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theme/themeOverride1.xml" ContentType="application/vnd.openxmlformats-officedocument.themeOverride+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footer3.xml" ContentType="application/vnd.openxmlformats-officedocument.wordprocessingml.footer+xml"/>
  <Override PartName="/word/charts/chart7.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8.xml" ContentType="application/vnd.openxmlformats-officedocument.drawingml.chart+xml"/>
  <Override PartName="/word/charts/chart9.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chart12.xml" ContentType="application/vnd.openxmlformats-officedocument.drawingml.chart+xml"/>
  <Override PartName="/word/charts/chart13.xml" ContentType="application/vnd.openxmlformats-officedocument.drawingml.chart+xml"/>
  <Override PartName="/word/charts/chart14.xml" ContentType="application/vnd.openxmlformats-officedocument.drawingml.chart+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charts/chart20.xml" ContentType="application/vnd.openxmlformats-officedocument.drawingml.chart+xml"/>
  <Override PartName="/word/charts/chart21.xml" ContentType="application/vnd.openxmlformats-officedocument.drawingml.chart+xml"/>
  <Override PartName="/word/charts/chart22.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23.xml" ContentType="application/vnd.openxmlformats-officedocument.drawingml.chart+xml"/>
  <Override PartName="/word/charts/chart24.xml" ContentType="application/vnd.openxmlformats-officedocument.drawingml.chart+xml"/>
  <Override PartName="/word/charts/chart25.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26.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27.xml" ContentType="application/vnd.openxmlformats-officedocument.drawingml.chart+xml"/>
  <Override PartName="/word/charts/chart28.xml" ContentType="application/vnd.openxmlformats-officedocument.drawingml.chart+xml"/>
  <Override PartName="/word/charts/chart29.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30.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31.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32.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33.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34.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35.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36.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37.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38.xml" ContentType="application/vnd.openxmlformats-officedocument.drawingml.chart+xml"/>
  <Override PartName="/word/charts/style15.xml" ContentType="application/vnd.ms-office.chartstyle+xml"/>
  <Override PartName="/word/charts/colors15.xml" ContentType="application/vnd.ms-office.chartcolorstyle+xml"/>
  <Override PartName="/word/charts/chart39.xml" ContentType="application/vnd.openxmlformats-officedocument.drawingml.chart+xml"/>
  <Override PartName="/word/charts/style16.xml" ContentType="application/vnd.ms-office.chartstyle+xml"/>
  <Override PartName="/word/charts/colors16.xml" ContentType="application/vnd.ms-office.chartcolorstyle+xml"/>
  <Override PartName="/word/footer4.xml" ContentType="application/vnd.openxmlformats-officedocument.wordprocessingml.footer+xml"/>
  <Override PartName="/word/charts/chart40.xml" ContentType="application/vnd.openxmlformats-officedocument.drawingml.chart+xml"/>
  <Override PartName="/word/charts/style17.xml" ContentType="application/vnd.ms-office.chartstyle+xml"/>
  <Override PartName="/word/charts/colors17.xml" ContentType="application/vnd.ms-office.chartcolorstyle+xml"/>
  <Override PartName="/word/charts/chart41.xml" ContentType="application/vnd.openxmlformats-officedocument.drawingml.chart+xml"/>
  <Override PartName="/word/charts/style18.xml" ContentType="application/vnd.ms-office.chartstyle+xml"/>
  <Override PartName="/word/charts/colors18.xml" ContentType="application/vnd.ms-office.chartcolorstyle+xml"/>
  <Override PartName="/word/charts/chart42.xml" ContentType="application/vnd.openxmlformats-officedocument.drawingml.chart+xml"/>
  <Override PartName="/word/charts/style19.xml" ContentType="application/vnd.ms-office.chartstyle+xml"/>
  <Override PartName="/word/charts/colors19.xml" ContentType="application/vnd.ms-office.chartcolorstyle+xml"/>
  <Override PartName="/word/charts/chart43.xml" ContentType="application/vnd.openxmlformats-officedocument.drawingml.chart+xml"/>
  <Override PartName="/word/charts/style20.xml" ContentType="application/vnd.ms-office.chartstyle+xml"/>
  <Override PartName="/word/charts/colors20.xml" ContentType="application/vnd.ms-office.chartcolorstyle+xml"/>
  <Override PartName="/word/charts/chart44.xml" ContentType="application/vnd.openxmlformats-officedocument.drawingml.chart+xml"/>
  <Override PartName="/word/charts/style21.xml" ContentType="application/vnd.ms-office.chartstyle+xml"/>
  <Override PartName="/word/charts/colors21.xml" ContentType="application/vnd.ms-office.chartcolorstyle+xml"/>
  <Override PartName="/word/charts/chart45.xml" ContentType="application/vnd.openxmlformats-officedocument.drawingml.chart+xml"/>
  <Override PartName="/word/charts/style22.xml" ContentType="application/vnd.ms-office.chartstyle+xml"/>
  <Override PartName="/word/charts/colors22.xml" ContentType="application/vnd.ms-office.chartcolorstyle+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947556" w14:textId="77777777" w:rsidR="00A259DF" w:rsidRPr="002A2A8A" w:rsidRDefault="00A259DF" w:rsidP="009F2C5D">
      <w:pPr>
        <w:rPr>
          <w:rFonts w:ascii="Times New Roman" w:hAnsi="Times New Roman" w:cs="Times New Roman"/>
          <w:lang w:val="en-GB"/>
        </w:rPr>
      </w:pPr>
    </w:p>
    <w:p w14:paraId="2766279B" w14:textId="77777777" w:rsidR="00A259DF" w:rsidRPr="002A2A8A" w:rsidRDefault="00A259DF" w:rsidP="009F2C5D">
      <w:pPr>
        <w:rPr>
          <w:rFonts w:ascii="Times New Roman" w:eastAsia="Times New Roman" w:hAnsi="Times New Roman" w:cs="Times New Roman"/>
          <w:noProof/>
          <w:kern w:val="32"/>
          <w:sz w:val="24"/>
          <w:szCs w:val="24"/>
          <w:lang w:val="en-GB"/>
        </w:rPr>
      </w:pPr>
    </w:p>
    <w:p w14:paraId="150A241A" w14:textId="00C88063" w:rsidR="00A259DF" w:rsidRPr="002A2A8A" w:rsidRDefault="00A259DF" w:rsidP="009F2C5D">
      <w:pPr>
        <w:rPr>
          <w:rFonts w:ascii="Times New Roman" w:hAnsi="Times New Roman" w:cs="Times New Roman"/>
          <w:lang w:val="en-GB"/>
        </w:rPr>
      </w:pPr>
    </w:p>
    <w:p w14:paraId="4117B52A" w14:textId="77777777" w:rsidR="00A259DF" w:rsidRPr="002A2A8A" w:rsidRDefault="00A259DF" w:rsidP="00A259DF">
      <w:pPr>
        <w:spacing w:after="0" w:line="240" w:lineRule="auto"/>
        <w:rPr>
          <w:rFonts w:ascii="Times New Roman" w:eastAsia="Times New Roman" w:hAnsi="Times New Roman" w:cs="Times New Roman"/>
          <w:sz w:val="24"/>
          <w:szCs w:val="24"/>
          <w:lang w:val="en-GB" w:eastAsia="tr-TR"/>
        </w:rPr>
      </w:pPr>
    </w:p>
    <w:p w14:paraId="458DDD2E" w14:textId="202BF413" w:rsidR="00A259DF" w:rsidRPr="002A2A8A" w:rsidRDefault="00A67A5D" w:rsidP="00A67A5D">
      <w:pPr>
        <w:spacing w:after="0" w:line="240" w:lineRule="auto"/>
        <w:jc w:val="center"/>
        <w:rPr>
          <w:rFonts w:ascii="Times New Roman" w:eastAsia="Times New Roman" w:hAnsi="Times New Roman" w:cs="Times New Roman"/>
          <w:sz w:val="24"/>
          <w:szCs w:val="24"/>
          <w:lang w:val="en-GB" w:eastAsia="tr-TR"/>
        </w:rPr>
      </w:pPr>
      <w:r>
        <w:rPr>
          <w:rFonts w:ascii="Times New Roman" w:eastAsia="Times New Roman" w:hAnsi="Times New Roman" w:cs="Times New Roman"/>
          <w:noProof/>
          <w:sz w:val="24"/>
          <w:szCs w:val="24"/>
          <w:lang w:val="en-GB" w:eastAsia="tr-TR"/>
        </w:rPr>
        <w:drawing>
          <wp:inline distT="0" distB="0" distL="0" distR="0" wp14:anchorId="513F4A01" wp14:editId="169F3F78">
            <wp:extent cx="4465122" cy="2711860"/>
            <wp:effectExtent l="0" t="0" r="0" b="0"/>
            <wp:docPr id="6" name="Resim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EPDK_Logo Eng_Guncel.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476781" cy="2718941"/>
                    </a:xfrm>
                    <a:prstGeom prst="rect">
                      <a:avLst/>
                    </a:prstGeom>
                  </pic:spPr>
                </pic:pic>
              </a:graphicData>
            </a:graphic>
          </wp:inline>
        </w:drawing>
      </w:r>
    </w:p>
    <w:p w14:paraId="6E6B0E24" w14:textId="7554464B" w:rsidR="00A259DF" w:rsidRPr="002A2A8A" w:rsidRDefault="00A259DF" w:rsidP="00A259DF">
      <w:pPr>
        <w:spacing w:after="0" w:line="240" w:lineRule="auto"/>
        <w:rPr>
          <w:rFonts w:ascii="Times New Roman" w:eastAsia="Times New Roman" w:hAnsi="Times New Roman" w:cs="Times New Roman"/>
          <w:sz w:val="24"/>
          <w:szCs w:val="24"/>
          <w:lang w:val="en-GB" w:eastAsia="tr-TR"/>
        </w:rPr>
      </w:pPr>
    </w:p>
    <w:p w14:paraId="1C0A7284" w14:textId="77777777" w:rsidR="00A259DF" w:rsidRPr="002A2A8A" w:rsidRDefault="00A259DF" w:rsidP="00A259DF">
      <w:pPr>
        <w:spacing w:after="0" w:line="240" w:lineRule="auto"/>
        <w:rPr>
          <w:rFonts w:ascii="Times New Roman" w:eastAsia="Times New Roman" w:hAnsi="Times New Roman" w:cs="Times New Roman"/>
          <w:sz w:val="24"/>
          <w:szCs w:val="24"/>
          <w:lang w:val="en-GB" w:eastAsia="tr-TR"/>
        </w:rPr>
      </w:pPr>
    </w:p>
    <w:p w14:paraId="57D7FA1C" w14:textId="77777777" w:rsidR="00A259DF" w:rsidRPr="002A2A8A" w:rsidRDefault="00A259DF" w:rsidP="00A259DF">
      <w:pPr>
        <w:spacing w:after="0" w:line="240" w:lineRule="auto"/>
        <w:rPr>
          <w:rFonts w:ascii="Times New Roman" w:eastAsia="Times New Roman" w:hAnsi="Times New Roman" w:cs="Times New Roman"/>
          <w:sz w:val="24"/>
          <w:szCs w:val="24"/>
          <w:lang w:val="en-GB" w:eastAsia="tr-TR"/>
        </w:rPr>
      </w:pPr>
    </w:p>
    <w:p w14:paraId="13A2DAF1" w14:textId="77777777" w:rsidR="00A259DF" w:rsidRPr="002A2A8A"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val="en-GB" w:eastAsia="tr-TR"/>
        </w:rPr>
      </w:pPr>
    </w:p>
    <w:p w14:paraId="69B61010" w14:textId="77777777" w:rsidR="00A259DF" w:rsidRPr="002A2A8A"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val="en-GB" w:eastAsia="tr-TR"/>
        </w:rPr>
      </w:pPr>
    </w:p>
    <w:p w14:paraId="0F0E1159" w14:textId="77777777" w:rsidR="00A259DF" w:rsidRPr="002A2A8A" w:rsidRDefault="00A259DF" w:rsidP="00A67A5D">
      <w:pPr>
        <w:tabs>
          <w:tab w:val="left" w:pos="3525"/>
        </w:tabs>
        <w:spacing w:before="120" w:after="120" w:line="240" w:lineRule="auto"/>
        <w:rPr>
          <w:rFonts w:ascii="Times New Roman" w:eastAsia="Batang" w:hAnsi="Times New Roman" w:cs="Times New Roman"/>
          <w:b/>
          <w:bCs/>
          <w:color w:val="9BBB59"/>
          <w:kern w:val="52"/>
          <w:sz w:val="24"/>
          <w:szCs w:val="24"/>
          <w:lang w:val="en-GB" w:eastAsia="tr-TR"/>
        </w:rPr>
      </w:pPr>
      <w:bookmarkStart w:id="0" w:name="_GoBack"/>
      <w:bookmarkEnd w:id="0"/>
    </w:p>
    <w:p w14:paraId="29BC4605" w14:textId="77777777" w:rsidR="00A259DF" w:rsidRPr="002A2A8A" w:rsidRDefault="00A259DF" w:rsidP="00A259DF">
      <w:pPr>
        <w:tabs>
          <w:tab w:val="left" w:pos="3525"/>
        </w:tabs>
        <w:spacing w:before="120" w:after="120" w:line="240" w:lineRule="auto"/>
        <w:jc w:val="center"/>
        <w:rPr>
          <w:rFonts w:ascii="Times New Roman" w:eastAsia="Batang" w:hAnsi="Times New Roman" w:cs="Times New Roman"/>
          <w:b/>
          <w:bCs/>
          <w:color w:val="9BBB59"/>
          <w:kern w:val="52"/>
          <w:sz w:val="24"/>
          <w:szCs w:val="24"/>
          <w:lang w:val="en-GB" w:eastAsia="tr-TR"/>
        </w:rPr>
      </w:pPr>
    </w:p>
    <w:p w14:paraId="36D6FA9E" w14:textId="77777777" w:rsidR="00A259DF" w:rsidRPr="002A2A8A" w:rsidRDefault="00A259DF" w:rsidP="00A259DF">
      <w:pPr>
        <w:spacing w:after="0" w:line="240" w:lineRule="auto"/>
        <w:jc w:val="center"/>
        <w:rPr>
          <w:rFonts w:ascii="Times New Roman" w:eastAsia="Times New Roman" w:hAnsi="Times New Roman" w:cs="Times New Roman"/>
          <w:b/>
          <w:sz w:val="24"/>
          <w:szCs w:val="24"/>
          <w:lang w:val="en-GB" w:eastAsia="tr-TR"/>
        </w:rPr>
      </w:pPr>
    </w:p>
    <w:p w14:paraId="70596034" w14:textId="11A8F405" w:rsidR="00A259DF" w:rsidRPr="002A2A8A" w:rsidRDefault="00B75275" w:rsidP="00B75275">
      <w:pPr>
        <w:pStyle w:val="AralkYok"/>
        <w:rPr>
          <w:rFonts w:cs="Times New Roman"/>
          <w:sz w:val="52"/>
          <w:szCs w:val="52"/>
          <w:lang w:val="en-GB" w:eastAsia="tr-TR"/>
        </w:rPr>
      </w:pPr>
      <w:r w:rsidRPr="002A2A8A">
        <w:rPr>
          <w:rFonts w:cs="Times New Roman"/>
          <w:sz w:val="52"/>
          <w:szCs w:val="52"/>
          <w:lang w:val="en-GB" w:bidi="en-US"/>
        </w:rPr>
        <w:t xml:space="preserve">          </w:t>
      </w:r>
      <w:r w:rsidR="00A259DF" w:rsidRPr="002A2A8A">
        <w:rPr>
          <w:rFonts w:cs="Times New Roman"/>
          <w:sz w:val="52"/>
          <w:szCs w:val="52"/>
          <w:lang w:val="en-GB" w:bidi="en-US"/>
        </w:rPr>
        <w:t>NATURAL GAS MARKET</w:t>
      </w:r>
    </w:p>
    <w:p w14:paraId="2599F1A6" w14:textId="77777777" w:rsidR="00723C60" w:rsidRPr="00723C60" w:rsidRDefault="00723C60" w:rsidP="00723C60">
      <w:pPr>
        <w:pStyle w:val="AralkYok"/>
        <w:jc w:val="center"/>
        <w:rPr>
          <w:rFonts w:cs="Times New Roman"/>
          <w:sz w:val="52"/>
          <w:szCs w:val="52"/>
          <w:lang w:val="en-GB" w:bidi="en-US"/>
        </w:rPr>
      </w:pPr>
      <w:r w:rsidRPr="00723C60">
        <w:rPr>
          <w:rFonts w:cs="Times New Roman"/>
          <w:sz w:val="52"/>
          <w:szCs w:val="52"/>
          <w:lang w:val="en-GB" w:bidi="en-US"/>
        </w:rPr>
        <w:t>2022 SECTOR REPORT</w:t>
      </w:r>
    </w:p>
    <w:p w14:paraId="57F51EAC" w14:textId="77777777" w:rsidR="000C7FCE" w:rsidRPr="002A2A8A" w:rsidRDefault="000C7FCE" w:rsidP="00723C60">
      <w:pPr>
        <w:pStyle w:val="AralkYok"/>
        <w:jc w:val="center"/>
        <w:rPr>
          <w:rFonts w:cs="Times New Roman"/>
          <w:sz w:val="52"/>
          <w:szCs w:val="52"/>
          <w:lang w:val="en-GB" w:bidi="en-US"/>
        </w:rPr>
      </w:pPr>
      <w:r w:rsidRPr="002A2A8A">
        <w:rPr>
          <w:rFonts w:cs="Times New Roman"/>
          <w:sz w:val="52"/>
          <w:szCs w:val="52"/>
          <w:lang w:val="en-GB" w:bidi="en-US"/>
        </w:rPr>
        <w:br w:type="page"/>
      </w:r>
    </w:p>
    <w:p w14:paraId="71A6A484" w14:textId="77777777" w:rsidR="000C7FCE" w:rsidRPr="002A2A8A" w:rsidRDefault="000C7FCE" w:rsidP="000C7FCE">
      <w:pPr>
        <w:pStyle w:val="AralkYok"/>
        <w:jc w:val="center"/>
        <w:rPr>
          <w:rFonts w:cs="Times New Roman"/>
          <w:lang w:val="en-GB" w:eastAsia="tr-TR"/>
        </w:rPr>
      </w:pPr>
    </w:p>
    <w:p w14:paraId="21025BB5" w14:textId="77777777" w:rsidR="00A259DF" w:rsidRPr="002A2A8A" w:rsidRDefault="00A259DF" w:rsidP="0057631C">
      <w:pPr>
        <w:jc w:val="center"/>
        <w:rPr>
          <w:rFonts w:ascii="Times New Roman" w:hAnsi="Times New Roman" w:cs="Times New Roman"/>
          <w:sz w:val="28"/>
          <w:szCs w:val="28"/>
          <w:lang w:val="en-GB" w:eastAsia="tr-TR"/>
        </w:rPr>
      </w:pPr>
      <w:r w:rsidRPr="002A2A8A">
        <w:rPr>
          <w:rFonts w:ascii="Times New Roman" w:eastAsia="Times New Roman" w:hAnsi="Times New Roman" w:cs="Times New Roman"/>
          <w:sz w:val="28"/>
          <w:szCs w:val="28"/>
          <w:lang w:val="en-GB" w:bidi="en-US"/>
        </w:rPr>
        <w:t xml:space="preserve"> </w:t>
      </w:r>
      <w:r w:rsidRPr="002A2A8A">
        <w:rPr>
          <w:rFonts w:ascii="Times New Roman" w:eastAsia="Times New Roman" w:hAnsi="Times New Roman" w:cs="Times New Roman"/>
          <w:sz w:val="28"/>
          <w:szCs w:val="28"/>
          <w:lang w:val="en-GB" w:bidi="en-US"/>
        </w:rPr>
        <w:br/>
        <w:t xml:space="preserve">All the information, tables and figures provided in this report are  </w:t>
      </w:r>
      <w:r w:rsidRPr="002A2A8A">
        <w:rPr>
          <w:rFonts w:ascii="Times New Roman" w:eastAsia="Times New Roman" w:hAnsi="Times New Roman" w:cs="Times New Roman"/>
          <w:sz w:val="28"/>
          <w:szCs w:val="28"/>
          <w:lang w:val="en-GB" w:bidi="en-US"/>
        </w:rPr>
        <w:br/>
        <w:t xml:space="preserve">reserved and cannot be used without reference. </w:t>
      </w:r>
      <w:r w:rsidRPr="002A2A8A">
        <w:rPr>
          <w:rFonts w:ascii="Times New Roman" w:eastAsia="Times New Roman" w:hAnsi="Times New Roman" w:cs="Times New Roman"/>
          <w:sz w:val="28"/>
          <w:szCs w:val="28"/>
          <w:lang w:val="en-GB" w:bidi="en-US"/>
        </w:rPr>
        <w:br/>
      </w:r>
    </w:p>
    <w:p w14:paraId="7284FD0D" w14:textId="77777777" w:rsidR="00A259DF" w:rsidRPr="002A2A8A" w:rsidRDefault="00A259DF" w:rsidP="00F13407">
      <w:pPr>
        <w:jc w:val="center"/>
        <w:rPr>
          <w:rFonts w:ascii="Times New Roman" w:hAnsi="Times New Roman" w:cs="Times New Roman"/>
          <w:sz w:val="28"/>
          <w:szCs w:val="28"/>
          <w:lang w:val="en-GB" w:eastAsia="tr-TR"/>
        </w:rPr>
      </w:pPr>
    </w:p>
    <w:p w14:paraId="72ECD4CE"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02ACD10F"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3ADCE76B"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47A6CBD7"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64E6CB06"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05078FCE" w14:textId="41351A55" w:rsidR="00A259DF" w:rsidRPr="002A2A8A" w:rsidRDefault="00A259DF" w:rsidP="0057631C">
      <w:pPr>
        <w:pStyle w:val="AralkYok"/>
        <w:jc w:val="center"/>
        <w:rPr>
          <w:rFonts w:eastAsia="Times New Roman" w:cs="Times New Roman"/>
          <w:sz w:val="28"/>
          <w:szCs w:val="28"/>
          <w:lang w:val="en-GB" w:eastAsia="tr-TR"/>
        </w:rPr>
      </w:pPr>
      <w:r w:rsidRPr="002A2A8A">
        <w:rPr>
          <w:rFonts w:eastAsia="Times New Roman" w:cs="Times New Roman"/>
          <w:sz w:val="28"/>
          <w:szCs w:val="28"/>
          <w:lang w:val="en-GB" w:bidi="en-US"/>
        </w:rPr>
        <w:t xml:space="preserve">REPUBLIC OF </w:t>
      </w:r>
      <w:r w:rsidR="004B292B" w:rsidRPr="002A2A8A">
        <w:rPr>
          <w:rFonts w:eastAsia="Times New Roman" w:cs="Times New Roman"/>
          <w:sz w:val="28"/>
          <w:szCs w:val="28"/>
          <w:lang w:val="en-GB" w:bidi="en-US"/>
        </w:rPr>
        <w:t>TÜRKİYE</w:t>
      </w:r>
      <w:r w:rsidRPr="002A2A8A">
        <w:rPr>
          <w:rFonts w:eastAsia="Times New Roman" w:cs="Times New Roman"/>
          <w:sz w:val="28"/>
          <w:szCs w:val="28"/>
          <w:lang w:val="en-GB" w:bidi="en-US"/>
        </w:rPr>
        <w:t xml:space="preserve">  </w:t>
      </w:r>
      <w:r w:rsidRPr="002A2A8A">
        <w:rPr>
          <w:rFonts w:eastAsia="Times New Roman" w:cs="Times New Roman"/>
          <w:sz w:val="28"/>
          <w:szCs w:val="28"/>
          <w:lang w:val="en-GB" w:bidi="en-US"/>
        </w:rPr>
        <w:br/>
        <w:t xml:space="preserve">ENERGY MARKET REGULATORY AUTHORITY </w:t>
      </w:r>
      <w:r w:rsidRPr="002A2A8A">
        <w:rPr>
          <w:rFonts w:eastAsia="Times New Roman" w:cs="Times New Roman"/>
          <w:sz w:val="28"/>
          <w:szCs w:val="28"/>
          <w:lang w:val="en-GB" w:bidi="en-US"/>
        </w:rPr>
        <w:br/>
      </w:r>
    </w:p>
    <w:p w14:paraId="0E249786" w14:textId="77777777" w:rsidR="00A259DF" w:rsidRPr="002A2A8A" w:rsidRDefault="00A259DF" w:rsidP="00F13407">
      <w:pPr>
        <w:jc w:val="center"/>
        <w:rPr>
          <w:rFonts w:ascii="Times New Roman" w:eastAsia="Times New Roman" w:hAnsi="Times New Roman" w:cs="Times New Roman"/>
          <w:sz w:val="28"/>
          <w:szCs w:val="24"/>
          <w:lang w:val="en-GB" w:eastAsia="tr-TR"/>
        </w:rPr>
      </w:pPr>
      <w:r w:rsidRPr="002A2A8A">
        <w:rPr>
          <w:rFonts w:ascii="Times New Roman" w:eastAsia="Times New Roman" w:hAnsi="Times New Roman" w:cs="Times New Roman"/>
          <w:sz w:val="28"/>
          <w:szCs w:val="24"/>
          <w:lang w:val="en-GB" w:bidi="en-US"/>
        </w:rPr>
        <w:t>Strategy Development Department</w:t>
      </w:r>
    </w:p>
    <w:p w14:paraId="2CD5A04F" w14:textId="77777777" w:rsidR="00A259DF" w:rsidRPr="002A2A8A" w:rsidRDefault="00A259DF" w:rsidP="00F13407">
      <w:pPr>
        <w:jc w:val="center"/>
        <w:rPr>
          <w:rFonts w:ascii="Times New Roman" w:eastAsia="Times New Roman" w:hAnsi="Times New Roman" w:cs="Times New Roman"/>
          <w:sz w:val="28"/>
          <w:szCs w:val="24"/>
          <w:lang w:val="en-GB" w:eastAsia="tr-TR"/>
        </w:rPr>
      </w:pPr>
    </w:p>
    <w:p w14:paraId="1A73CC1F" w14:textId="77777777" w:rsidR="00A259DF" w:rsidRPr="002A2A8A" w:rsidRDefault="00A259DF" w:rsidP="00F13407">
      <w:pPr>
        <w:jc w:val="center"/>
        <w:rPr>
          <w:rFonts w:ascii="Times New Roman" w:eastAsia="Times New Roman" w:hAnsi="Times New Roman" w:cs="Times New Roman"/>
          <w:sz w:val="28"/>
          <w:szCs w:val="24"/>
          <w:lang w:val="en-GB" w:eastAsia="tr-TR"/>
        </w:rPr>
      </w:pPr>
    </w:p>
    <w:p w14:paraId="676A776F" w14:textId="77777777" w:rsidR="00A259DF" w:rsidRPr="002A2A8A" w:rsidRDefault="00A259DF" w:rsidP="00F13407">
      <w:pPr>
        <w:jc w:val="center"/>
        <w:rPr>
          <w:rFonts w:ascii="Times New Roman" w:eastAsia="Times New Roman" w:hAnsi="Times New Roman" w:cs="Times New Roman"/>
          <w:sz w:val="28"/>
          <w:szCs w:val="24"/>
          <w:lang w:val="en-GB" w:eastAsia="tr-TR"/>
        </w:rPr>
      </w:pPr>
    </w:p>
    <w:p w14:paraId="7A74C3AC" w14:textId="77777777" w:rsidR="00A259DF" w:rsidRPr="002A2A8A" w:rsidRDefault="00A259DF" w:rsidP="00F13407">
      <w:pPr>
        <w:jc w:val="center"/>
        <w:rPr>
          <w:rFonts w:ascii="Times New Roman" w:eastAsia="Times New Roman" w:hAnsi="Times New Roman" w:cs="Times New Roman"/>
          <w:sz w:val="28"/>
          <w:szCs w:val="24"/>
          <w:lang w:val="en-GB" w:eastAsia="tr-TR"/>
        </w:rPr>
      </w:pPr>
    </w:p>
    <w:p w14:paraId="6C83A254" w14:textId="77777777" w:rsidR="00A259DF" w:rsidRPr="002A2A8A" w:rsidRDefault="00A259DF" w:rsidP="00F13407">
      <w:pPr>
        <w:jc w:val="center"/>
        <w:rPr>
          <w:rFonts w:ascii="Times New Roman" w:eastAsia="Times New Roman" w:hAnsi="Times New Roman" w:cs="Times New Roman"/>
          <w:sz w:val="28"/>
          <w:szCs w:val="24"/>
          <w:lang w:val="en-GB" w:eastAsia="tr-TR"/>
        </w:rPr>
      </w:pPr>
    </w:p>
    <w:p w14:paraId="10F772AB" w14:textId="77777777" w:rsidR="00A259DF" w:rsidRPr="002A2A8A" w:rsidRDefault="00A259DF" w:rsidP="00F13407">
      <w:pPr>
        <w:jc w:val="center"/>
        <w:rPr>
          <w:rFonts w:ascii="Times New Roman" w:eastAsia="Times New Roman" w:hAnsi="Times New Roman" w:cs="Times New Roman"/>
          <w:sz w:val="28"/>
          <w:szCs w:val="24"/>
          <w:lang w:val="en-GB" w:eastAsia="tr-TR"/>
        </w:rPr>
      </w:pPr>
    </w:p>
    <w:p w14:paraId="7FF6D139" w14:textId="77777777" w:rsidR="00A259DF" w:rsidRPr="002A2A8A" w:rsidRDefault="00607B8B" w:rsidP="0057631C">
      <w:pPr>
        <w:pStyle w:val="AralkYok"/>
        <w:jc w:val="center"/>
        <w:rPr>
          <w:rFonts w:eastAsia="Times New Roman" w:cs="Times New Roman"/>
          <w:sz w:val="28"/>
          <w:szCs w:val="28"/>
          <w:lang w:val="en-GB" w:eastAsia="tr-TR"/>
        </w:rPr>
      </w:pPr>
      <w:r w:rsidRPr="002A2A8A">
        <w:rPr>
          <w:rFonts w:eastAsia="Times New Roman" w:cs="Times New Roman"/>
          <w:sz w:val="28"/>
          <w:szCs w:val="28"/>
          <w:lang w:val="en-GB" w:bidi="en-US"/>
        </w:rPr>
        <w:t>ANKARA, 2023</w:t>
      </w:r>
    </w:p>
    <w:p w14:paraId="3AC5865F"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46C0BE5B"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6B538CB6" w14:textId="77777777" w:rsidR="00A259DF" w:rsidRPr="002A2A8A" w:rsidRDefault="00A259DF" w:rsidP="00F13407">
      <w:pPr>
        <w:jc w:val="center"/>
        <w:rPr>
          <w:rFonts w:ascii="Times New Roman" w:eastAsia="Times New Roman" w:hAnsi="Times New Roman" w:cs="Times New Roman"/>
          <w:sz w:val="24"/>
          <w:szCs w:val="24"/>
          <w:lang w:val="en-GB" w:eastAsia="tr-TR"/>
        </w:rPr>
      </w:pPr>
    </w:p>
    <w:p w14:paraId="7F4A1248" w14:textId="77777777" w:rsidR="00A259DF" w:rsidRPr="002A2A8A" w:rsidRDefault="00A259DF" w:rsidP="00F13407">
      <w:pPr>
        <w:rPr>
          <w:rFonts w:ascii="Times New Roman" w:eastAsia="Times New Roman" w:hAnsi="Times New Roman" w:cs="Times New Roman"/>
          <w:color w:val="000000"/>
          <w:sz w:val="24"/>
          <w:szCs w:val="24"/>
          <w:lang w:val="en-GB" w:eastAsia="tr-TR"/>
        </w:rPr>
      </w:pPr>
    </w:p>
    <w:p w14:paraId="5B59D30E" w14:textId="77777777" w:rsidR="00723C60" w:rsidRPr="002A2A8A" w:rsidRDefault="00A259DF" w:rsidP="00F13407">
      <w:pPr>
        <w:jc w:val="both"/>
        <w:rPr>
          <w:rFonts w:ascii="Times New Roman" w:eastAsia="Calibri" w:hAnsi="Times New Roman" w:cs="Times New Roman"/>
          <w:sz w:val="24"/>
          <w:szCs w:val="24"/>
          <w:lang w:val="en-GB" w:bidi="en-US"/>
        </w:rPr>
      </w:pPr>
      <w:r w:rsidRPr="002A2A8A">
        <w:rPr>
          <w:rFonts w:ascii="Times New Roman" w:eastAsia="Calibri" w:hAnsi="Times New Roman" w:cs="Times New Roman"/>
          <w:b/>
          <w:sz w:val="24"/>
          <w:szCs w:val="24"/>
          <w:lang w:val="en-GB" w:bidi="en-US"/>
        </w:rPr>
        <w:t>Important Notice:</w:t>
      </w:r>
      <w:r w:rsidRPr="002A2A8A">
        <w:rPr>
          <w:rFonts w:ascii="Times New Roman" w:eastAsia="Calibri" w:hAnsi="Times New Roman" w:cs="Times New Roman"/>
          <w:sz w:val="24"/>
          <w:szCs w:val="24"/>
          <w:lang w:val="en-GB" w:bidi="en-US"/>
        </w:rPr>
        <w:t xml:space="preserve"> </w:t>
      </w:r>
    </w:p>
    <w:p w14:paraId="1C1291C8" w14:textId="2D462A4A" w:rsidR="00723C60" w:rsidRPr="002A2A8A" w:rsidRDefault="00A259DF" w:rsidP="00F13407">
      <w:pPr>
        <w:jc w:val="both"/>
        <w:rPr>
          <w:rFonts w:ascii="Times New Roman" w:eastAsia="Calibri" w:hAnsi="Times New Roman" w:cs="Times New Roman"/>
          <w:sz w:val="24"/>
          <w:szCs w:val="24"/>
          <w:lang w:val="en-GB" w:bidi="en-US"/>
        </w:rPr>
      </w:pPr>
      <w:r w:rsidRPr="002A2A8A">
        <w:rPr>
          <w:rFonts w:ascii="Times New Roman" w:eastAsia="Calibri" w:hAnsi="Times New Roman" w:cs="Times New Roman"/>
          <w:sz w:val="24"/>
          <w:szCs w:val="24"/>
          <w:lang w:val="en-GB" w:bidi="en-US"/>
        </w:rPr>
        <w:t>•</w:t>
      </w:r>
      <w:r w:rsidRPr="002A2A8A">
        <w:rPr>
          <w:rFonts w:ascii="Times New Roman" w:eastAsia="Calibri" w:hAnsi="Times New Roman" w:cs="Times New Roman"/>
          <w:sz w:val="24"/>
          <w:szCs w:val="24"/>
          <w:lang w:val="en-GB" w:bidi="en-US"/>
        </w:rPr>
        <w:tab/>
        <w:t>Licen</w:t>
      </w:r>
      <w:r w:rsidR="002A2A8A" w:rsidRPr="002A2A8A">
        <w:rPr>
          <w:rFonts w:ascii="Times New Roman" w:eastAsia="Calibri" w:hAnsi="Times New Roman" w:cs="Times New Roman"/>
          <w:sz w:val="24"/>
          <w:szCs w:val="24"/>
          <w:lang w:val="en-GB" w:bidi="en-US"/>
        </w:rPr>
        <w:t>ces</w:t>
      </w:r>
      <w:r w:rsidRPr="002A2A8A">
        <w:rPr>
          <w:rFonts w:ascii="Times New Roman" w:eastAsia="Calibri" w:hAnsi="Times New Roman" w:cs="Times New Roman"/>
          <w:sz w:val="24"/>
          <w:szCs w:val="24"/>
          <w:lang w:val="en-GB" w:bidi="en-US"/>
        </w:rPr>
        <w:t xml:space="preserve"> may revise their own data submitted before, through correctio</w:t>
      </w:r>
      <w:r w:rsidR="00723C60" w:rsidRPr="002A2A8A">
        <w:rPr>
          <w:rFonts w:ascii="Times New Roman" w:eastAsia="Calibri" w:hAnsi="Times New Roman" w:cs="Times New Roman"/>
          <w:sz w:val="24"/>
          <w:szCs w:val="24"/>
          <w:lang w:val="en-GB" w:bidi="en-US"/>
        </w:rPr>
        <w:t>n requests. Therefore, there might</w:t>
      </w:r>
      <w:r w:rsidRPr="002A2A8A">
        <w:rPr>
          <w:rFonts w:ascii="Times New Roman" w:eastAsia="Calibri" w:hAnsi="Times New Roman" w:cs="Times New Roman"/>
          <w:sz w:val="24"/>
          <w:szCs w:val="24"/>
          <w:lang w:val="en-GB" w:bidi="en-US"/>
        </w:rPr>
        <w:t xml:space="preserve"> be some nonconformity between previous reports and present report published. </w:t>
      </w:r>
    </w:p>
    <w:p w14:paraId="0B843593" w14:textId="7646FADB" w:rsidR="00644AC4" w:rsidRPr="002A2A8A" w:rsidRDefault="00A259DF" w:rsidP="00F13407">
      <w:pPr>
        <w:jc w:val="both"/>
        <w:rPr>
          <w:rFonts w:ascii="Times New Roman" w:eastAsia="Calibri" w:hAnsi="Times New Roman" w:cs="Times New Roman"/>
          <w:sz w:val="24"/>
          <w:szCs w:val="24"/>
          <w:lang w:val="en-GB" w:eastAsia="tr-TR"/>
        </w:rPr>
      </w:pPr>
      <w:r w:rsidRPr="002A2A8A">
        <w:rPr>
          <w:rFonts w:ascii="Times New Roman" w:eastAsia="Calibri" w:hAnsi="Times New Roman" w:cs="Times New Roman"/>
          <w:sz w:val="24"/>
          <w:szCs w:val="24"/>
          <w:lang w:val="en-GB" w:bidi="en-US"/>
        </w:rPr>
        <w:t>•</w:t>
      </w:r>
      <w:r w:rsidRPr="002A2A8A">
        <w:rPr>
          <w:rFonts w:ascii="Times New Roman" w:eastAsia="Calibri" w:hAnsi="Times New Roman" w:cs="Times New Roman"/>
          <w:sz w:val="24"/>
          <w:szCs w:val="24"/>
          <w:lang w:val="en-GB" w:bidi="en-US"/>
        </w:rPr>
        <w:tab/>
        <w:t>In this report Turkish punctuation rules are adopted for numbers.</w:t>
      </w:r>
    </w:p>
    <w:p w14:paraId="505F2C83" w14:textId="6BD269D6" w:rsidR="003507A6" w:rsidRPr="002A2A8A" w:rsidRDefault="003507A6" w:rsidP="003507A6">
      <w:pPr>
        <w:rPr>
          <w:rFonts w:ascii="Times New Roman" w:eastAsia="Calibri" w:hAnsi="Times New Roman" w:cs="Times New Roman"/>
          <w:bCs/>
          <w:sz w:val="24"/>
          <w:szCs w:val="24"/>
          <w:lang w:val="en-GB"/>
        </w:rPr>
      </w:pPr>
      <w:r w:rsidRPr="002A2A8A">
        <w:rPr>
          <w:rFonts w:ascii="Times New Roman" w:eastAsia="Calibri" w:hAnsi="Times New Roman" w:cs="Times New Roman"/>
          <w:sz w:val="24"/>
          <w:szCs w:val="24"/>
          <w:lang w:val="en-GB" w:bidi="en-US"/>
        </w:rPr>
        <w:t>•</w:t>
      </w:r>
      <w:r w:rsidRPr="002A2A8A">
        <w:rPr>
          <w:rFonts w:ascii="Times New Roman" w:eastAsia="Calibri" w:hAnsi="Times New Roman" w:cs="Times New Roman"/>
          <w:sz w:val="24"/>
          <w:szCs w:val="24"/>
          <w:lang w:val="en-GB" w:bidi="en-US"/>
        </w:rPr>
        <w:tab/>
        <w:t>This report is published within the scope of Official Statistics Program</w:t>
      </w:r>
      <w:r w:rsidR="00723C60" w:rsidRPr="002A2A8A">
        <w:rPr>
          <w:rFonts w:ascii="Times New Roman" w:eastAsia="Calibri" w:hAnsi="Times New Roman" w:cs="Times New Roman"/>
          <w:sz w:val="24"/>
          <w:szCs w:val="24"/>
          <w:lang w:val="en-GB" w:bidi="en-US"/>
        </w:rPr>
        <w:t>.</w:t>
      </w:r>
    </w:p>
    <w:p w14:paraId="6E3B7B79" w14:textId="77777777" w:rsidR="00FB4464" w:rsidRPr="002A2A8A" w:rsidRDefault="00FB4464" w:rsidP="0057631C">
      <w:pPr>
        <w:pStyle w:val="AralkYok"/>
        <w:jc w:val="center"/>
        <w:rPr>
          <w:rFonts w:cs="Times New Roman"/>
          <w:b w:val="0"/>
          <w:sz w:val="28"/>
          <w:szCs w:val="28"/>
          <w:lang w:val="en-GB" w:eastAsia="tr-TR"/>
        </w:rPr>
        <w:sectPr w:rsidR="00FB4464" w:rsidRPr="002A2A8A" w:rsidSect="002B630F">
          <w:footerReference w:type="first" r:id="rId12"/>
          <w:pgSz w:w="11906" w:h="16838"/>
          <w:pgMar w:top="1417" w:right="1417" w:bottom="1417" w:left="1417" w:header="708" w:footer="708" w:gutter="0"/>
          <w:pgNumType w:fmt="lowerRoman" w:start="1"/>
          <w:cols w:space="708"/>
          <w:docGrid w:linePitch="360"/>
        </w:sectPr>
      </w:pPr>
    </w:p>
    <w:p w14:paraId="7AFCC1A5" w14:textId="77777777" w:rsidR="00495BDA" w:rsidRPr="002A2A8A" w:rsidRDefault="00495BDA" w:rsidP="003F7D02">
      <w:pPr>
        <w:pStyle w:val="AralkYok"/>
        <w:jc w:val="center"/>
        <w:rPr>
          <w:lang w:val="en-GB"/>
        </w:rPr>
      </w:pPr>
      <w:r w:rsidRPr="002A2A8A">
        <w:rPr>
          <w:lang w:val="en-GB" w:bidi="en-US"/>
        </w:rPr>
        <w:lastRenderedPageBreak/>
        <w:t>PRESIDENT’S MESSAGE</w:t>
      </w:r>
    </w:p>
    <w:p w14:paraId="4D9DDE56" w14:textId="77777777" w:rsidR="00877968" w:rsidRPr="002A2A8A" w:rsidRDefault="00877968" w:rsidP="00495BDA">
      <w:pPr>
        <w:pStyle w:val="AralkYok"/>
        <w:rPr>
          <w:lang w:val="en-GB"/>
        </w:rPr>
      </w:pPr>
    </w:p>
    <w:p w14:paraId="3C676BC6" w14:textId="7372B403" w:rsidR="006A63B5" w:rsidRDefault="006A63B5" w:rsidP="00877968">
      <w:pPr>
        <w:spacing w:after="0" w:line="240" w:lineRule="auto"/>
        <w:jc w:val="both"/>
        <w:rPr>
          <w:rFonts w:ascii="Times New Roman" w:eastAsia="Times New Roman" w:hAnsi="Times New Roman" w:cs="Times New Roman"/>
          <w:lang w:val="en-GB" w:bidi="en-US"/>
        </w:rPr>
      </w:pPr>
      <w:r w:rsidRPr="002A2A8A">
        <w:rPr>
          <w:rFonts w:ascii="Times New Roman" w:eastAsia="Times New Roman" w:hAnsi="Times New Roman" w:cs="Times New Roman"/>
          <w:lang w:val="en-GB" w:bidi="en-US"/>
        </w:rPr>
        <w:tab/>
        <w:t>As known, with the Natural Gas Market Law, our institution has been assigned to carry out the necessary regulatory, guidance, surveillance and supervision activities necessary for the transparent, non-discriminatory and stable performance of market activities pertaining to the delivery of natural gas supplied from domestic and foreign resources to consumers in a reliable and cost-effective manner within a competitive environment.</w:t>
      </w:r>
    </w:p>
    <w:p w14:paraId="669E5F4C" w14:textId="145A2A1A" w:rsidR="006A63B5" w:rsidRDefault="00725C0C" w:rsidP="00877968">
      <w:pPr>
        <w:spacing w:after="0" w:line="240" w:lineRule="auto"/>
        <w:jc w:val="both"/>
        <w:rPr>
          <w:rFonts w:ascii="Times New Roman" w:eastAsia="Times New Roman" w:hAnsi="Times New Roman" w:cs="Times New Roman"/>
          <w:lang w:val="en-GB" w:bidi="en-US"/>
        </w:rPr>
      </w:pPr>
      <w:r>
        <w:rPr>
          <w:rFonts w:ascii="Times New Roman" w:eastAsia="Times New Roman" w:hAnsi="Times New Roman" w:cs="Times New Roman"/>
          <w:lang w:val="en-GB" w:bidi="en-US"/>
        </w:rPr>
        <w:tab/>
      </w:r>
      <w:r w:rsidR="006A63B5" w:rsidRPr="002A2A8A">
        <w:rPr>
          <w:rFonts w:ascii="Times New Roman" w:eastAsia="Times New Roman" w:hAnsi="Times New Roman" w:cs="Times New Roman"/>
          <w:lang w:val="en-GB" w:bidi="en-US"/>
        </w:rPr>
        <w:t>The liberal market model envisaged in the law is based on the creation of competition in the wholesale activity area, which has competitive dynamics, and it is important to increase the number of market players and strengthen t</w:t>
      </w:r>
      <w:r w:rsidR="00723C60" w:rsidRPr="002A2A8A">
        <w:rPr>
          <w:rFonts w:ascii="Times New Roman" w:eastAsia="Times New Roman" w:hAnsi="Times New Roman" w:cs="Times New Roman"/>
          <w:lang w:val="en-GB" w:bidi="en-US"/>
        </w:rPr>
        <w:t>he natural gas infrastructure.</w:t>
      </w:r>
      <w:r w:rsidR="006A63B5" w:rsidRPr="002A2A8A">
        <w:rPr>
          <w:rFonts w:ascii="Times New Roman" w:eastAsia="Times New Roman" w:hAnsi="Times New Roman" w:cs="Times New Roman"/>
          <w:lang w:val="en-GB" w:bidi="en-US"/>
        </w:rPr>
        <w:t xml:space="preserve"> T</w:t>
      </w:r>
      <w:r w:rsidR="004B292B" w:rsidRPr="002A2A8A">
        <w:rPr>
          <w:rFonts w:ascii="Times New Roman" w:eastAsia="Times New Roman" w:hAnsi="Times New Roman" w:cs="Times New Roman"/>
          <w:lang w:val="en-GB" w:bidi="en-US"/>
        </w:rPr>
        <w:t>ürkiye</w:t>
      </w:r>
      <w:r w:rsidR="006A63B5" w:rsidRPr="002A2A8A">
        <w:rPr>
          <w:rFonts w:ascii="Times New Roman" w:eastAsia="Times New Roman" w:hAnsi="Times New Roman" w:cs="Times New Roman"/>
          <w:lang w:val="en-GB" w:bidi="en-US"/>
        </w:rPr>
        <w:t xml:space="preserve">'s natural gas infrastructure has been strengthened with large investments made by </w:t>
      </w:r>
      <w:r w:rsidR="00E2304C">
        <w:rPr>
          <w:rFonts w:ascii="Times New Roman" w:eastAsia="Times New Roman" w:hAnsi="Times New Roman" w:cs="Times New Roman"/>
          <w:lang w:val="en-GB" w:bidi="en-US"/>
        </w:rPr>
        <w:t xml:space="preserve">the </w:t>
      </w:r>
      <w:r w:rsidR="00E2304C" w:rsidRPr="00E2304C">
        <w:rPr>
          <w:rFonts w:ascii="Times New Roman" w:eastAsia="Times New Roman" w:hAnsi="Times New Roman" w:cs="Times New Roman"/>
          <w:lang w:val="en-GB" w:bidi="en-US"/>
        </w:rPr>
        <w:t>Petroleum Pipeline Corporation</w:t>
      </w:r>
      <w:r w:rsidR="00E2304C" w:rsidRPr="002A2A8A">
        <w:rPr>
          <w:rFonts w:ascii="Times New Roman" w:eastAsia="Times New Roman" w:hAnsi="Times New Roman" w:cs="Times New Roman"/>
          <w:lang w:val="en-GB" w:bidi="en-US"/>
        </w:rPr>
        <w:t xml:space="preserve"> </w:t>
      </w:r>
      <w:r w:rsidR="00E2304C">
        <w:rPr>
          <w:rFonts w:ascii="Times New Roman" w:eastAsia="Times New Roman" w:hAnsi="Times New Roman" w:cs="Times New Roman"/>
          <w:lang w:val="en-GB" w:bidi="en-US"/>
        </w:rPr>
        <w:t>(</w:t>
      </w:r>
      <w:r w:rsidR="006A63B5" w:rsidRPr="002A2A8A">
        <w:rPr>
          <w:rFonts w:ascii="Times New Roman" w:eastAsia="Times New Roman" w:hAnsi="Times New Roman" w:cs="Times New Roman"/>
          <w:lang w:val="en-GB" w:bidi="en-US"/>
        </w:rPr>
        <w:t>BOTAŞ</w:t>
      </w:r>
      <w:r w:rsidR="00E2304C">
        <w:rPr>
          <w:rFonts w:ascii="Times New Roman" w:eastAsia="Times New Roman" w:hAnsi="Times New Roman" w:cs="Times New Roman"/>
          <w:lang w:val="en-GB" w:bidi="en-US"/>
        </w:rPr>
        <w:t>)</w:t>
      </w:r>
      <w:r w:rsidR="006A63B5" w:rsidRPr="002A2A8A">
        <w:rPr>
          <w:rFonts w:ascii="Times New Roman" w:eastAsia="Times New Roman" w:hAnsi="Times New Roman" w:cs="Times New Roman"/>
          <w:lang w:val="en-GB" w:bidi="en-US"/>
        </w:rPr>
        <w:t xml:space="preserve"> and the private sector in recent years. The capacities of our transmission, distribution and storage facilities have been increased.  </w:t>
      </w:r>
    </w:p>
    <w:p w14:paraId="64BAD4AD" w14:textId="66D38B0D" w:rsidR="002564EB" w:rsidRDefault="002564EB" w:rsidP="002564EB">
      <w:pPr>
        <w:spacing w:after="0" w:line="240" w:lineRule="auto"/>
        <w:jc w:val="both"/>
        <w:rPr>
          <w:rFonts w:ascii="Times New Roman" w:eastAsia="Times New Roman" w:hAnsi="Times New Roman" w:cs="Times New Roman"/>
          <w:lang w:val="en-GB" w:bidi="en-US"/>
        </w:rPr>
      </w:pPr>
      <w:r w:rsidRPr="002A2A8A">
        <w:rPr>
          <w:rFonts w:ascii="Times New Roman" w:eastAsia="Times New Roman" w:hAnsi="Times New Roman" w:cs="Times New Roman"/>
          <w:lang w:val="en-GB" w:bidi="en-US"/>
        </w:rPr>
        <w:tab/>
        <w:t xml:space="preserve">As it is known, 2022 has been a year of supply and price crises at the highest level in all world energy markets, especially in Europe. Within the context of the "Procedures and Principles Regarding the Determination of Spot Pipeline Gas Import Amount and Implementation Method" put into force by our Authority in 2019, spot natural gas imports, which started to be made from various countries faster and under more economical conditions when needed, have made a very positive contribution to the natural gas supply security of our country by increasing the diversity of natural gas resources. Although natural gas prices reached historic record highs in European natural gas exchanges during the peak days of the energy supply crisis affecting the whole world, our residential, commercial and industrial natural gas users were minimally affected by this crisis thanks to the advantages brought by our country's large investments in natural gas infrastructure facilities and opportunities such as spot natural gas imports. </w:t>
      </w:r>
    </w:p>
    <w:p w14:paraId="6E7DEA87" w14:textId="420C82E5" w:rsidR="002564EB" w:rsidRDefault="002564EB" w:rsidP="002564EB">
      <w:pPr>
        <w:spacing w:after="0" w:line="240" w:lineRule="auto"/>
        <w:ind w:firstLine="708"/>
        <w:jc w:val="both"/>
        <w:rPr>
          <w:rFonts w:ascii="Times New Roman" w:eastAsia="Times New Roman" w:hAnsi="Times New Roman" w:cs="Times New Roman"/>
          <w:lang w:val="en-GB" w:bidi="en-US"/>
        </w:rPr>
      </w:pPr>
      <w:r w:rsidRPr="002A2A8A">
        <w:rPr>
          <w:rFonts w:ascii="Times New Roman" w:eastAsia="Times New Roman" w:hAnsi="Times New Roman" w:cs="Times New Roman"/>
          <w:lang w:val="en-GB" w:bidi="en-US"/>
        </w:rPr>
        <w:t xml:space="preserve">In spot pipeline gas imports, BOTAŞ imported spot pipeline gas through </w:t>
      </w:r>
      <w:proofErr w:type="spellStart"/>
      <w:r w:rsidRPr="002A2A8A">
        <w:rPr>
          <w:rFonts w:ascii="Times New Roman" w:eastAsia="Times New Roman" w:hAnsi="Times New Roman" w:cs="Times New Roman"/>
          <w:lang w:val="en-GB" w:bidi="en-US"/>
        </w:rPr>
        <w:t>Türkgözü</w:t>
      </w:r>
      <w:proofErr w:type="spellEnd"/>
      <w:r w:rsidRPr="002A2A8A">
        <w:rPr>
          <w:rFonts w:ascii="Times New Roman" w:eastAsia="Times New Roman" w:hAnsi="Times New Roman" w:cs="Times New Roman"/>
          <w:lang w:val="en-GB" w:bidi="en-US"/>
        </w:rPr>
        <w:t xml:space="preserve"> Entry Point for the first time in 2021 and through </w:t>
      </w:r>
      <w:proofErr w:type="spellStart"/>
      <w:r w:rsidRPr="002A2A8A">
        <w:rPr>
          <w:rFonts w:ascii="Times New Roman" w:eastAsia="Times New Roman" w:hAnsi="Times New Roman" w:cs="Times New Roman"/>
          <w:lang w:val="en-GB" w:bidi="en-US"/>
        </w:rPr>
        <w:t>Kıyıköy</w:t>
      </w:r>
      <w:proofErr w:type="spellEnd"/>
      <w:r w:rsidRPr="002A2A8A">
        <w:rPr>
          <w:rFonts w:ascii="Times New Roman" w:eastAsia="Times New Roman" w:hAnsi="Times New Roman" w:cs="Times New Roman"/>
          <w:lang w:val="en-GB" w:bidi="en-US"/>
        </w:rPr>
        <w:t xml:space="preserve"> Entry Point for the first time in 2022. The amount of gas imported through spot piped gas imports also continues to grow every day.</w:t>
      </w:r>
    </w:p>
    <w:p w14:paraId="6F9B3CA5" w14:textId="442A8894" w:rsidR="002564EB" w:rsidRDefault="002564EB" w:rsidP="002564EB">
      <w:pPr>
        <w:spacing w:after="0" w:line="240" w:lineRule="auto"/>
        <w:ind w:firstLine="708"/>
        <w:jc w:val="both"/>
        <w:rPr>
          <w:rFonts w:ascii="Times New Roman" w:eastAsia="Times New Roman" w:hAnsi="Times New Roman" w:cs="Times New Roman"/>
          <w:lang w:val="en-GB" w:bidi="en-US"/>
        </w:rPr>
      </w:pPr>
      <w:r w:rsidRPr="002A2A8A">
        <w:rPr>
          <w:rFonts w:ascii="Times New Roman" w:eastAsia="Times New Roman" w:hAnsi="Times New Roman" w:cs="Times New Roman"/>
          <w:lang w:val="en-GB" w:bidi="en-US"/>
        </w:rPr>
        <w:t>On the other hand, despite the crisis environment, efforts to expand the use of natural gas throughout our country continue unabated, and by the end of 2022, all 81 provinces and 743 settlements (districts/municipalities) of our country had started to use natural gas. It is planned to deliver natural gas to more than 200 new settlements in the next 3 years. T</w:t>
      </w:r>
      <w:r w:rsidR="004B292B" w:rsidRPr="002A2A8A">
        <w:rPr>
          <w:rFonts w:ascii="Times New Roman" w:eastAsia="Times New Roman" w:hAnsi="Times New Roman" w:cs="Times New Roman"/>
          <w:lang w:val="en-GB" w:bidi="en-US"/>
        </w:rPr>
        <w:t>ürkiye</w:t>
      </w:r>
      <w:r w:rsidRPr="002A2A8A">
        <w:rPr>
          <w:rFonts w:ascii="Times New Roman" w:eastAsia="Times New Roman" w:hAnsi="Times New Roman" w:cs="Times New Roman"/>
          <w:lang w:val="en-GB" w:bidi="en-US"/>
        </w:rPr>
        <w:t>'s natural gas market is the 5th largest natural gas market in Europe with approximately 20 million subscribers and an annual consumption of 55 billion m</w:t>
      </w:r>
      <w:r w:rsidRPr="00725C0C">
        <w:rPr>
          <w:rFonts w:ascii="Times New Roman" w:eastAsia="Times New Roman" w:hAnsi="Times New Roman" w:cs="Times New Roman"/>
          <w:vertAlign w:val="superscript"/>
          <w:lang w:val="en-GB" w:bidi="en-US"/>
        </w:rPr>
        <w:t>3</w:t>
      </w:r>
      <w:r w:rsidRPr="002A2A8A">
        <w:rPr>
          <w:rFonts w:ascii="Times New Roman" w:eastAsia="Times New Roman" w:hAnsi="Times New Roman" w:cs="Times New Roman"/>
          <w:lang w:val="en-GB" w:bidi="en-US"/>
        </w:rPr>
        <w:t xml:space="preserve">. As an indication of the trust in </w:t>
      </w:r>
      <w:r w:rsidR="00725C0C">
        <w:rPr>
          <w:rFonts w:ascii="Times New Roman" w:eastAsia="Times New Roman" w:hAnsi="Times New Roman" w:cs="Times New Roman"/>
          <w:lang w:val="en-GB" w:bidi="en-US"/>
        </w:rPr>
        <w:t xml:space="preserve">the </w:t>
      </w:r>
      <w:r w:rsidR="00725C0C" w:rsidRPr="002A2A8A">
        <w:rPr>
          <w:rFonts w:ascii="Times New Roman" w:eastAsia="Times New Roman" w:hAnsi="Times New Roman" w:cs="Times New Roman"/>
          <w:lang w:val="en-GB" w:bidi="en-US"/>
        </w:rPr>
        <w:t>Energy Market Regulatory Authority</w:t>
      </w:r>
      <w:r w:rsidR="00725C0C">
        <w:rPr>
          <w:rFonts w:ascii="Times New Roman" w:eastAsia="Times New Roman" w:hAnsi="Times New Roman" w:cs="Times New Roman"/>
          <w:lang w:val="en-GB" w:bidi="en-US"/>
        </w:rPr>
        <w:t>’s (EMRA)</w:t>
      </w:r>
      <w:r w:rsidRPr="002A2A8A">
        <w:rPr>
          <w:rFonts w:ascii="Times New Roman" w:eastAsia="Times New Roman" w:hAnsi="Times New Roman" w:cs="Times New Roman"/>
          <w:lang w:val="en-GB" w:bidi="en-US"/>
        </w:rPr>
        <w:t xml:space="preserve"> regulations, our country's natural gas market will continue to grow and develop. </w:t>
      </w:r>
    </w:p>
    <w:p w14:paraId="31726CAB" w14:textId="3035D674" w:rsidR="00B94240" w:rsidRPr="002A2A8A" w:rsidRDefault="006A63B5" w:rsidP="00B94240">
      <w:pPr>
        <w:spacing w:after="0" w:line="240" w:lineRule="auto"/>
        <w:ind w:firstLine="708"/>
        <w:jc w:val="both"/>
        <w:rPr>
          <w:rFonts w:ascii="Times New Roman" w:hAnsi="Times New Roman" w:cs="Times New Roman"/>
          <w:lang w:val="en-GB"/>
        </w:rPr>
      </w:pPr>
      <w:r w:rsidRPr="002A2A8A">
        <w:rPr>
          <w:rFonts w:ascii="Times New Roman" w:eastAsia="Times New Roman" w:hAnsi="Times New Roman" w:cs="Times New Roman"/>
          <w:lang w:val="en-GB" w:bidi="en-US"/>
        </w:rPr>
        <w:t xml:space="preserve">One of the most important points here is undoubtedly the commissioning of the Organized Wholesale Natural Gas Sales Market (Natural Gas Exchange), whose legislative infrastructure was created by EMRA and established within </w:t>
      </w:r>
      <w:r w:rsidR="00725C0C" w:rsidRPr="00725C0C">
        <w:rPr>
          <w:rFonts w:ascii="Times New Roman" w:eastAsia="Times New Roman" w:hAnsi="Times New Roman" w:cs="Times New Roman"/>
          <w:lang w:val="en-GB" w:bidi="en-US"/>
        </w:rPr>
        <w:t>Energy Markets Operator C</w:t>
      </w:r>
      <w:r w:rsidR="00725C0C">
        <w:rPr>
          <w:rFonts w:ascii="Times New Roman" w:eastAsia="Times New Roman" w:hAnsi="Times New Roman" w:cs="Times New Roman"/>
          <w:lang w:val="en-GB" w:bidi="en-US"/>
        </w:rPr>
        <w:t>ompany of Türkiye</w:t>
      </w:r>
      <w:r w:rsidR="00725C0C" w:rsidRPr="00725C0C">
        <w:rPr>
          <w:rFonts w:ascii="Times New Roman" w:eastAsia="Times New Roman" w:hAnsi="Times New Roman" w:cs="Times New Roman"/>
          <w:lang w:val="en-GB" w:bidi="en-US"/>
        </w:rPr>
        <w:t xml:space="preserve"> </w:t>
      </w:r>
      <w:r w:rsidR="00725C0C">
        <w:rPr>
          <w:rFonts w:ascii="Times New Roman" w:eastAsia="Times New Roman" w:hAnsi="Times New Roman" w:cs="Times New Roman"/>
          <w:lang w:val="en-GB" w:bidi="en-US"/>
        </w:rPr>
        <w:t>(</w:t>
      </w:r>
      <w:r w:rsidRPr="002A2A8A">
        <w:rPr>
          <w:rFonts w:ascii="Times New Roman" w:eastAsia="Times New Roman" w:hAnsi="Times New Roman" w:cs="Times New Roman"/>
          <w:lang w:val="en-GB" w:bidi="en-US"/>
        </w:rPr>
        <w:t>EPİAŞ</w:t>
      </w:r>
      <w:r w:rsidR="00725C0C">
        <w:rPr>
          <w:rFonts w:ascii="Times New Roman" w:eastAsia="Times New Roman" w:hAnsi="Times New Roman" w:cs="Times New Roman"/>
          <w:lang w:val="en-GB" w:bidi="en-US"/>
        </w:rPr>
        <w:t>)</w:t>
      </w:r>
      <w:r w:rsidRPr="002A2A8A">
        <w:rPr>
          <w:rFonts w:ascii="Times New Roman" w:eastAsia="Times New Roman" w:hAnsi="Times New Roman" w:cs="Times New Roman"/>
          <w:lang w:val="en-GB" w:bidi="en-US"/>
        </w:rPr>
        <w:t>. T</w:t>
      </w:r>
      <w:r w:rsidR="004B292B" w:rsidRPr="002A2A8A">
        <w:rPr>
          <w:rFonts w:ascii="Times New Roman" w:eastAsia="Times New Roman" w:hAnsi="Times New Roman" w:cs="Times New Roman"/>
          <w:lang w:val="en-GB" w:bidi="en-US"/>
        </w:rPr>
        <w:t>ürkiye</w:t>
      </w:r>
      <w:r w:rsidRPr="002A2A8A">
        <w:rPr>
          <w:rFonts w:ascii="Times New Roman" w:eastAsia="Times New Roman" w:hAnsi="Times New Roman" w:cs="Times New Roman"/>
          <w:lang w:val="en-GB" w:bidi="en-US"/>
        </w:rPr>
        <w:t xml:space="preserve"> has become the first country in the region to open an exchange where natural gas can be traded on a daily basis. Both the increase in transaction volume that will be realized as a result of the sale of imported gas in the organized market through spot pipeline gas imports and the supply diversity that will be provided by the entry of domestic natural gas from the Black Sea field into the market will serve our goal of becoming a natural gas trade </w:t>
      </w:r>
      <w:proofErr w:type="spellStart"/>
      <w:r w:rsidRPr="002A2A8A">
        <w:rPr>
          <w:rFonts w:ascii="Times New Roman" w:eastAsia="Times New Roman" w:hAnsi="Times New Roman" w:cs="Times New Roman"/>
          <w:lang w:val="en-GB" w:bidi="en-US"/>
        </w:rPr>
        <w:t>center</w:t>
      </w:r>
      <w:proofErr w:type="spellEnd"/>
      <w:r w:rsidRPr="002A2A8A">
        <w:rPr>
          <w:rFonts w:ascii="Times New Roman" w:eastAsia="Times New Roman" w:hAnsi="Times New Roman" w:cs="Times New Roman"/>
          <w:lang w:val="en-GB" w:bidi="en-US"/>
        </w:rPr>
        <w:t>.</w:t>
      </w:r>
    </w:p>
    <w:p w14:paraId="0DBFB72A" w14:textId="77777777" w:rsidR="006A63B5" w:rsidRPr="002A2A8A" w:rsidRDefault="006A63B5" w:rsidP="00877968">
      <w:pPr>
        <w:spacing w:after="0" w:line="240" w:lineRule="auto"/>
        <w:jc w:val="both"/>
        <w:rPr>
          <w:rFonts w:ascii="Times New Roman" w:hAnsi="Times New Roman" w:cs="Times New Roman"/>
          <w:lang w:val="en-GB"/>
        </w:rPr>
      </w:pPr>
      <w:r w:rsidRPr="002A2A8A">
        <w:rPr>
          <w:rFonts w:ascii="Times New Roman" w:eastAsia="Times New Roman" w:hAnsi="Times New Roman" w:cs="Times New Roman"/>
          <w:lang w:val="en-GB" w:bidi="en-US"/>
        </w:rPr>
        <w:tab/>
        <w:t>We will continue to implement the regulations needed for both consumers and investors in the natural gas market and take the necessary steps to bring the sector to the future it deserves. At this point, we see evaluating the views of the sector and exchanging ideas as the key to making the right decision. For this reason, we will never stop taking the pulse of our investors and consumers and listening to their voices.</w:t>
      </w:r>
    </w:p>
    <w:p w14:paraId="0EE26DF9" w14:textId="04F5AC10" w:rsidR="006A63B5" w:rsidRPr="002A2A8A" w:rsidRDefault="00725C0C" w:rsidP="00877968">
      <w:pPr>
        <w:spacing w:after="0" w:line="240" w:lineRule="auto"/>
        <w:jc w:val="both"/>
        <w:rPr>
          <w:rFonts w:ascii="Times New Roman" w:eastAsia="Times New Roman" w:hAnsi="Times New Roman" w:cs="Times New Roman"/>
          <w:lang w:val="en-GB" w:bidi="en-US"/>
        </w:rPr>
      </w:pPr>
      <w:r>
        <w:rPr>
          <w:rFonts w:ascii="Times New Roman" w:eastAsia="Times New Roman" w:hAnsi="Times New Roman" w:cs="Times New Roman"/>
          <w:lang w:val="en-GB" w:bidi="en-US"/>
        </w:rPr>
        <w:tab/>
        <w:t>As the President of EMRA</w:t>
      </w:r>
      <w:r w:rsidR="006A63B5" w:rsidRPr="002A2A8A">
        <w:rPr>
          <w:rFonts w:ascii="Times New Roman" w:eastAsia="Times New Roman" w:hAnsi="Times New Roman" w:cs="Times New Roman"/>
          <w:lang w:val="en-GB" w:bidi="en-US"/>
        </w:rPr>
        <w:t>, I would like to thank all sector stakeholders for their devoted work during the pandemic and hope that the Natural Gas Market Sector Report for 2022 will be beneficial to all relevant persons, institutions and organizations.</w:t>
      </w:r>
    </w:p>
    <w:p w14:paraId="67726014" w14:textId="77777777" w:rsidR="003F7D02" w:rsidRPr="002A2A8A" w:rsidRDefault="003F7D02" w:rsidP="00877968">
      <w:pPr>
        <w:spacing w:after="0" w:line="240" w:lineRule="auto"/>
        <w:jc w:val="both"/>
        <w:rPr>
          <w:rFonts w:ascii="Times New Roman" w:hAnsi="Times New Roman" w:cs="Times New Roman"/>
          <w:lang w:val="en-GB"/>
        </w:rPr>
      </w:pPr>
    </w:p>
    <w:p w14:paraId="1FA1A746" w14:textId="77777777" w:rsidR="00495BDA" w:rsidRPr="002A2A8A" w:rsidRDefault="00495BDA" w:rsidP="00495BDA">
      <w:pPr>
        <w:pStyle w:val="AralkYok"/>
        <w:jc w:val="right"/>
        <w:rPr>
          <w:rFonts w:cs="Times New Roman"/>
          <w:sz w:val="28"/>
          <w:szCs w:val="28"/>
          <w:lang w:val="en-GB" w:eastAsia="tr-TR"/>
        </w:rPr>
      </w:pPr>
      <w:r w:rsidRPr="002A2A8A">
        <w:rPr>
          <w:rFonts w:cs="Times New Roman"/>
          <w:sz w:val="28"/>
          <w:szCs w:val="28"/>
          <w:lang w:val="en-GB" w:bidi="en-US"/>
        </w:rPr>
        <w:t>Mustafa Yılmaz</w:t>
      </w:r>
    </w:p>
    <w:p w14:paraId="179AFCA7" w14:textId="5E47A4FB" w:rsidR="006A63B5" w:rsidRPr="002A2A8A" w:rsidRDefault="00265673" w:rsidP="00495BDA">
      <w:pPr>
        <w:pStyle w:val="AralkYok"/>
        <w:ind w:left="6372" w:firstLine="708"/>
        <w:jc w:val="center"/>
        <w:rPr>
          <w:rFonts w:cs="Times New Roman"/>
          <w:sz w:val="28"/>
          <w:szCs w:val="28"/>
          <w:lang w:val="en-GB" w:eastAsia="tr-TR"/>
        </w:rPr>
      </w:pPr>
      <w:r>
        <w:rPr>
          <w:rFonts w:cs="Times New Roman"/>
          <w:sz w:val="28"/>
          <w:szCs w:val="28"/>
          <w:lang w:val="en-GB" w:bidi="en-US"/>
        </w:rPr>
        <w:t xml:space="preserve">    </w:t>
      </w:r>
      <w:r w:rsidR="00495BDA" w:rsidRPr="002A2A8A">
        <w:rPr>
          <w:rFonts w:cs="Times New Roman"/>
          <w:sz w:val="28"/>
          <w:szCs w:val="28"/>
          <w:lang w:val="en-GB" w:bidi="en-US"/>
        </w:rPr>
        <w:t>President</w:t>
      </w:r>
      <w:r w:rsidR="006A63B5" w:rsidRPr="002A2A8A">
        <w:rPr>
          <w:rFonts w:cs="Times New Roman"/>
          <w:sz w:val="28"/>
          <w:szCs w:val="28"/>
          <w:lang w:val="en-GB" w:bidi="en-US"/>
        </w:rPr>
        <w:br w:type="page"/>
      </w:r>
    </w:p>
    <w:p w14:paraId="2FDB4C70" w14:textId="77777777" w:rsidR="00F17E36" w:rsidRPr="002A2A8A" w:rsidRDefault="00F17E36" w:rsidP="00F17E36">
      <w:pPr>
        <w:pStyle w:val="AralkYok"/>
        <w:rPr>
          <w:lang w:val="en-GB" w:eastAsia="tr-TR"/>
        </w:rPr>
      </w:pPr>
      <w:r w:rsidRPr="002A2A8A">
        <w:rPr>
          <w:lang w:val="en-GB" w:bidi="en-US"/>
        </w:rPr>
        <w:lastRenderedPageBreak/>
        <w:t>Executive Summary</w:t>
      </w:r>
    </w:p>
    <w:p w14:paraId="0B104041" w14:textId="77777777" w:rsidR="00F17E36" w:rsidRPr="002A2A8A" w:rsidRDefault="00F17E36" w:rsidP="00F17E36">
      <w:pPr>
        <w:pStyle w:val="AralkYok"/>
        <w:rPr>
          <w:lang w:val="en-GB" w:eastAsia="tr-TR"/>
        </w:rPr>
      </w:pPr>
    </w:p>
    <w:p w14:paraId="097DAFBE" w14:textId="77777777" w:rsidR="00F17E36" w:rsidRPr="002A2A8A" w:rsidRDefault="00F17E36" w:rsidP="00F17E36">
      <w:pPr>
        <w:pStyle w:val="ListeParagraf"/>
        <w:numPr>
          <w:ilvl w:val="0"/>
          <w:numId w:val="12"/>
        </w:numPr>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Production</w:t>
      </w:r>
    </w:p>
    <w:p w14:paraId="35CBD35B" w14:textId="77777777" w:rsidR="00F17E36" w:rsidRPr="002A2A8A" w:rsidRDefault="00F17E36" w:rsidP="00F17E36">
      <w:pPr>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In 2022, 379,81 million Sm</w:t>
      </w:r>
      <w:r w:rsidRPr="002A2A8A">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 of natural gas was put up for sale by 9 companies with wholesale licenses engaged in production in the country.  The amount of gas produced and offered for sale decreased by 3,71% compared to 2021.    </w:t>
      </w:r>
    </w:p>
    <w:p w14:paraId="677820E6" w14:textId="77777777" w:rsidR="00F17E36" w:rsidRPr="002A2A8A" w:rsidRDefault="00F17E36" w:rsidP="00F17E36">
      <w:pPr>
        <w:pStyle w:val="ListeParagraf"/>
        <w:numPr>
          <w:ilvl w:val="0"/>
          <w:numId w:val="12"/>
        </w:numPr>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Import</w:t>
      </w:r>
    </w:p>
    <w:p w14:paraId="06930567" w14:textId="77777777" w:rsidR="00F17E36" w:rsidRPr="002A2A8A" w:rsidRDefault="00F17E36" w:rsidP="00F17E36">
      <w:pPr>
        <w:jc w:val="both"/>
        <w:rPr>
          <w:rFonts w:ascii="Times New Roman" w:hAnsi="Times New Roman" w:cs="Times New Roman"/>
          <w:bCs/>
          <w:sz w:val="24"/>
          <w:szCs w:val="24"/>
          <w:lang w:val="en-GB"/>
        </w:rPr>
      </w:pPr>
      <w:r w:rsidRPr="002A2A8A">
        <w:rPr>
          <w:rFonts w:ascii="Times New Roman" w:eastAsia="Times New Roman" w:hAnsi="Times New Roman" w:cs="Times New Roman"/>
          <w:sz w:val="24"/>
          <w:szCs w:val="24"/>
          <w:lang w:val="en-GB" w:bidi="en-US"/>
        </w:rPr>
        <w:t>In 2022, 54.661,67 million Sm</w:t>
      </w:r>
      <w:proofErr w:type="gramStart"/>
      <w:r w:rsidRPr="002A2A8A">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  of</w:t>
      </w:r>
      <w:proofErr w:type="gramEnd"/>
      <w:r w:rsidRPr="002A2A8A">
        <w:rPr>
          <w:rFonts w:ascii="Times New Roman" w:eastAsia="Times New Roman" w:hAnsi="Times New Roman" w:cs="Times New Roman"/>
          <w:sz w:val="24"/>
          <w:szCs w:val="24"/>
          <w:lang w:val="en-GB" w:bidi="en-US"/>
        </w:rPr>
        <w:t xml:space="preserve"> natural gas was imported. Natural gas imports increased by 6,89% compared to 2021.  In 2022, imports were mostly made from Russia with a share of 39,47%.  </w:t>
      </w:r>
    </w:p>
    <w:p w14:paraId="5142FED5" w14:textId="07CF410E" w:rsidR="00F17E36" w:rsidRPr="002A2A8A" w:rsidRDefault="00F17E36" w:rsidP="00F17E36">
      <w:pPr>
        <w:jc w:val="both"/>
        <w:rPr>
          <w:rFonts w:ascii="Times New Roman" w:eastAsia="Times New Roman" w:hAnsi="Times New Roman" w:cs="Times New Roman"/>
          <w:sz w:val="24"/>
          <w:szCs w:val="24"/>
          <w:lang w:val="en-GB"/>
        </w:rPr>
      </w:pPr>
      <w:r w:rsidRPr="002A2A8A">
        <w:rPr>
          <w:rFonts w:ascii="Times New Roman" w:eastAsiaTheme="majorEastAsia" w:hAnsi="Times New Roman" w:cs="Times New Roman"/>
          <w:sz w:val="24"/>
          <w:szCs w:val="24"/>
          <w:lang w:val="en-GB" w:bidi="en-US"/>
        </w:rPr>
        <w:t>In 2022, 15</w:t>
      </w:r>
      <w:r w:rsidR="005B47B9" w:rsidRPr="002A2A8A">
        <w:rPr>
          <w:rFonts w:ascii="Times New Roman" w:eastAsiaTheme="majorEastAsia" w:hAnsi="Times New Roman" w:cs="Times New Roman"/>
          <w:sz w:val="24"/>
          <w:szCs w:val="24"/>
          <w:lang w:val="en-GB" w:bidi="en-US"/>
        </w:rPr>
        <w:t>.</w:t>
      </w:r>
      <w:r w:rsidRPr="002A2A8A">
        <w:rPr>
          <w:rFonts w:ascii="Times New Roman" w:eastAsiaTheme="majorEastAsia" w:hAnsi="Times New Roman" w:cs="Times New Roman"/>
          <w:sz w:val="24"/>
          <w:szCs w:val="24"/>
          <w:lang w:val="en-GB" w:bidi="en-US"/>
        </w:rPr>
        <w:t>170</w:t>
      </w:r>
      <w:r w:rsidR="005B47B9" w:rsidRPr="002A2A8A">
        <w:rPr>
          <w:rFonts w:ascii="Times New Roman" w:eastAsiaTheme="majorEastAsia" w:hAnsi="Times New Roman" w:cs="Times New Roman"/>
          <w:sz w:val="24"/>
          <w:szCs w:val="24"/>
          <w:lang w:val="en-GB" w:bidi="en-US"/>
        </w:rPr>
        <w:t>,</w:t>
      </w:r>
      <w:r w:rsidRPr="002A2A8A">
        <w:rPr>
          <w:rFonts w:ascii="Times New Roman" w:eastAsiaTheme="majorEastAsia" w:hAnsi="Times New Roman" w:cs="Times New Roman"/>
          <w:sz w:val="24"/>
          <w:szCs w:val="24"/>
          <w:lang w:val="en-GB" w:bidi="en-US"/>
        </w:rPr>
        <w:t>69 million Sm</w:t>
      </w:r>
      <w:r w:rsidRPr="002A2A8A">
        <w:rPr>
          <w:rFonts w:ascii="Times New Roman" w:eastAsiaTheme="majorEastAsia" w:hAnsi="Times New Roman" w:cs="Times New Roman"/>
          <w:sz w:val="24"/>
          <w:szCs w:val="24"/>
          <w:vertAlign w:val="superscript"/>
          <w:lang w:val="en-GB" w:bidi="en-US"/>
        </w:rPr>
        <w:t xml:space="preserve">3 </w:t>
      </w:r>
      <w:r w:rsidRPr="002A2A8A">
        <w:rPr>
          <w:rFonts w:ascii="Times New Roman" w:eastAsiaTheme="majorEastAsia" w:hAnsi="Times New Roman" w:cs="Times New Roman"/>
          <w:sz w:val="24"/>
          <w:szCs w:val="24"/>
          <w:lang w:val="en-GB" w:bidi="en-US"/>
        </w:rPr>
        <w:t xml:space="preserve">of LNG (Long Term and Spot) </w:t>
      </w:r>
      <w:r w:rsidR="002A2A8A">
        <w:rPr>
          <w:rFonts w:ascii="Times New Roman" w:eastAsiaTheme="majorEastAsia" w:hAnsi="Times New Roman" w:cs="Times New Roman"/>
          <w:sz w:val="24"/>
          <w:szCs w:val="24"/>
          <w:lang w:val="en-GB" w:bidi="en-US"/>
        </w:rPr>
        <w:t>were imported which accounts for</w:t>
      </w:r>
      <w:r w:rsidRPr="002A2A8A">
        <w:rPr>
          <w:rFonts w:ascii="Times New Roman" w:eastAsiaTheme="majorEastAsia" w:hAnsi="Times New Roman" w:cs="Times New Roman"/>
          <w:sz w:val="24"/>
          <w:szCs w:val="24"/>
          <w:lang w:val="en-GB" w:bidi="en-US"/>
        </w:rPr>
        <w:t xml:space="preserve"> 27</w:t>
      </w:r>
      <w:r w:rsidR="005B47B9" w:rsidRPr="002A2A8A">
        <w:rPr>
          <w:rFonts w:ascii="Times New Roman" w:eastAsiaTheme="majorEastAsia" w:hAnsi="Times New Roman" w:cs="Times New Roman"/>
          <w:sz w:val="24"/>
          <w:szCs w:val="24"/>
          <w:lang w:val="en-GB" w:bidi="en-US"/>
        </w:rPr>
        <w:t>,</w:t>
      </w:r>
      <w:r w:rsidRPr="002A2A8A">
        <w:rPr>
          <w:rFonts w:ascii="Times New Roman" w:eastAsiaTheme="majorEastAsia" w:hAnsi="Times New Roman" w:cs="Times New Roman"/>
          <w:sz w:val="24"/>
          <w:szCs w:val="24"/>
          <w:lang w:val="en-GB" w:bidi="en-US"/>
        </w:rPr>
        <w:t xml:space="preserve">75% of the total imports. </w:t>
      </w:r>
    </w:p>
    <w:p w14:paraId="123716FC" w14:textId="77777777" w:rsidR="00F17E36" w:rsidRPr="002A2A8A" w:rsidRDefault="00F17E36" w:rsidP="00F17E36">
      <w:pPr>
        <w:pStyle w:val="ListeParagraf"/>
        <w:numPr>
          <w:ilvl w:val="0"/>
          <w:numId w:val="12"/>
        </w:numPr>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Export</w:t>
      </w:r>
    </w:p>
    <w:p w14:paraId="667980B6" w14:textId="5AE44E6F" w:rsidR="00F17E36" w:rsidRPr="002A2A8A" w:rsidRDefault="00F17E36" w:rsidP="00F17E36">
      <w:pPr>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In 2022, BOTAŞ exported piped gas to Greece and Bulgaria, while BOTAŞ and </w:t>
      </w:r>
      <w:proofErr w:type="spellStart"/>
      <w:r w:rsidRPr="002A2A8A">
        <w:rPr>
          <w:rFonts w:ascii="Times New Roman" w:eastAsia="Times New Roman" w:hAnsi="Times New Roman" w:cs="Times New Roman"/>
          <w:sz w:val="24"/>
          <w:szCs w:val="24"/>
          <w:lang w:val="en-GB" w:bidi="en-US"/>
        </w:rPr>
        <w:t>Aygaz</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Doğal</w:t>
      </w:r>
      <w:proofErr w:type="spellEnd"/>
      <w:r w:rsidRPr="002A2A8A">
        <w:rPr>
          <w:rFonts w:ascii="Times New Roman" w:eastAsia="Times New Roman" w:hAnsi="Times New Roman" w:cs="Times New Roman"/>
          <w:sz w:val="24"/>
          <w:szCs w:val="24"/>
          <w:lang w:val="en-GB" w:bidi="en-US"/>
        </w:rPr>
        <w:t xml:space="preserve"> Gaz </w:t>
      </w:r>
      <w:proofErr w:type="spellStart"/>
      <w:r w:rsidRPr="002A2A8A">
        <w:rPr>
          <w:rFonts w:ascii="Times New Roman" w:eastAsia="Times New Roman" w:hAnsi="Times New Roman" w:cs="Times New Roman"/>
          <w:sz w:val="24"/>
          <w:szCs w:val="24"/>
          <w:lang w:val="en-GB" w:bidi="en-US"/>
        </w:rPr>
        <w:t>Toptan</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Satış</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Anonim</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Şirketi</w:t>
      </w:r>
      <w:proofErr w:type="spellEnd"/>
      <w:r w:rsidRPr="002A2A8A">
        <w:rPr>
          <w:rFonts w:ascii="Times New Roman" w:eastAsia="Times New Roman" w:hAnsi="Times New Roman" w:cs="Times New Roman"/>
          <w:sz w:val="24"/>
          <w:szCs w:val="24"/>
          <w:lang w:val="en-GB" w:bidi="en-US"/>
        </w:rPr>
        <w:t xml:space="preserve"> respectively exported liquefied natural gas (LNG) to Switzerland and Serbia. In 2022, 16.9% of the total exports of 581</w:t>
      </w:r>
      <w:r w:rsidR="005B47B9"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43 million Sm</w:t>
      </w:r>
      <w:r w:rsidRPr="002A2A8A">
        <w:rPr>
          <w:rFonts w:ascii="Times New Roman" w:eastAsia="Times New Roman" w:hAnsi="Times New Roman" w:cs="Times New Roman"/>
          <w:sz w:val="24"/>
          <w:szCs w:val="24"/>
          <w:vertAlign w:val="superscript"/>
          <w:lang w:val="en-GB" w:bidi="en-US"/>
        </w:rPr>
        <w:t>3</w:t>
      </w:r>
      <w:r w:rsidRPr="002A2A8A">
        <w:rPr>
          <w:rFonts w:ascii="Times New Roman" w:eastAsia="SimSun" w:hAnsi="Times New Roman" w:cs="Times New Roman"/>
          <w:color w:val="000000"/>
          <w:sz w:val="24"/>
          <w:szCs w:val="24"/>
          <w:lang w:val="en-GB" w:bidi="en-US"/>
        </w:rPr>
        <w:t xml:space="preserve"> consist of LNG exports.  Compared to 2021, natural gas exports increased by 51,86%.  </w:t>
      </w:r>
    </w:p>
    <w:p w14:paraId="5E4BA4AD" w14:textId="77777777" w:rsidR="00F17E36" w:rsidRPr="002A2A8A" w:rsidRDefault="00F17E36" w:rsidP="00F17E36">
      <w:pPr>
        <w:pStyle w:val="ListeParagraf"/>
        <w:numPr>
          <w:ilvl w:val="0"/>
          <w:numId w:val="12"/>
        </w:numPr>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 xml:space="preserve">Storage </w:t>
      </w:r>
    </w:p>
    <w:p w14:paraId="16F96388" w14:textId="5BF34E29" w:rsidR="00F17E36" w:rsidRPr="002A2A8A" w:rsidRDefault="00ED6BB6" w:rsidP="00F17E36">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By the end of 2022,</w:t>
      </w:r>
      <w:r w:rsidR="00F17E36" w:rsidRPr="002A2A8A">
        <w:rPr>
          <w:rFonts w:ascii="Times New Roman" w:eastAsia="Times New Roman" w:hAnsi="Times New Roman" w:cs="Times New Roman"/>
          <w:sz w:val="24"/>
          <w:szCs w:val="24"/>
          <w:lang w:val="en-GB" w:bidi="en-US"/>
        </w:rPr>
        <w:t xml:space="preserve"> </w:t>
      </w:r>
      <w:r>
        <w:rPr>
          <w:rFonts w:ascii="Times New Roman" w:eastAsia="Times New Roman" w:hAnsi="Times New Roman" w:cs="Times New Roman"/>
          <w:sz w:val="24"/>
          <w:szCs w:val="24"/>
          <w:lang w:val="en-GB" w:bidi="en-US"/>
        </w:rPr>
        <w:t>t</w:t>
      </w:r>
      <w:r w:rsidR="00F17E36" w:rsidRPr="002A2A8A">
        <w:rPr>
          <w:rFonts w:ascii="Times New Roman" w:eastAsia="Times New Roman" w:hAnsi="Times New Roman" w:cs="Times New Roman"/>
          <w:sz w:val="24"/>
          <w:szCs w:val="24"/>
          <w:lang w:val="en-GB" w:bidi="en-US"/>
        </w:rPr>
        <w:t>he actual underground storage capacity registered to the license was 5</w:t>
      </w:r>
      <w:r w:rsidR="005B47B9"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6 billion 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and the actual LNG storage capacity registered to the license was 0,964 million 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of LNG.</w:t>
      </w:r>
    </w:p>
    <w:p w14:paraId="786C1459" w14:textId="77777777" w:rsidR="00F17E36" w:rsidRPr="002A2A8A" w:rsidRDefault="00F17E36" w:rsidP="00F17E36">
      <w:pPr>
        <w:pStyle w:val="ListeParagraf"/>
        <w:numPr>
          <w:ilvl w:val="0"/>
          <w:numId w:val="12"/>
        </w:numPr>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Consumption</w:t>
      </w:r>
    </w:p>
    <w:p w14:paraId="65558028" w14:textId="2FB0A518" w:rsidR="00F17E36" w:rsidRPr="002A2A8A" w:rsidRDefault="00766F2E" w:rsidP="00F17E36">
      <w:pPr>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The national natural gas consumption amount in 2022, which was estimated as 60</w:t>
      </w:r>
      <w:r w:rsidR="00A624EF"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044</w:t>
      </w:r>
      <w:r w:rsidR="00A624EF"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873</w:t>
      </w:r>
      <w:r w:rsidR="00A624EF"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569 Sm</w:t>
      </w:r>
      <w:r w:rsidRPr="002A2A8A">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 with the assize dated 27.01.2022 and numbered 10747, was realized as 53</w:t>
      </w:r>
      <w:r w:rsidR="00A624EF"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521</w:t>
      </w:r>
      <w:r w:rsidR="00A624EF"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059</w:t>
      </w:r>
      <w:r w:rsidR="00A624EF"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863 Sm</w:t>
      </w:r>
      <w:r w:rsidRPr="002A2A8A">
        <w:rPr>
          <w:rFonts w:ascii="Times New Roman" w:eastAsia="Times New Roman" w:hAnsi="Times New Roman" w:cs="Times New Roman"/>
          <w:sz w:val="24"/>
          <w:szCs w:val="24"/>
          <w:vertAlign w:val="superscript"/>
          <w:lang w:val="en-GB" w:bidi="en-US"/>
        </w:rPr>
        <w:t xml:space="preserve">3 </w:t>
      </w:r>
      <w:r w:rsidRPr="002A2A8A">
        <w:rPr>
          <w:rFonts w:ascii="Times New Roman" w:eastAsia="Times New Roman" w:hAnsi="Times New Roman" w:cs="Times New Roman"/>
          <w:sz w:val="24"/>
          <w:szCs w:val="24"/>
          <w:lang w:val="en-GB" w:bidi="en-US"/>
        </w:rPr>
        <w:t>with a deviation of 12</w:t>
      </w:r>
      <w:r w:rsidR="00811992"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19%. Compared to 2021, natural gas imports decreased by 10,58%.</w:t>
      </w:r>
    </w:p>
    <w:p w14:paraId="1C22790B" w14:textId="77777777" w:rsidR="00F17E36" w:rsidRPr="002A2A8A" w:rsidRDefault="00F17E36" w:rsidP="00F17E36">
      <w:pPr>
        <w:jc w:val="both"/>
        <w:rPr>
          <w:rFonts w:ascii="Times New Roman" w:hAnsi="Times New Roman" w:cs="Times New Roman"/>
          <w:sz w:val="24"/>
          <w:szCs w:val="24"/>
          <w:lang w:val="en-GB"/>
        </w:rPr>
      </w:pPr>
      <w:r w:rsidRPr="002A2A8A">
        <w:rPr>
          <w:rFonts w:ascii="Times New Roman" w:eastAsia="Times New Roman" w:hAnsi="Times New Roman" w:cs="Times New Roman"/>
          <w:color w:val="000000"/>
          <w:sz w:val="24"/>
          <w:szCs w:val="24"/>
          <w:lang w:val="en-GB" w:bidi="en-US"/>
        </w:rPr>
        <w:t>In 2022, 418,31 million Sm</w:t>
      </w:r>
      <w:proofErr w:type="gramStart"/>
      <w:r w:rsidRPr="002A2A8A">
        <w:rPr>
          <w:rFonts w:ascii="Times New Roman" w:eastAsia="Times New Roman" w:hAnsi="Times New Roman" w:cs="Times New Roman"/>
          <w:color w:val="000000"/>
          <w:sz w:val="24"/>
          <w:szCs w:val="24"/>
          <w:vertAlign w:val="superscript"/>
          <w:lang w:val="en-GB" w:bidi="en-US"/>
        </w:rPr>
        <w:t xml:space="preserve">3  </w:t>
      </w:r>
      <w:r w:rsidRPr="002A2A8A">
        <w:rPr>
          <w:rFonts w:ascii="Times New Roman" w:eastAsia="Times New Roman" w:hAnsi="Times New Roman" w:cs="Times New Roman"/>
          <w:color w:val="000000"/>
          <w:sz w:val="24"/>
          <w:szCs w:val="24"/>
          <w:lang w:val="en-GB" w:bidi="en-US"/>
        </w:rPr>
        <w:t>LNG</w:t>
      </w:r>
      <w:proofErr w:type="gramEnd"/>
      <w:r w:rsidRPr="002A2A8A">
        <w:rPr>
          <w:rFonts w:ascii="Times New Roman" w:eastAsia="Times New Roman" w:hAnsi="Times New Roman" w:cs="Times New Roman"/>
          <w:color w:val="000000"/>
          <w:sz w:val="24"/>
          <w:szCs w:val="24"/>
          <w:lang w:val="en-GB" w:bidi="en-US"/>
        </w:rPr>
        <w:t xml:space="preserve"> was directly consumed by consumers without using the national transmission grid. The amount in the total national natural gas consumption is calculated as 0,82%. </w:t>
      </w:r>
    </w:p>
    <w:p w14:paraId="718A4DCB" w14:textId="77777777" w:rsidR="00F17E36" w:rsidRPr="002A2A8A" w:rsidRDefault="00F17E36" w:rsidP="00F17E36">
      <w:pPr>
        <w:pStyle w:val="ListeParagraf"/>
        <w:numPr>
          <w:ilvl w:val="0"/>
          <w:numId w:val="12"/>
        </w:numPr>
        <w:spacing w:line="256" w:lineRule="auto"/>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Natural Gas Distribution</w:t>
      </w:r>
    </w:p>
    <w:p w14:paraId="61D76ACB" w14:textId="3E65A314" w:rsidR="00F17E36" w:rsidRPr="002A2A8A" w:rsidRDefault="00F17E36" w:rsidP="00F17E36">
      <w:pPr>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As of the end of </w:t>
      </w:r>
      <w:proofErr w:type="gramStart"/>
      <w:r w:rsidRPr="002A2A8A">
        <w:rPr>
          <w:rFonts w:ascii="Times New Roman" w:eastAsia="Times New Roman" w:hAnsi="Times New Roman" w:cs="Times New Roman"/>
          <w:sz w:val="24"/>
          <w:szCs w:val="24"/>
          <w:lang w:val="en-GB" w:bidi="en-US"/>
        </w:rPr>
        <w:t>2022,the</w:t>
      </w:r>
      <w:proofErr w:type="gramEnd"/>
      <w:r w:rsidRPr="002A2A8A">
        <w:rPr>
          <w:rFonts w:ascii="Times New Roman" w:eastAsia="Times New Roman" w:hAnsi="Times New Roman" w:cs="Times New Roman"/>
          <w:sz w:val="24"/>
          <w:szCs w:val="24"/>
          <w:lang w:val="en-GB" w:bidi="en-US"/>
        </w:rPr>
        <w:t xml:space="preserve"> total length of steel pipelines constructed increased by 7,06% compared to the previous year and reached approximately 16.810 km. In </w:t>
      </w:r>
      <w:proofErr w:type="spellStart"/>
      <w:proofErr w:type="gramStart"/>
      <w:r w:rsidRPr="002A2A8A">
        <w:rPr>
          <w:rFonts w:ascii="Times New Roman" w:eastAsia="Times New Roman" w:hAnsi="Times New Roman" w:cs="Times New Roman"/>
          <w:sz w:val="24"/>
          <w:szCs w:val="24"/>
          <w:lang w:val="en-GB" w:bidi="en-US"/>
        </w:rPr>
        <w:t>addition,the</w:t>
      </w:r>
      <w:proofErr w:type="spellEnd"/>
      <w:proofErr w:type="gramEnd"/>
      <w:r w:rsidRPr="002A2A8A">
        <w:rPr>
          <w:rFonts w:ascii="Times New Roman" w:eastAsia="Times New Roman" w:hAnsi="Times New Roman" w:cs="Times New Roman"/>
          <w:sz w:val="24"/>
          <w:szCs w:val="24"/>
          <w:lang w:val="en-GB" w:bidi="en-US"/>
        </w:rPr>
        <w:t xml:space="preserve"> length of polyethylene pipelines (excluding the length of service lines) increased by 8</w:t>
      </w:r>
      <w:r w:rsidR="005B47B9"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88% compared to the previous year and reached approximately 118</w:t>
      </w:r>
      <w:r w:rsidR="005B47B9"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266 km.</w:t>
      </w:r>
    </w:p>
    <w:p w14:paraId="2028C5F0" w14:textId="77777777" w:rsidR="00F17E36" w:rsidRPr="002A2A8A" w:rsidRDefault="00F17E36" w:rsidP="00F17E36">
      <w:pPr>
        <w:jc w:val="both"/>
        <w:rPr>
          <w:rFonts w:ascii="Times New Roman" w:hAnsi="Times New Roman" w:cs="Times New Roman"/>
          <w:bCs/>
          <w:sz w:val="24"/>
          <w:szCs w:val="24"/>
          <w:lang w:val="en-GB"/>
        </w:rPr>
      </w:pPr>
      <w:r w:rsidRPr="002A2A8A">
        <w:rPr>
          <w:rFonts w:ascii="Times New Roman" w:eastAsia="Times New Roman" w:hAnsi="Times New Roman" w:cs="Times New Roman"/>
          <w:sz w:val="24"/>
          <w:szCs w:val="24"/>
          <w:lang w:val="en-GB" w:bidi="en-US"/>
        </w:rPr>
        <w:t>As of the end of 2022, the total number of subscribers to which natural gas services are provided by companies holding natural gas distribution licenses increased by 5,6% compared to the previous year and reached 18.982.872; The number of eligible consumers increased by 8,69% to 726.029.</w:t>
      </w:r>
    </w:p>
    <w:p w14:paraId="573E5A02" w14:textId="502E1282" w:rsidR="00F17E36" w:rsidRPr="002A2A8A" w:rsidRDefault="00ED6BB6" w:rsidP="00F17E36">
      <w:pPr>
        <w:jc w:val="both"/>
        <w:rPr>
          <w:rFonts w:ascii="Times New Roman" w:hAnsi="Times New Roman" w:cs="Times New Roman"/>
          <w:bCs/>
          <w:sz w:val="24"/>
          <w:szCs w:val="24"/>
          <w:lang w:val="en-GB"/>
        </w:rPr>
      </w:pPr>
      <w:r>
        <w:rPr>
          <w:rFonts w:ascii="Times New Roman" w:eastAsia="Times New Roman" w:hAnsi="Times New Roman" w:cs="Times New Roman"/>
          <w:sz w:val="24"/>
          <w:szCs w:val="24"/>
          <w:lang w:val="en-GB" w:bidi="en-US"/>
        </w:rPr>
        <w:t>Natural gas consumption by the</w:t>
      </w:r>
      <w:r w:rsidR="00F17E36" w:rsidRPr="002A2A8A">
        <w:rPr>
          <w:rFonts w:ascii="Times New Roman" w:eastAsia="Times New Roman" w:hAnsi="Times New Roman" w:cs="Times New Roman"/>
          <w:sz w:val="24"/>
          <w:szCs w:val="24"/>
          <w:lang w:val="en-GB" w:bidi="en-US"/>
        </w:rPr>
        <w:t xml:space="preserve"> subscriber customers of companies holding natural gas distribution license in 2022 increased by 7,67% compared to the previous year and reached 17.336</w:t>
      </w:r>
      <w:r w:rsidR="005B47B9"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20 million Sm</w:t>
      </w:r>
      <w:r w:rsidR="00F17E36" w:rsidRPr="002A2A8A">
        <w:rPr>
          <w:rFonts w:ascii="Times New Roman" w:eastAsia="Times New Roman" w:hAnsi="Times New Roman" w:cs="Times New Roman"/>
          <w:sz w:val="24"/>
          <w:szCs w:val="24"/>
          <w:vertAlign w:val="superscript"/>
          <w:lang w:val="en-GB" w:bidi="en-US"/>
        </w:rPr>
        <w:t>3</w:t>
      </w:r>
      <w:r>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 xml:space="preserve"> The natural gas consumption of eligible customers with eligible consumer status increased by 8</w:t>
      </w:r>
      <w:r w:rsidR="00811992"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15% compared to the previous year and amounted to 12</w:t>
      </w:r>
      <w:r w:rsidR="00811992"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561</w:t>
      </w:r>
      <w:r w:rsidR="00811992"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03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vertAlign w:val="superscript"/>
          <w:lang w:val="en-GB" w:bidi="en-US"/>
        </w:rPr>
        <w:t xml:space="preserve"> </w:t>
      </w:r>
    </w:p>
    <w:p w14:paraId="0E0FE60E" w14:textId="77777777" w:rsidR="00F17E36" w:rsidRPr="002A2A8A" w:rsidRDefault="00F17E36" w:rsidP="00F17E36">
      <w:pPr>
        <w:jc w:val="both"/>
        <w:rPr>
          <w:rFonts w:ascii="Times New Roman" w:hAnsi="Times New Roman" w:cs="Times New Roman"/>
          <w:bCs/>
          <w:sz w:val="24"/>
          <w:szCs w:val="24"/>
          <w:lang w:val="en-GB"/>
        </w:rPr>
      </w:pPr>
    </w:p>
    <w:p w14:paraId="12F96D12" w14:textId="204BB4B7" w:rsidR="00F17E36" w:rsidRPr="00493B35" w:rsidRDefault="00F17E36" w:rsidP="00F17E36">
      <w:pPr>
        <w:spacing w:after="0" w:line="276" w:lineRule="auto"/>
        <w:jc w:val="center"/>
        <w:rPr>
          <w:rFonts w:cstheme="minorHAnsi"/>
          <w:b/>
          <w:sz w:val="24"/>
          <w:szCs w:val="24"/>
          <w:lang w:val="en-GB"/>
        </w:rPr>
      </w:pPr>
      <w:r w:rsidRPr="00493B35">
        <w:rPr>
          <w:rFonts w:eastAsia="Times New Roman" w:cstheme="minorHAnsi"/>
          <w:b/>
          <w:sz w:val="24"/>
          <w:szCs w:val="24"/>
          <w:lang w:val="en-GB" w:bidi="en-US"/>
        </w:rPr>
        <w:t xml:space="preserve">The Distribution of The Number of The Licenses in Natural Gas Market Made within The Types of Licenses </w:t>
      </w:r>
      <w:r w:rsidR="00811992" w:rsidRPr="00493B35">
        <w:rPr>
          <w:rFonts w:eastAsia="Times New Roman" w:cstheme="minorHAnsi"/>
          <w:b/>
          <w:sz w:val="24"/>
          <w:szCs w:val="24"/>
          <w:lang w:val="en-GB" w:bidi="en-US"/>
        </w:rPr>
        <w:t>at the end of</w:t>
      </w:r>
      <w:r w:rsidRPr="00493B35">
        <w:rPr>
          <w:rFonts w:eastAsia="Times New Roman" w:cstheme="minorHAnsi"/>
          <w:b/>
          <w:sz w:val="24"/>
          <w:szCs w:val="24"/>
          <w:lang w:val="en-GB" w:bidi="en-US"/>
        </w:rPr>
        <w:t xml:space="preserve"> 2022 </w:t>
      </w:r>
    </w:p>
    <w:tbl>
      <w:tblPr>
        <w:tblW w:w="9527" w:type="dxa"/>
        <w:tblInd w:w="-10" w:type="dxa"/>
        <w:tblCellMar>
          <w:left w:w="70" w:type="dxa"/>
          <w:right w:w="70" w:type="dxa"/>
        </w:tblCellMar>
        <w:tblLook w:val="04A0" w:firstRow="1" w:lastRow="0" w:firstColumn="1" w:lastColumn="0" w:noHBand="0" w:noVBand="1"/>
      </w:tblPr>
      <w:tblGrid>
        <w:gridCol w:w="4897"/>
        <w:gridCol w:w="2277"/>
        <w:gridCol w:w="2353"/>
      </w:tblGrid>
      <w:tr w:rsidR="00F17E36" w:rsidRPr="00493B35" w14:paraId="7086FA66" w14:textId="77777777" w:rsidTr="00016A7B">
        <w:trPr>
          <w:trHeight w:val="457"/>
        </w:trPr>
        <w:tc>
          <w:tcPr>
            <w:tcW w:w="4897"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05DA180B" w14:textId="77777777" w:rsidR="00F17E36" w:rsidRPr="00493B35" w:rsidRDefault="00F17E36" w:rsidP="00016A7B">
            <w:pPr>
              <w:spacing w:after="0" w:line="240" w:lineRule="auto"/>
              <w:jc w:val="both"/>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License Type</w:t>
            </w:r>
          </w:p>
        </w:tc>
        <w:tc>
          <w:tcPr>
            <w:tcW w:w="2277" w:type="dxa"/>
            <w:tcBorders>
              <w:top w:val="nil"/>
              <w:left w:val="nil"/>
              <w:bottom w:val="single" w:sz="8" w:space="0" w:color="auto"/>
              <w:right w:val="single" w:sz="8" w:space="0" w:color="auto"/>
            </w:tcBorders>
            <w:shd w:val="clear" w:color="000000" w:fill="2F5496"/>
            <w:noWrap/>
            <w:vAlign w:val="center"/>
            <w:hideMark/>
          </w:tcPr>
          <w:p w14:paraId="1AD922EF"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Number of License</w:t>
            </w:r>
          </w:p>
        </w:tc>
        <w:tc>
          <w:tcPr>
            <w:tcW w:w="2353" w:type="dxa"/>
            <w:tcBorders>
              <w:top w:val="nil"/>
              <w:left w:val="nil"/>
              <w:bottom w:val="single" w:sz="8" w:space="0" w:color="auto"/>
              <w:right w:val="single" w:sz="8" w:space="0" w:color="auto"/>
            </w:tcBorders>
            <w:shd w:val="clear" w:color="000000" w:fill="2F5496"/>
            <w:noWrap/>
            <w:vAlign w:val="center"/>
            <w:hideMark/>
          </w:tcPr>
          <w:p w14:paraId="171DE280"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Number of Active License</w:t>
            </w:r>
          </w:p>
        </w:tc>
      </w:tr>
      <w:tr w:rsidR="00F17E36" w:rsidRPr="00493B35" w14:paraId="1D3E5AF2"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05411A36"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Import License (Long Term)</w:t>
            </w:r>
          </w:p>
        </w:tc>
        <w:tc>
          <w:tcPr>
            <w:tcW w:w="2277" w:type="dxa"/>
            <w:tcBorders>
              <w:top w:val="nil"/>
              <w:left w:val="nil"/>
              <w:bottom w:val="single" w:sz="8" w:space="0" w:color="auto"/>
              <w:right w:val="single" w:sz="8" w:space="0" w:color="auto"/>
            </w:tcBorders>
            <w:shd w:val="clear" w:color="auto" w:fill="auto"/>
            <w:noWrap/>
            <w:vAlign w:val="center"/>
            <w:hideMark/>
          </w:tcPr>
          <w:p w14:paraId="2D974689"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15</w:t>
            </w:r>
          </w:p>
        </w:tc>
        <w:tc>
          <w:tcPr>
            <w:tcW w:w="2353" w:type="dxa"/>
            <w:tcBorders>
              <w:top w:val="nil"/>
              <w:left w:val="nil"/>
              <w:bottom w:val="single" w:sz="8" w:space="0" w:color="auto"/>
              <w:right w:val="single" w:sz="8" w:space="0" w:color="auto"/>
            </w:tcBorders>
            <w:shd w:val="clear" w:color="auto" w:fill="auto"/>
            <w:noWrap/>
            <w:vAlign w:val="center"/>
            <w:hideMark/>
          </w:tcPr>
          <w:p w14:paraId="1F79C319"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12*</w:t>
            </w:r>
          </w:p>
        </w:tc>
      </w:tr>
      <w:tr w:rsidR="00F17E36" w:rsidRPr="00493B35" w14:paraId="72ECF2EB"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C33A69D"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Import (Spot) </w:t>
            </w:r>
          </w:p>
        </w:tc>
        <w:tc>
          <w:tcPr>
            <w:tcW w:w="2277" w:type="dxa"/>
            <w:tcBorders>
              <w:top w:val="nil"/>
              <w:left w:val="nil"/>
              <w:bottom w:val="single" w:sz="8" w:space="0" w:color="auto"/>
              <w:right w:val="single" w:sz="8" w:space="0" w:color="auto"/>
            </w:tcBorders>
            <w:shd w:val="clear" w:color="auto" w:fill="auto"/>
            <w:noWrap/>
            <w:vAlign w:val="center"/>
            <w:hideMark/>
          </w:tcPr>
          <w:p w14:paraId="648BD7C8"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66</w:t>
            </w:r>
          </w:p>
        </w:tc>
        <w:tc>
          <w:tcPr>
            <w:tcW w:w="2353" w:type="dxa"/>
            <w:tcBorders>
              <w:top w:val="nil"/>
              <w:left w:val="nil"/>
              <w:bottom w:val="single" w:sz="8" w:space="0" w:color="auto"/>
              <w:right w:val="single" w:sz="8" w:space="0" w:color="auto"/>
            </w:tcBorders>
            <w:shd w:val="clear" w:color="auto" w:fill="auto"/>
            <w:noWrap/>
            <w:vAlign w:val="center"/>
            <w:hideMark/>
          </w:tcPr>
          <w:p w14:paraId="63E21282"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14*</w:t>
            </w:r>
          </w:p>
        </w:tc>
      </w:tr>
      <w:tr w:rsidR="00F17E36" w:rsidRPr="00493B35" w14:paraId="0EDB9D41"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07301E94"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Transmission License (Pipeline)</w:t>
            </w:r>
          </w:p>
        </w:tc>
        <w:tc>
          <w:tcPr>
            <w:tcW w:w="2277" w:type="dxa"/>
            <w:tcBorders>
              <w:top w:val="nil"/>
              <w:left w:val="nil"/>
              <w:bottom w:val="single" w:sz="8" w:space="0" w:color="auto"/>
              <w:right w:val="single" w:sz="8" w:space="0" w:color="auto"/>
            </w:tcBorders>
            <w:shd w:val="clear" w:color="auto" w:fill="auto"/>
            <w:noWrap/>
            <w:vAlign w:val="center"/>
            <w:hideMark/>
          </w:tcPr>
          <w:p w14:paraId="5C11DB52"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w:t>
            </w:r>
          </w:p>
        </w:tc>
        <w:tc>
          <w:tcPr>
            <w:tcW w:w="2353" w:type="dxa"/>
            <w:tcBorders>
              <w:top w:val="nil"/>
              <w:left w:val="nil"/>
              <w:bottom w:val="single" w:sz="8" w:space="0" w:color="auto"/>
              <w:right w:val="single" w:sz="8" w:space="0" w:color="auto"/>
            </w:tcBorders>
            <w:shd w:val="clear" w:color="auto" w:fill="auto"/>
            <w:noWrap/>
            <w:vAlign w:val="center"/>
            <w:hideMark/>
          </w:tcPr>
          <w:p w14:paraId="3417C489"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w:t>
            </w:r>
          </w:p>
        </w:tc>
      </w:tr>
      <w:tr w:rsidR="00F17E36" w:rsidRPr="00493B35" w14:paraId="606106B1"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1A2C8628"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Transmission License (LNG)</w:t>
            </w:r>
          </w:p>
        </w:tc>
        <w:tc>
          <w:tcPr>
            <w:tcW w:w="2277" w:type="dxa"/>
            <w:tcBorders>
              <w:top w:val="nil"/>
              <w:left w:val="nil"/>
              <w:bottom w:val="single" w:sz="8" w:space="0" w:color="auto"/>
              <w:right w:val="single" w:sz="8" w:space="0" w:color="auto"/>
            </w:tcBorders>
            <w:shd w:val="clear" w:color="auto" w:fill="auto"/>
            <w:noWrap/>
            <w:vAlign w:val="center"/>
            <w:hideMark/>
          </w:tcPr>
          <w:p w14:paraId="39236135"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14</w:t>
            </w:r>
          </w:p>
        </w:tc>
        <w:tc>
          <w:tcPr>
            <w:tcW w:w="2353" w:type="dxa"/>
            <w:tcBorders>
              <w:top w:val="nil"/>
              <w:left w:val="nil"/>
              <w:bottom w:val="single" w:sz="8" w:space="0" w:color="auto"/>
              <w:right w:val="single" w:sz="8" w:space="0" w:color="auto"/>
            </w:tcBorders>
            <w:shd w:val="clear" w:color="auto" w:fill="auto"/>
            <w:noWrap/>
            <w:vAlign w:val="center"/>
            <w:hideMark/>
          </w:tcPr>
          <w:p w14:paraId="1D54FC55"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9</w:t>
            </w:r>
          </w:p>
        </w:tc>
      </w:tr>
      <w:tr w:rsidR="00F17E36" w:rsidRPr="00493B35" w14:paraId="289F0AEA"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054AAEE3"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Storage License (LNG)</w:t>
            </w:r>
          </w:p>
        </w:tc>
        <w:tc>
          <w:tcPr>
            <w:tcW w:w="2277" w:type="dxa"/>
            <w:tcBorders>
              <w:top w:val="nil"/>
              <w:left w:val="nil"/>
              <w:bottom w:val="single" w:sz="8" w:space="0" w:color="auto"/>
              <w:right w:val="single" w:sz="8" w:space="0" w:color="auto"/>
            </w:tcBorders>
            <w:shd w:val="clear" w:color="auto" w:fill="auto"/>
            <w:noWrap/>
            <w:vAlign w:val="center"/>
            <w:hideMark/>
          </w:tcPr>
          <w:p w14:paraId="1D23F43D"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w:t>
            </w:r>
          </w:p>
        </w:tc>
        <w:tc>
          <w:tcPr>
            <w:tcW w:w="2353" w:type="dxa"/>
            <w:tcBorders>
              <w:top w:val="nil"/>
              <w:left w:val="nil"/>
              <w:bottom w:val="single" w:sz="8" w:space="0" w:color="auto"/>
              <w:right w:val="single" w:sz="8" w:space="0" w:color="auto"/>
            </w:tcBorders>
            <w:shd w:val="clear" w:color="auto" w:fill="auto"/>
            <w:noWrap/>
            <w:vAlign w:val="center"/>
            <w:hideMark/>
          </w:tcPr>
          <w:p w14:paraId="075D7D5D"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w:t>
            </w:r>
          </w:p>
        </w:tc>
      </w:tr>
      <w:tr w:rsidR="00F17E36" w:rsidRPr="00493B35" w14:paraId="42B001A0"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8727A56"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Storage License (Underground)</w:t>
            </w:r>
          </w:p>
        </w:tc>
        <w:tc>
          <w:tcPr>
            <w:tcW w:w="2277" w:type="dxa"/>
            <w:tcBorders>
              <w:top w:val="nil"/>
              <w:left w:val="nil"/>
              <w:bottom w:val="single" w:sz="8" w:space="0" w:color="auto"/>
              <w:right w:val="single" w:sz="8" w:space="0" w:color="auto"/>
            </w:tcBorders>
            <w:shd w:val="clear" w:color="auto" w:fill="auto"/>
            <w:noWrap/>
            <w:vAlign w:val="center"/>
            <w:hideMark/>
          </w:tcPr>
          <w:p w14:paraId="5ACC3272"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w:t>
            </w:r>
          </w:p>
        </w:tc>
        <w:tc>
          <w:tcPr>
            <w:tcW w:w="2353" w:type="dxa"/>
            <w:tcBorders>
              <w:top w:val="nil"/>
              <w:left w:val="nil"/>
              <w:bottom w:val="single" w:sz="8" w:space="0" w:color="auto"/>
              <w:right w:val="single" w:sz="8" w:space="0" w:color="auto"/>
            </w:tcBorders>
            <w:shd w:val="clear" w:color="auto" w:fill="auto"/>
            <w:noWrap/>
            <w:vAlign w:val="center"/>
            <w:hideMark/>
          </w:tcPr>
          <w:p w14:paraId="66B82D55"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w:t>
            </w:r>
          </w:p>
        </w:tc>
      </w:tr>
      <w:tr w:rsidR="00F17E36" w:rsidRPr="00493B35" w14:paraId="1E931D2F"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53B389B"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Wholesale License </w:t>
            </w:r>
          </w:p>
        </w:tc>
        <w:tc>
          <w:tcPr>
            <w:tcW w:w="2277" w:type="dxa"/>
            <w:tcBorders>
              <w:top w:val="nil"/>
              <w:left w:val="nil"/>
              <w:bottom w:val="single" w:sz="8" w:space="0" w:color="auto"/>
              <w:right w:val="single" w:sz="8" w:space="0" w:color="auto"/>
            </w:tcBorders>
            <w:shd w:val="clear" w:color="auto" w:fill="auto"/>
            <w:noWrap/>
            <w:vAlign w:val="center"/>
            <w:hideMark/>
          </w:tcPr>
          <w:p w14:paraId="7BF77835"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39</w:t>
            </w:r>
          </w:p>
        </w:tc>
        <w:tc>
          <w:tcPr>
            <w:tcW w:w="2353" w:type="dxa"/>
            <w:tcBorders>
              <w:top w:val="nil"/>
              <w:left w:val="nil"/>
              <w:bottom w:val="single" w:sz="8" w:space="0" w:color="auto"/>
              <w:right w:val="single" w:sz="8" w:space="0" w:color="auto"/>
            </w:tcBorders>
            <w:shd w:val="clear" w:color="auto" w:fill="auto"/>
            <w:noWrap/>
            <w:vAlign w:val="center"/>
            <w:hideMark/>
          </w:tcPr>
          <w:p w14:paraId="5FCB8AA7"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14</w:t>
            </w:r>
          </w:p>
        </w:tc>
      </w:tr>
      <w:tr w:rsidR="00F17E36" w:rsidRPr="00493B35" w14:paraId="35472832"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0CD358DD"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Wholesale License (Production)</w:t>
            </w:r>
          </w:p>
        </w:tc>
        <w:tc>
          <w:tcPr>
            <w:tcW w:w="2277" w:type="dxa"/>
            <w:tcBorders>
              <w:top w:val="nil"/>
              <w:left w:val="nil"/>
              <w:bottom w:val="single" w:sz="8" w:space="0" w:color="auto"/>
              <w:right w:val="single" w:sz="8" w:space="0" w:color="auto"/>
            </w:tcBorders>
            <w:shd w:val="clear" w:color="auto" w:fill="auto"/>
            <w:noWrap/>
            <w:vAlign w:val="center"/>
            <w:hideMark/>
          </w:tcPr>
          <w:p w14:paraId="2304C006"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10</w:t>
            </w:r>
          </w:p>
        </w:tc>
        <w:tc>
          <w:tcPr>
            <w:tcW w:w="2353" w:type="dxa"/>
            <w:tcBorders>
              <w:top w:val="nil"/>
              <w:left w:val="nil"/>
              <w:bottom w:val="single" w:sz="8" w:space="0" w:color="auto"/>
              <w:right w:val="single" w:sz="8" w:space="0" w:color="auto"/>
            </w:tcBorders>
            <w:shd w:val="clear" w:color="auto" w:fill="auto"/>
            <w:noWrap/>
            <w:vAlign w:val="center"/>
            <w:hideMark/>
          </w:tcPr>
          <w:p w14:paraId="08476054"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9</w:t>
            </w:r>
          </w:p>
        </w:tc>
      </w:tr>
      <w:tr w:rsidR="00F17E36" w:rsidRPr="00493B35" w14:paraId="30FE9836"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05DDCA0E"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Wholesale (Auto LNG) License </w:t>
            </w:r>
          </w:p>
        </w:tc>
        <w:tc>
          <w:tcPr>
            <w:tcW w:w="2277" w:type="dxa"/>
            <w:tcBorders>
              <w:top w:val="nil"/>
              <w:left w:val="nil"/>
              <w:bottom w:val="single" w:sz="8" w:space="0" w:color="auto"/>
              <w:right w:val="single" w:sz="8" w:space="0" w:color="auto"/>
            </w:tcBorders>
            <w:shd w:val="clear" w:color="auto" w:fill="auto"/>
            <w:noWrap/>
            <w:vAlign w:val="center"/>
            <w:hideMark/>
          </w:tcPr>
          <w:p w14:paraId="289D1DEE"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w:t>
            </w:r>
          </w:p>
        </w:tc>
        <w:tc>
          <w:tcPr>
            <w:tcW w:w="2353" w:type="dxa"/>
            <w:tcBorders>
              <w:top w:val="nil"/>
              <w:left w:val="nil"/>
              <w:bottom w:val="single" w:sz="8" w:space="0" w:color="auto"/>
              <w:right w:val="single" w:sz="8" w:space="0" w:color="auto"/>
            </w:tcBorders>
            <w:shd w:val="clear" w:color="auto" w:fill="auto"/>
            <w:noWrap/>
            <w:vAlign w:val="center"/>
            <w:hideMark/>
          </w:tcPr>
          <w:p w14:paraId="2E91F8B2"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w:t>
            </w:r>
          </w:p>
        </w:tc>
      </w:tr>
      <w:tr w:rsidR="00F17E36" w:rsidRPr="00493B35" w14:paraId="0DD2F206"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32221766"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CNG License (Transmission-Distribution)</w:t>
            </w:r>
          </w:p>
        </w:tc>
        <w:tc>
          <w:tcPr>
            <w:tcW w:w="2277" w:type="dxa"/>
            <w:tcBorders>
              <w:top w:val="nil"/>
              <w:left w:val="nil"/>
              <w:bottom w:val="single" w:sz="8" w:space="0" w:color="auto"/>
              <w:right w:val="single" w:sz="8" w:space="0" w:color="auto"/>
            </w:tcBorders>
            <w:shd w:val="clear" w:color="auto" w:fill="auto"/>
            <w:noWrap/>
            <w:vAlign w:val="center"/>
            <w:hideMark/>
          </w:tcPr>
          <w:p w14:paraId="60E87E57"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43</w:t>
            </w:r>
          </w:p>
        </w:tc>
        <w:tc>
          <w:tcPr>
            <w:tcW w:w="2353" w:type="dxa"/>
            <w:tcBorders>
              <w:top w:val="nil"/>
              <w:left w:val="nil"/>
              <w:bottom w:val="single" w:sz="8" w:space="0" w:color="auto"/>
              <w:right w:val="single" w:sz="8" w:space="0" w:color="auto"/>
            </w:tcBorders>
            <w:shd w:val="clear" w:color="auto" w:fill="auto"/>
            <w:noWrap/>
            <w:vAlign w:val="center"/>
            <w:hideMark/>
          </w:tcPr>
          <w:p w14:paraId="5243CB16"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26</w:t>
            </w:r>
          </w:p>
        </w:tc>
      </w:tr>
      <w:tr w:rsidR="00F17E36" w:rsidRPr="00493B35" w14:paraId="4F49C468"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09B7A49"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CNG License (Sales)</w:t>
            </w:r>
          </w:p>
        </w:tc>
        <w:tc>
          <w:tcPr>
            <w:tcW w:w="2277" w:type="dxa"/>
            <w:tcBorders>
              <w:top w:val="nil"/>
              <w:left w:val="nil"/>
              <w:bottom w:val="single" w:sz="8" w:space="0" w:color="auto"/>
              <w:right w:val="single" w:sz="8" w:space="0" w:color="auto"/>
            </w:tcBorders>
            <w:shd w:val="clear" w:color="auto" w:fill="auto"/>
            <w:noWrap/>
            <w:vAlign w:val="center"/>
            <w:hideMark/>
          </w:tcPr>
          <w:p w14:paraId="17AF45DF"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40</w:t>
            </w:r>
          </w:p>
        </w:tc>
        <w:tc>
          <w:tcPr>
            <w:tcW w:w="2353" w:type="dxa"/>
            <w:tcBorders>
              <w:top w:val="nil"/>
              <w:left w:val="nil"/>
              <w:bottom w:val="single" w:sz="8" w:space="0" w:color="auto"/>
              <w:right w:val="single" w:sz="8" w:space="0" w:color="auto"/>
            </w:tcBorders>
            <w:shd w:val="clear" w:color="auto" w:fill="auto"/>
            <w:noWrap/>
            <w:vAlign w:val="center"/>
            <w:hideMark/>
          </w:tcPr>
          <w:p w14:paraId="3A183F86"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33</w:t>
            </w:r>
          </w:p>
        </w:tc>
      </w:tr>
      <w:tr w:rsidR="00F17E36" w:rsidRPr="00493B35" w14:paraId="7211A5B4"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5C00A39E"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CNG License (Auto CNG) </w:t>
            </w:r>
          </w:p>
        </w:tc>
        <w:tc>
          <w:tcPr>
            <w:tcW w:w="2277" w:type="dxa"/>
            <w:tcBorders>
              <w:top w:val="nil"/>
              <w:left w:val="nil"/>
              <w:bottom w:val="single" w:sz="8" w:space="0" w:color="auto"/>
              <w:right w:val="single" w:sz="8" w:space="0" w:color="auto"/>
            </w:tcBorders>
            <w:shd w:val="clear" w:color="auto" w:fill="auto"/>
            <w:noWrap/>
            <w:vAlign w:val="center"/>
            <w:hideMark/>
          </w:tcPr>
          <w:p w14:paraId="1F91DC70"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12</w:t>
            </w:r>
          </w:p>
        </w:tc>
        <w:tc>
          <w:tcPr>
            <w:tcW w:w="2353" w:type="dxa"/>
            <w:tcBorders>
              <w:top w:val="nil"/>
              <w:left w:val="nil"/>
              <w:bottom w:val="single" w:sz="8" w:space="0" w:color="auto"/>
              <w:right w:val="single" w:sz="8" w:space="0" w:color="auto"/>
            </w:tcBorders>
            <w:shd w:val="clear" w:color="auto" w:fill="auto"/>
            <w:noWrap/>
            <w:vAlign w:val="center"/>
            <w:hideMark/>
          </w:tcPr>
          <w:p w14:paraId="39C267B7"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11</w:t>
            </w:r>
          </w:p>
        </w:tc>
      </w:tr>
      <w:tr w:rsidR="00F17E36" w:rsidRPr="00493B35" w14:paraId="4D421457"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2A0EDC82"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Export License</w:t>
            </w:r>
          </w:p>
        </w:tc>
        <w:tc>
          <w:tcPr>
            <w:tcW w:w="2277" w:type="dxa"/>
            <w:tcBorders>
              <w:top w:val="nil"/>
              <w:left w:val="nil"/>
              <w:bottom w:val="single" w:sz="8" w:space="0" w:color="auto"/>
              <w:right w:val="single" w:sz="8" w:space="0" w:color="auto"/>
            </w:tcBorders>
            <w:shd w:val="clear" w:color="auto" w:fill="auto"/>
            <w:noWrap/>
            <w:vAlign w:val="center"/>
            <w:hideMark/>
          </w:tcPr>
          <w:p w14:paraId="172E3348"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33</w:t>
            </w:r>
          </w:p>
        </w:tc>
        <w:tc>
          <w:tcPr>
            <w:tcW w:w="2353" w:type="dxa"/>
            <w:tcBorders>
              <w:top w:val="nil"/>
              <w:left w:val="nil"/>
              <w:bottom w:val="single" w:sz="8" w:space="0" w:color="auto"/>
              <w:right w:val="single" w:sz="8" w:space="0" w:color="auto"/>
            </w:tcBorders>
            <w:shd w:val="clear" w:color="auto" w:fill="auto"/>
            <w:noWrap/>
            <w:vAlign w:val="center"/>
            <w:hideMark/>
          </w:tcPr>
          <w:p w14:paraId="627212A4"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w:t>
            </w:r>
          </w:p>
        </w:tc>
      </w:tr>
      <w:tr w:rsidR="00F17E36" w:rsidRPr="00493B35" w14:paraId="6722F65B"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DCE6F1"/>
            <w:noWrap/>
            <w:vAlign w:val="center"/>
            <w:hideMark/>
          </w:tcPr>
          <w:p w14:paraId="7B13239F"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 xml:space="preserve"> Distribution License</w:t>
            </w:r>
          </w:p>
        </w:tc>
        <w:tc>
          <w:tcPr>
            <w:tcW w:w="2277" w:type="dxa"/>
            <w:tcBorders>
              <w:top w:val="nil"/>
              <w:left w:val="nil"/>
              <w:bottom w:val="single" w:sz="8" w:space="0" w:color="auto"/>
              <w:right w:val="single" w:sz="8" w:space="0" w:color="auto"/>
            </w:tcBorders>
            <w:shd w:val="clear" w:color="auto" w:fill="auto"/>
            <w:noWrap/>
            <w:vAlign w:val="center"/>
            <w:hideMark/>
          </w:tcPr>
          <w:p w14:paraId="284A78AF"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72</w:t>
            </w:r>
          </w:p>
        </w:tc>
        <w:tc>
          <w:tcPr>
            <w:tcW w:w="2353" w:type="dxa"/>
            <w:tcBorders>
              <w:top w:val="nil"/>
              <w:left w:val="nil"/>
              <w:bottom w:val="single" w:sz="8" w:space="0" w:color="auto"/>
              <w:right w:val="single" w:sz="8" w:space="0" w:color="auto"/>
            </w:tcBorders>
            <w:shd w:val="clear" w:color="auto" w:fill="auto"/>
            <w:noWrap/>
            <w:vAlign w:val="center"/>
            <w:hideMark/>
          </w:tcPr>
          <w:p w14:paraId="4C049708"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72</w:t>
            </w:r>
          </w:p>
        </w:tc>
      </w:tr>
      <w:tr w:rsidR="00F17E36" w:rsidRPr="00493B35" w14:paraId="2AF56796" w14:textId="77777777" w:rsidTr="00016A7B">
        <w:trPr>
          <w:trHeight w:val="205"/>
        </w:trPr>
        <w:tc>
          <w:tcPr>
            <w:tcW w:w="4897" w:type="dxa"/>
            <w:tcBorders>
              <w:top w:val="nil"/>
              <w:left w:val="single" w:sz="8" w:space="0" w:color="auto"/>
              <w:bottom w:val="single" w:sz="8" w:space="0" w:color="auto"/>
              <w:right w:val="single" w:sz="8" w:space="0" w:color="auto"/>
            </w:tcBorders>
            <w:shd w:val="clear" w:color="000000" w:fill="2F5496"/>
            <w:noWrap/>
            <w:vAlign w:val="center"/>
            <w:hideMark/>
          </w:tcPr>
          <w:p w14:paraId="4351E2D7" w14:textId="77777777" w:rsidR="00F17E36" w:rsidRPr="00493B35" w:rsidRDefault="00F17E36" w:rsidP="00016A7B">
            <w:pPr>
              <w:spacing w:after="0" w:line="240" w:lineRule="auto"/>
              <w:jc w:val="both"/>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Total</w:t>
            </w:r>
          </w:p>
        </w:tc>
        <w:tc>
          <w:tcPr>
            <w:tcW w:w="2277" w:type="dxa"/>
            <w:tcBorders>
              <w:top w:val="nil"/>
              <w:left w:val="nil"/>
              <w:bottom w:val="single" w:sz="8" w:space="0" w:color="auto"/>
              <w:right w:val="single" w:sz="8" w:space="0" w:color="auto"/>
            </w:tcBorders>
            <w:shd w:val="clear" w:color="000000" w:fill="2F5496"/>
            <w:noWrap/>
            <w:vAlign w:val="center"/>
            <w:hideMark/>
          </w:tcPr>
          <w:p w14:paraId="37782D85"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354</w:t>
            </w:r>
          </w:p>
        </w:tc>
        <w:tc>
          <w:tcPr>
            <w:tcW w:w="2353" w:type="dxa"/>
            <w:tcBorders>
              <w:top w:val="nil"/>
              <w:left w:val="nil"/>
              <w:bottom w:val="single" w:sz="8" w:space="0" w:color="auto"/>
              <w:right w:val="single" w:sz="8" w:space="0" w:color="auto"/>
            </w:tcBorders>
            <w:shd w:val="clear" w:color="000000" w:fill="2F5496"/>
            <w:noWrap/>
            <w:vAlign w:val="center"/>
            <w:hideMark/>
          </w:tcPr>
          <w:p w14:paraId="187711DF"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212</w:t>
            </w:r>
          </w:p>
        </w:tc>
      </w:tr>
    </w:tbl>
    <w:p w14:paraId="2393BB96" w14:textId="4F110445" w:rsidR="00F17E36" w:rsidRDefault="00F17E36" w:rsidP="00F17E36">
      <w:pPr>
        <w:jc w:val="both"/>
        <w:rPr>
          <w:rFonts w:eastAsia="Times New Roman" w:cstheme="minorHAnsi"/>
          <w:i/>
          <w:sz w:val="24"/>
          <w:szCs w:val="24"/>
          <w:lang w:val="en-GB" w:bidi="en-US"/>
        </w:rPr>
      </w:pPr>
      <w:r w:rsidRPr="00493B35">
        <w:rPr>
          <w:rFonts w:eastAsia="Times New Roman" w:cstheme="minorHAnsi"/>
          <w:i/>
          <w:sz w:val="24"/>
          <w:szCs w:val="24"/>
          <w:lang w:val="en-GB" w:bidi="en-US"/>
        </w:rPr>
        <w:t xml:space="preserve">*Those who do not engage in import activities but engage in wholesale activities within the </w:t>
      </w:r>
      <w:proofErr w:type="gramStart"/>
      <w:r w:rsidRPr="00493B35">
        <w:rPr>
          <w:rFonts w:eastAsia="Times New Roman" w:cstheme="minorHAnsi"/>
          <w:i/>
          <w:sz w:val="24"/>
          <w:szCs w:val="24"/>
          <w:lang w:val="en-GB" w:bidi="en-US"/>
        </w:rPr>
        <w:t>scope</w:t>
      </w:r>
      <w:r w:rsidR="00493B35">
        <w:rPr>
          <w:rFonts w:eastAsia="Times New Roman" w:cstheme="minorHAnsi"/>
          <w:i/>
          <w:sz w:val="24"/>
          <w:szCs w:val="24"/>
          <w:lang w:val="en-GB" w:bidi="en-US"/>
        </w:rPr>
        <w:t xml:space="preserve"> </w:t>
      </w:r>
      <w:r w:rsidRPr="00493B35">
        <w:rPr>
          <w:rFonts w:eastAsia="Times New Roman" w:cstheme="minorHAnsi"/>
          <w:i/>
          <w:sz w:val="24"/>
          <w:szCs w:val="24"/>
          <w:lang w:val="en-GB" w:bidi="en-US"/>
        </w:rPr>
        <w:t xml:space="preserve"> of</w:t>
      </w:r>
      <w:proofErr w:type="gramEnd"/>
      <w:r w:rsidRPr="00493B35">
        <w:rPr>
          <w:rFonts w:eastAsia="Times New Roman" w:cstheme="minorHAnsi"/>
          <w:i/>
          <w:sz w:val="24"/>
          <w:szCs w:val="24"/>
          <w:lang w:val="en-GB" w:bidi="en-US"/>
        </w:rPr>
        <w:t xml:space="preserve"> their licenses are included.   </w:t>
      </w:r>
    </w:p>
    <w:p w14:paraId="5ADDAB6C" w14:textId="77777777" w:rsidR="00265673" w:rsidRPr="00493B35" w:rsidRDefault="00265673" w:rsidP="00F17E36">
      <w:pPr>
        <w:jc w:val="both"/>
        <w:rPr>
          <w:rFonts w:cstheme="minorHAnsi"/>
          <w:bCs/>
          <w:i/>
          <w:sz w:val="24"/>
          <w:szCs w:val="24"/>
          <w:lang w:val="en-GB"/>
        </w:rPr>
      </w:pPr>
    </w:p>
    <w:p w14:paraId="75903804" w14:textId="77777777" w:rsidR="00F17E36" w:rsidRPr="00493B35" w:rsidRDefault="00F17E36" w:rsidP="00F17E36">
      <w:pPr>
        <w:spacing w:after="0" w:line="240" w:lineRule="auto"/>
        <w:jc w:val="center"/>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Overview of The Natural Gas Market by the end of the December, 2022 (Million Sm</w:t>
      </w:r>
      <w:r w:rsidRPr="00493B35">
        <w:rPr>
          <w:rFonts w:eastAsia="Times New Roman" w:cstheme="minorHAnsi"/>
          <w:b/>
          <w:color w:val="000000"/>
          <w:sz w:val="24"/>
          <w:szCs w:val="24"/>
          <w:vertAlign w:val="superscript"/>
          <w:lang w:val="en-GB" w:bidi="en-US"/>
        </w:rPr>
        <w:t>3</w:t>
      </w:r>
      <w:r w:rsidRPr="00493B35">
        <w:rPr>
          <w:rFonts w:eastAsia="Times New Roman" w:cstheme="minorHAnsi"/>
          <w:b/>
          <w:color w:val="000000"/>
          <w:sz w:val="24"/>
          <w:szCs w:val="24"/>
          <w:lang w:val="en-GB" w:bidi="en-US"/>
        </w:rPr>
        <w:t>)</w:t>
      </w:r>
    </w:p>
    <w:p w14:paraId="38C1D914" w14:textId="77777777" w:rsidR="00F17E36" w:rsidRPr="00493B35" w:rsidRDefault="00F17E36" w:rsidP="00F17E36">
      <w:pPr>
        <w:spacing w:after="0" w:line="240" w:lineRule="auto"/>
        <w:jc w:val="center"/>
        <w:rPr>
          <w:rFonts w:eastAsia="Times New Roman" w:cstheme="minorHAnsi"/>
          <w:b/>
          <w:bCs/>
          <w:color w:val="000000"/>
          <w:sz w:val="24"/>
          <w:szCs w:val="24"/>
          <w:highlight w:val="yellow"/>
          <w:lang w:val="en-GB" w:eastAsia="tr-TR"/>
        </w:rPr>
      </w:pPr>
    </w:p>
    <w:tbl>
      <w:tblPr>
        <w:tblW w:w="9344" w:type="dxa"/>
        <w:jc w:val="center"/>
        <w:tblCellMar>
          <w:left w:w="70" w:type="dxa"/>
          <w:right w:w="70" w:type="dxa"/>
        </w:tblCellMar>
        <w:tblLook w:val="04A0" w:firstRow="1" w:lastRow="0" w:firstColumn="1" w:lastColumn="0" w:noHBand="0" w:noVBand="1"/>
      </w:tblPr>
      <w:tblGrid>
        <w:gridCol w:w="1367"/>
        <w:gridCol w:w="1229"/>
        <w:gridCol w:w="1623"/>
        <w:gridCol w:w="1059"/>
        <w:gridCol w:w="2195"/>
        <w:gridCol w:w="1871"/>
      </w:tblGrid>
      <w:tr w:rsidR="00F17E36" w:rsidRPr="00493B35" w14:paraId="73ACB84C" w14:textId="77777777" w:rsidTr="00016A7B">
        <w:trPr>
          <w:trHeight w:val="658"/>
          <w:jc w:val="center"/>
        </w:trPr>
        <w:tc>
          <w:tcPr>
            <w:tcW w:w="1406" w:type="dxa"/>
            <w:tcBorders>
              <w:top w:val="single" w:sz="8" w:space="0" w:color="auto"/>
              <w:left w:val="single" w:sz="8" w:space="0" w:color="auto"/>
              <w:bottom w:val="single" w:sz="8" w:space="0" w:color="auto"/>
              <w:right w:val="single" w:sz="8" w:space="0" w:color="auto"/>
            </w:tcBorders>
            <w:shd w:val="clear" w:color="auto" w:fill="2F5496" w:themeFill="accent5" w:themeFillShade="BF"/>
            <w:vAlign w:val="center"/>
            <w:hideMark/>
          </w:tcPr>
          <w:p w14:paraId="7FB1B631"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xml:space="preserve">Production </w:t>
            </w:r>
          </w:p>
        </w:tc>
        <w:tc>
          <w:tcPr>
            <w:tcW w:w="126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5FA78583"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xml:space="preserve">Import </w:t>
            </w:r>
          </w:p>
        </w:tc>
        <w:tc>
          <w:tcPr>
            <w:tcW w:w="1571"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38B9DB6A"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Domestic Sales (Consumption)</w:t>
            </w:r>
          </w:p>
        </w:tc>
        <w:tc>
          <w:tcPr>
            <w:tcW w:w="113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4D234FC4"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xml:space="preserve">Export </w:t>
            </w:r>
          </w:p>
        </w:tc>
        <w:tc>
          <w:tcPr>
            <w:tcW w:w="1985"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5EB7FF5F"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TOTAL SUPPLY (</w:t>
            </w:r>
            <w:proofErr w:type="spellStart"/>
            <w:r w:rsidRPr="00493B35">
              <w:rPr>
                <w:rFonts w:eastAsia="Times New Roman" w:cstheme="minorHAnsi"/>
                <w:b/>
                <w:color w:val="FFFFFF"/>
                <w:sz w:val="24"/>
                <w:szCs w:val="24"/>
                <w:lang w:val="en-GB" w:bidi="en-US"/>
              </w:rPr>
              <w:t>Production+Import</w:t>
            </w:r>
            <w:proofErr w:type="spellEnd"/>
            <w:r w:rsidRPr="00493B35">
              <w:rPr>
                <w:rFonts w:eastAsia="Times New Roman" w:cstheme="minorHAnsi"/>
                <w:b/>
                <w:color w:val="FFFFFF"/>
                <w:sz w:val="24"/>
                <w:szCs w:val="24"/>
                <w:lang w:val="en-GB" w:bidi="en-US"/>
              </w:rPr>
              <w:t>)</w:t>
            </w:r>
          </w:p>
        </w:tc>
        <w:tc>
          <w:tcPr>
            <w:tcW w:w="1984" w:type="dxa"/>
            <w:tcBorders>
              <w:top w:val="single" w:sz="8" w:space="0" w:color="auto"/>
              <w:left w:val="nil"/>
              <w:bottom w:val="single" w:sz="8" w:space="0" w:color="auto"/>
              <w:right w:val="single" w:sz="8" w:space="0" w:color="auto"/>
            </w:tcBorders>
            <w:shd w:val="clear" w:color="auto" w:fill="2F5496" w:themeFill="accent5" w:themeFillShade="BF"/>
            <w:vAlign w:val="center"/>
            <w:hideMark/>
          </w:tcPr>
          <w:p w14:paraId="53CCD24D"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xml:space="preserve">TOTAL DEMAND (Domestic </w:t>
            </w:r>
            <w:proofErr w:type="spellStart"/>
            <w:r w:rsidRPr="00493B35">
              <w:rPr>
                <w:rFonts w:eastAsia="Times New Roman" w:cstheme="minorHAnsi"/>
                <w:b/>
                <w:color w:val="FFFFFF"/>
                <w:sz w:val="24"/>
                <w:szCs w:val="24"/>
                <w:lang w:val="en-GB" w:bidi="en-US"/>
              </w:rPr>
              <w:t>Sales+Export</w:t>
            </w:r>
            <w:proofErr w:type="spellEnd"/>
            <w:r w:rsidRPr="00493B35">
              <w:rPr>
                <w:rFonts w:eastAsia="Times New Roman" w:cstheme="minorHAnsi"/>
                <w:b/>
                <w:color w:val="FFFFFF"/>
                <w:sz w:val="24"/>
                <w:szCs w:val="24"/>
                <w:lang w:val="en-GB" w:bidi="en-US"/>
              </w:rPr>
              <w:t>)</w:t>
            </w:r>
          </w:p>
        </w:tc>
      </w:tr>
      <w:tr w:rsidR="00F17E36" w:rsidRPr="00493B35" w14:paraId="761CB683" w14:textId="77777777" w:rsidTr="00016A7B">
        <w:trPr>
          <w:trHeight w:val="315"/>
          <w:jc w:val="center"/>
        </w:trPr>
        <w:tc>
          <w:tcPr>
            <w:tcW w:w="1406" w:type="dxa"/>
            <w:tcBorders>
              <w:top w:val="nil"/>
              <w:left w:val="single" w:sz="8" w:space="0" w:color="auto"/>
              <w:bottom w:val="single" w:sz="8" w:space="0" w:color="auto"/>
              <w:right w:val="single" w:sz="8" w:space="0" w:color="auto"/>
            </w:tcBorders>
            <w:shd w:val="clear" w:color="auto" w:fill="auto"/>
            <w:vAlign w:val="center"/>
            <w:hideMark/>
          </w:tcPr>
          <w:p w14:paraId="44274421"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379,81</w:t>
            </w:r>
          </w:p>
        </w:tc>
        <w:tc>
          <w:tcPr>
            <w:tcW w:w="1264" w:type="dxa"/>
            <w:tcBorders>
              <w:top w:val="nil"/>
              <w:left w:val="nil"/>
              <w:bottom w:val="single" w:sz="8" w:space="0" w:color="auto"/>
              <w:right w:val="single" w:sz="8" w:space="0" w:color="auto"/>
            </w:tcBorders>
            <w:shd w:val="clear" w:color="auto" w:fill="auto"/>
            <w:vAlign w:val="center"/>
            <w:hideMark/>
          </w:tcPr>
          <w:p w14:paraId="316D7E08"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54.661,67</w:t>
            </w:r>
          </w:p>
        </w:tc>
        <w:tc>
          <w:tcPr>
            <w:tcW w:w="1571" w:type="dxa"/>
            <w:tcBorders>
              <w:top w:val="nil"/>
              <w:left w:val="nil"/>
              <w:bottom w:val="single" w:sz="8" w:space="0" w:color="auto"/>
              <w:right w:val="single" w:sz="8" w:space="0" w:color="auto"/>
            </w:tcBorders>
            <w:shd w:val="clear" w:color="auto" w:fill="auto"/>
            <w:vAlign w:val="center"/>
            <w:hideMark/>
          </w:tcPr>
          <w:p w14:paraId="5088BCCA" w14:textId="77777777" w:rsidR="00F17E36" w:rsidRPr="00493B35" w:rsidRDefault="00016A7B"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53.521,06</w:t>
            </w:r>
          </w:p>
        </w:tc>
        <w:tc>
          <w:tcPr>
            <w:tcW w:w="1134" w:type="dxa"/>
            <w:tcBorders>
              <w:top w:val="nil"/>
              <w:left w:val="nil"/>
              <w:bottom w:val="single" w:sz="8" w:space="0" w:color="auto"/>
              <w:right w:val="single" w:sz="8" w:space="0" w:color="auto"/>
            </w:tcBorders>
            <w:shd w:val="clear" w:color="auto" w:fill="auto"/>
            <w:vAlign w:val="center"/>
            <w:hideMark/>
          </w:tcPr>
          <w:p w14:paraId="28BF80F4"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581,43</w:t>
            </w:r>
          </w:p>
        </w:tc>
        <w:tc>
          <w:tcPr>
            <w:tcW w:w="1985" w:type="dxa"/>
            <w:tcBorders>
              <w:top w:val="nil"/>
              <w:left w:val="nil"/>
              <w:bottom w:val="single" w:sz="8" w:space="0" w:color="auto"/>
              <w:right w:val="single" w:sz="8" w:space="0" w:color="auto"/>
            </w:tcBorders>
            <w:shd w:val="clear" w:color="auto" w:fill="auto"/>
            <w:vAlign w:val="center"/>
            <w:hideMark/>
          </w:tcPr>
          <w:p w14:paraId="55C2D5E0"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55.041,48</w:t>
            </w:r>
          </w:p>
        </w:tc>
        <w:tc>
          <w:tcPr>
            <w:tcW w:w="1984" w:type="dxa"/>
            <w:tcBorders>
              <w:top w:val="nil"/>
              <w:left w:val="nil"/>
              <w:bottom w:val="single" w:sz="8" w:space="0" w:color="auto"/>
              <w:right w:val="single" w:sz="8" w:space="0" w:color="auto"/>
            </w:tcBorders>
            <w:shd w:val="clear" w:color="auto" w:fill="auto"/>
            <w:vAlign w:val="center"/>
            <w:hideMark/>
          </w:tcPr>
          <w:p w14:paraId="2E93C5EC" w14:textId="77777777" w:rsidR="00F17E36" w:rsidRPr="00493B35" w:rsidRDefault="00766F2E"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54.102,49</w:t>
            </w:r>
          </w:p>
        </w:tc>
      </w:tr>
    </w:tbl>
    <w:p w14:paraId="4692C03E" w14:textId="77777777" w:rsidR="00F17E36" w:rsidRPr="002A2A8A" w:rsidRDefault="00F17E36" w:rsidP="00F17E36">
      <w:pPr>
        <w:rPr>
          <w:rFonts w:ascii="Times New Roman" w:hAnsi="Times New Roman" w:cs="Times New Roman"/>
          <w:bCs/>
          <w:sz w:val="24"/>
          <w:szCs w:val="24"/>
          <w:lang w:val="en-GB"/>
        </w:rPr>
      </w:pPr>
      <w:r w:rsidRPr="002A2A8A">
        <w:rPr>
          <w:rFonts w:ascii="Times New Roman" w:eastAsia="Times New Roman" w:hAnsi="Times New Roman" w:cs="Times New Roman"/>
          <w:sz w:val="24"/>
          <w:szCs w:val="24"/>
          <w:lang w:val="en-GB" w:bidi="en-US"/>
        </w:rPr>
        <w:br w:type="page"/>
      </w:r>
    </w:p>
    <w:p w14:paraId="06E5DFB9" w14:textId="77777777" w:rsidR="00F17E36" w:rsidRPr="002A2A8A" w:rsidRDefault="00F17E36" w:rsidP="00265673">
      <w:pPr>
        <w:pStyle w:val="AralkYok"/>
        <w:jc w:val="center"/>
        <w:rPr>
          <w:lang w:val="en-GB"/>
        </w:rPr>
      </w:pPr>
      <w:r w:rsidRPr="002A2A8A">
        <w:rPr>
          <w:lang w:val="en-GB" w:bidi="en-US"/>
        </w:rPr>
        <w:lastRenderedPageBreak/>
        <w:t>NATURAL GAS MARKET OVERVIEW IN 2022</w:t>
      </w:r>
    </w:p>
    <w:p w14:paraId="3BC45D7A" w14:textId="77777777" w:rsidR="00F17E36" w:rsidRPr="002A2A8A" w:rsidRDefault="00F17E36" w:rsidP="00F17E36">
      <w:pPr>
        <w:pStyle w:val="AralkYok"/>
        <w:rPr>
          <w:lang w:val="en-GB"/>
        </w:rPr>
      </w:pPr>
    </w:p>
    <w:p w14:paraId="7742DDAB" w14:textId="70689B88" w:rsidR="00F17E36" w:rsidRPr="002A2A8A" w:rsidRDefault="00F17E36" w:rsidP="00F17E36">
      <w:pPr>
        <w:spacing w:line="276" w:lineRule="auto"/>
        <w:jc w:val="center"/>
        <w:rPr>
          <w:rFonts w:ascii="Times New Roman" w:hAnsi="Times New Roman" w:cs="Times New Roman"/>
          <w:b/>
          <w:bCs/>
          <w:color w:val="000000"/>
          <w:sz w:val="24"/>
          <w:szCs w:val="24"/>
          <w:lang w:val="en-GB" w:eastAsia="tr-TR"/>
        </w:rPr>
      </w:pPr>
      <w:r w:rsidRPr="002A2A8A">
        <w:rPr>
          <w:rFonts w:ascii="Times New Roman" w:eastAsia="Times New Roman" w:hAnsi="Times New Roman" w:cs="Times New Roman"/>
          <w:b/>
          <w:sz w:val="24"/>
          <w:szCs w:val="24"/>
          <w:lang w:val="en-GB" w:bidi="en-US"/>
        </w:rPr>
        <w:t xml:space="preserve">Amount of Natural Gas Offered for Sale by Production Companies Holding Wholesale License by Provinces of Production Fields (Million </w:t>
      </w:r>
      <w:r w:rsidR="00493B35" w:rsidRPr="002A2A8A">
        <w:rPr>
          <w:rFonts w:ascii="Times New Roman" w:eastAsia="Times New Roman" w:hAnsi="Times New Roman" w:cs="Times New Roman"/>
          <w:b/>
          <w:sz w:val="24"/>
          <w:szCs w:val="24"/>
          <w:lang w:val="en-GB" w:bidi="en-US"/>
        </w:rPr>
        <w:t>Sm</w:t>
      </w:r>
      <w:r w:rsidR="00493B35" w:rsidRPr="002A2A8A">
        <w:rPr>
          <w:rFonts w:ascii="Times New Roman" w:eastAsia="Times New Roman" w:hAnsi="Times New Roman" w:cs="Times New Roman"/>
          <w:b/>
          <w:sz w:val="24"/>
          <w:szCs w:val="24"/>
          <w:vertAlign w:val="superscript"/>
          <w:lang w:val="en-GB" w:bidi="en-US"/>
        </w:rPr>
        <w:t>3</w:t>
      </w:r>
      <w:r w:rsidRPr="002A2A8A">
        <w:rPr>
          <w:rFonts w:ascii="Times New Roman" w:eastAsia="Times New Roman" w:hAnsi="Times New Roman" w:cs="Times New Roman"/>
          <w:b/>
          <w:sz w:val="24"/>
          <w:szCs w:val="24"/>
          <w:lang w:val="en-GB" w:bidi="en-US"/>
        </w:rPr>
        <w:t>)</w:t>
      </w:r>
    </w:p>
    <w:tbl>
      <w:tblPr>
        <w:tblW w:w="3392" w:type="dxa"/>
        <w:jc w:val="center"/>
        <w:tblCellMar>
          <w:left w:w="70" w:type="dxa"/>
          <w:right w:w="70" w:type="dxa"/>
        </w:tblCellMar>
        <w:tblLook w:val="04A0" w:firstRow="1" w:lastRow="0" w:firstColumn="1" w:lastColumn="0" w:noHBand="0" w:noVBand="1"/>
      </w:tblPr>
      <w:tblGrid>
        <w:gridCol w:w="2407"/>
        <w:gridCol w:w="985"/>
      </w:tblGrid>
      <w:tr w:rsidR="00F17E36" w:rsidRPr="00493B35" w14:paraId="5F5C36A5" w14:textId="77777777" w:rsidTr="00493B35">
        <w:trPr>
          <w:trHeight w:val="275"/>
          <w:jc w:val="center"/>
        </w:trPr>
        <w:tc>
          <w:tcPr>
            <w:tcW w:w="2407" w:type="dxa"/>
            <w:tcBorders>
              <w:top w:val="single" w:sz="8" w:space="0" w:color="auto"/>
              <w:left w:val="single" w:sz="8" w:space="0" w:color="auto"/>
              <w:bottom w:val="single" w:sz="8" w:space="0" w:color="auto"/>
              <w:right w:val="single" w:sz="8" w:space="0" w:color="auto"/>
            </w:tcBorders>
            <w:shd w:val="clear" w:color="000000" w:fill="2F5496"/>
            <w:noWrap/>
            <w:vAlign w:val="center"/>
            <w:hideMark/>
          </w:tcPr>
          <w:p w14:paraId="5B3EECD8" w14:textId="722BE194" w:rsidR="00F17E36" w:rsidRPr="00493B35" w:rsidRDefault="00493B35" w:rsidP="00016A7B">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Province</w:t>
            </w:r>
          </w:p>
        </w:tc>
        <w:tc>
          <w:tcPr>
            <w:tcW w:w="985" w:type="dxa"/>
            <w:tcBorders>
              <w:top w:val="single" w:sz="8" w:space="0" w:color="auto"/>
              <w:left w:val="nil"/>
              <w:bottom w:val="single" w:sz="8" w:space="0" w:color="auto"/>
              <w:right w:val="single" w:sz="8" w:space="0" w:color="auto"/>
            </w:tcBorders>
            <w:shd w:val="clear" w:color="000000" w:fill="2F5496"/>
            <w:noWrap/>
            <w:vAlign w:val="center"/>
            <w:hideMark/>
          </w:tcPr>
          <w:p w14:paraId="181100E6" w14:textId="77777777" w:rsidR="00F17E36" w:rsidRPr="00493B35" w:rsidRDefault="00F17E36" w:rsidP="00493B35">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Amount</w:t>
            </w:r>
          </w:p>
        </w:tc>
      </w:tr>
      <w:tr w:rsidR="00F17E36" w:rsidRPr="00493B35" w14:paraId="0B64E230"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6FA92F88"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ADIYAMAN</w:t>
            </w:r>
          </w:p>
        </w:tc>
        <w:tc>
          <w:tcPr>
            <w:tcW w:w="985" w:type="dxa"/>
            <w:tcBorders>
              <w:top w:val="nil"/>
              <w:left w:val="nil"/>
              <w:bottom w:val="single" w:sz="8" w:space="0" w:color="auto"/>
              <w:right w:val="single" w:sz="8" w:space="0" w:color="auto"/>
            </w:tcBorders>
            <w:shd w:val="clear" w:color="auto" w:fill="auto"/>
            <w:noWrap/>
            <w:vAlign w:val="center"/>
            <w:hideMark/>
          </w:tcPr>
          <w:p w14:paraId="48915B35"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1,30</w:t>
            </w:r>
          </w:p>
        </w:tc>
      </w:tr>
      <w:tr w:rsidR="00F17E36" w:rsidRPr="00493B35" w14:paraId="1F8213F8"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8460E6D"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ÇANAKKALE</w:t>
            </w:r>
          </w:p>
        </w:tc>
        <w:tc>
          <w:tcPr>
            <w:tcW w:w="985" w:type="dxa"/>
            <w:tcBorders>
              <w:top w:val="nil"/>
              <w:left w:val="nil"/>
              <w:bottom w:val="single" w:sz="8" w:space="0" w:color="auto"/>
              <w:right w:val="single" w:sz="8" w:space="0" w:color="auto"/>
            </w:tcBorders>
            <w:shd w:val="clear" w:color="auto" w:fill="auto"/>
            <w:noWrap/>
            <w:vAlign w:val="center"/>
            <w:hideMark/>
          </w:tcPr>
          <w:p w14:paraId="72A42DE8"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3,72</w:t>
            </w:r>
          </w:p>
        </w:tc>
      </w:tr>
      <w:tr w:rsidR="00F17E36" w:rsidRPr="00493B35" w14:paraId="1518E546"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5C44E024"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DÜZCE</w:t>
            </w:r>
          </w:p>
        </w:tc>
        <w:tc>
          <w:tcPr>
            <w:tcW w:w="985" w:type="dxa"/>
            <w:tcBorders>
              <w:top w:val="nil"/>
              <w:left w:val="nil"/>
              <w:bottom w:val="single" w:sz="8" w:space="0" w:color="auto"/>
              <w:right w:val="single" w:sz="8" w:space="0" w:color="auto"/>
            </w:tcBorders>
            <w:shd w:val="clear" w:color="auto" w:fill="auto"/>
            <w:noWrap/>
            <w:vAlign w:val="center"/>
            <w:hideMark/>
          </w:tcPr>
          <w:p w14:paraId="5957B71E"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9,36</w:t>
            </w:r>
          </w:p>
        </w:tc>
      </w:tr>
      <w:tr w:rsidR="00F17E36" w:rsidRPr="00493B35" w14:paraId="099D55D1"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7206D11"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EDİRNE</w:t>
            </w:r>
          </w:p>
        </w:tc>
        <w:tc>
          <w:tcPr>
            <w:tcW w:w="985" w:type="dxa"/>
            <w:tcBorders>
              <w:top w:val="nil"/>
              <w:left w:val="nil"/>
              <w:bottom w:val="single" w:sz="8" w:space="0" w:color="auto"/>
              <w:right w:val="single" w:sz="8" w:space="0" w:color="auto"/>
            </w:tcBorders>
            <w:shd w:val="clear" w:color="auto" w:fill="auto"/>
            <w:noWrap/>
            <w:vAlign w:val="center"/>
            <w:hideMark/>
          </w:tcPr>
          <w:p w14:paraId="32051FAF"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2,54</w:t>
            </w:r>
          </w:p>
        </w:tc>
      </w:tr>
      <w:tr w:rsidR="00F17E36" w:rsidRPr="00493B35" w14:paraId="08BE3A20"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73F1F336"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HATAY</w:t>
            </w:r>
          </w:p>
        </w:tc>
        <w:tc>
          <w:tcPr>
            <w:tcW w:w="985" w:type="dxa"/>
            <w:tcBorders>
              <w:top w:val="nil"/>
              <w:left w:val="nil"/>
              <w:bottom w:val="single" w:sz="8" w:space="0" w:color="auto"/>
              <w:right w:val="single" w:sz="8" w:space="0" w:color="auto"/>
            </w:tcBorders>
            <w:shd w:val="clear" w:color="auto" w:fill="auto"/>
            <w:noWrap/>
            <w:vAlign w:val="center"/>
            <w:hideMark/>
          </w:tcPr>
          <w:p w14:paraId="240C58FA"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0,05</w:t>
            </w:r>
          </w:p>
        </w:tc>
      </w:tr>
      <w:tr w:rsidR="00F17E36" w:rsidRPr="00493B35" w14:paraId="7A1EE790"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04C8A629"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İSTANBUL</w:t>
            </w:r>
          </w:p>
        </w:tc>
        <w:tc>
          <w:tcPr>
            <w:tcW w:w="985" w:type="dxa"/>
            <w:tcBorders>
              <w:top w:val="nil"/>
              <w:left w:val="nil"/>
              <w:bottom w:val="single" w:sz="8" w:space="0" w:color="auto"/>
              <w:right w:val="single" w:sz="8" w:space="0" w:color="auto"/>
            </w:tcBorders>
            <w:shd w:val="clear" w:color="auto" w:fill="auto"/>
            <w:noWrap/>
            <w:vAlign w:val="center"/>
            <w:hideMark/>
          </w:tcPr>
          <w:p w14:paraId="209B1FC7"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51,33</w:t>
            </w:r>
          </w:p>
        </w:tc>
      </w:tr>
      <w:tr w:rsidR="00F17E36" w:rsidRPr="00493B35" w14:paraId="4787B2A8"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0EA66A17"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KIRKLARELİ</w:t>
            </w:r>
          </w:p>
        </w:tc>
        <w:tc>
          <w:tcPr>
            <w:tcW w:w="985" w:type="dxa"/>
            <w:tcBorders>
              <w:top w:val="nil"/>
              <w:left w:val="nil"/>
              <w:bottom w:val="single" w:sz="8" w:space="0" w:color="auto"/>
              <w:right w:val="single" w:sz="8" w:space="0" w:color="auto"/>
            </w:tcBorders>
            <w:shd w:val="clear" w:color="auto" w:fill="auto"/>
            <w:noWrap/>
            <w:vAlign w:val="center"/>
            <w:hideMark/>
          </w:tcPr>
          <w:p w14:paraId="2140A1B0"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129,64</w:t>
            </w:r>
          </w:p>
        </w:tc>
      </w:tr>
      <w:tr w:rsidR="00F17E36" w:rsidRPr="00493B35" w14:paraId="073F0A57"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auto" w:fill="auto"/>
            <w:noWrap/>
            <w:vAlign w:val="center"/>
            <w:hideMark/>
          </w:tcPr>
          <w:p w14:paraId="3BDDA914"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TEKİRDAĞ</w:t>
            </w:r>
          </w:p>
        </w:tc>
        <w:tc>
          <w:tcPr>
            <w:tcW w:w="985" w:type="dxa"/>
            <w:tcBorders>
              <w:top w:val="nil"/>
              <w:left w:val="nil"/>
              <w:bottom w:val="single" w:sz="8" w:space="0" w:color="auto"/>
              <w:right w:val="single" w:sz="8" w:space="0" w:color="auto"/>
            </w:tcBorders>
            <w:shd w:val="clear" w:color="auto" w:fill="auto"/>
            <w:noWrap/>
            <w:vAlign w:val="center"/>
            <w:hideMark/>
          </w:tcPr>
          <w:p w14:paraId="41AC3A22" w14:textId="77777777" w:rsidR="00F17E36" w:rsidRPr="00493B35" w:rsidRDefault="00F17E36" w:rsidP="00016A7B">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181,87</w:t>
            </w:r>
          </w:p>
        </w:tc>
      </w:tr>
      <w:tr w:rsidR="00F17E36" w:rsidRPr="00493B35" w14:paraId="04834930" w14:textId="77777777" w:rsidTr="00493B35">
        <w:trPr>
          <w:trHeight w:val="275"/>
          <w:jc w:val="center"/>
        </w:trPr>
        <w:tc>
          <w:tcPr>
            <w:tcW w:w="2407" w:type="dxa"/>
            <w:tcBorders>
              <w:top w:val="nil"/>
              <w:left w:val="single" w:sz="8" w:space="0" w:color="auto"/>
              <w:bottom w:val="single" w:sz="8" w:space="0" w:color="auto"/>
              <w:right w:val="single" w:sz="8" w:space="0" w:color="auto"/>
            </w:tcBorders>
            <w:shd w:val="clear" w:color="000000" w:fill="2F5496"/>
            <w:noWrap/>
            <w:vAlign w:val="center"/>
            <w:hideMark/>
          </w:tcPr>
          <w:p w14:paraId="187C52DF" w14:textId="77777777" w:rsidR="00F17E36" w:rsidRPr="00493B35" w:rsidRDefault="00F17E36" w:rsidP="00016A7B">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Total</w:t>
            </w:r>
          </w:p>
        </w:tc>
        <w:tc>
          <w:tcPr>
            <w:tcW w:w="985" w:type="dxa"/>
            <w:tcBorders>
              <w:top w:val="nil"/>
              <w:left w:val="nil"/>
              <w:bottom w:val="single" w:sz="8" w:space="0" w:color="auto"/>
              <w:right w:val="single" w:sz="8" w:space="0" w:color="auto"/>
            </w:tcBorders>
            <w:shd w:val="clear" w:color="000000" w:fill="2F5496"/>
            <w:noWrap/>
            <w:vAlign w:val="center"/>
            <w:hideMark/>
          </w:tcPr>
          <w:p w14:paraId="7483EF61" w14:textId="77777777" w:rsidR="00F17E36" w:rsidRPr="00493B35" w:rsidRDefault="00F17E36" w:rsidP="00016A7B">
            <w:pPr>
              <w:spacing w:after="0" w:line="240" w:lineRule="auto"/>
              <w:jc w:val="right"/>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379,81</w:t>
            </w:r>
          </w:p>
        </w:tc>
      </w:tr>
    </w:tbl>
    <w:p w14:paraId="3B9B6E1C" w14:textId="77777777" w:rsidR="00F17E36" w:rsidRPr="002A2A8A" w:rsidRDefault="00F17E36" w:rsidP="00F17E36">
      <w:pPr>
        <w:spacing w:line="276" w:lineRule="auto"/>
        <w:jc w:val="center"/>
        <w:rPr>
          <w:rFonts w:ascii="Times New Roman" w:hAnsi="Times New Roman" w:cs="Times New Roman"/>
          <w:b/>
          <w:bCs/>
          <w:color w:val="000000"/>
          <w:sz w:val="24"/>
          <w:szCs w:val="24"/>
          <w:lang w:val="en-GB" w:eastAsia="tr-TR"/>
        </w:rPr>
      </w:pPr>
    </w:p>
    <w:p w14:paraId="54DC0070" w14:textId="77777777" w:rsidR="00F17E36" w:rsidRPr="002A2A8A" w:rsidRDefault="00F17E36" w:rsidP="00F17E36">
      <w:pPr>
        <w:spacing w:line="276" w:lineRule="auto"/>
        <w:jc w:val="center"/>
        <w:rPr>
          <w:rFonts w:ascii="Times New Roman" w:hAnsi="Times New Roman" w:cs="Times New Roman"/>
          <w:b/>
          <w:bCs/>
          <w:sz w:val="24"/>
          <w:szCs w:val="24"/>
          <w:lang w:val="en-GB"/>
        </w:rPr>
      </w:pPr>
      <w:r w:rsidRPr="002A2A8A">
        <w:rPr>
          <w:rFonts w:ascii="Times New Roman" w:eastAsia="Times New Roman" w:hAnsi="Times New Roman" w:cs="Times New Roman"/>
          <w:b/>
          <w:sz w:val="24"/>
          <w:szCs w:val="24"/>
          <w:lang w:val="en-GB" w:bidi="en-US"/>
        </w:rPr>
        <w:t>Natural Gas Import Quantities by Source Countries (million Sm</w:t>
      </w:r>
      <w:r w:rsidRPr="002A2A8A">
        <w:rPr>
          <w:rFonts w:ascii="Times New Roman" w:eastAsia="Times New Roman" w:hAnsi="Times New Roman" w:cs="Times New Roman"/>
          <w:b/>
          <w:sz w:val="24"/>
          <w:szCs w:val="24"/>
          <w:vertAlign w:val="superscript"/>
          <w:lang w:val="en-GB" w:bidi="en-US"/>
        </w:rPr>
        <w:t>3</w:t>
      </w:r>
      <w:r w:rsidRPr="002A2A8A">
        <w:rPr>
          <w:rFonts w:ascii="Times New Roman" w:eastAsia="Times New Roman" w:hAnsi="Times New Roman" w:cs="Times New Roman"/>
          <w:b/>
          <w:sz w:val="24"/>
          <w:szCs w:val="24"/>
          <w:lang w:val="en-GB" w:bidi="en-US"/>
        </w:rPr>
        <w:t>)</w:t>
      </w:r>
    </w:p>
    <w:tbl>
      <w:tblPr>
        <w:tblW w:w="8940" w:type="dxa"/>
        <w:jc w:val="center"/>
        <w:tblCellMar>
          <w:left w:w="70" w:type="dxa"/>
          <w:right w:w="70" w:type="dxa"/>
        </w:tblCellMar>
        <w:tblLook w:val="04A0" w:firstRow="1" w:lastRow="0" w:firstColumn="1" w:lastColumn="0" w:noHBand="0" w:noVBand="1"/>
      </w:tblPr>
      <w:tblGrid>
        <w:gridCol w:w="1020"/>
        <w:gridCol w:w="953"/>
        <w:gridCol w:w="948"/>
        <w:gridCol w:w="1258"/>
        <w:gridCol w:w="948"/>
        <w:gridCol w:w="955"/>
        <w:gridCol w:w="949"/>
        <w:gridCol w:w="955"/>
        <w:gridCol w:w="954"/>
      </w:tblGrid>
      <w:tr w:rsidR="00D7418C" w:rsidRPr="00493B35" w14:paraId="26FB8175" w14:textId="77777777" w:rsidTr="00493B35">
        <w:trPr>
          <w:trHeight w:val="435"/>
          <w:jc w:val="center"/>
        </w:trPr>
        <w:tc>
          <w:tcPr>
            <w:tcW w:w="960" w:type="dxa"/>
            <w:tcBorders>
              <w:top w:val="single" w:sz="8" w:space="0" w:color="auto"/>
              <w:left w:val="single" w:sz="8" w:space="0" w:color="auto"/>
              <w:bottom w:val="single" w:sz="12" w:space="0" w:color="auto"/>
              <w:right w:val="single" w:sz="12" w:space="0" w:color="auto"/>
            </w:tcBorders>
            <w:shd w:val="clear" w:color="000000" w:fill="2F5496"/>
            <w:vAlign w:val="center"/>
            <w:hideMark/>
          </w:tcPr>
          <w:p w14:paraId="1709A17B" w14:textId="77777777" w:rsidR="00D7418C" w:rsidRPr="00493B35" w:rsidRDefault="00D7418C" w:rsidP="00D7418C">
            <w:pPr>
              <w:spacing w:after="0" w:line="240" w:lineRule="auto"/>
              <w:jc w:val="center"/>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 </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6784A886"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Russia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67420966"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Iran</w:t>
            </w:r>
          </w:p>
        </w:tc>
        <w:tc>
          <w:tcPr>
            <w:tcW w:w="1260" w:type="dxa"/>
            <w:tcBorders>
              <w:top w:val="single" w:sz="8" w:space="0" w:color="auto"/>
              <w:left w:val="nil"/>
              <w:bottom w:val="single" w:sz="12" w:space="0" w:color="auto"/>
              <w:right w:val="single" w:sz="12" w:space="0" w:color="auto"/>
            </w:tcBorders>
            <w:shd w:val="clear" w:color="000000" w:fill="2F5496"/>
            <w:vAlign w:val="center"/>
            <w:hideMark/>
          </w:tcPr>
          <w:p w14:paraId="6B6F7D65"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Azerbaijan</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2F2A88C0"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USA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0DCCE760"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Algeria</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08D4F524"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Egypt</w:t>
            </w:r>
          </w:p>
        </w:tc>
        <w:tc>
          <w:tcPr>
            <w:tcW w:w="960" w:type="dxa"/>
            <w:tcBorders>
              <w:top w:val="single" w:sz="8" w:space="0" w:color="auto"/>
              <w:left w:val="nil"/>
              <w:bottom w:val="single" w:sz="12" w:space="0" w:color="auto"/>
              <w:right w:val="single" w:sz="12" w:space="0" w:color="auto"/>
            </w:tcBorders>
            <w:shd w:val="clear" w:color="000000" w:fill="2F5496"/>
            <w:vAlign w:val="center"/>
            <w:hideMark/>
          </w:tcPr>
          <w:p w14:paraId="6CCD2072"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xml:space="preserve">Other* </w:t>
            </w:r>
          </w:p>
        </w:tc>
        <w:tc>
          <w:tcPr>
            <w:tcW w:w="960" w:type="dxa"/>
            <w:tcBorders>
              <w:top w:val="single" w:sz="8" w:space="0" w:color="auto"/>
              <w:left w:val="nil"/>
              <w:bottom w:val="single" w:sz="12" w:space="0" w:color="auto"/>
              <w:right w:val="single" w:sz="8" w:space="0" w:color="auto"/>
            </w:tcBorders>
            <w:shd w:val="clear" w:color="000000" w:fill="2F5496"/>
            <w:vAlign w:val="center"/>
            <w:hideMark/>
          </w:tcPr>
          <w:p w14:paraId="1462A25D" w14:textId="77777777" w:rsidR="00D7418C" w:rsidRPr="00493B35" w:rsidRDefault="00D7418C" w:rsidP="00D7418C">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Total</w:t>
            </w:r>
          </w:p>
        </w:tc>
      </w:tr>
      <w:tr w:rsidR="00D7418C" w:rsidRPr="00493B35" w14:paraId="3665EAB3" w14:textId="77777777" w:rsidTr="00493B35">
        <w:trPr>
          <w:trHeight w:val="315"/>
          <w:jc w:val="center"/>
        </w:trPr>
        <w:tc>
          <w:tcPr>
            <w:tcW w:w="960" w:type="dxa"/>
            <w:tcBorders>
              <w:top w:val="nil"/>
              <w:left w:val="single" w:sz="8" w:space="0" w:color="auto"/>
              <w:bottom w:val="single" w:sz="8" w:space="0" w:color="auto"/>
              <w:right w:val="single" w:sz="12" w:space="0" w:color="auto"/>
            </w:tcBorders>
            <w:shd w:val="clear" w:color="000000" w:fill="2F5496"/>
            <w:vAlign w:val="center"/>
            <w:hideMark/>
          </w:tcPr>
          <w:p w14:paraId="19A23DC6" w14:textId="08CA1274" w:rsidR="00D7418C" w:rsidRPr="00493B35" w:rsidRDefault="00493B35" w:rsidP="00D7418C">
            <w:pPr>
              <w:spacing w:after="0" w:line="240" w:lineRule="auto"/>
              <w:jc w:val="center"/>
              <w:rPr>
                <w:rFonts w:eastAsia="Times New Roman" w:cstheme="minorHAnsi"/>
                <w:b/>
                <w:bCs/>
                <w:color w:val="FFFFFF"/>
                <w:sz w:val="24"/>
                <w:szCs w:val="24"/>
                <w:lang w:val="en-GB" w:eastAsia="tr-TR"/>
              </w:rPr>
            </w:pPr>
            <w:r>
              <w:rPr>
                <w:rFonts w:eastAsia="Times New Roman" w:cstheme="minorHAnsi"/>
                <w:b/>
                <w:color w:val="FFFFFF"/>
                <w:sz w:val="24"/>
                <w:szCs w:val="24"/>
                <w:lang w:val="en-GB" w:bidi="en-US"/>
              </w:rPr>
              <w:t>Quantity</w:t>
            </w:r>
          </w:p>
        </w:tc>
        <w:tc>
          <w:tcPr>
            <w:tcW w:w="960" w:type="dxa"/>
            <w:tcBorders>
              <w:top w:val="nil"/>
              <w:left w:val="nil"/>
              <w:bottom w:val="single" w:sz="8" w:space="0" w:color="auto"/>
              <w:right w:val="single" w:sz="12" w:space="0" w:color="auto"/>
            </w:tcBorders>
            <w:shd w:val="clear" w:color="000000" w:fill="FFFFFF"/>
            <w:vAlign w:val="center"/>
            <w:hideMark/>
          </w:tcPr>
          <w:p w14:paraId="0028875C"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21.575</w:t>
            </w:r>
          </w:p>
        </w:tc>
        <w:tc>
          <w:tcPr>
            <w:tcW w:w="960" w:type="dxa"/>
            <w:tcBorders>
              <w:top w:val="nil"/>
              <w:left w:val="nil"/>
              <w:bottom w:val="single" w:sz="8" w:space="0" w:color="auto"/>
              <w:right w:val="single" w:sz="12" w:space="0" w:color="auto"/>
            </w:tcBorders>
            <w:shd w:val="clear" w:color="000000" w:fill="FFFFFF"/>
            <w:vAlign w:val="center"/>
            <w:hideMark/>
          </w:tcPr>
          <w:p w14:paraId="2DDD9144"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9.405</w:t>
            </w:r>
          </w:p>
        </w:tc>
        <w:tc>
          <w:tcPr>
            <w:tcW w:w="1260" w:type="dxa"/>
            <w:tcBorders>
              <w:top w:val="nil"/>
              <w:left w:val="nil"/>
              <w:bottom w:val="single" w:sz="8" w:space="0" w:color="auto"/>
              <w:right w:val="single" w:sz="12" w:space="0" w:color="auto"/>
            </w:tcBorders>
            <w:shd w:val="clear" w:color="000000" w:fill="FFFFFF"/>
            <w:vAlign w:val="center"/>
            <w:hideMark/>
          </w:tcPr>
          <w:p w14:paraId="281AA410"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8.705</w:t>
            </w:r>
          </w:p>
        </w:tc>
        <w:tc>
          <w:tcPr>
            <w:tcW w:w="960" w:type="dxa"/>
            <w:tcBorders>
              <w:top w:val="nil"/>
              <w:left w:val="nil"/>
              <w:bottom w:val="single" w:sz="8" w:space="0" w:color="auto"/>
              <w:right w:val="single" w:sz="12" w:space="0" w:color="auto"/>
            </w:tcBorders>
            <w:shd w:val="clear" w:color="000000" w:fill="FFFFFF"/>
            <w:vAlign w:val="center"/>
            <w:hideMark/>
          </w:tcPr>
          <w:p w14:paraId="2114D12E"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5.642</w:t>
            </w:r>
          </w:p>
        </w:tc>
        <w:tc>
          <w:tcPr>
            <w:tcW w:w="960" w:type="dxa"/>
            <w:tcBorders>
              <w:top w:val="nil"/>
              <w:left w:val="nil"/>
              <w:bottom w:val="single" w:sz="8" w:space="0" w:color="auto"/>
              <w:right w:val="single" w:sz="12" w:space="0" w:color="auto"/>
            </w:tcBorders>
            <w:shd w:val="clear" w:color="000000" w:fill="FFFFFF"/>
            <w:vAlign w:val="center"/>
            <w:hideMark/>
          </w:tcPr>
          <w:p w14:paraId="36A9A39C"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5.261</w:t>
            </w:r>
          </w:p>
        </w:tc>
        <w:tc>
          <w:tcPr>
            <w:tcW w:w="960" w:type="dxa"/>
            <w:tcBorders>
              <w:top w:val="nil"/>
              <w:left w:val="nil"/>
              <w:bottom w:val="single" w:sz="8" w:space="0" w:color="auto"/>
              <w:right w:val="single" w:sz="12" w:space="0" w:color="auto"/>
            </w:tcBorders>
            <w:shd w:val="clear" w:color="000000" w:fill="FFFFFF"/>
            <w:vAlign w:val="center"/>
            <w:hideMark/>
          </w:tcPr>
          <w:p w14:paraId="24F65F9B"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2.231</w:t>
            </w:r>
          </w:p>
        </w:tc>
        <w:tc>
          <w:tcPr>
            <w:tcW w:w="960" w:type="dxa"/>
            <w:tcBorders>
              <w:top w:val="nil"/>
              <w:left w:val="nil"/>
              <w:bottom w:val="single" w:sz="8" w:space="0" w:color="auto"/>
              <w:right w:val="single" w:sz="12" w:space="0" w:color="auto"/>
            </w:tcBorders>
            <w:shd w:val="clear" w:color="000000" w:fill="FFFFFF"/>
            <w:vAlign w:val="center"/>
            <w:hideMark/>
          </w:tcPr>
          <w:p w14:paraId="1ABE7F2C" w14:textId="77777777" w:rsidR="00D7418C" w:rsidRPr="00493B35" w:rsidRDefault="00D7418C" w:rsidP="00D7418C">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1.843</w:t>
            </w:r>
          </w:p>
        </w:tc>
        <w:tc>
          <w:tcPr>
            <w:tcW w:w="960" w:type="dxa"/>
            <w:tcBorders>
              <w:top w:val="nil"/>
              <w:left w:val="nil"/>
              <w:bottom w:val="single" w:sz="8" w:space="0" w:color="auto"/>
              <w:right w:val="single" w:sz="8" w:space="0" w:color="auto"/>
            </w:tcBorders>
            <w:shd w:val="clear" w:color="000000" w:fill="FFFFFF"/>
            <w:vAlign w:val="center"/>
            <w:hideMark/>
          </w:tcPr>
          <w:p w14:paraId="192187DD" w14:textId="77777777" w:rsidR="00D7418C" w:rsidRPr="00493B35" w:rsidRDefault="00D7418C" w:rsidP="00D7418C">
            <w:pPr>
              <w:spacing w:after="0" w:line="240" w:lineRule="auto"/>
              <w:jc w:val="center"/>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54.662</w:t>
            </w:r>
          </w:p>
        </w:tc>
      </w:tr>
    </w:tbl>
    <w:p w14:paraId="7EE99E74" w14:textId="3106BC00" w:rsidR="00F17E36" w:rsidRPr="002A2A8A" w:rsidRDefault="00493B35" w:rsidP="00F17E36">
      <w:pPr>
        <w:spacing w:line="276" w:lineRule="auto"/>
        <w:rPr>
          <w:rFonts w:ascii="Times New Roman" w:hAnsi="Times New Roman" w:cs="Times New Roman"/>
          <w:bCs/>
          <w:i/>
          <w:sz w:val="20"/>
          <w:szCs w:val="20"/>
          <w:lang w:val="en-GB"/>
        </w:rPr>
      </w:pPr>
      <w:r>
        <w:rPr>
          <w:rFonts w:ascii="Times New Roman" w:eastAsia="Times New Roman" w:hAnsi="Times New Roman" w:cs="Times New Roman"/>
          <w:i/>
          <w:sz w:val="20"/>
          <w:szCs w:val="20"/>
          <w:lang w:val="en-GB" w:bidi="en-US"/>
        </w:rPr>
        <w:t xml:space="preserve">   </w:t>
      </w:r>
      <w:r w:rsidR="00F17E36" w:rsidRPr="002A2A8A">
        <w:rPr>
          <w:rFonts w:ascii="Times New Roman" w:eastAsia="Times New Roman" w:hAnsi="Times New Roman" w:cs="Times New Roman"/>
          <w:i/>
          <w:sz w:val="20"/>
          <w:szCs w:val="20"/>
          <w:lang w:val="en-GB" w:bidi="en-US"/>
        </w:rPr>
        <w:t>*Other 8 countries that import less more than 1 billion Sm</w:t>
      </w:r>
      <w:r w:rsidR="00F17E36" w:rsidRPr="002A2A8A">
        <w:rPr>
          <w:rFonts w:ascii="Times New Roman" w:eastAsia="Times New Roman" w:hAnsi="Times New Roman" w:cs="Times New Roman"/>
          <w:i/>
          <w:sz w:val="20"/>
          <w:szCs w:val="20"/>
          <w:vertAlign w:val="superscript"/>
          <w:lang w:val="en-GB" w:bidi="en-US"/>
        </w:rPr>
        <w:t xml:space="preserve">3 </w:t>
      </w:r>
      <w:r w:rsidR="00F17E36" w:rsidRPr="002A2A8A">
        <w:rPr>
          <w:rFonts w:ascii="Times New Roman" w:eastAsia="Times New Roman" w:hAnsi="Times New Roman" w:cs="Times New Roman"/>
          <w:i/>
          <w:sz w:val="20"/>
          <w:szCs w:val="20"/>
          <w:lang w:val="en-GB" w:bidi="en-US"/>
        </w:rPr>
        <w:t>of natural gas</w:t>
      </w:r>
    </w:p>
    <w:p w14:paraId="6370C8A4" w14:textId="77777777" w:rsidR="00F17E36" w:rsidRPr="002A2A8A" w:rsidRDefault="00F17E36" w:rsidP="00F17E36">
      <w:pPr>
        <w:spacing w:line="276" w:lineRule="auto"/>
        <w:jc w:val="center"/>
        <w:rPr>
          <w:rFonts w:ascii="Times New Roman" w:hAnsi="Times New Roman" w:cs="Times New Roman"/>
          <w:b/>
          <w:bCs/>
          <w:sz w:val="24"/>
          <w:szCs w:val="24"/>
          <w:lang w:val="en-GB"/>
        </w:rPr>
      </w:pPr>
      <w:r w:rsidRPr="002A2A8A">
        <w:rPr>
          <w:rFonts w:ascii="Times New Roman" w:eastAsia="Times New Roman" w:hAnsi="Times New Roman" w:cs="Times New Roman"/>
          <w:b/>
          <w:sz w:val="24"/>
          <w:szCs w:val="24"/>
          <w:lang w:val="en-GB" w:bidi="en-US"/>
        </w:rPr>
        <w:t>Amount of Export (million Sm</w:t>
      </w:r>
      <w:r w:rsidRPr="002A2A8A">
        <w:rPr>
          <w:rFonts w:ascii="Times New Roman" w:eastAsia="Times New Roman" w:hAnsi="Times New Roman" w:cs="Times New Roman"/>
          <w:b/>
          <w:sz w:val="24"/>
          <w:szCs w:val="24"/>
          <w:vertAlign w:val="superscript"/>
          <w:lang w:val="en-GB" w:bidi="en-US"/>
        </w:rPr>
        <w:t>3</w:t>
      </w:r>
      <w:r w:rsidRPr="002A2A8A">
        <w:rPr>
          <w:rFonts w:ascii="Times New Roman" w:eastAsia="Times New Roman" w:hAnsi="Times New Roman" w:cs="Times New Roman"/>
          <w:b/>
          <w:sz w:val="24"/>
          <w:szCs w:val="24"/>
          <w:lang w:val="en-GB" w:bidi="en-US"/>
        </w:rPr>
        <w:t>)</w:t>
      </w:r>
    </w:p>
    <w:tbl>
      <w:tblPr>
        <w:tblW w:w="7700" w:type="dxa"/>
        <w:jc w:val="center"/>
        <w:tblCellMar>
          <w:left w:w="70" w:type="dxa"/>
          <w:right w:w="70" w:type="dxa"/>
        </w:tblCellMar>
        <w:tblLook w:val="04A0" w:firstRow="1" w:lastRow="0" w:firstColumn="1" w:lastColumn="0" w:noHBand="0" w:noVBand="1"/>
      </w:tblPr>
      <w:tblGrid>
        <w:gridCol w:w="5900"/>
        <w:gridCol w:w="1800"/>
      </w:tblGrid>
      <w:tr w:rsidR="00F17E36" w:rsidRPr="00493B35" w14:paraId="1FE5902C" w14:textId="77777777" w:rsidTr="00016A7B">
        <w:trPr>
          <w:trHeight w:val="345"/>
          <w:jc w:val="center"/>
        </w:trPr>
        <w:tc>
          <w:tcPr>
            <w:tcW w:w="5900" w:type="dxa"/>
            <w:tcBorders>
              <w:top w:val="single" w:sz="12" w:space="0" w:color="auto"/>
              <w:left w:val="single" w:sz="12" w:space="0" w:color="auto"/>
              <w:bottom w:val="single" w:sz="12" w:space="0" w:color="auto"/>
              <w:right w:val="single" w:sz="12" w:space="0" w:color="auto"/>
            </w:tcBorders>
            <w:shd w:val="clear" w:color="000000" w:fill="333399"/>
            <w:vAlign w:val="center"/>
            <w:hideMark/>
          </w:tcPr>
          <w:p w14:paraId="78CE2932" w14:textId="77777777" w:rsidR="00F17E36" w:rsidRPr="00493B35" w:rsidRDefault="00F17E36" w:rsidP="00016A7B">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Country to which natural gas is exported</w:t>
            </w:r>
          </w:p>
        </w:tc>
        <w:tc>
          <w:tcPr>
            <w:tcW w:w="1800" w:type="dxa"/>
            <w:tcBorders>
              <w:top w:val="single" w:sz="12" w:space="0" w:color="auto"/>
              <w:left w:val="nil"/>
              <w:bottom w:val="single" w:sz="12" w:space="0" w:color="auto"/>
              <w:right w:val="single" w:sz="12" w:space="0" w:color="auto"/>
            </w:tcBorders>
            <w:shd w:val="clear" w:color="000000" w:fill="333399"/>
            <w:vAlign w:val="center"/>
            <w:hideMark/>
          </w:tcPr>
          <w:p w14:paraId="180F5967"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Amount</w:t>
            </w:r>
          </w:p>
        </w:tc>
      </w:tr>
      <w:tr w:rsidR="00F17E36" w:rsidRPr="00493B35" w14:paraId="75A7FCC4" w14:textId="77777777" w:rsidTr="00016A7B">
        <w:trPr>
          <w:trHeight w:val="315"/>
          <w:jc w:val="center"/>
        </w:trPr>
        <w:tc>
          <w:tcPr>
            <w:tcW w:w="5900" w:type="dxa"/>
            <w:tcBorders>
              <w:top w:val="nil"/>
              <w:left w:val="single" w:sz="12" w:space="0" w:color="auto"/>
              <w:bottom w:val="nil"/>
              <w:right w:val="nil"/>
            </w:tcBorders>
            <w:shd w:val="clear" w:color="000000" w:fill="CCCCFF"/>
            <w:vAlign w:val="center"/>
            <w:hideMark/>
          </w:tcPr>
          <w:p w14:paraId="44D8B3F6" w14:textId="77777777" w:rsidR="00F17E36" w:rsidRPr="00493B35" w:rsidRDefault="00F17E36" w:rsidP="00016A7B">
            <w:pPr>
              <w:spacing w:after="0" w:line="240" w:lineRule="auto"/>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Gas Pipe</w:t>
            </w:r>
          </w:p>
        </w:tc>
        <w:tc>
          <w:tcPr>
            <w:tcW w:w="1800" w:type="dxa"/>
            <w:tcBorders>
              <w:top w:val="nil"/>
              <w:left w:val="nil"/>
              <w:bottom w:val="nil"/>
              <w:right w:val="single" w:sz="12" w:space="0" w:color="auto"/>
            </w:tcBorders>
            <w:shd w:val="clear" w:color="000000" w:fill="CCCCFF"/>
            <w:vAlign w:val="center"/>
            <w:hideMark/>
          </w:tcPr>
          <w:p w14:paraId="487CC540" w14:textId="77777777" w:rsidR="00F17E36" w:rsidRPr="00493B35" w:rsidRDefault="00F17E36" w:rsidP="00016A7B">
            <w:pPr>
              <w:spacing w:after="0" w:line="240" w:lineRule="auto"/>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 </w:t>
            </w:r>
          </w:p>
        </w:tc>
      </w:tr>
      <w:tr w:rsidR="00F17E36" w:rsidRPr="00493B35" w14:paraId="46E4DF86" w14:textId="77777777" w:rsidTr="00016A7B">
        <w:trPr>
          <w:trHeight w:val="300"/>
          <w:jc w:val="center"/>
        </w:trPr>
        <w:tc>
          <w:tcPr>
            <w:tcW w:w="5900" w:type="dxa"/>
            <w:tcBorders>
              <w:top w:val="nil"/>
              <w:left w:val="single" w:sz="12" w:space="0" w:color="auto"/>
              <w:bottom w:val="nil"/>
              <w:right w:val="nil"/>
            </w:tcBorders>
            <w:shd w:val="clear" w:color="auto" w:fill="auto"/>
            <w:vAlign w:val="center"/>
            <w:hideMark/>
          </w:tcPr>
          <w:p w14:paraId="4898E736"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Greece</w:t>
            </w:r>
          </w:p>
        </w:tc>
        <w:tc>
          <w:tcPr>
            <w:tcW w:w="1800" w:type="dxa"/>
            <w:tcBorders>
              <w:top w:val="nil"/>
              <w:left w:val="nil"/>
              <w:bottom w:val="nil"/>
              <w:right w:val="single" w:sz="12" w:space="0" w:color="auto"/>
            </w:tcBorders>
            <w:shd w:val="clear" w:color="auto" w:fill="auto"/>
            <w:vAlign w:val="center"/>
            <w:hideMark/>
          </w:tcPr>
          <w:p w14:paraId="2CEACDC6"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228,29</w:t>
            </w:r>
          </w:p>
        </w:tc>
      </w:tr>
      <w:tr w:rsidR="00F17E36" w:rsidRPr="00493B35" w14:paraId="78C078E4" w14:textId="77777777" w:rsidTr="00016A7B">
        <w:trPr>
          <w:trHeight w:val="300"/>
          <w:jc w:val="center"/>
        </w:trPr>
        <w:tc>
          <w:tcPr>
            <w:tcW w:w="5900" w:type="dxa"/>
            <w:tcBorders>
              <w:top w:val="nil"/>
              <w:left w:val="single" w:sz="12" w:space="0" w:color="auto"/>
              <w:bottom w:val="nil"/>
              <w:right w:val="nil"/>
            </w:tcBorders>
            <w:shd w:val="clear" w:color="auto" w:fill="auto"/>
            <w:vAlign w:val="center"/>
            <w:hideMark/>
          </w:tcPr>
          <w:p w14:paraId="555FF32B"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Bulgaria</w:t>
            </w:r>
          </w:p>
        </w:tc>
        <w:tc>
          <w:tcPr>
            <w:tcW w:w="1800" w:type="dxa"/>
            <w:tcBorders>
              <w:top w:val="nil"/>
              <w:left w:val="nil"/>
              <w:bottom w:val="nil"/>
              <w:right w:val="single" w:sz="12" w:space="0" w:color="auto"/>
            </w:tcBorders>
            <w:shd w:val="clear" w:color="auto" w:fill="auto"/>
            <w:vAlign w:val="center"/>
            <w:hideMark/>
          </w:tcPr>
          <w:p w14:paraId="5D008A24"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254,86</w:t>
            </w:r>
          </w:p>
        </w:tc>
      </w:tr>
      <w:tr w:rsidR="00F17E36" w:rsidRPr="00493B35" w14:paraId="02C1B8D2" w14:textId="77777777" w:rsidTr="00016A7B">
        <w:trPr>
          <w:trHeight w:val="300"/>
          <w:jc w:val="center"/>
        </w:trPr>
        <w:tc>
          <w:tcPr>
            <w:tcW w:w="5900" w:type="dxa"/>
            <w:tcBorders>
              <w:top w:val="nil"/>
              <w:left w:val="single" w:sz="12" w:space="0" w:color="auto"/>
              <w:bottom w:val="nil"/>
              <w:right w:val="nil"/>
            </w:tcBorders>
            <w:shd w:val="clear" w:color="000000" w:fill="CCCCFF"/>
            <w:vAlign w:val="center"/>
            <w:hideMark/>
          </w:tcPr>
          <w:p w14:paraId="0AEABFAA" w14:textId="77777777" w:rsidR="00F17E36" w:rsidRPr="00493B35" w:rsidRDefault="00F17E36" w:rsidP="00016A7B">
            <w:pPr>
              <w:spacing w:after="0" w:line="240" w:lineRule="auto"/>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LNG</w:t>
            </w:r>
          </w:p>
        </w:tc>
        <w:tc>
          <w:tcPr>
            <w:tcW w:w="1800" w:type="dxa"/>
            <w:tcBorders>
              <w:top w:val="nil"/>
              <w:left w:val="nil"/>
              <w:bottom w:val="nil"/>
              <w:right w:val="single" w:sz="12" w:space="0" w:color="auto"/>
            </w:tcBorders>
            <w:shd w:val="clear" w:color="000000" w:fill="CCCCFF"/>
            <w:vAlign w:val="center"/>
            <w:hideMark/>
          </w:tcPr>
          <w:p w14:paraId="6AC7818C" w14:textId="77777777" w:rsidR="00F17E36" w:rsidRPr="00493B35" w:rsidRDefault="00F17E36" w:rsidP="00016A7B">
            <w:pPr>
              <w:spacing w:after="0" w:line="240" w:lineRule="auto"/>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 </w:t>
            </w:r>
          </w:p>
        </w:tc>
      </w:tr>
      <w:tr w:rsidR="00F17E36" w:rsidRPr="00493B35" w14:paraId="27313A25" w14:textId="77777777" w:rsidTr="00016A7B">
        <w:trPr>
          <w:trHeight w:val="300"/>
          <w:jc w:val="center"/>
        </w:trPr>
        <w:tc>
          <w:tcPr>
            <w:tcW w:w="5900" w:type="dxa"/>
            <w:tcBorders>
              <w:top w:val="nil"/>
              <w:left w:val="single" w:sz="12" w:space="0" w:color="auto"/>
              <w:bottom w:val="nil"/>
              <w:right w:val="nil"/>
            </w:tcBorders>
            <w:shd w:val="clear" w:color="auto" w:fill="auto"/>
            <w:vAlign w:val="center"/>
            <w:hideMark/>
          </w:tcPr>
          <w:p w14:paraId="5CDC0590"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Switzerland</w:t>
            </w:r>
          </w:p>
        </w:tc>
        <w:tc>
          <w:tcPr>
            <w:tcW w:w="1800" w:type="dxa"/>
            <w:tcBorders>
              <w:top w:val="nil"/>
              <w:left w:val="nil"/>
              <w:bottom w:val="nil"/>
              <w:right w:val="single" w:sz="12" w:space="0" w:color="auto"/>
            </w:tcBorders>
            <w:shd w:val="clear" w:color="auto" w:fill="auto"/>
            <w:vAlign w:val="center"/>
            <w:hideMark/>
          </w:tcPr>
          <w:p w14:paraId="7FCE44C5"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98,23</w:t>
            </w:r>
          </w:p>
        </w:tc>
      </w:tr>
      <w:tr w:rsidR="00F17E36" w:rsidRPr="00493B35" w14:paraId="7921D575" w14:textId="77777777" w:rsidTr="00016A7B">
        <w:trPr>
          <w:trHeight w:val="315"/>
          <w:jc w:val="center"/>
        </w:trPr>
        <w:tc>
          <w:tcPr>
            <w:tcW w:w="5900" w:type="dxa"/>
            <w:tcBorders>
              <w:top w:val="nil"/>
              <w:left w:val="single" w:sz="12" w:space="0" w:color="auto"/>
              <w:bottom w:val="nil"/>
              <w:right w:val="nil"/>
            </w:tcBorders>
            <w:shd w:val="clear" w:color="auto" w:fill="auto"/>
            <w:vAlign w:val="center"/>
            <w:hideMark/>
          </w:tcPr>
          <w:p w14:paraId="26906B98"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Serbia</w:t>
            </w:r>
          </w:p>
        </w:tc>
        <w:tc>
          <w:tcPr>
            <w:tcW w:w="1800" w:type="dxa"/>
            <w:tcBorders>
              <w:top w:val="nil"/>
              <w:left w:val="nil"/>
              <w:bottom w:val="nil"/>
              <w:right w:val="single" w:sz="12" w:space="0" w:color="auto"/>
            </w:tcBorders>
            <w:shd w:val="clear" w:color="auto" w:fill="auto"/>
            <w:vAlign w:val="center"/>
            <w:hideMark/>
          </w:tcPr>
          <w:p w14:paraId="0D7C6B02"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0,05</w:t>
            </w:r>
          </w:p>
        </w:tc>
      </w:tr>
      <w:tr w:rsidR="00F17E36" w:rsidRPr="00493B35" w14:paraId="65527D41" w14:textId="77777777" w:rsidTr="00016A7B">
        <w:trPr>
          <w:trHeight w:val="315"/>
          <w:jc w:val="center"/>
        </w:trPr>
        <w:tc>
          <w:tcPr>
            <w:tcW w:w="5900" w:type="dxa"/>
            <w:tcBorders>
              <w:top w:val="single" w:sz="8" w:space="0" w:color="333399"/>
              <w:left w:val="single" w:sz="12" w:space="0" w:color="auto"/>
              <w:bottom w:val="single" w:sz="12" w:space="0" w:color="auto"/>
              <w:right w:val="nil"/>
            </w:tcBorders>
            <w:shd w:val="clear" w:color="auto" w:fill="auto"/>
            <w:vAlign w:val="center"/>
            <w:hideMark/>
          </w:tcPr>
          <w:p w14:paraId="2206F061" w14:textId="77777777" w:rsidR="00F17E36" w:rsidRPr="00493B35" w:rsidRDefault="00F17E36" w:rsidP="00016A7B">
            <w:pPr>
              <w:spacing w:after="0" w:line="240" w:lineRule="auto"/>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Total</w:t>
            </w:r>
          </w:p>
        </w:tc>
        <w:tc>
          <w:tcPr>
            <w:tcW w:w="1800" w:type="dxa"/>
            <w:tcBorders>
              <w:top w:val="single" w:sz="8" w:space="0" w:color="333399"/>
              <w:left w:val="nil"/>
              <w:bottom w:val="single" w:sz="12" w:space="0" w:color="auto"/>
              <w:right w:val="single" w:sz="12" w:space="0" w:color="auto"/>
            </w:tcBorders>
            <w:shd w:val="clear" w:color="auto" w:fill="auto"/>
            <w:vAlign w:val="center"/>
            <w:hideMark/>
          </w:tcPr>
          <w:p w14:paraId="7F406AEA" w14:textId="77777777" w:rsidR="00F17E36" w:rsidRPr="00493B35" w:rsidRDefault="00F17E36" w:rsidP="00016A7B">
            <w:pPr>
              <w:spacing w:after="0" w:line="240" w:lineRule="auto"/>
              <w:jc w:val="center"/>
              <w:rPr>
                <w:rFonts w:eastAsia="Times New Roman" w:cstheme="minorHAnsi"/>
                <w:b/>
                <w:bCs/>
                <w:color w:val="000000"/>
                <w:sz w:val="24"/>
                <w:szCs w:val="24"/>
                <w:lang w:val="en-GB" w:eastAsia="tr-TR"/>
              </w:rPr>
            </w:pPr>
            <w:r w:rsidRPr="00493B35">
              <w:rPr>
                <w:rFonts w:eastAsia="Times New Roman" w:cstheme="minorHAnsi"/>
                <w:b/>
                <w:color w:val="000000"/>
                <w:sz w:val="24"/>
                <w:szCs w:val="24"/>
                <w:lang w:val="en-GB" w:bidi="en-US"/>
              </w:rPr>
              <w:t>581,43</w:t>
            </w:r>
          </w:p>
        </w:tc>
      </w:tr>
    </w:tbl>
    <w:p w14:paraId="289C1655" w14:textId="77777777" w:rsidR="00F17E36" w:rsidRPr="002A2A8A" w:rsidRDefault="00F17E36" w:rsidP="00F17E36">
      <w:pPr>
        <w:spacing w:line="276" w:lineRule="auto"/>
        <w:jc w:val="center"/>
        <w:rPr>
          <w:rFonts w:ascii="Times New Roman" w:hAnsi="Times New Roman" w:cs="Times New Roman"/>
          <w:b/>
          <w:bCs/>
          <w:sz w:val="24"/>
          <w:szCs w:val="24"/>
          <w:lang w:val="en-GB"/>
        </w:rPr>
      </w:pPr>
    </w:p>
    <w:p w14:paraId="07118E0E" w14:textId="77777777" w:rsidR="00F17E36" w:rsidRPr="002A2A8A" w:rsidRDefault="00F17E36" w:rsidP="00F17E36">
      <w:pPr>
        <w:spacing w:line="276" w:lineRule="auto"/>
        <w:jc w:val="center"/>
        <w:rPr>
          <w:rFonts w:ascii="Times New Roman" w:hAnsi="Times New Roman" w:cs="Times New Roman"/>
          <w:b/>
          <w:bCs/>
          <w:sz w:val="24"/>
          <w:szCs w:val="24"/>
          <w:lang w:val="en-GB"/>
        </w:rPr>
      </w:pPr>
    </w:p>
    <w:p w14:paraId="47835407" w14:textId="77777777" w:rsidR="00F17E36" w:rsidRPr="002A2A8A" w:rsidRDefault="00F17E36" w:rsidP="00F17E36">
      <w:pPr>
        <w:pStyle w:val="AralkYok"/>
        <w:jc w:val="center"/>
        <w:rPr>
          <w:lang w:val="en-GB"/>
        </w:rPr>
      </w:pPr>
      <w:r w:rsidRPr="002A2A8A">
        <w:rPr>
          <w:lang w:val="en-GB" w:bidi="en-US"/>
        </w:rPr>
        <w:t>Year-End Stock Amounts (million Sm</w:t>
      </w:r>
      <w:r w:rsidRPr="002A2A8A">
        <w:rPr>
          <w:vertAlign w:val="superscript"/>
          <w:lang w:val="en-GB" w:bidi="en-US"/>
        </w:rPr>
        <w:t>3</w:t>
      </w:r>
      <w:r w:rsidRPr="002A2A8A">
        <w:rPr>
          <w:lang w:val="en-GB" w:bidi="en-US"/>
        </w:rPr>
        <w:t>)</w:t>
      </w:r>
    </w:p>
    <w:tbl>
      <w:tblPr>
        <w:tblW w:w="9520" w:type="dxa"/>
        <w:tblInd w:w="-10" w:type="dxa"/>
        <w:tblCellMar>
          <w:left w:w="70" w:type="dxa"/>
          <w:right w:w="70" w:type="dxa"/>
        </w:tblCellMar>
        <w:tblLook w:val="04A0" w:firstRow="1" w:lastRow="0" w:firstColumn="1" w:lastColumn="0" w:noHBand="0" w:noVBand="1"/>
      </w:tblPr>
      <w:tblGrid>
        <w:gridCol w:w="3680"/>
        <w:gridCol w:w="1888"/>
        <w:gridCol w:w="1032"/>
        <w:gridCol w:w="1888"/>
        <w:gridCol w:w="1032"/>
      </w:tblGrid>
      <w:tr w:rsidR="00F17E36" w:rsidRPr="00493B35" w14:paraId="735C80AC" w14:textId="77777777" w:rsidTr="00016A7B">
        <w:trPr>
          <w:trHeight w:val="315"/>
        </w:trPr>
        <w:tc>
          <w:tcPr>
            <w:tcW w:w="3760" w:type="dxa"/>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143B5914"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w:t>
            </w:r>
          </w:p>
        </w:tc>
        <w:tc>
          <w:tcPr>
            <w:tcW w:w="2880" w:type="dxa"/>
            <w:gridSpan w:val="2"/>
            <w:tcBorders>
              <w:top w:val="single" w:sz="8" w:space="0" w:color="D3D3D3"/>
              <w:left w:val="nil"/>
              <w:bottom w:val="single" w:sz="8" w:space="0" w:color="D3D3D3"/>
              <w:right w:val="single" w:sz="8" w:space="0" w:color="D3D3D3"/>
            </w:tcBorders>
            <w:shd w:val="clear" w:color="000000" w:fill="2F5496"/>
            <w:vAlign w:val="center"/>
            <w:hideMark/>
          </w:tcPr>
          <w:p w14:paraId="43D50126"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2021</w:t>
            </w:r>
          </w:p>
        </w:tc>
        <w:tc>
          <w:tcPr>
            <w:tcW w:w="2880" w:type="dxa"/>
            <w:gridSpan w:val="2"/>
            <w:tcBorders>
              <w:top w:val="single" w:sz="8" w:space="0" w:color="D3D3D3"/>
              <w:left w:val="nil"/>
              <w:bottom w:val="single" w:sz="8" w:space="0" w:color="D3D3D3"/>
              <w:right w:val="single" w:sz="8" w:space="0" w:color="D3D3D3"/>
            </w:tcBorders>
            <w:shd w:val="clear" w:color="000000" w:fill="2F5496"/>
            <w:vAlign w:val="center"/>
            <w:hideMark/>
          </w:tcPr>
          <w:p w14:paraId="5D99E113"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2022</w:t>
            </w:r>
          </w:p>
        </w:tc>
      </w:tr>
      <w:tr w:rsidR="00F17E36" w:rsidRPr="00493B35" w14:paraId="28ABF4B6" w14:textId="77777777" w:rsidTr="00016A7B">
        <w:trPr>
          <w:trHeight w:val="315"/>
        </w:trPr>
        <w:tc>
          <w:tcPr>
            <w:tcW w:w="3760" w:type="dxa"/>
            <w:tcBorders>
              <w:top w:val="nil"/>
              <w:left w:val="single" w:sz="8" w:space="0" w:color="D3D3D3"/>
              <w:bottom w:val="single" w:sz="8" w:space="0" w:color="D3D3D3"/>
              <w:right w:val="single" w:sz="8" w:space="0" w:color="D3D3D3"/>
            </w:tcBorders>
            <w:shd w:val="clear" w:color="000000" w:fill="2F5496"/>
            <w:vAlign w:val="center"/>
            <w:hideMark/>
          </w:tcPr>
          <w:p w14:paraId="3EC14078"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Storage Amount</w:t>
            </w:r>
          </w:p>
        </w:tc>
        <w:tc>
          <w:tcPr>
            <w:tcW w:w="1920" w:type="dxa"/>
            <w:tcBorders>
              <w:top w:val="nil"/>
              <w:left w:val="nil"/>
              <w:bottom w:val="single" w:sz="8" w:space="0" w:color="D3D3D3"/>
              <w:right w:val="single" w:sz="8" w:space="0" w:color="D3D3D3"/>
            </w:tcBorders>
            <w:shd w:val="clear" w:color="000000" w:fill="2F5496"/>
            <w:vAlign w:val="center"/>
            <w:hideMark/>
          </w:tcPr>
          <w:p w14:paraId="16D30A59"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Amount</w:t>
            </w:r>
          </w:p>
        </w:tc>
        <w:tc>
          <w:tcPr>
            <w:tcW w:w="960" w:type="dxa"/>
            <w:tcBorders>
              <w:top w:val="nil"/>
              <w:left w:val="nil"/>
              <w:bottom w:val="single" w:sz="8" w:space="0" w:color="D3D3D3"/>
              <w:right w:val="single" w:sz="8" w:space="0" w:color="D3D3D3"/>
            </w:tcBorders>
            <w:shd w:val="clear" w:color="000000" w:fill="2F5496"/>
            <w:vAlign w:val="center"/>
            <w:hideMark/>
          </w:tcPr>
          <w:p w14:paraId="3940A823"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proofErr w:type="gramStart"/>
            <w:r w:rsidRPr="00493B35">
              <w:rPr>
                <w:rFonts w:eastAsia="Times New Roman" w:cstheme="minorHAnsi"/>
                <w:b/>
                <w:color w:val="FFFFFF"/>
                <w:sz w:val="24"/>
                <w:szCs w:val="24"/>
                <w:lang w:val="en-GB" w:bidi="en-US"/>
              </w:rPr>
              <w:t>Share(</w:t>
            </w:r>
            <w:proofErr w:type="gramEnd"/>
            <w:r w:rsidRPr="00493B35">
              <w:rPr>
                <w:rFonts w:eastAsia="Times New Roman" w:cstheme="minorHAnsi"/>
                <w:b/>
                <w:color w:val="FFFFFF"/>
                <w:sz w:val="24"/>
                <w:szCs w:val="24"/>
                <w:lang w:val="en-GB" w:bidi="en-US"/>
              </w:rPr>
              <w:t>%)</w:t>
            </w:r>
          </w:p>
        </w:tc>
        <w:tc>
          <w:tcPr>
            <w:tcW w:w="1920" w:type="dxa"/>
            <w:tcBorders>
              <w:top w:val="nil"/>
              <w:left w:val="nil"/>
              <w:bottom w:val="single" w:sz="8" w:space="0" w:color="D3D3D3"/>
              <w:right w:val="single" w:sz="8" w:space="0" w:color="D3D3D3"/>
            </w:tcBorders>
            <w:shd w:val="clear" w:color="000000" w:fill="2F5496"/>
            <w:vAlign w:val="center"/>
            <w:hideMark/>
          </w:tcPr>
          <w:p w14:paraId="007F1C36"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Amount</w:t>
            </w:r>
          </w:p>
        </w:tc>
        <w:tc>
          <w:tcPr>
            <w:tcW w:w="960" w:type="dxa"/>
            <w:tcBorders>
              <w:top w:val="nil"/>
              <w:left w:val="nil"/>
              <w:bottom w:val="single" w:sz="8" w:space="0" w:color="D3D3D3"/>
              <w:right w:val="single" w:sz="8" w:space="0" w:color="D3D3D3"/>
            </w:tcBorders>
            <w:shd w:val="clear" w:color="000000" w:fill="2F5496"/>
            <w:vAlign w:val="center"/>
            <w:hideMark/>
          </w:tcPr>
          <w:p w14:paraId="276A00C3"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proofErr w:type="gramStart"/>
            <w:r w:rsidRPr="00493B35">
              <w:rPr>
                <w:rFonts w:eastAsia="Times New Roman" w:cstheme="minorHAnsi"/>
                <w:b/>
                <w:color w:val="FFFFFF"/>
                <w:sz w:val="24"/>
                <w:szCs w:val="24"/>
                <w:lang w:val="en-GB" w:bidi="en-US"/>
              </w:rPr>
              <w:t>Share(</w:t>
            </w:r>
            <w:proofErr w:type="gramEnd"/>
            <w:r w:rsidRPr="00493B35">
              <w:rPr>
                <w:rFonts w:eastAsia="Times New Roman" w:cstheme="minorHAnsi"/>
                <w:b/>
                <w:color w:val="FFFFFF"/>
                <w:sz w:val="24"/>
                <w:szCs w:val="24"/>
                <w:lang w:val="en-GB" w:bidi="en-US"/>
              </w:rPr>
              <w:t>%)</w:t>
            </w:r>
          </w:p>
        </w:tc>
      </w:tr>
      <w:tr w:rsidR="00F17E36" w:rsidRPr="00493B35" w14:paraId="2ABF43B2" w14:textId="77777777" w:rsidTr="00016A7B">
        <w:trPr>
          <w:trHeight w:val="315"/>
        </w:trPr>
        <w:tc>
          <w:tcPr>
            <w:tcW w:w="3760" w:type="dxa"/>
            <w:tcBorders>
              <w:top w:val="nil"/>
              <w:left w:val="single" w:sz="8" w:space="0" w:color="D3D3D3"/>
              <w:bottom w:val="single" w:sz="8" w:space="0" w:color="D3D3D3"/>
              <w:right w:val="single" w:sz="8" w:space="0" w:color="D3D3D3"/>
            </w:tcBorders>
            <w:shd w:val="clear" w:color="auto" w:fill="auto"/>
            <w:vAlign w:val="center"/>
            <w:hideMark/>
          </w:tcPr>
          <w:p w14:paraId="67D7AE1D"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Underground Storage</w:t>
            </w:r>
          </w:p>
        </w:tc>
        <w:tc>
          <w:tcPr>
            <w:tcW w:w="1920" w:type="dxa"/>
            <w:tcBorders>
              <w:top w:val="nil"/>
              <w:left w:val="nil"/>
              <w:bottom w:val="single" w:sz="8" w:space="0" w:color="D3D3D3"/>
              <w:right w:val="single" w:sz="8" w:space="0" w:color="D3D3D3"/>
            </w:tcBorders>
            <w:shd w:val="clear" w:color="auto" w:fill="auto"/>
            <w:vAlign w:val="center"/>
            <w:hideMark/>
          </w:tcPr>
          <w:p w14:paraId="583F7560"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1.648,31</w:t>
            </w:r>
          </w:p>
        </w:tc>
        <w:tc>
          <w:tcPr>
            <w:tcW w:w="960" w:type="dxa"/>
            <w:tcBorders>
              <w:top w:val="nil"/>
              <w:left w:val="nil"/>
              <w:bottom w:val="single" w:sz="8" w:space="0" w:color="D3D3D3"/>
              <w:right w:val="single" w:sz="8" w:space="0" w:color="D3D3D3"/>
            </w:tcBorders>
            <w:shd w:val="clear" w:color="auto" w:fill="auto"/>
            <w:vAlign w:val="center"/>
            <w:hideMark/>
          </w:tcPr>
          <w:p w14:paraId="1586B626"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86,11</w:t>
            </w:r>
          </w:p>
        </w:tc>
        <w:tc>
          <w:tcPr>
            <w:tcW w:w="1920" w:type="dxa"/>
            <w:tcBorders>
              <w:top w:val="nil"/>
              <w:left w:val="nil"/>
              <w:bottom w:val="single" w:sz="8" w:space="0" w:color="D3D3D3"/>
              <w:right w:val="single" w:sz="8" w:space="0" w:color="D3D3D3"/>
            </w:tcBorders>
            <w:shd w:val="clear" w:color="auto" w:fill="auto"/>
            <w:vAlign w:val="center"/>
            <w:hideMark/>
          </w:tcPr>
          <w:p w14:paraId="6C069436"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5.166,23</w:t>
            </w:r>
          </w:p>
        </w:tc>
        <w:tc>
          <w:tcPr>
            <w:tcW w:w="960" w:type="dxa"/>
            <w:tcBorders>
              <w:top w:val="nil"/>
              <w:left w:val="nil"/>
              <w:bottom w:val="single" w:sz="8" w:space="0" w:color="D3D3D3"/>
              <w:right w:val="single" w:sz="8" w:space="0" w:color="D3D3D3"/>
            </w:tcBorders>
            <w:shd w:val="clear" w:color="auto" w:fill="auto"/>
            <w:vAlign w:val="center"/>
            <w:hideMark/>
          </w:tcPr>
          <w:p w14:paraId="5370D599"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96,85</w:t>
            </w:r>
          </w:p>
        </w:tc>
      </w:tr>
      <w:tr w:rsidR="00F17E36" w:rsidRPr="00493B35" w14:paraId="3AF2F304" w14:textId="77777777" w:rsidTr="00016A7B">
        <w:trPr>
          <w:trHeight w:val="315"/>
        </w:trPr>
        <w:tc>
          <w:tcPr>
            <w:tcW w:w="3760" w:type="dxa"/>
            <w:tcBorders>
              <w:top w:val="nil"/>
              <w:left w:val="single" w:sz="8" w:space="0" w:color="D3D3D3"/>
              <w:bottom w:val="single" w:sz="8" w:space="0" w:color="D3D3D3"/>
              <w:right w:val="single" w:sz="8" w:space="0" w:color="D3D3D3"/>
            </w:tcBorders>
            <w:shd w:val="clear" w:color="auto" w:fill="auto"/>
            <w:vAlign w:val="center"/>
            <w:hideMark/>
          </w:tcPr>
          <w:p w14:paraId="0694D9D6" w14:textId="77777777" w:rsidR="00F17E36" w:rsidRPr="00493B35" w:rsidRDefault="00F17E36" w:rsidP="00016A7B">
            <w:pPr>
              <w:spacing w:after="0" w:line="240" w:lineRule="auto"/>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LNG Terminal</w:t>
            </w:r>
          </w:p>
        </w:tc>
        <w:tc>
          <w:tcPr>
            <w:tcW w:w="1920" w:type="dxa"/>
            <w:tcBorders>
              <w:top w:val="nil"/>
              <w:left w:val="nil"/>
              <w:bottom w:val="single" w:sz="8" w:space="0" w:color="D3D3D3"/>
              <w:right w:val="single" w:sz="8" w:space="0" w:color="D3D3D3"/>
            </w:tcBorders>
            <w:shd w:val="clear" w:color="auto" w:fill="auto"/>
            <w:vAlign w:val="center"/>
            <w:hideMark/>
          </w:tcPr>
          <w:p w14:paraId="177595E0"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265,87</w:t>
            </w:r>
          </w:p>
        </w:tc>
        <w:tc>
          <w:tcPr>
            <w:tcW w:w="960" w:type="dxa"/>
            <w:tcBorders>
              <w:top w:val="nil"/>
              <w:left w:val="nil"/>
              <w:bottom w:val="single" w:sz="8" w:space="0" w:color="D3D3D3"/>
              <w:right w:val="single" w:sz="8" w:space="0" w:color="D3D3D3"/>
            </w:tcBorders>
            <w:shd w:val="clear" w:color="auto" w:fill="auto"/>
            <w:vAlign w:val="center"/>
            <w:hideMark/>
          </w:tcPr>
          <w:p w14:paraId="15036F85"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13,89</w:t>
            </w:r>
          </w:p>
        </w:tc>
        <w:tc>
          <w:tcPr>
            <w:tcW w:w="1920" w:type="dxa"/>
            <w:tcBorders>
              <w:top w:val="nil"/>
              <w:left w:val="nil"/>
              <w:bottom w:val="single" w:sz="8" w:space="0" w:color="D3D3D3"/>
              <w:right w:val="single" w:sz="8" w:space="0" w:color="D3D3D3"/>
            </w:tcBorders>
            <w:shd w:val="clear" w:color="auto" w:fill="auto"/>
            <w:vAlign w:val="center"/>
            <w:hideMark/>
          </w:tcPr>
          <w:p w14:paraId="3FD9FD2F"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168,24</w:t>
            </w:r>
          </w:p>
        </w:tc>
        <w:tc>
          <w:tcPr>
            <w:tcW w:w="960" w:type="dxa"/>
            <w:tcBorders>
              <w:top w:val="nil"/>
              <w:left w:val="nil"/>
              <w:bottom w:val="single" w:sz="8" w:space="0" w:color="D3D3D3"/>
              <w:right w:val="single" w:sz="8" w:space="0" w:color="D3D3D3"/>
            </w:tcBorders>
            <w:shd w:val="clear" w:color="auto" w:fill="auto"/>
            <w:vAlign w:val="center"/>
            <w:hideMark/>
          </w:tcPr>
          <w:p w14:paraId="28D2D2EF" w14:textId="77777777" w:rsidR="00F17E36" w:rsidRPr="00493B35" w:rsidRDefault="00F17E36" w:rsidP="00016A7B">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3,15</w:t>
            </w:r>
          </w:p>
        </w:tc>
      </w:tr>
      <w:tr w:rsidR="00F17E36" w:rsidRPr="00493B35" w14:paraId="54E08973" w14:textId="77777777" w:rsidTr="00016A7B">
        <w:trPr>
          <w:trHeight w:val="315"/>
        </w:trPr>
        <w:tc>
          <w:tcPr>
            <w:tcW w:w="3760" w:type="dxa"/>
            <w:tcBorders>
              <w:top w:val="nil"/>
              <w:left w:val="single" w:sz="8" w:space="0" w:color="D3D3D3"/>
              <w:bottom w:val="single" w:sz="8" w:space="0" w:color="D3D3D3"/>
              <w:right w:val="single" w:sz="8" w:space="0" w:color="D3D3D3"/>
            </w:tcBorders>
            <w:shd w:val="clear" w:color="000000" w:fill="2F5496"/>
            <w:vAlign w:val="center"/>
            <w:hideMark/>
          </w:tcPr>
          <w:p w14:paraId="1561B247"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Total</w:t>
            </w:r>
          </w:p>
        </w:tc>
        <w:tc>
          <w:tcPr>
            <w:tcW w:w="1920" w:type="dxa"/>
            <w:tcBorders>
              <w:top w:val="nil"/>
              <w:left w:val="nil"/>
              <w:bottom w:val="single" w:sz="8" w:space="0" w:color="D3D3D3"/>
              <w:right w:val="single" w:sz="8" w:space="0" w:color="D3D3D3"/>
            </w:tcBorders>
            <w:shd w:val="clear" w:color="000000" w:fill="2F5496"/>
            <w:vAlign w:val="center"/>
            <w:hideMark/>
          </w:tcPr>
          <w:p w14:paraId="60010EC1"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1.914,17</w:t>
            </w:r>
          </w:p>
        </w:tc>
        <w:tc>
          <w:tcPr>
            <w:tcW w:w="960" w:type="dxa"/>
            <w:tcBorders>
              <w:top w:val="nil"/>
              <w:left w:val="nil"/>
              <w:bottom w:val="single" w:sz="8" w:space="0" w:color="D3D3D3"/>
              <w:right w:val="single" w:sz="8" w:space="0" w:color="D3D3D3"/>
            </w:tcBorders>
            <w:shd w:val="clear" w:color="000000" w:fill="2F5496"/>
            <w:vAlign w:val="center"/>
            <w:hideMark/>
          </w:tcPr>
          <w:p w14:paraId="239FEE76"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100</w:t>
            </w:r>
          </w:p>
        </w:tc>
        <w:tc>
          <w:tcPr>
            <w:tcW w:w="1920" w:type="dxa"/>
            <w:tcBorders>
              <w:top w:val="nil"/>
              <w:left w:val="nil"/>
              <w:bottom w:val="single" w:sz="8" w:space="0" w:color="D3D3D3"/>
              <w:right w:val="single" w:sz="8" w:space="0" w:color="D3D3D3"/>
            </w:tcBorders>
            <w:shd w:val="clear" w:color="000000" w:fill="2F5496"/>
            <w:vAlign w:val="center"/>
            <w:hideMark/>
          </w:tcPr>
          <w:p w14:paraId="498BF15E"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5.334,46</w:t>
            </w:r>
          </w:p>
        </w:tc>
        <w:tc>
          <w:tcPr>
            <w:tcW w:w="960" w:type="dxa"/>
            <w:tcBorders>
              <w:top w:val="nil"/>
              <w:left w:val="nil"/>
              <w:bottom w:val="single" w:sz="8" w:space="0" w:color="D3D3D3"/>
              <w:right w:val="single" w:sz="8" w:space="0" w:color="D3D3D3"/>
            </w:tcBorders>
            <w:shd w:val="clear" w:color="000000" w:fill="2F5496"/>
            <w:vAlign w:val="center"/>
            <w:hideMark/>
          </w:tcPr>
          <w:p w14:paraId="18B78E73" w14:textId="77777777" w:rsidR="00F17E36" w:rsidRPr="00493B35" w:rsidRDefault="00F17E36" w:rsidP="00016A7B">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100</w:t>
            </w:r>
          </w:p>
        </w:tc>
      </w:tr>
    </w:tbl>
    <w:p w14:paraId="4505D90B" w14:textId="77777777" w:rsidR="00F17E36" w:rsidRPr="002A2A8A" w:rsidRDefault="00F17E36" w:rsidP="00F17E36">
      <w:pPr>
        <w:pStyle w:val="AralkYok"/>
        <w:jc w:val="center"/>
        <w:rPr>
          <w:lang w:val="en-GB"/>
        </w:rPr>
      </w:pPr>
    </w:p>
    <w:p w14:paraId="3EDD22CE" w14:textId="77777777" w:rsidR="002D080B" w:rsidRDefault="002D080B" w:rsidP="00F17E36">
      <w:pPr>
        <w:pStyle w:val="AralkYok"/>
        <w:jc w:val="center"/>
        <w:rPr>
          <w:lang w:val="en-GB" w:bidi="en-US"/>
        </w:rPr>
      </w:pPr>
    </w:p>
    <w:p w14:paraId="2B82D661" w14:textId="77777777" w:rsidR="002D080B" w:rsidRDefault="002D080B" w:rsidP="00F17E36">
      <w:pPr>
        <w:pStyle w:val="AralkYok"/>
        <w:jc w:val="center"/>
        <w:rPr>
          <w:lang w:val="en-GB" w:bidi="en-US"/>
        </w:rPr>
      </w:pPr>
    </w:p>
    <w:p w14:paraId="150D5C6E" w14:textId="411DB3AD" w:rsidR="00F17E36" w:rsidRPr="002A2A8A" w:rsidRDefault="00F17E36" w:rsidP="00F17E36">
      <w:pPr>
        <w:pStyle w:val="AralkYok"/>
        <w:jc w:val="center"/>
        <w:rPr>
          <w:lang w:val="en-GB"/>
        </w:rPr>
      </w:pPr>
      <w:r w:rsidRPr="002A2A8A">
        <w:rPr>
          <w:lang w:val="en-GB" w:bidi="en-US"/>
        </w:rPr>
        <w:lastRenderedPageBreak/>
        <w:t>Natural Gas Consumption by Sectors (million Sm</w:t>
      </w:r>
      <w:r w:rsidRPr="002A2A8A">
        <w:rPr>
          <w:vertAlign w:val="superscript"/>
          <w:lang w:val="en-GB" w:bidi="en-US"/>
        </w:rPr>
        <w:t>3</w:t>
      </w:r>
      <w:r w:rsidRPr="002A2A8A">
        <w:rPr>
          <w:lang w:val="en-GB" w:bidi="en-US"/>
        </w:rPr>
        <w:t>)</w:t>
      </w:r>
    </w:p>
    <w:p w14:paraId="5556C41D" w14:textId="77777777" w:rsidR="00F17E36" w:rsidRPr="002A2A8A" w:rsidRDefault="00F17E36" w:rsidP="00F17E36">
      <w:pPr>
        <w:pStyle w:val="AralkYok"/>
        <w:jc w:val="center"/>
        <w:rPr>
          <w:lang w:val="en-GB"/>
        </w:rPr>
      </w:pPr>
    </w:p>
    <w:tbl>
      <w:tblPr>
        <w:tblW w:w="5002" w:type="dxa"/>
        <w:jc w:val="center"/>
        <w:tblCellMar>
          <w:left w:w="70" w:type="dxa"/>
          <w:right w:w="70" w:type="dxa"/>
        </w:tblCellMar>
        <w:tblLook w:val="04A0" w:firstRow="1" w:lastRow="0" w:firstColumn="1" w:lastColumn="0" w:noHBand="0" w:noVBand="1"/>
      </w:tblPr>
      <w:tblGrid>
        <w:gridCol w:w="2459"/>
        <w:gridCol w:w="1229"/>
        <w:gridCol w:w="1314"/>
      </w:tblGrid>
      <w:tr w:rsidR="00F17E36" w:rsidRPr="00493B35" w14:paraId="3C7060BF" w14:textId="77777777" w:rsidTr="00016A7B">
        <w:trPr>
          <w:trHeight w:val="376"/>
          <w:jc w:val="center"/>
        </w:trPr>
        <w:tc>
          <w:tcPr>
            <w:tcW w:w="2459" w:type="dxa"/>
            <w:tcBorders>
              <w:top w:val="single" w:sz="4" w:space="0" w:color="auto"/>
              <w:left w:val="single" w:sz="4" w:space="0" w:color="auto"/>
              <w:bottom w:val="single" w:sz="4" w:space="0" w:color="auto"/>
              <w:right w:val="single" w:sz="4" w:space="0" w:color="auto"/>
            </w:tcBorders>
            <w:shd w:val="clear" w:color="auto" w:fill="2F5496" w:themeFill="accent5" w:themeFillShade="BF"/>
            <w:noWrap/>
            <w:vAlign w:val="center"/>
            <w:hideMark/>
          </w:tcPr>
          <w:p w14:paraId="7CAE6852" w14:textId="77777777" w:rsidR="00F17E36" w:rsidRPr="00493B35" w:rsidRDefault="00F17E36" w:rsidP="00016A7B">
            <w:pPr>
              <w:spacing w:after="0" w:line="240" w:lineRule="auto"/>
              <w:rPr>
                <w:rFonts w:eastAsia="Times New Roman" w:cstheme="minorHAnsi"/>
                <w:b/>
                <w:bCs/>
                <w:color w:val="FFFFFF" w:themeColor="background1"/>
                <w:sz w:val="24"/>
                <w:szCs w:val="24"/>
                <w:lang w:val="en-GB" w:eastAsia="tr-TR"/>
              </w:rPr>
            </w:pPr>
            <w:r w:rsidRPr="00493B35">
              <w:rPr>
                <w:rFonts w:eastAsia="Times New Roman" w:cstheme="minorHAnsi"/>
                <w:b/>
                <w:color w:val="FFFFFF" w:themeColor="background1"/>
                <w:sz w:val="24"/>
                <w:szCs w:val="24"/>
                <w:lang w:val="en-GB" w:bidi="en-US"/>
              </w:rPr>
              <w:t>Sector</w:t>
            </w:r>
          </w:p>
        </w:tc>
        <w:tc>
          <w:tcPr>
            <w:tcW w:w="1229"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14:paraId="49E4FF2F" w14:textId="77777777" w:rsidR="00F17E36" w:rsidRPr="00493B35" w:rsidRDefault="00F17E36" w:rsidP="00016A7B">
            <w:pPr>
              <w:spacing w:after="0" w:line="240" w:lineRule="auto"/>
              <w:jc w:val="center"/>
              <w:rPr>
                <w:rFonts w:eastAsia="Times New Roman" w:cstheme="minorHAnsi"/>
                <w:b/>
                <w:bCs/>
                <w:color w:val="FFFFFF" w:themeColor="background1"/>
                <w:sz w:val="24"/>
                <w:szCs w:val="24"/>
                <w:lang w:val="en-GB" w:eastAsia="tr-TR"/>
              </w:rPr>
            </w:pPr>
            <w:r w:rsidRPr="00493B35">
              <w:rPr>
                <w:rFonts w:eastAsia="Times New Roman" w:cstheme="minorHAnsi"/>
                <w:b/>
                <w:color w:val="FFFFFF" w:themeColor="background1"/>
                <w:sz w:val="24"/>
                <w:szCs w:val="24"/>
                <w:lang w:val="en-GB" w:bidi="en-US"/>
              </w:rPr>
              <w:t>2021</w:t>
            </w:r>
          </w:p>
        </w:tc>
        <w:tc>
          <w:tcPr>
            <w:tcW w:w="1314" w:type="dxa"/>
            <w:tcBorders>
              <w:top w:val="single" w:sz="4" w:space="0" w:color="auto"/>
              <w:left w:val="nil"/>
              <w:bottom w:val="single" w:sz="4" w:space="0" w:color="auto"/>
              <w:right w:val="single" w:sz="4" w:space="0" w:color="auto"/>
            </w:tcBorders>
            <w:shd w:val="clear" w:color="auto" w:fill="2F5496" w:themeFill="accent5" w:themeFillShade="BF"/>
            <w:noWrap/>
            <w:vAlign w:val="center"/>
            <w:hideMark/>
          </w:tcPr>
          <w:p w14:paraId="711E8F67" w14:textId="77777777" w:rsidR="00F17E36" w:rsidRPr="00493B35" w:rsidRDefault="00F17E36" w:rsidP="00016A7B">
            <w:pPr>
              <w:spacing w:after="0" w:line="240" w:lineRule="auto"/>
              <w:jc w:val="center"/>
              <w:rPr>
                <w:rFonts w:eastAsia="Times New Roman" w:cstheme="minorHAnsi"/>
                <w:b/>
                <w:bCs/>
                <w:color w:val="FFFFFF" w:themeColor="background1"/>
                <w:sz w:val="24"/>
                <w:szCs w:val="24"/>
                <w:lang w:val="en-GB" w:eastAsia="tr-TR"/>
              </w:rPr>
            </w:pPr>
            <w:r w:rsidRPr="00493B35">
              <w:rPr>
                <w:rFonts w:eastAsia="Times New Roman" w:cstheme="minorHAnsi"/>
                <w:b/>
                <w:color w:val="FFFFFF" w:themeColor="background1"/>
                <w:sz w:val="24"/>
                <w:szCs w:val="24"/>
                <w:lang w:val="en-GB" w:bidi="en-US"/>
              </w:rPr>
              <w:t>2022</w:t>
            </w:r>
          </w:p>
        </w:tc>
      </w:tr>
      <w:tr w:rsidR="00083096" w:rsidRPr="00493B35" w14:paraId="1C0663B1"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3E3C62D1" w14:textId="2B91C83F"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Conversion</w:t>
            </w:r>
            <w:r w:rsidR="00A42299" w:rsidRPr="00493B35">
              <w:rPr>
                <w:rFonts w:eastAsia="Times New Roman" w:cstheme="minorHAnsi"/>
                <w:color w:val="000000"/>
                <w:sz w:val="24"/>
                <w:szCs w:val="24"/>
                <w:lang w:val="en-GB" w:bidi="en-US"/>
              </w:rPr>
              <w:t>/Cycle</w:t>
            </w:r>
            <w:r w:rsidRPr="00493B35">
              <w:rPr>
                <w:rFonts w:eastAsia="Times New Roman" w:cstheme="minorHAnsi"/>
                <w:color w:val="000000"/>
                <w:sz w:val="24"/>
                <w:szCs w:val="24"/>
                <w:lang w:val="en-GB" w:bidi="en-US"/>
              </w:rPr>
              <w:t xml:space="preserve"> Sector</w:t>
            </w:r>
          </w:p>
        </w:tc>
        <w:tc>
          <w:tcPr>
            <w:tcW w:w="1229" w:type="dxa"/>
            <w:tcBorders>
              <w:top w:val="nil"/>
              <w:left w:val="nil"/>
              <w:bottom w:val="single" w:sz="4" w:space="0" w:color="auto"/>
              <w:right w:val="single" w:sz="4" w:space="0" w:color="auto"/>
            </w:tcBorders>
            <w:shd w:val="clear" w:color="auto" w:fill="auto"/>
            <w:noWrap/>
            <w:vAlign w:val="center"/>
          </w:tcPr>
          <w:p w14:paraId="2DA7C731"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20.833,86</w:t>
            </w:r>
          </w:p>
        </w:tc>
        <w:tc>
          <w:tcPr>
            <w:tcW w:w="1314" w:type="dxa"/>
            <w:tcBorders>
              <w:top w:val="nil"/>
              <w:left w:val="nil"/>
              <w:bottom w:val="single" w:sz="4" w:space="0" w:color="auto"/>
              <w:right w:val="single" w:sz="4" w:space="0" w:color="auto"/>
            </w:tcBorders>
            <w:shd w:val="clear" w:color="auto" w:fill="auto"/>
            <w:noWrap/>
            <w:vAlign w:val="center"/>
          </w:tcPr>
          <w:p w14:paraId="18915F6C"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14.508,40</w:t>
            </w:r>
          </w:p>
        </w:tc>
      </w:tr>
      <w:tr w:rsidR="00083096" w:rsidRPr="00493B35" w14:paraId="0342DB53"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3C2B2C48" w14:textId="77777777"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Energy Sector</w:t>
            </w:r>
          </w:p>
        </w:tc>
        <w:tc>
          <w:tcPr>
            <w:tcW w:w="1229" w:type="dxa"/>
            <w:tcBorders>
              <w:top w:val="nil"/>
              <w:left w:val="nil"/>
              <w:bottom w:val="single" w:sz="4" w:space="0" w:color="auto"/>
              <w:right w:val="single" w:sz="4" w:space="0" w:color="auto"/>
            </w:tcBorders>
            <w:shd w:val="clear" w:color="auto" w:fill="auto"/>
            <w:noWrap/>
            <w:vAlign w:val="center"/>
          </w:tcPr>
          <w:p w14:paraId="5F4E9BB9"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1.810,58</w:t>
            </w:r>
          </w:p>
        </w:tc>
        <w:tc>
          <w:tcPr>
            <w:tcW w:w="1314" w:type="dxa"/>
            <w:tcBorders>
              <w:top w:val="nil"/>
              <w:left w:val="nil"/>
              <w:bottom w:val="single" w:sz="4" w:space="0" w:color="auto"/>
              <w:right w:val="single" w:sz="4" w:space="0" w:color="auto"/>
            </w:tcBorders>
            <w:shd w:val="clear" w:color="auto" w:fill="auto"/>
            <w:noWrap/>
            <w:vAlign w:val="center"/>
          </w:tcPr>
          <w:p w14:paraId="65B8F2AE"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1.324,21</w:t>
            </w:r>
          </w:p>
        </w:tc>
      </w:tr>
      <w:tr w:rsidR="00083096" w:rsidRPr="00493B35" w14:paraId="4BCE87A4"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36E4B806" w14:textId="77777777"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Transportation Sector</w:t>
            </w:r>
          </w:p>
        </w:tc>
        <w:tc>
          <w:tcPr>
            <w:tcW w:w="1229" w:type="dxa"/>
            <w:tcBorders>
              <w:top w:val="nil"/>
              <w:left w:val="nil"/>
              <w:bottom w:val="single" w:sz="4" w:space="0" w:color="auto"/>
              <w:right w:val="single" w:sz="4" w:space="0" w:color="auto"/>
            </w:tcBorders>
            <w:shd w:val="clear" w:color="auto" w:fill="auto"/>
            <w:noWrap/>
            <w:vAlign w:val="center"/>
          </w:tcPr>
          <w:p w14:paraId="7F7492D9"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313,43</w:t>
            </w:r>
          </w:p>
        </w:tc>
        <w:tc>
          <w:tcPr>
            <w:tcW w:w="1314" w:type="dxa"/>
            <w:tcBorders>
              <w:top w:val="nil"/>
              <w:left w:val="nil"/>
              <w:bottom w:val="single" w:sz="4" w:space="0" w:color="auto"/>
              <w:right w:val="single" w:sz="4" w:space="0" w:color="auto"/>
            </w:tcBorders>
            <w:shd w:val="clear" w:color="auto" w:fill="auto"/>
            <w:noWrap/>
            <w:vAlign w:val="center"/>
          </w:tcPr>
          <w:p w14:paraId="3632896A"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312,89</w:t>
            </w:r>
          </w:p>
        </w:tc>
      </w:tr>
      <w:tr w:rsidR="00083096" w:rsidRPr="00493B35" w14:paraId="765D625A"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4D367A24" w14:textId="77777777"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Industry Sector</w:t>
            </w:r>
          </w:p>
        </w:tc>
        <w:tc>
          <w:tcPr>
            <w:tcW w:w="1229" w:type="dxa"/>
            <w:tcBorders>
              <w:top w:val="nil"/>
              <w:left w:val="nil"/>
              <w:bottom w:val="single" w:sz="4" w:space="0" w:color="auto"/>
              <w:right w:val="single" w:sz="4" w:space="0" w:color="auto"/>
            </w:tcBorders>
            <w:shd w:val="clear" w:color="auto" w:fill="auto"/>
            <w:noWrap/>
            <w:vAlign w:val="center"/>
          </w:tcPr>
          <w:p w14:paraId="3DF88F92"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15.289,31</w:t>
            </w:r>
          </w:p>
        </w:tc>
        <w:tc>
          <w:tcPr>
            <w:tcW w:w="1314" w:type="dxa"/>
            <w:tcBorders>
              <w:top w:val="nil"/>
              <w:left w:val="nil"/>
              <w:bottom w:val="single" w:sz="4" w:space="0" w:color="auto"/>
              <w:right w:val="single" w:sz="4" w:space="0" w:color="auto"/>
            </w:tcBorders>
            <w:shd w:val="clear" w:color="auto" w:fill="auto"/>
            <w:noWrap/>
            <w:vAlign w:val="center"/>
          </w:tcPr>
          <w:p w14:paraId="03A89B60"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13.383,45</w:t>
            </w:r>
          </w:p>
        </w:tc>
      </w:tr>
      <w:tr w:rsidR="00083096" w:rsidRPr="00493B35" w14:paraId="72095010"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7793048A" w14:textId="77777777"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Service Sector</w:t>
            </w:r>
          </w:p>
        </w:tc>
        <w:tc>
          <w:tcPr>
            <w:tcW w:w="1229" w:type="dxa"/>
            <w:tcBorders>
              <w:top w:val="nil"/>
              <w:left w:val="nil"/>
              <w:bottom w:val="single" w:sz="4" w:space="0" w:color="auto"/>
              <w:right w:val="single" w:sz="4" w:space="0" w:color="auto"/>
            </w:tcBorders>
            <w:shd w:val="clear" w:color="auto" w:fill="auto"/>
            <w:noWrap/>
            <w:vAlign w:val="center"/>
          </w:tcPr>
          <w:p w14:paraId="5E22070F"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4.773,37</w:t>
            </w:r>
          </w:p>
        </w:tc>
        <w:tc>
          <w:tcPr>
            <w:tcW w:w="1314" w:type="dxa"/>
            <w:tcBorders>
              <w:top w:val="nil"/>
              <w:left w:val="nil"/>
              <w:bottom w:val="single" w:sz="4" w:space="0" w:color="auto"/>
              <w:right w:val="single" w:sz="4" w:space="0" w:color="auto"/>
            </w:tcBorders>
            <w:shd w:val="clear" w:color="auto" w:fill="auto"/>
            <w:noWrap/>
            <w:vAlign w:val="center"/>
          </w:tcPr>
          <w:p w14:paraId="5A75BE10"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5.869,49</w:t>
            </w:r>
          </w:p>
        </w:tc>
      </w:tr>
      <w:tr w:rsidR="00083096" w:rsidRPr="00493B35" w14:paraId="2CE7B738"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6A51775C" w14:textId="77777777"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Housing</w:t>
            </w:r>
          </w:p>
        </w:tc>
        <w:tc>
          <w:tcPr>
            <w:tcW w:w="1229" w:type="dxa"/>
            <w:tcBorders>
              <w:top w:val="nil"/>
              <w:left w:val="nil"/>
              <w:bottom w:val="single" w:sz="4" w:space="0" w:color="auto"/>
              <w:right w:val="single" w:sz="4" w:space="0" w:color="auto"/>
            </w:tcBorders>
            <w:shd w:val="clear" w:color="auto" w:fill="auto"/>
            <w:noWrap/>
            <w:vAlign w:val="center"/>
          </w:tcPr>
          <w:p w14:paraId="525D06DF"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16.678,87</w:t>
            </w:r>
          </w:p>
        </w:tc>
        <w:tc>
          <w:tcPr>
            <w:tcW w:w="1314" w:type="dxa"/>
            <w:tcBorders>
              <w:top w:val="nil"/>
              <w:left w:val="nil"/>
              <w:bottom w:val="single" w:sz="4" w:space="0" w:color="auto"/>
              <w:right w:val="single" w:sz="4" w:space="0" w:color="auto"/>
            </w:tcBorders>
            <w:shd w:val="clear" w:color="auto" w:fill="auto"/>
            <w:noWrap/>
            <w:vAlign w:val="center"/>
          </w:tcPr>
          <w:p w14:paraId="55DD7BEB"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18.007,26</w:t>
            </w:r>
          </w:p>
        </w:tc>
      </w:tr>
      <w:tr w:rsidR="00083096" w:rsidRPr="00493B35" w14:paraId="1E390082" w14:textId="77777777" w:rsidTr="001B4F33">
        <w:trPr>
          <w:trHeight w:val="376"/>
          <w:jc w:val="center"/>
        </w:trPr>
        <w:tc>
          <w:tcPr>
            <w:tcW w:w="2459" w:type="dxa"/>
            <w:tcBorders>
              <w:top w:val="nil"/>
              <w:left w:val="single" w:sz="4" w:space="0" w:color="auto"/>
              <w:bottom w:val="single" w:sz="4" w:space="0" w:color="auto"/>
              <w:right w:val="single" w:sz="4" w:space="0" w:color="auto"/>
            </w:tcBorders>
            <w:shd w:val="clear" w:color="auto" w:fill="auto"/>
            <w:noWrap/>
            <w:vAlign w:val="center"/>
          </w:tcPr>
          <w:p w14:paraId="506CB8CF" w14:textId="77777777" w:rsidR="00083096" w:rsidRPr="00493B35" w:rsidRDefault="00083096" w:rsidP="00083096">
            <w:pPr>
              <w:spacing w:after="0" w:line="240" w:lineRule="auto"/>
              <w:rPr>
                <w:rFonts w:eastAsia="Times New Roman" w:cstheme="minorHAnsi"/>
                <w:bCs/>
                <w:color w:val="000000"/>
                <w:sz w:val="24"/>
                <w:szCs w:val="24"/>
                <w:lang w:val="en-GB" w:eastAsia="tr-TR"/>
              </w:rPr>
            </w:pPr>
            <w:r w:rsidRPr="00493B35">
              <w:rPr>
                <w:rFonts w:eastAsia="Times New Roman" w:cstheme="minorHAnsi"/>
                <w:color w:val="000000"/>
                <w:sz w:val="24"/>
                <w:szCs w:val="24"/>
                <w:lang w:val="en-GB" w:bidi="en-US"/>
              </w:rPr>
              <w:t>Other Sectors</w:t>
            </w:r>
          </w:p>
        </w:tc>
        <w:tc>
          <w:tcPr>
            <w:tcW w:w="1229" w:type="dxa"/>
            <w:tcBorders>
              <w:top w:val="nil"/>
              <w:left w:val="nil"/>
              <w:bottom w:val="single" w:sz="4" w:space="0" w:color="auto"/>
              <w:right w:val="single" w:sz="4" w:space="0" w:color="auto"/>
            </w:tcBorders>
            <w:shd w:val="clear" w:color="auto" w:fill="auto"/>
            <w:noWrap/>
            <w:vAlign w:val="center"/>
          </w:tcPr>
          <w:p w14:paraId="75FAB264"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154,76</w:t>
            </w:r>
          </w:p>
        </w:tc>
        <w:tc>
          <w:tcPr>
            <w:tcW w:w="1314" w:type="dxa"/>
            <w:tcBorders>
              <w:top w:val="nil"/>
              <w:left w:val="nil"/>
              <w:bottom w:val="single" w:sz="4" w:space="0" w:color="auto"/>
              <w:right w:val="single" w:sz="4" w:space="0" w:color="auto"/>
            </w:tcBorders>
            <w:shd w:val="clear" w:color="auto" w:fill="auto"/>
            <w:noWrap/>
            <w:vAlign w:val="center"/>
          </w:tcPr>
          <w:p w14:paraId="2D9A9453" w14:textId="77777777" w:rsidR="00083096" w:rsidRPr="00493B35" w:rsidRDefault="00083096" w:rsidP="00083096">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115,36</w:t>
            </w:r>
          </w:p>
        </w:tc>
      </w:tr>
      <w:tr w:rsidR="00083096" w:rsidRPr="00493B35" w14:paraId="27327EA6" w14:textId="77777777" w:rsidTr="00083096">
        <w:trPr>
          <w:trHeight w:val="376"/>
          <w:jc w:val="center"/>
        </w:trPr>
        <w:tc>
          <w:tcPr>
            <w:tcW w:w="2459" w:type="dxa"/>
            <w:tcBorders>
              <w:top w:val="nil"/>
              <w:left w:val="single" w:sz="4" w:space="0" w:color="auto"/>
              <w:bottom w:val="single" w:sz="4" w:space="0" w:color="auto"/>
              <w:right w:val="single" w:sz="4" w:space="0" w:color="auto"/>
            </w:tcBorders>
            <w:shd w:val="clear" w:color="auto" w:fill="2F5496" w:themeFill="accent5" w:themeFillShade="BF"/>
            <w:noWrap/>
            <w:vAlign w:val="center"/>
            <w:hideMark/>
          </w:tcPr>
          <w:p w14:paraId="0BD5323A" w14:textId="77777777" w:rsidR="00083096" w:rsidRPr="00493B35" w:rsidRDefault="00083096" w:rsidP="00083096">
            <w:pPr>
              <w:spacing w:after="0" w:line="240" w:lineRule="auto"/>
              <w:rPr>
                <w:rFonts w:eastAsia="Times New Roman" w:cstheme="minorHAnsi"/>
                <w:b/>
                <w:bCs/>
                <w:color w:val="FFFFFF" w:themeColor="background1"/>
                <w:sz w:val="24"/>
                <w:szCs w:val="24"/>
                <w:lang w:val="en-GB" w:eastAsia="tr-TR"/>
              </w:rPr>
            </w:pPr>
            <w:r w:rsidRPr="00493B35">
              <w:rPr>
                <w:rFonts w:eastAsia="Times New Roman" w:cstheme="minorHAnsi"/>
                <w:b/>
                <w:color w:val="FFFFFF" w:themeColor="background1"/>
                <w:sz w:val="24"/>
                <w:szCs w:val="24"/>
                <w:lang w:val="en-GB" w:bidi="en-US"/>
              </w:rPr>
              <w:t>Total</w:t>
            </w:r>
          </w:p>
        </w:tc>
        <w:tc>
          <w:tcPr>
            <w:tcW w:w="1229" w:type="dxa"/>
            <w:tcBorders>
              <w:top w:val="nil"/>
              <w:left w:val="nil"/>
              <w:bottom w:val="single" w:sz="4" w:space="0" w:color="auto"/>
              <w:right w:val="single" w:sz="4" w:space="0" w:color="auto"/>
            </w:tcBorders>
            <w:shd w:val="clear" w:color="auto" w:fill="2F5496" w:themeFill="accent5" w:themeFillShade="BF"/>
            <w:vAlign w:val="center"/>
          </w:tcPr>
          <w:p w14:paraId="0CF49AFD" w14:textId="77777777" w:rsidR="00083096" w:rsidRPr="00493B35" w:rsidRDefault="00083096" w:rsidP="00083096">
            <w:pPr>
              <w:spacing w:after="0" w:line="240" w:lineRule="auto"/>
              <w:jc w:val="center"/>
              <w:rPr>
                <w:rFonts w:eastAsia="Times New Roman" w:cstheme="minorHAnsi"/>
                <w:b/>
                <w:bCs/>
                <w:color w:val="FFFFFF" w:themeColor="background1"/>
                <w:sz w:val="24"/>
                <w:szCs w:val="24"/>
                <w:lang w:val="en-GB" w:eastAsia="tr-TR"/>
              </w:rPr>
            </w:pPr>
            <w:r w:rsidRPr="00493B35">
              <w:rPr>
                <w:rFonts w:eastAsia="Times New Roman" w:cstheme="minorHAnsi"/>
                <w:b/>
                <w:color w:val="FFFFFF" w:themeColor="background1"/>
                <w:sz w:val="24"/>
                <w:szCs w:val="24"/>
                <w:lang w:val="en-GB" w:bidi="en-US"/>
              </w:rPr>
              <w:t>59.854,17</w:t>
            </w:r>
          </w:p>
        </w:tc>
        <w:tc>
          <w:tcPr>
            <w:tcW w:w="1314" w:type="dxa"/>
            <w:tcBorders>
              <w:top w:val="nil"/>
              <w:left w:val="nil"/>
              <w:bottom w:val="single" w:sz="4" w:space="0" w:color="auto"/>
              <w:right w:val="single" w:sz="4" w:space="0" w:color="auto"/>
            </w:tcBorders>
            <w:shd w:val="clear" w:color="auto" w:fill="2F5496" w:themeFill="accent5" w:themeFillShade="BF"/>
            <w:vAlign w:val="center"/>
          </w:tcPr>
          <w:p w14:paraId="1EEA8D11" w14:textId="77777777" w:rsidR="00083096" w:rsidRPr="00493B35" w:rsidRDefault="00083096" w:rsidP="00083096">
            <w:pPr>
              <w:spacing w:after="0" w:line="240" w:lineRule="auto"/>
              <w:jc w:val="center"/>
              <w:rPr>
                <w:rFonts w:eastAsia="Times New Roman" w:cstheme="minorHAnsi"/>
                <w:b/>
                <w:bCs/>
                <w:color w:val="FFFFFF" w:themeColor="background1"/>
                <w:sz w:val="24"/>
                <w:szCs w:val="24"/>
                <w:lang w:val="en-GB" w:eastAsia="tr-TR"/>
              </w:rPr>
            </w:pPr>
            <w:r w:rsidRPr="00493B35">
              <w:rPr>
                <w:rFonts w:eastAsia="Times New Roman" w:cstheme="minorHAnsi"/>
                <w:b/>
                <w:color w:val="FFFFFF" w:themeColor="background1"/>
                <w:sz w:val="24"/>
                <w:szCs w:val="24"/>
                <w:lang w:val="en-GB" w:bidi="en-US"/>
              </w:rPr>
              <w:t>53.521,06</w:t>
            </w:r>
          </w:p>
        </w:tc>
      </w:tr>
    </w:tbl>
    <w:p w14:paraId="573165FE" w14:textId="77777777" w:rsidR="00F17E36" w:rsidRPr="002A2A8A" w:rsidRDefault="00F17E36" w:rsidP="00F17E36">
      <w:pPr>
        <w:pStyle w:val="AralkYok"/>
        <w:jc w:val="center"/>
        <w:rPr>
          <w:lang w:val="en-GB"/>
        </w:rPr>
      </w:pPr>
    </w:p>
    <w:p w14:paraId="1D22AA40" w14:textId="77777777" w:rsidR="00F17E36" w:rsidRPr="002A2A8A" w:rsidRDefault="00F17E36" w:rsidP="00F17E36">
      <w:pPr>
        <w:pStyle w:val="AralkYok"/>
        <w:jc w:val="center"/>
        <w:rPr>
          <w:lang w:val="en-GB"/>
        </w:rPr>
      </w:pPr>
    </w:p>
    <w:p w14:paraId="55EA1F15" w14:textId="77777777" w:rsidR="00F17E36" w:rsidRPr="002A2A8A" w:rsidRDefault="00F17E36" w:rsidP="00F17E36">
      <w:pPr>
        <w:pStyle w:val="AralkYok"/>
        <w:jc w:val="center"/>
        <w:rPr>
          <w:rFonts w:cs="Times New Roman"/>
          <w:szCs w:val="24"/>
          <w:lang w:val="en-GB"/>
        </w:rPr>
      </w:pPr>
    </w:p>
    <w:p w14:paraId="11B74D8F" w14:textId="77777777" w:rsidR="00F17E36" w:rsidRPr="002A2A8A" w:rsidRDefault="00F17E36" w:rsidP="00F17E36">
      <w:pPr>
        <w:rPr>
          <w:rFonts w:ascii="Times New Roman" w:hAnsi="Times New Roman" w:cs="Times New Roman"/>
          <w:sz w:val="32"/>
          <w:szCs w:val="32"/>
          <w:lang w:val="en-GB"/>
        </w:rPr>
      </w:pPr>
    </w:p>
    <w:p w14:paraId="40273420" w14:textId="77777777" w:rsidR="00F17E36" w:rsidRPr="002A2A8A" w:rsidRDefault="00F17E36" w:rsidP="00F17E36">
      <w:pPr>
        <w:pStyle w:val="AralkYok"/>
        <w:jc w:val="center"/>
        <w:rPr>
          <w:lang w:val="en-GB"/>
        </w:rPr>
      </w:pPr>
      <w:r w:rsidRPr="002A2A8A">
        <w:rPr>
          <w:lang w:val="en-GB" w:bidi="en-US"/>
        </w:rPr>
        <w:t>Overview of Natural Gas Market by Years (million Sm</w:t>
      </w:r>
      <w:r w:rsidRPr="002A2A8A">
        <w:rPr>
          <w:vertAlign w:val="superscript"/>
          <w:lang w:val="en-GB" w:bidi="en-US"/>
        </w:rPr>
        <w:t>3</w:t>
      </w:r>
      <w:r w:rsidRPr="002A2A8A">
        <w:rPr>
          <w:lang w:val="en-GB" w:bidi="en-US"/>
        </w:rPr>
        <w:t>)</w:t>
      </w:r>
    </w:p>
    <w:p w14:paraId="3B078CE9" w14:textId="77777777" w:rsidR="00F17E36" w:rsidRPr="002A2A8A" w:rsidRDefault="00F17E36" w:rsidP="00F17E36">
      <w:pPr>
        <w:pStyle w:val="AralkYok"/>
        <w:jc w:val="center"/>
        <w:rPr>
          <w:lang w:val="en-GB"/>
        </w:rPr>
      </w:pPr>
    </w:p>
    <w:tbl>
      <w:tblPr>
        <w:tblW w:w="9498" w:type="dxa"/>
        <w:tblInd w:w="-10" w:type="dxa"/>
        <w:tblCellMar>
          <w:left w:w="70" w:type="dxa"/>
          <w:right w:w="70" w:type="dxa"/>
        </w:tblCellMar>
        <w:tblLook w:val="04A0" w:firstRow="1" w:lastRow="0" w:firstColumn="1" w:lastColumn="0" w:noHBand="0" w:noVBand="1"/>
      </w:tblPr>
      <w:tblGrid>
        <w:gridCol w:w="1474"/>
        <w:gridCol w:w="1112"/>
        <w:gridCol w:w="1112"/>
        <w:gridCol w:w="1112"/>
        <w:gridCol w:w="1112"/>
        <w:gridCol w:w="1112"/>
        <w:gridCol w:w="1112"/>
        <w:gridCol w:w="1352"/>
      </w:tblGrid>
      <w:tr w:rsidR="007358E9" w:rsidRPr="00493B35" w14:paraId="7D135F76" w14:textId="77777777" w:rsidTr="00493B35">
        <w:trPr>
          <w:trHeight w:val="502"/>
        </w:trPr>
        <w:tc>
          <w:tcPr>
            <w:tcW w:w="1474" w:type="dxa"/>
            <w:tcBorders>
              <w:top w:val="single" w:sz="8" w:space="0" w:color="D3D3D3"/>
              <w:left w:val="single" w:sz="8" w:space="0" w:color="D3D3D3"/>
              <w:bottom w:val="single" w:sz="8" w:space="0" w:color="D3D3D3"/>
              <w:right w:val="single" w:sz="8" w:space="0" w:color="D3D3D3"/>
            </w:tcBorders>
            <w:shd w:val="clear" w:color="000000" w:fill="2F5496"/>
            <w:vAlign w:val="center"/>
            <w:hideMark/>
          </w:tcPr>
          <w:p w14:paraId="2BB5A5F4" w14:textId="77777777" w:rsidR="007358E9" w:rsidRPr="00493B35" w:rsidRDefault="007358E9" w:rsidP="007358E9">
            <w:pPr>
              <w:spacing w:after="0" w:line="240" w:lineRule="auto"/>
              <w:jc w:val="right"/>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 </w:t>
            </w:r>
          </w:p>
        </w:tc>
        <w:tc>
          <w:tcPr>
            <w:tcW w:w="1112" w:type="dxa"/>
            <w:tcBorders>
              <w:top w:val="single" w:sz="8" w:space="0" w:color="D3D3D3"/>
              <w:left w:val="nil"/>
              <w:bottom w:val="single" w:sz="8" w:space="0" w:color="D3D3D3"/>
              <w:right w:val="single" w:sz="8" w:space="0" w:color="D3D3D3"/>
            </w:tcBorders>
            <w:shd w:val="clear" w:color="000000" w:fill="2F5496"/>
            <w:vAlign w:val="center"/>
            <w:hideMark/>
          </w:tcPr>
          <w:p w14:paraId="72AC5D46" w14:textId="77777777" w:rsidR="007358E9" w:rsidRPr="00493B35" w:rsidRDefault="007358E9" w:rsidP="007358E9">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2017</w:t>
            </w:r>
          </w:p>
        </w:tc>
        <w:tc>
          <w:tcPr>
            <w:tcW w:w="1112" w:type="dxa"/>
            <w:tcBorders>
              <w:top w:val="single" w:sz="8" w:space="0" w:color="D3D3D3"/>
              <w:left w:val="nil"/>
              <w:bottom w:val="single" w:sz="8" w:space="0" w:color="D3D3D3"/>
              <w:right w:val="single" w:sz="8" w:space="0" w:color="D3D3D3"/>
            </w:tcBorders>
            <w:shd w:val="clear" w:color="000000" w:fill="2F5496"/>
            <w:vAlign w:val="center"/>
            <w:hideMark/>
          </w:tcPr>
          <w:p w14:paraId="59834C40" w14:textId="77777777" w:rsidR="007358E9" w:rsidRPr="00493B35" w:rsidRDefault="007358E9" w:rsidP="007358E9">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2018</w:t>
            </w:r>
          </w:p>
        </w:tc>
        <w:tc>
          <w:tcPr>
            <w:tcW w:w="1112" w:type="dxa"/>
            <w:tcBorders>
              <w:top w:val="single" w:sz="8" w:space="0" w:color="D3D3D3"/>
              <w:left w:val="nil"/>
              <w:bottom w:val="single" w:sz="8" w:space="0" w:color="D3D3D3"/>
              <w:right w:val="single" w:sz="8" w:space="0" w:color="D3D3D3"/>
            </w:tcBorders>
            <w:shd w:val="clear" w:color="000000" w:fill="2F5496"/>
            <w:vAlign w:val="center"/>
            <w:hideMark/>
          </w:tcPr>
          <w:p w14:paraId="1D111CFA" w14:textId="77777777" w:rsidR="007358E9" w:rsidRPr="00493B35" w:rsidRDefault="007358E9" w:rsidP="007358E9">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2019</w:t>
            </w:r>
          </w:p>
        </w:tc>
        <w:tc>
          <w:tcPr>
            <w:tcW w:w="1112" w:type="dxa"/>
            <w:tcBorders>
              <w:top w:val="single" w:sz="8" w:space="0" w:color="D3D3D3"/>
              <w:left w:val="nil"/>
              <w:bottom w:val="single" w:sz="8" w:space="0" w:color="D3D3D3"/>
              <w:right w:val="single" w:sz="8" w:space="0" w:color="D3D3D3"/>
            </w:tcBorders>
            <w:shd w:val="clear" w:color="000000" w:fill="2F5496"/>
            <w:vAlign w:val="center"/>
            <w:hideMark/>
          </w:tcPr>
          <w:p w14:paraId="3491619C" w14:textId="77777777" w:rsidR="007358E9" w:rsidRPr="00493B35" w:rsidRDefault="007358E9" w:rsidP="007358E9">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2020</w:t>
            </w:r>
          </w:p>
        </w:tc>
        <w:tc>
          <w:tcPr>
            <w:tcW w:w="1112" w:type="dxa"/>
            <w:tcBorders>
              <w:top w:val="single" w:sz="8" w:space="0" w:color="D3D3D3"/>
              <w:left w:val="nil"/>
              <w:bottom w:val="single" w:sz="8" w:space="0" w:color="D3D3D3"/>
              <w:right w:val="single" w:sz="8" w:space="0" w:color="D3D3D3"/>
            </w:tcBorders>
            <w:shd w:val="clear" w:color="000000" w:fill="2F5496"/>
            <w:vAlign w:val="center"/>
            <w:hideMark/>
          </w:tcPr>
          <w:p w14:paraId="485A7FC1" w14:textId="77777777" w:rsidR="007358E9" w:rsidRPr="00493B35" w:rsidRDefault="007358E9" w:rsidP="007358E9">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2021</w:t>
            </w:r>
          </w:p>
        </w:tc>
        <w:tc>
          <w:tcPr>
            <w:tcW w:w="1112" w:type="dxa"/>
            <w:tcBorders>
              <w:top w:val="single" w:sz="8" w:space="0" w:color="D3D3D3"/>
              <w:left w:val="nil"/>
              <w:bottom w:val="single" w:sz="8" w:space="0" w:color="D3D3D3"/>
              <w:right w:val="single" w:sz="8" w:space="0" w:color="D3D3D3"/>
            </w:tcBorders>
            <w:shd w:val="clear" w:color="000000" w:fill="2F5496"/>
            <w:vAlign w:val="center"/>
            <w:hideMark/>
          </w:tcPr>
          <w:p w14:paraId="52E3E009" w14:textId="77777777" w:rsidR="007358E9" w:rsidRPr="00493B35" w:rsidRDefault="007358E9" w:rsidP="007358E9">
            <w:pPr>
              <w:spacing w:after="0" w:line="240" w:lineRule="auto"/>
              <w:jc w:val="center"/>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2022</w:t>
            </w:r>
          </w:p>
        </w:tc>
        <w:tc>
          <w:tcPr>
            <w:tcW w:w="1352" w:type="dxa"/>
            <w:tcBorders>
              <w:top w:val="single" w:sz="8" w:space="0" w:color="D3D3D3"/>
              <w:left w:val="nil"/>
              <w:bottom w:val="single" w:sz="8" w:space="0" w:color="D3D3D3"/>
              <w:right w:val="single" w:sz="8" w:space="0" w:color="D3D3D3"/>
            </w:tcBorders>
            <w:shd w:val="clear" w:color="000000" w:fill="2F5496"/>
            <w:vAlign w:val="center"/>
            <w:hideMark/>
          </w:tcPr>
          <w:p w14:paraId="7BFCB34A" w14:textId="77777777" w:rsidR="00493B35" w:rsidRDefault="007358E9" w:rsidP="007358E9">
            <w:pPr>
              <w:spacing w:after="0" w:line="240" w:lineRule="auto"/>
              <w:jc w:val="center"/>
              <w:rPr>
                <w:rFonts w:eastAsia="Times New Roman" w:cstheme="minorHAnsi"/>
                <w:b/>
                <w:color w:val="FFFFFF"/>
                <w:sz w:val="24"/>
                <w:szCs w:val="24"/>
                <w:lang w:val="en-GB" w:bidi="en-US"/>
              </w:rPr>
            </w:pPr>
            <w:r w:rsidRPr="00493B35">
              <w:rPr>
                <w:rFonts w:eastAsia="Times New Roman" w:cstheme="minorHAnsi"/>
                <w:b/>
                <w:color w:val="FFFFFF"/>
                <w:sz w:val="24"/>
                <w:szCs w:val="24"/>
                <w:lang w:val="en-GB" w:bidi="en-US"/>
              </w:rPr>
              <w:t>Difference</w:t>
            </w:r>
          </w:p>
          <w:p w14:paraId="0B1699B5" w14:textId="1BD4A9BB" w:rsidR="007358E9" w:rsidRPr="00493B35" w:rsidRDefault="00493B35" w:rsidP="007358E9">
            <w:pPr>
              <w:spacing w:after="0" w:line="240" w:lineRule="auto"/>
              <w:jc w:val="center"/>
              <w:rPr>
                <w:rFonts w:eastAsia="Times New Roman" w:cstheme="minorHAnsi"/>
                <w:b/>
                <w:bCs/>
                <w:color w:val="FFFFFF"/>
                <w:sz w:val="24"/>
                <w:szCs w:val="24"/>
                <w:lang w:val="en-GB" w:eastAsia="tr-TR"/>
              </w:rPr>
            </w:pPr>
            <w:r>
              <w:rPr>
                <w:rFonts w:eastAsia="Times New Roman" w:cstheme="minorHAnsi"/>
                <w:b/>
                <w:color w:val="FFFFFF"/>
                <w:sz w:val="24"/>
                <w:szCs w:val="24"/>
                <w:lang w:val="en-GB" w:bidi="en-US"/>
              </w:rPr>
              <w:t>2021-</w:t>
            </w:r>
            <w:proofErr w:type="gramStart"/>
            <w:r>
              <w:rPr>
                <w:rFonts w:eastAsia="Times New Roman" w:cstheme="minorHAnsi"/>
                <w:b/>
                <w:color w:val="FFFFFF"/>
                <w:sz w:val="24"/>
                <w:szCs w:val="24"/>
                <w:lang w:val="en-GB" w:bidi="en-US"/>
              </w:rPr>
              <w:t xml:space="preserve">2022 </w:t>
            </w:r>
            <w:r w:rsidR="007358E9" w:rsidRPr="00493B35">
              <w:rPr>
                <w:rFonts w:eastAsia="Times New Roman" w:cstheme="minorHAnsi"/>
                <w:b/>
                <w:color w:val="FFFFFF"/>
                <w:sz w:val="24"/>
                <w:szCs w:val="24"/>
                <w:lang w:val="en-GB" w:bidi="en-US"/>
              </w:rPr>
              <w:t xml:space="preserve"> (</w:t>
            </w:r>
            <w:proofErr w:type="gramEnd"/>
            <w:r w:rsidR="007358E9" w:rsidRPr="00493B35">
              <w:rPr>
                <w:rFonts w:eastAsia="Times New Roman" w:cstheme="minorHAnsi"/>
                <w:b/>
                <w:color w:val="FFFFFF"/>
                <w:sz w:val="24"/>
                <w:szCs w:val="24"/>
                <w:lang w:val="en-GB" w:bidi="en-US"/>
              </w:rPr>
              <w:t>%)</w:t>
            </w:r>
          </w:p>
        </w:tc>
      </w:tr>
      <w:tr w:rsidR="007358E9" w:rsidRPr="00493B35" w14:paraId="72F43AF0" w14:textId="77777777" w:rsidTr="001B4F33">
        <w:trPr>
          <w:trHeight w:val="279"/>
        </w:trPr>
        <w:tc>
          <w:tcPr>
            <w:tcW w:w="1474" w:type="dxa"/>
            <w:tcBorders>
              <w:top w:val="nil"/>
              <w:left w:val="single" w:sz="8" w:space="0" w:color="D3D3D3"/>
              <w:bottom w:val="single" w:sz="8" w:space="0" w:color="D3D3D3"/>
              <w:right w:val="single" w:sz="8" w:space="0" w:color="D3D3D3"/>
            </w:tcBorders>
            <w:shd w:val="clear" w:color="000000" w:fill="2F5496"/>
            <w:vAlign w:val="center"/>
            <w:hideMark/>
          </w:tcPr>
          <w:p w14:paraId="6B42203C" w14:textId="77777777" w:rsidR="007358E9" w:rsidRPr="00493B35" w:rsidRDefault="007358E9" w:rsidP="007358E9">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Import</w:t>
            </w:r>
          </w:p>
        </w:tc>
        <w:tc>
          <w:tcPr>
            <w:tcW w:w="1112" w:type="dxa"/>
            <w:tcBorders>
              <w:top w:val="nil"/>
              <w:left w:val="nil"/>
              <w:bottom w:val="single" w:sz="8" w:space="0" w:color="D3D3D3"/>
              <w:right w:val="single" w:sz="8" w:space="0" w:color="D3D3D3"/>
            </w:tcBorders>
            <w:shd w:val="clear" w:color="000000" w:fill="FFFFFF"/>
            <w:vAlign w:val="center"/>
            <w:hideMark/>
          </w:tcPr>
          <w:p w14:paraId="62DB8D10"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55.249,95</w:t>
            </w:r>
          </w:p>
        </w:tc>
        <w:tc>
          <w:tcPr>
            <w:tcW w:w="1112" w:type="dxa"/>
            <w:tcBorders>
              <w:top w:val="nil"/>
              <w:left w:val="nil"/>
              <w:bottom w:val="single" w:sz="8" w:space="0" w:color="D3D3D3"/>
              <w:right w:val="single" w:sz="8" w:space="0" w:color="D3D3D3"/>
            </w:tcBorders>
            <w:shd w:val="clear" w:color="000000" w:fill="FFFFFF"/>
            <w:vAlign w:val="center"/>
            <w:hideMark/>
          </w:tcPr>
          <w:p w14:paraId="1BBF94FA"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50.282,05</w:t>
            </w:r>
          </w:p>
        </w:tc>
        <w:tc>
          <w:tcPr>
            <w:tcW w:w="1112" w:type="dxa"/>
            <w:tcBorders>
              <w:top w:val="nil"/>
              <w:left w:val="nil"/>
              <w:bottom w:val="single" w:sz="8" w:space="0" w:color="D3D3D3"/>
              <w:right w:val="single" w:sz="8" w:space="0" w:color="D3D3D3"/>
            </w:tcBorders>
            <w:shd w:val="clear" w:color="000000" w:fill="FFFFFF"/>
            <w:vAlign w:val="center"/>
            <w:hideMark/>
          </w:tcPr>
          <w:p w14:paraId="1FC2FF75"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45.211,47</w:t>
            </w:r>
          </w:p>
        </w:tc>
        <w:tc>
          <w:tcPr>
            <w:tcW w:w="1112" w:type="dxa"/>
            <w:tcBorders>
              <w:top w:val="nil"/>
              <w:left w:val="nil"/>
              <w:bottom w:val="single" w:sz="8" w:space="0" w:color="D3D3D3"/>
              <w:right w:val="single" w:sz="8" w:space="0" w:color="D3D3D3"/>
            </w:tcBorders>
            <w:shd w:val="clear" w:color="000000" w:fill="FFFFFF"/>
            <w:vAlign w:val="center"/>
            <w:hideMark/>
          </w:tcPr>
          <w:p w14:paraId="16CEEDAB"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48.125,51</w:t>
            </w:r>
          </w:p>
        </w:tc>
        <w:tc>
          <w:tcPr>
            <w:tcW w:w="1112" w:type="dxa"/>
            <w:tcBorders>
              <w:top w:val="nil"/>
              <w:left w:val="nil"/>
              <w:bottom w:val="single" w:sz="8" w:space="0" w:color="D3D3D3"/>
              <w:right w:val="single" w:sz="8" w:space="0" w:color="D3D3D3"/>
            </w:tcBorders>
            <w:shd w:val="clear" w:color="000000" w:fill="FFFFFF"/>
            <w:vAlign w:val="center"/>
            <w:hideMark/>
          </w:tcPr>
          <w:p w14:paraId="1B807B83"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58.703,93</w:t>
            </w:r>
          </w:p>
        </w:tc>
        <w:tc>
          <w:tcPr>
            <w:tcW w:w="1112" w:type="dxa"/>
            <w:tcBorders>
              <w:top w:val="nil"/>
              <w:left w:val="nil"/>
              <w:bottom w:val="single" w:sz="8" w:space="0" w:color="D3D3D3"/>
              <w:right w:val="single" w:sz="8" w:space="0" w:color="D3D3D3"/>
            </w:tcBorders>
            <w:shd w:val="clear" w:color="000000" w:fill="FFFFFF"/>
            <w:vAlign w:val="center"/>
            <w:hideMark/>
          </w:tcPr>
          <w:p w14:paraId="2B0F0185"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54.661,67</w:t>
            </w:r>
          </w:p>
        </w:tc>
        <w:tc>
          <w:tcPr>
            <w:tcW w:w="1352" w:type="dxa"/>
            <w:tcBorders>
              <w:top w:val="nil"/>
              <w:left w:val="nil"/>
              <w:bottom w:val="single" w:sz="8" w:space="0" w:color="D3D3D3"/>
              <w:right w:val="single" w:sz="8" w:space="0" w:color="D3D3D3"/>
            </w:tcBorders>
            <w:shd w:val="clear" w:color="auto" w:fill="FF0000"/>
            <w:vAlign w:val="center"/>
            <w:hideMark/>
          </w:tcPr>
          <w:p w14:paraId="79BA163E" w14:textId="77777777" w:rsidR="007358E9" w:rsidRPr="00493B35" w:rsidRDefault="007358E9" w:rsidP="007358E9">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-6,89</w:t>
            </w:r>
          </w:p>
        </w:tc>
      </w:tr>
      <w:tr w:rsidR="007358E9" w:rsidRPr="00493B35" w14:paraId="0D83E2BF" w14:textId="77777777" w:rsidTr="001B4F33">
        <w:trPr>
          <w:trHeight w:val="279"/>
        </w:trPr>
        <w:tc>
          <w:tcPr>
            <w:tcW w:w="1474" w:type="dxa"/>
            <w:tcBorders>
              <w:top w:val="nil"/>
              <w:left w:val="single" w:sz="8" w:space="0" w:color="D3D3D3"/>
              <w:bottom w:val="single" w:sz="8" w:space="0" w:color="D3D3D3"/>
              <w:right w:val="single" w:sz="8" w:space="0" w:color="D3D3D3"/>
            </w:tcBorders>
            <w:shd w:val="clear" w:color="000000" w:fill="2F5496"/>
            <w:vAlign w:val="center"/>
            <w:hideMark/>
          </w:tcPr>
          <w:p w14:paraId="1E85F11E" w14:textId="77777777" w:rsidR="007358E9" w:rsidRPr="00493B35" w:rsidRDefault="007358E9" w:rsidP="007358E9">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Production</w:t>
            </w:r>
          </w:p>
        </w:tc>
        <w:tc>
          <w:tcPr>
            <w:tcW w:w="1112" w:type="dxa"/>
            <w:tcBorders>
              <w:top w:val="nil"/>
              <w:left w:val="nil"/>
              <w:bottom w:val="single" w:sz="8" w:space="0" w:color="D3D3D3"/>
              <w:right w:val="single" w:sz="8" w:space="0" w:color="D3D3D3"/>
            </w:tcBorders>
            <w:shd w:val="clear" w:color="000000" w:fill="FFFFFF"/>
            <w:vAlign w:val="center"/>
            <w:hideMark/>
          </w:tcPr>
          <w:p w14:paraId="137FBCFB"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354,15</w:t>
            </w:r>
          </w:p>
        </w:tc>
        <w:tc>
          <w:tcPr>
            <w:tcW w:w="1112" w:type="dxa"/>
            <w:tcBorders>
              <w:top w:val="nil"/>
              <w:left w:val="nil"/>
              <w:bottom w:val="single" w:sz="8" w:space="0" w:color="D3D3D3"/>
              <w:right w:val="single" w:sz="8" w:space="0" w:color="D3D3D3"/>
            </w:tcBorders>
            <w:shd w:val="clear" w:color="000000" w:fill="FFFFFF"/>
            <w:vAlign w:val="center"/>
            <w:hideMark/>
          </w:tcPr>
          <w:p w14:paraId="26819BB0"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428,17</w:t>
            </w:r>
          </w:p>
        </w:tc>
        <w:tc>
          <w:tcPr>
            <w:tcW w:w="1112" w:type="dxa"/>
            <w:tcBorders>
              <w:top w:val="nil"/>
              <w:left w:val="nil"/>
              <w:bottom w:val="single" w:sz="8" w:space="0" w:color="D3D3D3"/>
              <w:right w:val="single" w:sz="8" w:space="0" w:color="D3D3D3"/>
            </w:tcBorders>
            <w:shd w:val="clear" w:color="000000" w:fill="FFFFFF"/>
            <w:vAlign w:val="center"/>
            <w:hideMark/>
          </w:tcPr>
          <w:p w14:paraId="553E72BF"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473,87</w:t>
            </w:r>
          </w:p>
        </w:tc>
        <w:tc>
          <w:tcPr>
            <w:tcW w:w="1112" w:type="dxa"/>
            <w:tcBorders>
              <w:top w:val="nil"/>
              <w:left w:val="nil"/>
              <w:bottom w:val="single" w:sz="8" w:space="0" w:color="D3D3D3"/>
              <w:right w:val="single" w:sz="8" w:space="0" w:color="D3D3D3"/>
            </w:tcBorders>
            <w:shd w:val="clear" w:color="000000" w:fill="FFFFFF"/>
            <w:vAlign w:val="center"/>
            <w:hideMark/>
          </w:tcPr>
          <w:p w14:paraId="57C4F1FC"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441,27</w:t>
            </w:r>
          </w:p>
        </w:tc>
        <w:tc>
          <w:tcPr>
            <w:tcW w:w="1112" w:type="dxa"/>
            <w:tcBorders>
              <w:top w:val="nil"/>
              <w:left w:val="nil"/>
              <w:bottom w:val="single" w:sz="8" w:space="0" w:color="D3D3D3"/>
              <w:right w:val="single" w:sz="8" w:space="0" w:color="D3D3D3"/>
            </w:tcBorders>
            <w:shd w:val="clear" w:color="000000" w:fill="FFFFFF"/>
            <w:vAlign w:val="center"/>
            <w:hideMark/>
          </w:tcPr>
          <w:p w14:paraId="39844044"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394,44</w:t>
            </w:r>
          </w:p>
        </w:tc>
        <w:tc>
          <w:tcPr>
            <w:tcW w:w="1112" w:type="dxa"/>
            <w:tcBorders>
              <w:top w:val="nil"/>
              <w:left w:val="nil"/>
              <w:bottom w:val="single" w:sz="8" w:space="0" w:color="D3D3D3"/>
              <w:right w:val="single" w:sz="8" w:space="0" w:color="D3D3D3"/>
            </w:tcBorders>
            <w:shd w:val="clear" w:color="000000" w:fill="FFFFFF"/>
            <w:vAlign w:val="center"/>
            <w:hideMark/>
          </w:tcPr>
          <w:p w14:paraId="21A243E0"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379,81</w:t>
            </w:r>
          </w:p>
        </w:tc>
        <w:tc>
          <w:tcPr>
            <w:tcW w:w="1352" w:type="dxa"/>
            <w:tcBorders>
              <w:top w:val="nil"/>
              <w:left w:val="nil"/>
              <w:bottom w:val="single" w:sz="8" w:space="0" w:color="D3D3D3"/>
              <w:right w:val="single" w:sz="8" w:space="0" w:color="D3D3D3"/>
            </w:tcBorders>
            <w:shd w:val="clear" w:color="auto" w:fill="FF0000"/>
            <w:vAlign w:val="center"/>
            <w:hideMark/>
          </w:tcPr>
          <w:p w14:paraId="6912B3AD" w14:textId="77777777" w:rsidR="007358E9" w:rsidRPr="00493B35" w:rsidRDefault="007358E9" w:rsidP="007358E9">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-3,71</w:t>
            </w:r>
          </w:p>
        </w:tc>
      </w:tr>
      <w:tr w:rsidR="007358E9" w:rsidRPr="00493B35" w14:paraId="306DB534" w14:textId="77777777" w:rsidTr="001B4F33">
        <w:trPr>
          <w:trHeight w:val="279"/>
        </w:trPr>
        <w:tc>
          <w:tcPr>
            <w:tcW w:w="1474" w:type="dxa"/>
            <w:tcBorders>
              <w:top w:val="nil"/>
              <w:left w:val="single" w:sz="8" w:space="0" w:color="D3D3D3"/>
              <w:bottom w:val="single" w:sz="8" w:space="0" w:color="D3D3D3"/>
              <w:right w:val="single" w:sz="8" w:space="0" w:color="D3D3D3"/>
            </w:tcBorders>
            <w:shd w:val="clear" w:color="000000" w:fill="2F5496"/>
            <w:vAlign w:val="center"/>
            <w:hideMark/>
          </w:tcPr>
          <w:p w14:paraId="179E6646" w14:textId="77777777" w:rsidR="007358E9" w:rsidRPr="00493B35" w:rsidRDefault="007358E9" w:rsidP="007358E9">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Export</w:t>
            </w:r>
          </w:p>
        </w:tc>
        <w:tc>
          <w:tcPr>
            <w:tcW w:w="1112" w:type="dxa"/>
            <w:tcBorders>
              <w:top w:val="nil"/>
              <w:left w:val="nil"/>
              <w:bottom w:val="single" w:sz="8" w:space="0" w:color="D3D3D3"/>
              <w:right w:val="single" w:sz="8" w:space="0" w:color="D3D3D3"/>
            </w:tcBorders>
            <w:shd w:val="clear" w:color="000000" w:fill="FFFFFF"/>
            <w:vAlign w:val="center"/>
            <w:hideMark/>
          </w:tcPr>
          <w:p w14:paraId="32C63757"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630,67</w:t>
            </w:r>
          </w:p>
        </w:tc>
        <w:tc>
          <w:tcPr>
            <w:tcW w:w="1112" w:type="dxa"/>
            <w:tcBorders>
              <w:top w:val="nil"/>
              <w:left w:val="nil"/>
              <w:bottom w:val="single" w:sz="8" w:space="0" w:color="D3D3D3"/>
              <w:right w:val="single" w:sz="8" w:space="0" w:color="D3D3D3"/>
            </w:tcBorders>
            <w:shd w:val="clear" w:color="000000" w:fill="FFFFFF"/>
            <w:vAlign w:val="center"/>
            <w:hideMark/>
          </w:tcPr>
          <w:p w14:paraId="7945C903"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673,29</w:t>
            </w:r>
          </w:p>
        </w:tc>
        <w:tc>
          <w:tcPr>
            <w:tcW w:w="1112" w:type="dxa"/>
            <w:tcBorders>
              <w:top w:val="nil"/>
              <w:left w:val="nil"/>
              <w:bottom w:val="single" w:sz="8" w:space="0" w:color="D3D3D3"/>
              <w:right w:val="single" w:sz="8" w:space="0" w:color="D3D3D3"/>
            </w:tcBorders>
            <w:shd w:val="clear" w:color="000000" w:fill="FFFFFF"/>
            <w:vAlign w:val="center"/>
            <w:hideMark/>
          </w:tcPr>
          <w:p w14:paraId="053D7214"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762,68</w:t>
            </w:r>
          </w:p>
        </w:tc>
        <w:tc>
          <w:tcPr>
            <w:tcW w:w="1112" w:type="dxa"/>
            <w:tcBorders>
              <w:top w:val="nil"/>
              <w:left w:val="nil"/>
              <w:bottom w:val="single" w:sz="8" w:space="0" w:color="D3D3D3"/>
              <w:right w:val="single" w:sz="8" w:space="0" w:color="D3D3D3"/>
            </w:tcBorders>
            <w:shd w:val="clear" w:color="000000" w:fill="FFFFFF"/>
            <w:vAlign w:val="center"/>
            <w:hideMark/>
          </w:tcPr>
          <w:p w14:paraId="214E11A7"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577,52</w:t>
            </w:r>
          </w:p>
        </w:tc>
        <w:tc>
          <w:tcPr>
            <w:tcW w:w="1112" w:type="dxa"/>
            <w:tcBorders>
              <w:top w:val="nil"/>
              <w:left w:val="nil"/>
              <w:bottom w:val="single" w:sz="8" w:space="0" w:color="D3D3D3"/>
              <w:right w:val="single" w:sz="8" w:space="0" w:color="D3D3D3"/>
            </w:tcBorders>
            <w:shd w:val="clear" w:color="000000" w:fill="FFFFFF"/>
            <w:vAlign w:val="center"/>
            <w:hideMark/>
          </w:tcPr>
          <w:p w14:paraId="4B0809D6"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382,89</w:t>
            </w:r>
          </w:p>
        </w:tc>
        <w:tc>
          <w:tcPr>
            <w:tcW w:w="1112" w:type="dxa"/>
            <w:tcBorders>
              <w:top w:val="nil"/>
              <w:left w:val="nil"/>
              <w:bottom w:val="single" w:sz="8" w:space="0" w:color="D3D3D3"/>
              <w:right w:val="single" w:sz="8" w:space="0" w:color="D3D3D3"/>
            </w:tcBorders>
            <w:shd w:val="clear" w:color="000000" w:fill="FFFFFF"/>
            <w:vAlign w:val="center"/>
            <w:hideMark/>
          </w:tcPr>
          <w:p w14:paraId="0E6E2C3D"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581,43</w:t>
            </w:r>
          </w:p>
        </w:tc>
        <w:tc>
          <w:tcPr>
            <w:tcW w:w="1352" w:type="dxa"/>
            <w:tcBorders>
              <w:top w:val="nil"/>
              <w:left w:val="nil"/>
              <w:bottom w:val="single" w:sz="8" w:space="0" w:color="D3D3D3"/>
              <w:right w:val="single" w:sz="8" w:space="0" w:color="D3D3D3"/>
            </w:tcBorders>
            <w:shd w:val="clear" w:color="auto" w:fill="00B050"/>
            <w:vAlign w:val="center"/>
            <w:hideMark/>
          </w:tcPr>
          <w:p w14:paraId="33A3DD4D" w14:textId="77777777" w:rsidR="007358E9" w:rsidRPr="00493B35" w:rsidRDefault="007358E9" w:rsidP="007358E9">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51,86</w:t>
            </w:r>
          </w:p>
        </w:tc>
      </w:tr>
      <w:tr w:rsidR="007358E9" w:rsidRPr="00493B35" w14:paraId="76756BA3" w14:textId="77777777" w:rsidTr="001B4F33">
        <w:trPr>
          <w:trHeight w:val="279"/>
        </w:trPr>
        <w:tc>
          <w:tcPr>
            <w:tcW w:w="1474" w:type="dxa"/>
            <w:tcBorders>
              <w:top w:val="nil"/>
              <w:left w:val="single" w:sz="8" w:space="0" w:color="D3D3D3"/>
              <w:bottom w:val="single" w:sz="8" w:space="0" w:color="D3D3D3"/>
              <w:right w:val="single" w:sz="8" w:space="0" w:color="D3D3D3"/>
            </w:tcBorders>
            <w:shd w:val="clear" w:color="000000" w:fill="2F5496"/>
            <w:vAlign w:val="center"/>
            <w:hideMark/>
          </w:tcPr>
          <w:p w14:paraId="7BCD6ABF" w14:textId="77777777" w:rsidR="007358E9" w:rsidRPr="00493B35" w:rsidRDefault="007358E9" w:rsidP="007358E9">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Consumption</w:t>
            </w:r>
          </w:p>
        </w:tc>
        <w:tc>
          <w:tcPr>
            <w:tcW w:w="1112" w:type="dxa"/>
            <w:tcBorders>
              <w:top w:val="nil"/>
              <w:left w:val="nil"/>
              <w:bottom w:val="single" w:sz="8" w:space="0" w:color="D3D3D3"/>
              <w:right w:val="single" w:sz="8" w:space="0" w:color="D3D3D3"/>
            </w:tcBorders>
            <w:shd w:val="clear" w:color="000000" w:fill="FFFFFF"/>
            <w:vAlign w:val="center"/>
            <w:hideMark/>
          </w:tcPr>
          <w:p w14:paraId="12851FF2"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53.857,14</w:t>
            </w:r>
          </w:p>
        </w:tc>
        <w:tc>
          <w:tcPr>
            <w:tcW w:w="1112" w:type="dxa"/>
            <w:tcBorders>
              <w:top w:val="nil"/>
              <w:left w:val="nil"/>
              <w:bottom w:val="single" w:sz="8" w:space="0" w:color="D3D3D3"/>
              <w:right w:val="single" w:sz="8" w:space="0" w:color="D3D3D3"/>
            </w:tcBorders>
            <w:shd w:val="clear" w:color="000000" w:fill="FFFFFF"/>
            <w:vAlign w:val="center"/>
            <w:hideMark/>
          </w:tcPr>
          <w:p w14:paraId="18273273"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49.204,14</w:t>
            </w:r>
          </w:p>
        </w:tc>
        <w:tc>
          <w:tcPr>
            <w:tcW w:w="1112" w:type="dxa"/>
            <w:tcBorders>
              <w:top w:val="nil"/>
              <w:left w:val="nil"/>
              <w:bottom w:val="single" w:sz="8" w:space="0" w:color="D3D3D3"/>
              <w:right w:val="single" w:sz="8" w:space="0" w:color="D3D3D3"/>
            </w:tcBorders>
            <w:shd w:val="clear" w:color="000000" w:fill="FFFFFF"/>
            <w:vAlign w:val="center"/>
            <w:hideMark/>
          </w:tcPr>
          <w:p w14:paraId="32C72DB6"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45.285,50</w:t>
            </w:r>
          </w:p>
        </w:tc>
        <w:tc>
          <w:tcPr>
            <w:tcW w:w="1112" w:type="dxa"/>
            <w:tcBorders>
              <w:top w:val="nil"/>
              <w:left w:val="nil"/>
              <w:bottom w:val="single" w:sz="8" w:space="0" w:color="D3D3D3"/>
              <w:right w:val="single" w:sz="8" w:space="0" w:color="D3D3D3"/>
            </w:tcBorders>
            <w:shd w:val="clear" w:color="000000" w:fill="FFFFFF"/>
            <w:vAlign w:val="center"/>
            <w:hideMark/>
          </w:tcPr>
          <w:p w14:paraId="1E3160FB"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48.261,35</w:t>
            </w:r>
          </w:p>
        </w:tc>
        <w:tc>
          <w:tcPr>
            <w:tcW w:w="1112" w:type="dxa"/>
            <w:tcBorders>
              <w:top w:val="nil"/>
              <w:left w:val="nil"/>
              <w:bottom w:val="single" w:sz="8" w:space="0" w:color="D3D3D3"/>
              <w:right w:val="single" w:sz="8" w:space="0" w:color="D3D3D3"/>
            </w:tcBorders>
            <w:shd w:val="clear" w:color="000000" w:fill="FFFFFF"/>
            <w:vAlign w:val="center"/>
            <w:hideMark/>
          </w:tcPr>
          <w:p w14:paraId="67624A0F"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59.854,17</w:t>
            </w:r>
          </w:p>
        </w:tc>
        <w:tc>
          <w:tcPr>
            <w:tcW w:w="1112" w:type="dxa"/>
            <w:tcBorders>
              <w:top w:val="nil"/>
              <w:left w:val="nil"/>
              <w:bottom w:val="single" w:sz="8" w:space="0" w:color="D3D3D3"/>
              <w:right w:val="single" w:sz="8" w:space="0" w:color="D3D3D3"/>
            </w:tcBorders>
            <w:shd w:val="clear" w:color="000000" w:fill="FFFFFF"/>
            <w:vAlign w:val="center"/>
            <w:hideMark/>
          </w:tcPr>
          <w:p w14:paraId="40C0093A"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53.521,06</w:t>
            </w:r>
          </w:p>
        </w:tc>
        <w:tc>
          <w:tcPr>
            <w:tcW w:w="1352" w:type="dxa"/>
            <w:tcBorders>
              <w:top w:val="nil"/>
              <w:left w:val="nil"/>
              <w:bottom w:val="single" w:sz="8" w:space="0" w:color="D3D3D3"/>
              <w:right w:val="single" w:sz="8" w:space="0" w:color="D3D3D3"/>
            </w:tcBorders>
            <w:shd w:val="clear" w:color="auto" w:fill="FF0000"/>
            <w:vAlign w:val="center"/>
            <w:hideMark/>
          </w:tcPr>
          <w:p w14:paraId="222EBF81" w14:textId="77777777" w:rsidR="007358E9" w:rsidRPr="00493B35" w:rsidRDefault="007358E9" w:rsidP="007358E9">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-10,58</w:t>
            </w:r>
          </w:p>
        </w:tc>
      </w:tr>
      <w:tr w:rsidR="007358E9" w:rsidRPr="00493B35" w14:paraId="665BC945" w14:textId="77777777" w:rsidTr="001B4F33">
        <w:trPr>
          <w:trHeight w:val="475"/>
        </w:trPr>
        <w:tc>
          <w:tcPr>
            <w:tcW w:w="1474" w:type="dxa"/>
            <w:tcBorders>
              <w:top w:val="nil"/>
              <w:left w:val="single" w:sz="8" w:space="0" w:color="D3D3D3"/>
              <w:bottom w:val="single" w:sz="8" w:space="0" w:color="D3D3D3"/>
              <w:right w:val="single" w:sz="8" w:space="0" w:color="D3D3D3"/>
            </w:tcBorders>
            <w:shd w:val="clear" w:color="000000" w:fill="2F5496"/>
            <w:vAlign w:val="center"/>
            <w:hideMark/>
          </w:tcPr>
          <w:p w14:paraId="11AF39C3" w14:textId="77777777" w:rsidR="007358E9" w:rsidRPr="00493B35" w:rsidRDefault="007358E9" w:rsidP="007358E9">
            <w:pPr>
              <w:spacing w:after="0" w:line="240" w:lineRule="auto"/>
              <w:rPr>
                <w:rFonts w:eastAsia="Times New Roman" w:cstheme="minorHAnsi"/>
                <w:b/>
                <w:bCs/>
                <w:color w:val="FFFFFF"/>
                <w:sz w:val="24"/>
                <w:szCs w:val="24"/>
                <w:lang w:val="en-GB" w:eastAsia="tr-TR"/>
              </w:rPr>
            </w:pPr>
            <w:r w:rsidRPr="00493B35">
              <w:rPr>
                <w:rFonts w:eastAsia="Times New Roman" w:cstheme="minorHAnsi"/>
                <w:b/>
                <w:color w:val="FFFFFF"/>
                <w:sz w:val="24"/>
                <w:szCs w:val="24"/>
                <w:lang w:val="en-GB" w:bidi="en-US"/>
              </w:rPr>
              <w:t>End of Period Stock</w:t>
            </w:r>
          </w:p>
        </w:tc>
        <w:tc>
          <w:tcPr>
            <w:tcW w:w="1112" w:type="dxa"/>
            <w:tcBorders>
              <w:top w:val="nil"/>
              <w:left w:val="nil"/>
              <w:bottom w:val="single" w:sz="8" w:space="0" w:color="D3D3D3"/>
              <w:right w:val="single" w:sz="8" w:space="0" w:color="D3D3D3"/>
            </w:tcBorders>
            <w:shd w:val="clear" w:color="000000" w:fill="FFFFFF"/>
            <w:vAlign w:val="center"/>
            <w:hideMark/>
          </w:tcPr>
          <w:p w14:paraId="0A47B6E6"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2.948,37</w:t>
            </w:r>
          </w:p>
        </w:tc>
        <w:tc>
          <w:tcPr>
            <w:tcW w:w="1112" w:type="dxa"/>
            <w:tcBorders>
              <w:top w:val="nil"/>
              <w:left w:val="nil"/>
              <w:bottom w:val="single" w:sz="8" w:space="0" w:color="D3D3D3"/>
              <w:right w:val="single" w:sz="8" w:space="0" w:color="D3D3D3"/>
            </w:tcBorders>
            <w:shd w:val="clear" w:color="000000" w:fill="FFFFFF"/>
            <w:vAlign w:val="center"/>
            <w:hideMark/>
          </w:tcPr>
          <w:p w14:paraId="7C404CD9"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3.167,23</w:t>
            </w:r>
          </w:p>
        </w:tc>
        <w:tc>
          <w:tcPr>
            <w:tcW w:w="1112" w:type="dxa"/>
            <w:tcBorders>
              <w:top w:val="nil"/>
              <w:left w:val="nil"/>
              <w:bottom w:val="single" w:sz="8" w:space="0" w:color="D3D3D3"/>
              <w:right w:val="single" w:sz="8" w:space="0" w:color="D3D3D3"/>
            </w:tcBorders>
            <w:shd w:val="clear" w:color="000000" w:fill="FFFFFF"/>
            <w:vAlign w:val="center"/>
            <w:hideMark/>
          </w:tcPr>
          <w:p w14:paraId="49D122FB"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3.095,44</w:t>
            </w:r>
          </w:p>
        </w:tc>
        <w:tc>
          <w:tcPr>
            <w:tcW w:w="1112" w:type="dxa"/>
            <w:tcBorders>
              <w:top w:val="nil"/>
              <w:left w:val="nil"/>
              <w:bottom w:val="single" w:sz="8" w:space="0" w:color="D3D3D3"/>
              <w:right w:val="single" w:sz="8" w:space="0" w:color="D3D3D3"/>
            </w:tcBorders>
            <w:shd w:val="clear" w:color="000000" w:fill="FFFFFF"/>
            <w:vAlign w:val="center"/>
            <w:hideMark/>
          </w:tcPr>
          <w:p w14:paraId="7737E4A7"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2.852,00</w:t>
            </w:r>
          </w:p>
        </w:tc>
        <w:tc>
          <w:tcPr>
            <w:tcW w:w="1112" w:type="dxa"/>
            <w:tcBorders>
              <w:top w:val="nil"/>
              <w:left w:val="nil"/>
              <w:bottom w:val="single" w:sz="8" w:space="0" w:color="D3D3D3"/>
              <w:right w:val="single" w:sz="8" w:space="0" w:color="D3D3D3"/>
            </w:tcBorders>
            <w:shd w:val="clear" w:color="000000" w:fill="FFFFFF"/>
            <w:vAlign w:val="center"/>
            <w:hideMark/>
          </w:tcPr>
          <w:p w14:paraId="364BC2F8"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1.914,17</w:t>
            </w:r>
          </w:p>
        </w:tc>
        <w:tc>
          <w:tcPr>
            <w:tcW w:w="1112" w:type="dxa"/>
            <w:tcBorders>
              <w:top w:val="nil"/>
              <w:left w:val="nil"/>
              <w:bottom w:val="single" w:sz="8" w:space="0" w:color="D3D3D3"/>
              <w:right w:val="single" w:sz="8" w:space="0" w:color="D3D3D3"/>
            </w:tcBorders>
            <w:shd w:val="clear" w:color="000000" w:fill="FFFFFF"/>
            <w:vAlign w:val="center"/>
            <w:hideMark/>
          </w:tcPr>
          <w:p w14:paraId="138377F1" w14:textId="77777777" w:rsidR="007358E9" w:rsidRPr="00493B35" w:rsidRDefault="007358E9" w:rsidP="007358E9">
            <w:pPr>
              <w:spacing w:after="0" w:line="240" w:lineRule="auto"/>
              <w:jc w:val="right"/>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5.334,46</w:t>
            </w:r>
          </w:p>
        </w:tc>
        <w:tc>
          <w:tcPr>
            <w:tcW w:w="1352" w:type="dxa"/>
            <w:tcBorders>
              <w:top w:val="nil"/>
              <w:left w:val="nil"/>
              <w:bottom w:val="single" w:sz="8" w:space="0" w:color="D3D3D3"/>
              <w:right w:val="single" w:sz="8" w:space="0" w:color="D3D3D3"/>
            </w:tcBorders>
            <w:shd w:val="clear" w:color="auto" w:fill="00B050"/>
            <w:vAlign w:val="center"/>
            <w:hideMark/>
          </w:tcPr>
          <w:p w14:paraId="359D15D8" w14:textId="77777777" w:rsidR="007358E9" w:rsidRPr="00493B35" w:rsidRDefault="00511F57" w:rsidP="007358E9">
            <w:pPr>
              <w:spacing w:after="0" w:line="240" w:lineRule="auto"/>
              <w:jc w:val="center"/>
              <w:rPr>
                <w:rFonts w:eastAsia="Times New Roman" w:cstheme="minorHAnsi"/>
                <w:color w:val="000000"/>
                <w:sz w:val="24"/>
                <w:szCs w:val="24"/>
                <w:lang w:val="en-GB" w:eastAsia="tr-TR"/>
              </w:rPr>
            </w:pPr>
            <w:r w:rsidRPr="00493B35">
              <w:rPr>
                <w:rFonts w:eastAsia="Times New Roman" w:cstheme="minorHAnsi"/>
                <w:color w:val="000000"/>
                <w:sz w:val="24"/>
                <w:szCs w:val="24"/>
                <w:lang w:val="en-GB" w:bidi="en-US"/>
              </w:rPr>
              <w:t>178,68</w:t>
            </w:r>
          </w:p>
        </w:tc>
      </w:tr>
    </w:tbl>
    <w:p w14:paraId="6A45590B" w14:textId="77777777" w:rsidR="007358E9" w:rsidRPr="002A2A8A" w:rsidRDefault="007358E9" w:rsidP="00F17E36">
      <w:pPr>
        <w:pStyle w:val="AralkYok"/>
        <w:jc w:val="center"/>
        <w:rPr>
          <w:lang w:val="en-GB"/>
        </w:rPr>
      </w:pPr>
    </w:p>
    <w:p w14:paraId="0175FA4E" w14:textId="77777777" w:rsidR="00F17E36" w:rsidRPr="002A2A8A" w:rsidRDefault="00F17E36" w:rsidP="00F17E36">
      <w:pPr>
        <w:pStyle w:val="AralkYok"/>
        <w:jc w:val="center"/>
        <w:rPr>
          <w:lang w:val="en-GB"/>
        </w:rPr>
      </w:pPr>
    </w:p>
    <w:p w14:paraId="261026C1" w14:textId="77777777" w:rsidR="00F17E36" w:rsidRPr="002A2A8A" w:rsidRDefault="00F17E36" w:rsidP="00F17E36">
      <w:pPr>
        <w:pStyle w:val="AralkYok"/>
        <w:jc w:val="center"/>
        <w:rPr>
          <w:lang w:val="en-GB"/>
        </w:rPr>
      </w:pPr>
    </w:p>
    <w:p w14:paraId="54AB783B" w14:textId="77777777" w:rsidR="00F17E36" w:rsidRPr="002A2A8A" w:rsidRDefault="00F17E36" w:rsidP="00F17E36">
      <w:pPr>
        <w:pStyle w:val="AralkYok"/>
        <w:jc w:val="center"/>
        <w:rPr>
          <w:lang w:val="en-GB"/>
        </w:rPr>
      </w:pPr>
    </w:p>
    <w:p w14:paraId="513044AA" w14:textId="77777777" w:rsidR="00F17E36" w:rsidRPr="002A2A8A" w:rsidRDefault="00F17E36" w:rsidP="00F17E36">
      <w:pPr>
        <w:pStyle w:val="AralkYok"/>
        <w:jc w:val="center"/>
        <w:rPr>
          <w:lang w:val="en-GB"/>
        </w:rPr>
      </w:pPr>
    </w:p>
    <w:p w14:paraId="43C70C05" w14:textId="77777777" w:rsidR="00F17E36" w:rsidRPr="002A2A8A" w:rsidRDefault="00F17E36" w:rsidP="00F17E36">
      <w:pPr>
        <w:pStyle w:val="AralkYok"/>
        <w:jc w:val="center"/>
        <w:rPr>
          <w:lang w:val="en-GB"/>
        </w:rPr>
      </w:pPr>
    </w:p>
    <w:p w14:paraId="4624E2A0" w14:textId="77777777" w:rsidR="00F17E36" w:rsidRPr="002A2A8A" w:rsidRDefault="00F17E36" w:rsidP="00F17E36">
      <w:pPr>
        <w:pStyle w:val="AralkYok"/>
        <w:jc w:val="center"/>
        <w:rPr>
          <w:lang w:val="en-GB"/>
        </w:rPr>
      </w:pPr>
    </w:p>
    <w:p w14:paraId="1016E08E" w14:textId="77777777" w:rsidR="00F17E36" w:rsidRPr="002A2A8A" w:rsidRDefault="00F17E36" w:rsidP="00F17E36">
      <w:pPr>
        <w:pStyle w:val="AralkYok"/>
        <w:jc w:val="center"/>
        <w:rPr>
          <w:lang w:val="en-GB"/>
        </w:rPr>
      </w:pPr>
    </w:p>
    <w:p w14:paraId="58B1658D" w14:textId="77777777" w:rsidR="00F17E36" w:rsidRPr="002A2A8A" w:rsidRDefault="00F17E36" w:rsidP="00F17E36">
      <w:pPr>
        <w:pStyle w:val="AralkYok"/>
        <w:jc w:val="center"/>
        <w:rPr>
          <w:lang w:val="en-GB"/>
        </w:rPr>
      </w:pPr>
    </w:p>
    <w:p w14:paraId="2891B461" w14:textId="77777777" w:rsidR="00F17E36" w:rsidRPr="002A2A8A" w:rsidRDefault="00F17E36" w:rsidP="00F17E36">
      <w:pPr>
        <w:pStyle w:val="AralkYok"/>
        <w:jc w:val="center"/>
        <w:rPr>
          <w:lang w:val="en-GB"/>
        </w:rPr>
      </w:pPr>
    </w:p>
    <w:p w14:paraId="78C1C520" w14:textId="60209147" w:rsidR="00F17E36" w:rsidRDefault="00F17E36" w:rsidP="00F17E36">
      <w:pPr>
        <w:pStyle w:val="AralkYok"/>
        <w:jc w:val="center"/>
        <w:rPr>
          <w:lang w:val="en-GB"/>
        </w:rPr>
      </w:pPr>
    </w:p>
    <w:p w14:paraId="5C72466E" w14:textId="52A8C80C" w:rsidR="002D080B" w:rsidRDefault="002D080B" w:rsidP="00F17E36">
      <w:pPr>
        <w:pStyle w:val="AralkYok"/>
        <w:jc w:val="center"/>
        <w:rPr>
          <w:lang w:val="en-GB"/>
        </w:rPr>
      </w:pPr>
    </w:p>
    <w:p w14:paraId="300F5804" w14:textId="760F4D44" w:rsidR="002D080B" w:rsidRDefault="002D080B" w:rsidP="00F17E36">
      <w:pPr>
        <w:pStyle w:val="AralkYok"/>
        <w:jc w:val="center"/>
        <w:rPr>
          <w:lang w:val="en-GB"/>
        </w:rPr>
      </w:pPr>
    </w:p>
    <w:p w14:paraId="4414294E" w14:textId="77777777" w:rsidR="00265673" w:rsidRPr="002A2A8A" w:rsidRDefault="00265673" w:rsidP="00F17E36">
      <w:pPr>
        <w:pStyle w:val="AralkYok"/>
        <w:jc w:val="center"/>
        <w:rPr>
          <w:lang w:val="en-GB"/>
        </w:rPr>
      </w:pPr>
    </w:p>
    <w:p w14:paraId="3CB45F4D" w14:textId="77777777" w:rsidR="00F17E36" w:rsidRPr="002A2A8A" w:rsidRDefault="00F17E36" w:rsidP="00F17E36">
      <w:pPr>
        <w:pStyle w:val="AralkYok"/>
        <w:jc w:val="center"/>
        <w:rPr>
          <w:lang w:val="en-GB"/>
        </w:rPr>
      </w:pPr>
    </w:p>
    <w:p w14:paraId="6EB8DE6B" w14:textId="77777777" w:rsidR="00F17E36" w:rsidRPr="002A2A8A" w:rsidRDefault="00F17E36" w:rsidP="00F17E36">
      <w:pPr>
        <w:pStyle w:val="AralkYok"/>
        <w:jc w:val="center"/>
        <w:rPr>
          <w:lang w:val="en-GB"/>
        </w:rPr>
      </w:pPr>
    </w:p>
    <w:p w14:paraId="453999B8" w14:textId="77777777" w:rsidR="00F17E36" w:rsidRPr="002A2A8A" w:rsidRDefault="00F17E36" w:rsidP="00F17E36">
      <w:pPr>
        <w:pStyle w:val="AralkYok"/>
        <w:jc w:val="center"/>
        <w:rPr>
          <w:lang w:val="en-GB"/>
        </w:rPr>
      </w:pPr>
    </w:p>
    <w:p w14:paraId="3345BE74" w14:textId="16C078C9" w:rsidR="00F17E36" w:rsidRPr="007C2ADF" w:rsidRDefault="00493B35" w:rsidP="00F17E36">
      <w:pPr>
        <w:pStyle w:val="AralkYok"/>
        <w:rPr>
          <w:rFonts w:asciiTheme="minorHAnsi" w:hAnsiTheme="minorHAnsi" w:cstheme="minorHAnsi"/>
          <w:sz w:val="28"/>
          <w:szCs w:val="28"/>
          <w:lang w:val="en-GB" w:bidi="en-US"/>
        </w:rPr>
      </w:pPr>
      <w:r w:rsidRPr="007C2ADF">
        <w:rPr>
          <w:rFonts w:asciiTheme="minorHAnsi" w:hAnsiTheme="minorHAnsi" w:cstheme="minorHAnsi"/>
          <w:sz w:val="28"/>
          <w:szCs w:val="28"/>
          <w:lang w:val="en-GB" w:bidi="en-US"/>
        </w:rPr>
        <w:lastRenderedPageBreak/>
        <w:t>CONTENTS</w:t>
      </w:r>
    </w:p>
    <w:p w14:paraId="0C016408" w14:textId="77777777" w:rsidR="00493B35" w:rsidRPr="002A2A8A" w:rsidRDefault="00493B35" w:rsidP="00F17E36">
      <w:pPr>
        <w:pStyle w:val="AralkYok"/>
        <w:rPr>
          <w:lang w:val="en-GB"/>
        </w:rPr>
      </w:pPr>
    </w:p>
    <w:sdt>
      <w:sdtPr>
        <w:rPr>
          <w:rFonts w:ascii="Times New Roman" w:hAnsi="Times New Roman" w:cs="Times New Roman"/>
          <w:b w:val="0"/>
          <w:noProof w:val="0"/>
          <w:sz w:val="22"/>
          <w:szCs w:val="24"/>
          <w:lang w:val="en-GB"/>
        </w:rPr>
        <w:id w:val="766051452"/>
        <w:docPartObj>
          <w:docPartGallery w:val="Table of Contents"/>
          <w:docPartUnique/>
        </w:docPartObj>
      </w:sdtPr>
      <w:sdtEndPr>
        <w:rPr>
          <w:b/>
          <w:bCs/>
          <w:noProof/>
          <w:sz w:val="24"/>
        </w:rPr>
      </w:sdtEndPr>
      <w:sdtContent>
        <w:p w14:paraId="2813C6C3" w14:textId="56D545D9" w:rsidR="00592BF7" w:rsidRDefault="003E578F">
          <w:pPr>
            <w:pStyle w:val="T1"/>
            <w:rPr>
              <w:rFonts w:eastAsiaTheme="minorEastAsia"/>
              <w:b w:val="0"/>
              <w:sz w:val="22"/>
              <w:lang w:val="tr-TR" w:eastAsia="tr-TR"/>
            </w:rPr>
          </w:pPr>
          <w:r w:rsidRPr="002A2A8A">
            <w:rPr>
              <w:rFonts w:ascii="Times New Roman" w:eastAsia="Times New Roman" w:hAnsi="Times New Roman" w:cs="Times New Roman"/>
              <w:szCs w:val="24"/>
              <w:lang w:val="en-GB" w:bidi="en-US"/>
            </w:rPr>
            <w:fldChar w:fldCharType="begin"/>
          </w:r>
          <w:r w:rsidRPr="002A2A8A">
            <w:rPr>
              <w:rFonts w:ascii="Times New Roman" w:eastAsia="Times New Roman" w:hAnsi="Times New Roman" w:cs="Times New Roman"/>
              <w:szCs w:val="24"/>
              <w:lang w:val="en-GB" w:bidi="en-US"/>
            </w:rPr>
            <w:instrText xml:space="preserve"> TOC \o "1-3" \h \z \u </w:instrText>
          </w:r>
          <w:r w:rsidRPr="002A2A8A">
            <w:rPr>
              <w:rFonts w:ascii="Times New Roman" w:eastAsia="Times New Roman" w:hAnsi="Times New Roman" w:cs="Times New Roman"/>
              <w:szCs w:val="24"/>
              <w:lang w:val="en-GB" w:bidi="en-US"/>
            </w:rPr>
            <w:fldChar w:fldCharType="separate"/>
          </w:r>
          <w:hyperlink w:anchor="_Toc141799043" w:history="1">
            <w:r w:rsidR="00592BF7" w:rsidRPr="008F773F">
              <w:rPr>
                <w:rStyle w:val="Kpr"/>
                <w:rFonts w:cs="Times New Roman"/>
                <w:lang w:val="en-GB" w:bidi="en-US"/>
              </w:rPr>
              <w:t>NATURAL GAS MARKET OF TÜRKİYE</w:t>
            </w:r>
            <w:r w:rsidR="00592BF7">
              <w:rPr>
                <w:webHidden/>
              </w:rPr>
              <w:tab/>
            </w:r>
            <w:r w:rsidR="00592BF7">
              <w:rPr>
                <w:webHidden/>
              </w:rPr>
              <w:fldChar w:fldCharType="begin"/>
            </w:r>
            <w:r w:rsidR="00592BF7">
              <w:rPr>
                <w:webHidden/>
              </w:rPr>
              <w:instrText xml:space="preserve"> PAGEREF _Toc141799043 \h </w:instrText>
            </w:r>
            <w:r w:rsidR="00592BF7">
              <w:rPr>
                <w:webHidden/>
              </w:rPr>
            </w:r>
            <w:r w:rsidR="00592BF7">
              <w:rPr>
                <w:webHidden/>
              </w:rPr>
              <w:fldChar w:fldCharType="separate"/>
            </w:r>
            <w:r w:rsidR="00592BF7">
              <w:rPr>
                <w:webHidden/>
              </w:rPr>
              <w:t>1</w:t>
            </w:r>
            <w:r w:rsidR="00592BF7">
              <w:rPr>
                <w:webHidden/>
              </w:rPr>
              <w:fldChar w:fldCharType="end"/>
            </w:r>
          </w:hyperlink>
        </w:p>
        <w:p w14:paraId="19BCE76E" w14:textId="5755FBA3" w:rsidR="00592BF7" w:rsidRDefault="0033588D">
          <w:pPr>
            <w:pStyle w:val="T1"/>
            <w:rPr>
              <w:rFonts w:eastAsiaTheme="minorEastAsia"/>
              <w:b w:val="0"/>
              <w:sz w:val="22"/>
              <w:lang w:val="tr-TR" w:eastAsia="tr-TR"/>
            </w:rPr>
          </w:pPr>
          <w:hyperlink w:anchor="_Toc141799044" w:history="1">
            <w:r w:rsidR="00592BF7" w:rsidRPr="008F773F">
              <w:rPr>
                <w:rStyle w:val="Kpr"/>
                <w:rFonts w:cs="Times New Roman"/>
                <w:lang w:val="en-GB" w:bidi="en-US"/>
              </w:rPr>
              <w:t>1. Production</w:t>
            </w:r>
            <w:r w:rsidR="00592BF7">
              <w:rPr>
                <w:webHidden/>
              </w:rPr>
              <w:tab/>
            </w:r>
            <w:r w:rsidR="00592BF7">
              <w:rPr>
                <w:webHidden/>
              </w:rPr>
              <w:fldChar w:fldCharType="begin"/>
            </w:r>
            <w:r w:rsidR="00592BF7">
              <w:rPr>
                <w:webHidden/>
              </w:rPr>
              <w:instrText xml:space="preserve"> PAGEREF _Toc141799044 \h </w:instrText>
            </w:r>
            <w:r w:rsidR="00592BF7">
              <w:rPr>
                <w:webHidden/>
              </w:rPr>
            </w:r>
            <w:r w:rsidR="00592BF7">
              <w:rPr>
                <w:webHidden/>
              </w:rPr>
              <w:fldChar w:fldCharType="separate"/>
            </w:r>
            <w:r w:rsidR="00592BF7">
              <w:rPr>
                <w:webHidden/>
              </w:rPr>
              <w:t>1</w:t>
            </w:r>
            <w:r w:rsidR="00592BF7">
              <w:rPr>
                <w:webHidden/>
              </w:rPr>
              <w:fldChar w:fldCharType="end"/>
            </w:r>
          </w:hyperlink>
        </w:p>
        <w:p w14:paraId="7F073076" w14:textId="7C87E1C4" w:rsidR="00592BF7" w:rsidRDefault="0033588D">
          <w:pPr>
            <w:pStyle w:val="T2"/>
            <w:tabs>
              <w:tab w:val="right" w:leader="dot" w:pos="9344"/>
            </w:tabs>
            <w:rPr>
              <w:rFonts w:eastAsiaTheme="minorEastAsia"/>
              <w:noProof/>
              <w:lang w:val="tr-TR" w:eastAsia="tr-TR"/>
            </w:rPr>
          </w:pPr>
          <w:hyperlink w:anchor="_Toc141799045" w:history="1">
            <w:r w:rsidR="00592BF7" w:rsidRPr="008F773F">
              <w:rPr>
                <w:rStyle w:val="Kpr"/>
                <w:noProof/>
                <w:lang w:val="en-GB" w:bidi="en-US"/>
              </w:rPr>
              <w:t>1.1 Production Amount by Province</w:t>
            </w:r>
            <w:r w:rsidR="00592BF7">
              <w:rPr>
                <w:noProof/>
                <w:webHidden/>
              </w:rPr>
              <w:tab/>
            </w:r>
            <w:r w:rsidR="00592BF7">
              <w:rPr>
                <w:noProof/>
                <w:webHidden/>
              </w:rPr>
              <w:fldChar w:fldCharType="begin"/>
            </w:r>
            <w:r w:rsidR="00592BF7">
              <w:rPr>
                <w:noProof/>
                <w:webHidden/>
              </w:rPr>
              <w:instrText xml:space="preserve"> PAGEREF _Toc141799045 \h </w:instrText>
            </w:r>
            <w:r w:rsidR="00592BF7">
              <w:rPr>
                <w:noProof/>
                <w:webHidden/>
              </w:rPr>
            </w:r>
            <w:r w:rsidR="00592BF7">
              <w:rPr>
                <w:noProof/>
                <w:webHidden/>
              </w:rPr>
              <w:fldChar w:fldCharType="separate"/>
            </w:r>
            <w:r w:rsidR="00592BF7">
              <w:rPr>
                <w:noProof/>
                <w:webHidden/>
              </w:rPr>
              <w:t>3</w:t>
            </w:r>
            <w:r w:rsidR="00592BF7">
              <w:rPr>
                <w:noProof/>
                <w:webHidden/>
              </w:rPr>
              <w:fldChar w:fldCharType="end"/>
            </w:r>
          </w:hyperlink>
        </w:p>
        <w:p w14:paraId="51DB2656" w14:textId="599F23E3" w:rsidR="00592BF7" w:rsidRDefault="0033588D">
          <w:pPr>
            <w:pStyle w:val="T2"/>
            <w:tabs>
              <w:tab w:val="right" w:leader="dot" w:pos="9344"/>
            </w:tabs>
            <w:rPr>
              <w:rFonts w:eastAsiaTheme="minorEastAsia"/>
              <w:noProof/>
              <w:lang w:val="tr-TR" w:eastAsia="tr-TR"/>
            </w:rPr>
          </w:pPr>
          <w:hyperlink w:anchor="_Toc141799046" w:history="1">
            <w:r w:rsidR="00592BF7" w:rsidRPr="008F773F">
              <w:rPr>
                <w:rStyle w:val="Kpr"/>
                <w:noProof/>
                <w:lang w:val="en-GB" w:bidi="en-US"/>
              </w:rPr>
              <w:t>1.2. Production Amount by Company</w:t>
            </w:r>
            <w:r w:rsidR="00592BF7">
              <w:rPr>
                <w:noProof/>
                <w:webHidden/>
              </w:rPr>
              <w:tab/>
            </w:r>
            <w:r w:rsidR="00592BF7">
              <w:rPr>
                <w:noProof/>
                <w:webHidden/>
              </w:rPr>
              <w:fldChar w:fldCharType="begin"/>
            </w:r>
            <w:r w:rsidR="00592BF7">
              <w:rPr>
                <w:noProof/>
                <w:webHidden/>
              </w:rPr>
              <w:instrText xml:space="preserve"> PAGEREF _Toc141799046 \h </w:instrText>
            </w:r>
            <w:r w:rsidR="00592BF7">
              <w:rPr>
                <w:noProof/>
                <w:webHidden/>
              </w:rPr>
            </w:r>
            <w:r w:rsidR="00592BF7">
              <w:rPr>
                <w:noProof/>
                <w:webHidden/>
              </w:rPr>
              <w:fldChar w:fldCharType="separate"/>
            </w:r>
            <w:r w:rsidR="00592BF7">
              <w:rPr>
                <w:noProof/>
                <w:webHidden/>
              </w:rPr>
              <w:t>4</w:t>
            </w:r>
            <w:r w:rsidR="00592BF7">
              <w:rPr>
                <w:noProof/>
                <w:webHidden/>
              </w:rPr>
              <w:fldChar w:fldCharType="end"/>
            </w:r>
          </w:hyperlink>
        </w:p>
        <w:p w14:paraId="5F5A9AAA" w14:textId="7A85AF8F" w:rsidR="00592BF7" w:rsidRDefault="0033588D">
          <w:pPr>
            <w:pStyle w:val="T1"/>
            <w:rPr>
              <w:rFonts w:eastAsiaTheme="minorEastAsia"/>
              <w:b w:val="0"/>
              <w:sz w:val="22"/>
              <w:lang w:val="tr-TR" w:eastAsia="tr-TR"/>
            </w:rPr>
          </w:pPr>
          <w:hyperlink w:anchor="_Toc141799047" w:history="1">
            <w:r w:rsidR="00592BF7" w:rsidRPr="008F773F">
              <w:rPr>
                <w:rStyle w:val="Kpr"/>
                <w:rFonts w:cs="Times New Roman"/>
                <w:lang w:val="en-GB" w:bidi="en-US"/>
              </w:rPr>
              <w:t>2.Foreign Natural Gas Trade</w:t>
            </w:r>
            <w:r w:rsidR="00592BF7">
              <w:rPr>
                <w:webHidden/>
              </w:rPr>
              <w:tab/>
            </w:r>
            <w:r w:rsidR="00592BF7">
              <w:rPr>
                <w:webHidden/>
              </w:rPr>
              <w:fldChar w:fldCharType="begin"/>
            </w:r>
            <w:r w:rsidR="00592BF7">
              <w:rPr>
                <w:webHidden/>
              </w:rPr>
              <w:instrText xml:space="preserve"> PAGEREF _Toc141799047 \h </w:instrText>
            </w:r>
            <w:r w:rsidR="00592BF7">
              <w:rPr>
                <w:webHidden/>
              </w:rPr>
            </w:r>
            <w:r w:rsidR="00592BF7">
              <w:rPr>
                <w:webHidden/>
              </w:rPr>
              <w:fldChar w:fldCharType="separate"/>
            </w:r>
            <w:r w:rsidR="00592BF7">
              <w:rPr>
                <w:webHidden/>
              </w:rPr>
              <w:t>8</w:t>
            </w:r>
            <w:r w:rsidR="00592BF7">
              <w:rPr>
                <w:webHidden/>
              </w:rPr>
              <w:fldChar w:fldCharType="end"/>
            </w:r>
          </w:hyperlink>
        </w:p>
        <w:p w14:paraId="31EC5B67" w14:textId="6F85C30E" w:rsidR="00592BF7" w:rsidRDefault="0033588D">
          <w:pPr>
            <w:pStyle w:val="T2"/>
            <w:tabs>
              <w:tab w:val="right" w:leader="dot" w:pos="9344"/>
            </w:tabs>
            <w:rPr>
              <w:rFonts w:eastAsiaTheme="minorEastAsia"/>
              <w:noProof/>
              <w:lang w:val="tr-TR" w:eastAsia="tr-TR"/>
            </w:rPr>
          </w:pPr>
          <w:hyperlink w:anchor="_Toc141799048" w:history="1">
            <w:r w:rsidR="00592BF7" w:rsidRPr="008F773F">
              <w:rPr>
                <w:rStyle w:val="Kpr"/>
                <w:noProof/>
                <w:lang w:val="en-GB" w:bidi="en-US"/>
              </w:rPr>
              <w:t>2.1 Import</w:t>
            </w:r>
            <w:r w:rsidR="00592BF7">
              <w:rPr>
                <w:noProof/>
                <w:webHidden/>
              </w:rPr>
              <w:tab/>
            </w:r>
            <w:r w:rsidR="00592BF7">
              <w:rPr>
                <w:noProof/>
                <w:webHidden/>
              </w:rPr>
              <w:fldChar w:fldCharType="begin"/>
            </w:r>
            <w:r w:rsidR="00592BF7">
              <w:rPr>
                <w:noProof/>
                <w:webHidden/>
              </w:rPr>
              <w:instrText xml:space="preserve"> PAGEREF _Toc141799048 \h </w:instrText>
            </w:r>
            <w:r w:rsidR="00592BF7">
              <w:rPr>
                <w:noProof/>
                <w:webHidden/>
              </w:rPr>
            </w:r>
            <w:r w:rsidR="00592BF7">
              <w:rPr>
                <w:noProof/>
                <w:webHidden/>
              </w:rPr>
              <w:fldChar w:fldCharType="separate"/>
            </w:r>
            <w:r w:rsidR="00592BF7">
              <w:rPr>
                <w:noProof/>
                <w:webHidden/>
              </w:rPr>
              <w:t>8</w:t>
            </w:r>
            <w:r w:rsidR="00592BF7">
              <w:rPr>
                <w:noProof/>
                <w:webHidden/>
              </w:rPr>
              <w:fldChar w:fldCharType="end"/>
            </w:r>
          </w:hyperlink>
        </w:p>
        <w:p w14:paraId="537B4A9F" w14:textId="4FA86057" w:rsidR="00592BF7" w:rsidRDefault="0033588D">
          <w:pPr>
            <w:pStyle w:val="T3"/>
            <w:rPr>
              <w:rFonts w:eastAsiaTheme="minorEastAsia"/>
              <w:lang w:val="tr-TR" w:eastAsia="tr-TR"/>
            </w:rPr>
          </w:pPr>
          <w:hyperlink w:anchor="_Toc141799049" w:history="1">
            <w:r w:rsidR="00592BF7" w:rsidRPr="008F773F">
              <w:rPr>
                <w:rStyle w:val="Kpr"/>
                <w:rFonts w:cs="Times New Roman"/>
                <w:lang w:val="en-GB" w:bidi="en-US"/>
              </w:rPr>
              <w:t>2.1.1 Import by Pipelines</w:t>
            </w:r>
            <w:r w:rsidR="00592BF7">
              <w:rPr>
                <w:rStyle w:val="Kpr"/>
                <w:rFonts w:cs="Times New Roman"/>
                <w:lang w:val="en-GB" w:bidi="en-US"/>
              </w:rPr>
              <w:tab/>
            </w:r>
            <w:r w:rsidR="00592BF7">
              <w:rPr>
                <w:webHidden/>
              </w:rPr>
              <w:tab/>
            </w:r>
            <w:r w:rsidR="00592BF7">
              <w:rPr>
                <w:webHidden/>
              </w:rPr>
              <w:fldChar w:fldCharType="begin"/>
            </w:r>
            <w:r w:rsidR="00592BF7">
              <w:rPr>
                <w:webHidden/>
              </w:rPr>
              <w:instrText xml:space="preserve"> PAGEREF _Toc141799049 \h </w:instrText>
            </w:r>
            <w:r w:rsidR="00592BF7">
              <w:rPr>
                <w:webHidden/>
              </w:rPr>
            </w:r>
            <w:r w:rsidR="00592BF7">
              <w:rPr>
                <w:webHidden/>
              </w:rPr>
              <w:fldChar w:fldCharType="separate"/>
            </w:r>
            <w:r w:rsidR="00592BF7">
              <w:rPr>
                <w:webHidden/>
              </w:rPr>
              <w:t>8</w:t>
            </w:r>
            <w:r w:rsidR="00592BF7">
              <w:rPr>
                <w:webHidden/>
              </w:rPr>
              <w:fldChar w:fldCharType="end"/>
            </w:r>
          </w:hyperlink>
        </w:p>
        <w:p w14:paraId="3BEA8530" w14:textId="0296FF3E" w:rsidR="00592BF7" w:rsidRDefault="0033588D">
          <w:pPr>
            <w:pStyle w:val="T3"/>
            <w:rPr>
              <w:rFonts w:eastAsiaTheme="minorEastAsia"/>
              <w:lang w:val="tr-TR" w:eastAsia="tr-TR"/>
            </w:rPr>
          </w:pPr>
          <w:hyperlink w:anchor="_Toc141799050" w:history="1">
            <w:r w:rsidR="00592BF7" w:rsidRPr="008F773F">
              <w:rPr>
                <w:rStyle w:val="Kpr"/>
                <w:rFonts w:cs="Times New Roman"/>
                <w:lang w:val="en-GB" w:bidi="en-US"/>
              </w:rPr>
              <w:t>2.1.2 Imports of Liquefied Natural Gas (LNG)</w:t>
            </w:r>
            <w:r w:rsidR="00592BF7">
              <w:rPr>
                <w:rStyle w:val="Kpr"/>
                <w:rFonts w:cs="Times New Roman"/>
                <w:lang w:val="en-GB" w:bidi="en-US"/>
              </w:rPr>
              <w:tab/>
            </w:r>
            <w:r w:rsidR="00592BF7">
              <w:rPr>
                <w:webHidden/>
              </w:rPr>
              <w:tab/>
            </w:r>
            <w:r w:rsidR="00592BF7">
              <w:rPr>
                <w:webHidden/>
              </w:rPr>
              <w:fldChar w:fldCharType="begin"/>
            </w:r>
            <w:r w:rsidR="00592BF7">
              <w:rPr>
                <w:webHidden/>
              </w:rPr>
              <w:instrText xml:space="preserve"> PAGEREF _Toc141799050 \h </w:instrText>
            </w:r>
            <w:r w:rsidR="00592BF7">
              <w:rPr>
                <w:webHidden/>
              </w:rPr>
            </w:r>
            <w:r w:rsidR="00592BF7">
              <w:rPr>
                <w:webHidden/>
              </w:rPr>
              <w:fldChar w:fldCharType="separate"/>
            </w:r>
            <w:r w:rsidR="00592BF7">
              <w:rPr>
                <w:webHidden/>
              </w:rPr>
              <w:t>8</w:t>
            </w:r>
            <w:r w:rsidR="00592BF7">
              <w:rPr>
                <w:webHidden/>
              </w:rPr>
              <w:fldChar w:fldCharType="end"/>
            </w:r>
          </w:hyperlink>
        </w:p>
        <w:p w14:paraId="2F044A98" w14:textId="44833640" w:rsidR="00592BF7" w:rsidRDefault="0033588D">
          <w:pPr>
            <w:pStyle w:val="T3"/>
            <w:rPr>
              <w:rFonts w:eastAsiaTheme="minorEastAsia"/>
              <w:lang w:val="tr-TR" w:eastAsia="tr-TR"/>
            </w:rPr>
          </w:pPr>
          <w:hyperlink w:anchor="_Toc141799051" w:history="1">
            <w:r w:rsidR="00592BF7" w:rsidRPr="008F773F">
              <w:rPr>
                <w:rStyle w:val="Kpr"/>
                <w:rFonts w:cs="Times New Roman"/>
                <w:lang w:val="en-GB" w:bidi="en-US"/>
              </w:rPr>
              <w:t>2.1.3 Spot Import</w:t>
            </w:r>
            <w:r w:rsidR="00592BF7">
              <w:rPr>
                <w:rStyle w:val="Kpr"/>
                <w:rFonts w:cs="Times New Roman"/>
                <w:lang w:val="en-GB" w:bidi="en-US"/>
              </w:rPr>
              <w:tab/>
            </w:r>
            <w:r w:rsidR="00592BF7">
              <w:rPr>
                <w:webHidden/>
              </w:rPr>
              <w:tab/>
            </w:r>
            <w:r w:rsidR="00592BF7">
              <w:rPr>
                <w:webHidden/>
              </w:rPr>
              <w:fldChar w:fldCharType="begin"/>
            </w:r>
            <w:r w:rsidR="00592BF7">
              <w:rPr>
                <w:webHidden/>
              </w:rPr>
              <w:instrText xml:space="preserve"> PAGEREF _Toc141799051 \h </w:instrText>
            </w:r>
            <w:r w:rsidR="00592BF7">
              <w:rPr>
                <w:webHidden/>
              </w:rPr>
            </w:r>
            <w:r w:rsidR="00592BF7">
              <w:rPr>
                <w:webHidden/>
              </w:rPr>
              <w:fldChar w:fldCharType="separate"/>
            </w:r>
            <w:r w:rsidR="00592BF7">
              <w:rPr>
                <w:webHidden/>
              </w:rPr>
              <w:t>9</w:t>
            </w:r>
            <w:r w:rsidR="00592BF7">
              <w:rPr>
                <w:webHidden/>
              </w:rPr>
              <w:fldChar w:fldCharType="end"/>
            </w:r>
          </w:hyperlink>
        </w:p>
        <w:p w14:paraId="52AE7FFC" w14:textId="75A48F93" w:rsidR="00592BF7" w:rsidRPr="00A65DC2" w:rsidRDefault="0033588D">
          <w:pPr>
            <w:pStyle w:val="T3"/>
            <w:rPr>
              <w:rStyle w:val="Kpr"/>
              <w:rFonts w:cs="Times New Roman"/>
              <w:lang w:val="en-GB" w:bidi="en-US"/>
            </w:rPr>
          </w:pPr>
          <w:hyperlink w:anchor="_Toc141799052" w:history="1">
            <w:r w:rsidR="00592BF7">
              <w:rPr>
                <w:rStyle w:val="Kpr"/>
                <w:rFonts w:cs="Times New Roman"/>
                <w:lang w:val="en-GB" w:bidi="en-US"/>
              </w:rPr>
              <w:t>2.1.4 Natural Gas Import Data</w:t>
            </w:r>
            <w:r w:rsidR="00592BF7" w:rsidRPr="00A65DC2">
              <w:rPr>
                <w:rStyle w:val="Kpr"/>
                <w:rFonts w:cs="Times New Roman"/>
                <w:webHidden/>
                <w:lang w:val="en-GB" w:bidi="en-US"/>
              </w:rPr>
              <w:tab/>
            </w:r>
            <w:r w:rsidR="00592BF7" w:rsidRPr="00A65DC2">
              <w:rPr>
                <w:rStyle w:val="Kpr"/>
                <w:rFonts w:cs="Times New Roman"/>
                <w:webHidden/>
                <w:lang w:val="en-GB" w:bidi="en-US"/>
              </w:rPr>
              <w:fldChar w:fldCharType="begin"/>
            </w:r>
            <w:r w:rsidR="00592BF7" w:rsidRPr="00A65DC2">
              <w:rPr>
                <w:rStyle w:val="Kpr"/>
                <w:rFonts w:cs="Times New Roman"/>
                <w:webHidden/>
                <w:lang w:val="en-GB" w:bidi="en-US"/>
              </w:rPr>
              <w:instrText xml:space="preserve"> PAGEREF _Toc141799052 \h </w:instrText>
            </w:r>
            <w:r w:rsidR="00592BF7" w:rsidRPr="00A65DC2">
              <w:rPr>
                <w:rStyle w:val="Kpr"/>
                <w:rFonts w:cs="Times New Roman"/>
                <w:webHidden/>
                <w:lang w:val="en-GB" w:bidi="en-US"/>
              </w:rPr>
            </w:r>
            <w:r w:rsidR="00592BF7" w:rsidRPr="00A65DC2">
              <w:rPr>
                <w:rStyle w:val="Kpr"/>
                <w:rFonts w:cs="Times New Roman"/>
                <w:webHidden/>
                <w:lang w:val="en-GB" w:bidi="en-US"/>
              </w:rPr>
              <w:fldChar w:fldCharType="separate"/>
            </w:r>
            <w:r w:rsidR="00592BF7" w:rsidRPr="00A65DC2">
              <w:rPr>
                <w:rStyle w:val="Kpr"/>
                <w:rFonts w:cs="Times New Roman"/>
                <w:webHidden/>
                <w:lang w:val="en-GB" w:bidi="en-US"/>
              </w:rPr>
              <w:t>12</w:t>
            </w:r>
            <w:r w:rsidR="00592BF7" w:rsidRPr="00A65DC2">
              <w:rPr>
                <w:rStyle w:val="Kpr"/>
                <w:rFonts w:cs="Times New Roman"/>
                <w:webHidden/>
                <w:lang w:val="en-GB" w:bidi="en-US"/>
              </w:rPr>
              <w:fldChar w:fldCharType="end"/>
            </w:r>
          </w:hyperlink>
        </w:p>
        <w:p w14:paraId="0B70CD6D" w14:textId="01760D77" w:rsidR="00592BF7" w:rsidRDefault="0033588D">
          <w:pPr>
            <w:pStyle w:val="T2"/>
            <w:tabs>
              <w:tab w:val="right" w:leader="dot" w:pos="9344"/>
            </w:tabs>
            <w:rPr>
              <w:rFonts w:eastAsiaTheme="minorEastAsia"/>
              <w:noProof/>
              <w:lang w:val="tr-TR" w:eastAsia="tr-TR"/>
            </w:rPr>
          </w:pPr>
          <w:hyperlink w:anchor="_Toc141799053" w:history="1">
            <w:r w:rsidR="00592BF7" w:rsidRPr="008F773F">
              <w:rPr>
                <w:rStyle w:val="Kpr"/>
                <w:rFonts w:eastAsia="Times New Roman"/>
                <w:noProof/>
                <w:lang w:val="en-GB" w:bidi="en-US"/>
              </w:rPr>
              <w:t>2.2 Production - Import Evaluation</w:t>
            </w:r>
            <w:r w:rsidR="00592BF7">
              <w:rPr>
                <w:noProof/>
                <w:webHidden/>
              </w:rPr>
              <w:tab/>
            </w:r>
            <w:r w:rsidR="00592BF7">
              <w:rPr>
                <w:noProof/>
                <w:webHidden/>
              </w:rPr>
              <w:fldChar w:fldCharType="begin"/>
            </w:r>
            <w:r w:rsidR="00592BF7">
              <w:rPr>
                <w:noProof/>
                <w:webHidden/>
              </w:rPr>
              <w:instrText xml:space="preserve"> PAGEREF _Toc141799053 \h </w:instrText>
            </w:r>
            <w:r w:rsidR="00592BF7">
              <w:rPr>
                <w:noProof/>
                <w:webHidden/>
              </w:rPr>
            </w:r>
            <w:r w:rsidR="00592BF7">
              <w:rPr>
                <w:noProof/>
                <w:webHidden/>
              </w:rPr>
              <w:fldChar w:fldCharType="separate"/>
            </w:r>
            <w:r w:rsidR="00592BF7">
              <w:rPr>
                <w:noProof/>
                <w:webHidden/>
              </w:rPr>
              <w:t>23</w:t>
            </w:r>
            <w:r w:rsidR="00592BF7">
              <w:rPr>
                <w:noProof/>
                <w:webHidden/>
              </w:rPr>
              <w:fldChar w:fldCharType="end"/>
            </w:r>
          </w:hyperlink>
        </w:p>
        <w:p w14:paraId="01859123" w14:textId="1A3901ED" w:rsidR="00592BF7" w:rsidRDefault="0033588D">
          <w:pPr>
            <w:pStyle w:val="T2"/>
            <w:tabs>
              <w:tab w:val="right" w:leader="dot" w:pos="9344"/>
            </w:tabs>
            <w:rPr>
              <w:rFonts w:eastAsiaTheme="minorEastAsia"/>
              <w:noProof/>
              <w:lang w:val="tr-TR" w:eastAsia="tr-TR"/>
            </w:rPr>
          </w:pPr>
          <w:hyperlink w:anchor="_Toc141799054" w:history="1">
            <w:r w:rsidR="00592BF7" w:rsidRPr="008F773F">
              <w:rPr>
                <w:rStyle w:val="Kpr"/>
                <w:noProof/>
                <w:lang w:val="en-GB" w:bidi="en-US"/>
              </w:rPr>
              <w:t>2.3 Export</w:t>
            </w:r>
            <w:r w:rsidR="00592BF7">
              <w:rPr>
                <w:noProof/>
                <w:webHidden/>
              </w:rPr>
              <w:tab/>
            </w:r>
            <w:r w:rsidR="00592BF7">
              <w:rPr>
                <w:noProof/>
                <w:webHidden/>
              </w:rPr>
              <w:fldChar w:fldCharType="begin"/>
            </w:r>
            <w:r w:rsidR="00592BF7">
              <w:rPr>
                <w:noProof/>
                <w:webHidden/>
              </w:rPr>
              <w:instrText xml:space="preserve"> PAGEREF _Toc141799054 \h </w:instrText>
            </w:r>
            <w:r w:rsidR="00592BF7">
              <w:rPr>
                <w:noProof/>
                <w:webHidden/>
              </w:rPr>
            </w:r>
            <w:r w:rsidR="00592BF7">
              <w:rPr>
                <w:noProof/>
                <w:webHidden/>
              </w:rPr>
              <w:fldChar w:fldCharType="separate"/>
            </w:r>
            <w:r w:rsidR="00592BF7">
              <w:rPr>
                <w:noProof/>
                <w:webHidden/>
              </w:rPr>
              <w:t>24</w:t>
            </w:r>
            <w:r w:rsidR="00592BF7">
              <w:rPr>
                <w:noProof/>
                <w:webHidden/>
              </w:rPr>
              <w:fldChar w:fldCharType="end"/>
            </w:r>
          </w:hyperlink>
        </w:p>
        <w:p w14:paraId="7C1DAA94" w14:textId="062FAFC2" w:rsidR="00592BF7" w:rsidRDefault="0033588D">
          <w:pPr>
            <w:pStyle w:val="T1"/>
            <w:rPr>
              <w:rFonts w:eastAsiaTheme="minorEastAsia"/>
              <w:b w:val="0"/>
              <w:sz w:val="22"/>
              <w:lang w:val="tr-TR" w:eastAsia="tr-TR"/>
            </w:rPr>
          </w:pPr>
          <w:hyperlink w:anchor="_Toc141799055" w:history="1">
            <w:r w:rsidR="00592BF7" w:rsidRPr="008F773F">
              <w:rPr>
                <w:rStyle w:val="Kpr"/>
                <w:rFonts w:cs="Times New Roman"/>
                <w:lang w:val="en-GB" w:bidi="en-US"/>
              </w:rPr>
              <w:t>3. Storage</w:t>
            </w:r>
            <w:r w:rsidR="00592BF7">
              <w:rPr>
                <w:webHidden/>
              </w:rPr>
              <w:tab/>
            </w:r>
            <w:r w:rsidR="00592BF7">
              <w:rPr>
                <w:webHidden/>
              </w:rPr>
              <w:fldChar w:fldCharType="begin"/>
            </w:r>
            <w:r w:rsidR="00592BF7">
              <w:rPr>
                <w:webHidden/>
              </w:rPr>
              <w:instrText xml:space="preserve"> PAGEREF _Toc141799055 \h </w:instrText>
            </w:r>
            <w:r w:rsidR="00592BF7">
              <w:rPr>
                <w:webHidden/>
              </w:rPr>
            </w:r>
            <w:r w:rsidR="00592BF7">
              <w:rPr>
                <w:webHidden/>
              </w:rPr>
              <w:fldChar w:fldCharType="separate"/>
            </w:r>
            <w:r w:rsidR="00592BF7">
              <w:rPr>
                <w:webHidden/>
              </w:rPr>
              <w:t>27</w:t>
            </w:r>
            <w:r w:rsidR="00592BF7">
              <w:rPr>
                <w:webHidden/>
              </w:rPr>
              <w:fldChar w:fldCharType="end"/>
            </w:r>
          </w:hyperlink>
        </w:p>
        <w:p w14:paraId="1925D8D2" w14:textId="6B15467A" w:rsidR="00592BF7" w:rsidRDefault="0033588D">
          <w:pPr>
            <w:pStyle w:val="T2"/>
            <w:tabs>
              <w:tab w:val="right" w:leader="dot" w:pos="9344"/>
            </w:tabs>
            <w:rPr>
              <w:rFonts w:eastAsiaTheme="minorEastAsia"/>
              <w:noProof/>
              <w:lang w:val="tr-TR" w:eastAsia="tr-TR"/>
            </w:rPr>
          </w:pPr>
          <w:hyperlink w:anchor="_Toc141799056" w:history="1">
            <w:r w:rsidR="00592BF7" w:rsidRPr="008F773F">
              <w:rPr>
                <w:rStyle w:val="Kpr"/>
                <w:noProof/>
                <w:lang w:val="en-GB" w:bidi="en-US"/>
              </w:rPr>
              <w:t>3.1 Underground Natural Gas Storage</w:t>
            </w:r>
            <w:r w:rsidR="00592BF7">
              <w:rPr>
                <w:noProof/>
                <w:webHidden/>
              </w:rPr>
              <w:tab/>
            </w:r>
            <w:r w:rsidR="00592BF7">
              <w:rPr>
                <w:noProof/>
                <w:webHidden/>
              </w:rPr>
              <w:fldChar w:fldCharType="begin"/>
            </w:r>
            <w:r w:rsidR="00592BF7">
              <w:rPr>
                <w:noProof/>
                <w:webHidden/>
              </w:rPr>
              <w:instrText xml:space="preserve"> PAGEREF _Toc141799056 \h </w:instrText>
            </w:r>
            <w:r w:rsidR="00592BF7">
              <w:rPr>
                <w:noProof/>
                <w:webHidden/>
              </w:rPr>
            </w:r>
            <w:r w:rsidR="00592BF7">
              <w:rPr>
                <w:noProof/>
                <w:webHidden/>
              </w:rPr>
              <w:fldChar w:fldCharType="separate"/>
            </w:r>
            <w:r w:rsidR="00592BF7">
              <w:rPr>
                <w:noProof/>
                <w:webHidden/>
              </w:rPr>
              <w:t>28</w:t>
            </w:r>
            <w:r w:rsidR="00592BF7">
              <w:rPr>
                <w:noProof/>
                <w:webHidden/>
              </w:rPr>
              <w:fldChar w:fldCharType="end"/>
            </w:r>
          </w:hyperlink>
        </w:p>
        <w:p w14:paraId="5BFBA244" w14:textId="11914284" w:rsidR="00592BF7" w:rsidRDefault="0033588D">
          <w:pPr>
            <w:pStyle w:val="T2"/>
            <w:tabs>
              <w:tab w:val="right" w:leader="dot" w:pos="9344"/>
            </w:tabs>
            <w:rPr>
              <w:rFonts w:eastAsiaTheme="minorEastAsia"/>
              <w:noProof/>
              <w:lang w:val="tr-TR" w:eastAsia="tr-TR"/>
            </w:rPr>
          </w:pPr>
          <w:hyperlink w:anchor="_Toc141799057" w:history="1">
            <w:r w:rsidR="00592BF7" w:rsidRPr="008F773F">
              <w:rPr>
                <w:rStyle w:val="Kpr"/>
                <w:noProof/>
                <w:lang w:val="en-GB" w:bidi="en-US"/>
              </w:rPr>
              <w:t>3.2 LNG Storage</w:t>
            </w:r>
            <w:r w:rsidR="00592BF7">
              <w:rPr>
                <w:noProof/>
                <w:webHidden/>
              </w:rPr>
              <w:tab/>
            </w:r>
            <w:r w:rsidR="00592BF7">
              <w:rPr>
                <w:noProof/>
                <w:webHidden/>
              </w:rPr>
              <w:fldChar w:fldCharType="begin"/>
            </w:r>
            <w:r w:rsidR="00592BF7">
              <w:rPr>
                <w:noProof/>
                <w:webHidden/>
              </w:rPr>
              <w:instrText xml:space="preserve"> PAGEREF _Toc141799057 \h </w:instrText>
            </w:r>
            <w:r w:rsidR="00592BF7">
              <w:rPr>
                <w:noProof/>
                <w:webHidden/>
              </w:rPr>
            </w:r>
            <w:r w:rsidR="00592BF7">
              <w:rPr>
                <w:noProof/>
                <w:webHidden/>
              </w:rPr>
              <w:fldChar w:fldCharType="separate"/>
            </w:r>
            <w:r w:rsidR="00592BF7">
              <w:rPr>
                <w:noProof/>
                <w:webHidden/>
              </w:rPr>
              <w:t>28</w:t>
            </w:r>
            <w:r w:rsidR="00592BF7">
              <w:rPr>
                <w:noProof/>
                <w:webHidden/>
              </w:rPr>
              <w:fldChar w:fldCharType="end"/>
            </w:r>
          </w:hyperlink>
        </w:p>
        <w:p w14:paraId="5F8CEA76" w14:textId="406A471E" w:rsidR="00592BF7" w:rsidRDefault="0033588D">
          <w:pPr>
            <w:pStyle w:val="T1"/>
            <w:rPr>
              <w:rFonts w:eastAsiaTheme="minorEastAsia"/>
              <w:b w:val="0"/>
              <w:sz w:val="22"/>
              <w:lang w:val="tr-TR" w:eastAsia="tr-TR"/>
            </w:rPr>
          </w:pPr>
          <w:hyperlink w:anchor="_Toc141799058" w:history="1">
            <w:r w:rsidR="00592BF7" w:rsidRPr="008F773F">
              <w:rPr>
                <w:rStyle w:val="Kpr"/>
                <w:rFonts w:cs="Times New Roman"/>
                <w:lang w:val="en-GB" w:bidi="en-US"/>
              </w:rPr>
              <w:t>4. Wholesale</w:t>
            </w:r>
            <w:r w:rsidR="00592BF7">
              <w:rPr>
                <w:webHidden/>
              </w:rPr>
              <w:tab/>
            </w:r>
            <w:r w:rsidR="00592BF7">
              <w:rPr>
                <w:webHidden/>
              </w:rPr>
              <w:fldChar w:fldCharType="begin"/>
            </w:r>
            <w:r w:rsidR="00592BF7">
              <w:rPr>
                <w:webHidden/>
              </w:rPr>
              <w:instrText xml:space="preserve"> PAGEREF _Toc141799058 \h </w:instrText>
            </w:r>
            <w:r w:rsidR="00592BF7">
              <w:rPr>
                <w:webHidden/>
              </w:rPr>
            </w:r>
            <w:r w:rsidR="00592BF7">
              <w:rPr>
                <w:webHidden/>
              </w:rPr>
              <w:fldChar w:fldCharType="separate"/>
            </w:r>
            <w:r w:rsidR="00592BF7">
              <w:rPr>
                <w:webHidden/>
              </w:rPr>
              <w:t>29</w:t>
            </w:r>
            <w:r w:rsidR="00592BF7">
              <w:rPr>
                <w:webHidden/>
              </w:rPr>
              <w:fldChar w:fldCharType="end"/>
            </w:r>
          </w:hyperlink>
        </w:p>
        <w:p w14:paraId="3C0B8FF4" w14:textId="584BF12E" w:rsidR="00592BF7" w:rsidRDefault="0033588D">
          <w:pPr>
            <w:pStyle w:val="T2"/>
            <w:tabs>
              <w:tab w:val="right" w:leader="dot" w:pos="9344"/>
            </w:tabs>
            <w:rPr>
              <w:rFonts w:eastAsiaTheme="minorEastAsia"/>
              <w:noProof/>
              <w:lang w:val="tr-TR" w:eastAsia="tr-TR"/>
            </w:rPr>
          </w:pPr>
          <w:hyperlink w:anchor="_Toc141799059" w:history="1">
            <w:r w:rsidR="00592BF7" w:rsidRPr="008F773F">
              <w:rPr>
                <w:rStyle w:val="Kpr"/>
                <w:noProof/>
                <w:lang w:val="en-GB" w:bidi="en-US"/>
              </w:rPr>
              <w:t>4.1 Organized Wholesale</w:t>
            </w:r>
            <w:r w:rsidR="00592BF7">
              <w:rPr>
                <w:noProof/>
                <w:webHidden/>
              </w:rPr>
              <w:tab/>
            </w:r>
            <w:r w:rsidR="00592BF7">
              <w:rPr>
                <w:noProof/>
                <w:webHidden/>
              </w:rPr>
              <w:fldChar w:fldCharType="begin"/>
            </w:r>
            <w:r w:rsidR="00592BF7">
              <w:rPr>
                <w:noProof/>
                <w:webHidden/>
              </w:rPr>
              <w:instrText xml:space="preserve"> PAGEREF _Toc141799059 \h </w:instrText>
            </w:r>
            <w:r w:rsidR="00592BF7">
              <w:rPr>
                <w:noProof/>
                <w:webHidden/>
              </w:rPr>
            </w:r>
            <w:r w:rsidR="00592BF7">
              <w:rPr>
                <w:noProof/>
                <w:webHidden/>
              </w:rPr>
              <w:fldChar w:fldCharType="separate"/>
            </w:r>
            <w:r w:rsidR="00592BF7">
              <w:rPr>
                <w:noProof/>
                <w:webHidden/>
              </w:rPr>
              <w:t>30</w:t>
            </w:r>
            <w:r w:rsidR="00592BF7">
              <w:rPr>
                <w:noProof/>
                <w:webHidden/>
              </w:rPr>
              <w:fldChar w:fldCharType="end"/>
            </w:r>
          </w:hyperlink>
        </w:p>
        <w:p w14:paraId="229E4A60" w14:textId="152D0A83" w:rsidR="00592BF7" w:rsidRDefault="0033588D">
          <w:pPr>
            <w:pStyle w:val="T2"/>
            <w:tabs>
              <w:tab w:val="right" w:leader="dot" w:pos="9344"/>
            </w:tabs>
            <w:rPr>
              <w:rFonts w:eastAsiaTheme="minorEastAsia"/>
              <w:noProof/>
              <w:lang w:val="tr-TR" w:eastAsia="tr-TR"/>
            </w:rPr>
          </w:pPr>
          <w:hyperlink w:anchor="_Toc141799060" w:history="1">
            <w:r w:rsidR="00592BF7" w:rsidRPr="008F773F">
              <w:rPr>
                <w:rStyle w:val="Kpr"/>
                <w:noProof/>
                <w:lang w:val="en-GB" w:bidi="en-US"/>
              </w:rPr>
              <w:t>4.2 Wholesale with Pipelines</w:t>
            </w:r>
            <w:r w:rsidR="00592BF7">
              <w:rPr>
                <w:noProof/>
                <w:webHidden/>
              </w:rPr>
              <w:tab/>
            </w:r>
            <w:r w:rsidR="00592BF7">
              <w:rPr>
                <w:noProof/>
                <w:webHidden/>
              </w:rPr>
              <w:fldChar w:fldCharType="begin"/>
            </w:r>
            <w:r w:rsidR="00592BF7">
              <w:rPr>
                <w:noProof/>
                <w:webHidden/>
              </w:rPr>
              <w:instrText xml:space="preserve"> PAGEREF _Toc141799060 \h </w:instrText>
            </w:r>
            <w:r w:rsidR="00592BF7">
              <w:rPr>
                <w:noProof/>
                <w:webHidden/>
              </w:rPr>
            </w:r>
            <w:r w:rsidR="00592BF7">
              <w:rPr>
                <w:noProof/>
                <w:webHidden/>
              </w:rPr>
              <w:fldChar w:fldCharType="separate"/>
            </w:r>
            <w:r w:rsidR="00592BF7">
              <w:rPr>
                <w:noProof/>
                <w:webHidden/>
              </w:rPr>
              <w:t>32</w:t>
            </w:r>
            <w:r w:rsidR="00592BF7">
              <w:rPr>
                <w:noProof/>
                <w:webHidden/>
              </w:rPr>
              <w:fldChar w:fldCharType="end"/>
            </w:r>
          </w:hyperlink>
        </w:p>
        <w:p w14:paraId="2D980A56" w14:textId="2E1B0B63" w:rsidR="00592BF7" w:rsidRDefault="0033588D">
          <w:pPr>
            <w:pStyle w:val="T2"/>
            <w:tabs>
              <w:tab w:val="right" w:leader="dot" w:pos="9344"/>
            </w:tabs>
            <w:rPr>
              <w:rFonts w:eastAsiaTheme="minorEastAsia"/>
              <w:noProof/>
              <w:lang w:val="tr-TR" w:eastAsia="tr-TR"/>
            </w:rPr>
          </w:pPr>
          <w:hyperlink w:anchor="_Toc141799061" w:history="1">
            <w:r w:rsidR="00592BF7" w:rsidRPr="008F773F">
              <w:rPr>
                <w:rStyle w:val="Kpr"/>
                <w:noProof/>
                <w:lang w:val="en-GB" w:bidi="en-US"/>
              </w:rPr>
              <w:t>4.3 Wholesale of LNG</w:t>
            </w:r>
            <w:r w:rsidR="00592BF7">
              <w:rPr>
                <w:noProof/>
                <w:webHidden/>
              </w:rPr>
              <w:tab/>
            </w:r>
            <w:r w:rsidR="00592BF7">
              <w:rPr>
                <w:noProof/>
                <w:webHidden/>
              </w:rPr>
              <w:fldChar w:fldCharType="begin"/>
            </w:r>
            <w:r w:rsidR="00592BF7">
              <w:rPr>
                <w:noProof/>
                <w:webHidden/>
              </w:rPr>
              <w:instrText xml:space="preserve"> PAGEREF _Toc141799061 \h </w:instrText>
            </w:r>
            <w:r w:rsidR="00592BF7">
              <w:rPr>
                <w:noProof/>
                <w:webHidden/>
              </w:rPr>
            </w:r>
            <w:r w:rsidR="00592BF7">
              <w:rPr>
                <w:noProof/>
                <w:webHidden/>
              </w:rPr>
              <w:fldChar w:fldCharType="separate"/>
            </w:r>
            <w:r w:rsidR="00592BF7">
              <w:rPr>
                <w:noProof/>
                <w:webHidden/>
              </w:rPr>
              <w:t>33</w:t>
            </w:r>
            <w:r w:rsidR="00592BF7">
              <w:rPr>
                <w:noProof/>
                <w:webHidden/>
              </w:rPr>
              <w:fldChar w:fldCharType="end"/>
            </w:r>
          </w:hyperlink>
        </w:p>
        <w:p w14:paraId="3CD14754" w14:textId="2AD9999B" w:rsidR="00592BF7" w:rsidRDefault="0033588D">
          <w:pPr>
            <w:pStyle w:val="T2"/>
            <w:tabs>
              <w:tab w:val="right" w:leader="dot" w:pos="9344"/>
            </w:tabs>
            <w:rPr>
              <w:rFonts w:eastAsiaTheme="minorEastAsia"/>
              <w:noProof/>
              <w:lang w:val="tr-TR" w:eastAsia="tr-TR"/>
            </w:rPr>
          </w:pPr>
          <w:hyperlink w:anchor="_Toc141799062" w:history="1">
            <w:r w:rsidR="00592BF7" w:rsidRPr="008F773F">
              <w:rPr>
                <w:rStyle w:val="Kpr"/>
                <w:noProof/>
                <w:lang w:val="en-GB" w:bidi="en-US"/>
              </w:rPr>
              <w:t>4.4 Natural Gas Trade between Licensees Operating in the Natural Gas Market</w:t>
            </w:r>
            <w:r w:rsidR="00592BF7">
              <w:rPr>
                <w:noProof/>
                <w:webHidden/>
              </w:rPr>
              <w:tab/>
            </w:r>
            <w:r w:rsidR="00592BF7">
              <w:rPr>
                <w:noProof/>
                <w:webHidden/>
              </w:rPr>
              <w:fldChar w:fldCharType="begin"/>
            </w:r>
            <w:r w:rsidR="00592BF7">
              <w:rPr>
                <w:noProof/>
                <w:webHidden/>
              </w:rPr>
              <w:instrText xml:space="preserve"> PAGEREF _Toc141799062 \h </w:instrText>
            </w:r>
            <w:r w:rsidR="00592BF7">
              <w:rPr>
                <w:noProof/>
                <w:webHidden/>
              </w:rPr>
            </w:r>
            <w:r w:rsidR="00592BF7">
              <w:rPr>
                <w:noProof/>
                <w:webHidden/>
              </w:rPr>
              <w:fldChar w:fldCharType="separate"/>
            </w:r>
            <w:r w:rsidR="00592BF7">
              <w:rPr>
                <w:noProof/>
                <w:webHidden/>
              </w:rPr>
              <w:t>34</w:t>
            </w:r>
            <w:r w:rsidR="00592BF7">
              <w:rPr>
                <w:noProof/>
                <w:webHidden/>
              </w:rPr>
              <w:fldChar w:fldCharType="end"/>
            </w:r>
          </w:hyperlink>
        </w:p>
        <w:p w14:paraId="43AA434C" w14:textId="5C4F6B2E" w:rsidR="00592BF7" w:rsidRDefault="0033588D">
          <w:pPr>
            <w:pStyle w:val="T1"/>
            <w:rPr>
              <w:rFonts w:eastAsiaTheme="minorEastAsia"/>
              <w:b w:val="0"/>
              <w:sz w:val="22"/>
              <w:lang w:val="tr-TR" w:eastAsia="tr-TR"/>
            </w:rPr>
          </w:pPr>
          <w:hyperlink w:anchor="_Toc141799063" w:history="1">
            <w:r w:rsidR="00592BF7" w:rsidRPr="008F773F">
              <w:rPr>
                <w:rStyle w:val="Kpr"/>
                <w:rFonts w:cs="Times New Roman"/>
                <w:lang w:val="en-GB" w:bidi="en-US"/>
              </w:rPr>
              <w:t>5. Compressed Natural Gas (CNG)</w:t>
            </w:r>
            <w:r w:rsidR="00592BF7">
              <w:rPr>
                <w:webHidden/>
              </w:rPr>
              <w:tab/>
            </w:r>
            <w:r w:rsidR="00592BF7">
              <w:rPr>
                <w:webHidden/>
              </w:rPr>
              <w:fldChar w:fldCharType="begin"/>
            </w:r>
            <w:r w:rsidR="00592BF7">
              <w:rPr>
                <w:webHidden/>
              </w:rPr>
              <w:instrText xml:space="preserve"> PAGEREF _Toc141799063 \h </w:instrText>
            </w:r>
            <w:r w:rsidR="00592BF7">
              <w:rPr>
                <w:webHidden/>
              </w:rPr>
            </w:r>
            <w:r w:rsidR="00592BF7">
              <w:rPr>
                <w:webHidden/>
              </w:rPr>
              <w:fldChar w:fldCharType="separate"/>
            </w:r>
            <w:r w:rsidR="00592BF7">
              <w:rPr>
                <w:webHidden/>
              </w:rPr>
              <w:t>36</w:t>
            </w:r>
            <w:r w:rsidR="00592BF7">
              <w:rPr>
                <w:webHidden/>
              </w:rPr>
              <w:fldChar w:fldCharType="end"/>
            </w:r>
          </w:hyperlink>
        </w:p>
        <w:p w14:paraId="75E49605" w14:textId="2945A607" w:rsidR="00592BF7" w:rsidRDefault="0033588D">
          <w:pPr>
            <w:pStyle w:val="T1"/>
            <w:rPr>
              <w:rFonts w:eastAsiaTheme="minorEastAsia"/>
              <w:b w:val="0"/>
              <w:sz w:val="22"/>
              <w:lang w:val="tr-TR" w:eastAsia="tr-TR"/>
            </w:rPr>
          </w:pPr>
          <w:hyperlink w:anchor="_Toc141799064" w:history="1">
            <w:r w:rsidR="00592BF7" w:rsidRPr="008F773F">
              <w:rPr>
                <w:rStyle w:val="Kpr"/>
                <w:rFonts w:cs="Times New Roman"/>
                <w:lang w:val="en-GB" w:bidi="en-US"/>
              </w:rPr>
              <w:t>6. Transmission</w:t>
            </w:r>
            <w:r w:rsidR="00592BF7">
              <w:rPr>
                <w:webHidden/>
              </w:rPr>
              <w:tab/>
            </w:r>
            <w:r w:rsidR="00592BF7">
              <w:rPr>
                <w:webHidden/>
              </w:rPr>
              <w:fldChar w:fldCharType="begin"/>
            </w:r>
            <w:r w:rsidR="00592BF7">
              <w:rPr>
                <w:webHidden/>
              </w:rPr>
              <w:instrText xml:space="preserve"> PAGEREF _Toc141799064 \h </w:instrText>
            </w:r>
            <w:r w:rsidR="00592BF7">
              <w:rPr>
                <w:webHidden/>
              </w:rPr>
            </w:r>
            <w:r w:rsidR="00592BF7">
              <w:rPr>
                <w:webHidden/>
              </w:rPr>
              <w:fldChar w:fldCharType="separate"/>
            </w:r>
            <w:r w:rsidR="00592BF7">
              <w:rPr>
                <w:webHidden/>
              </w:rPr>
              <w:t>38</w:t>
            </w:r>
            <w:r w:rsidR="00592BF7">
              <w:rPr>
                <w:webHidden/>
              </w:rPr>
              <w:fldChar w:fldCharType="end"/>
            </w:r>
          </w:hyperlink>
        </w:p>
        <w:p w14:paraId="5D5C2EBB" w14:textId="4311F1F0" w:rsidR="00592BF7" w:rsidRDefault="0033588D">
          <w:pPr>
            <w:pStyle w:val="T2"/>
            <w:tabs>
              <w:tab w:val="right" w:leader="dot" w:pos="9344"/>
            </w:tabs>
            <w:rPr>
              <w:rFonts w:eastAsiaTheme="minorEastAsia"/>
              <w:noProof/>
              <w:lang w:val="tr-TR" w:eastAsia="tr-TR"/>
            </w:rPr>
          </w:pPr>
          <w:hyperlink w:anchor="_Toc141799065" w:history="1">
            <w:r w:rsidR="00592BF7" w:rsidRPr="008F773F">
              <w:rPr>
                <w:rStyle w:val="Kpr"/>
                <w:noProof/>
                <w:lang w:val="en-GB" w:bidi="en-US"/>
              </w:rPr>
              <w:t>6.1 Transmission via Pipelines</w:t>
            </w:r>
            <w:r w:rsidR="00592BF7">
              <w:rPr>
                <w:noProof/>
                <w:webHidden/>
              </w:rPr>
              <w:tab/>
            </w:r>
            <w:r w:rsidR="00592BF7">
              <w:rPr>
                <w:noProof/>
                <w:webHidden/>
              </w:rPr>
              <w:fldChar w:fldCharType="begin"/>
            </w:r>
            <w:r w:rsidR="00592BF7">
              <w:rPr>
                <w:noProof/>
                <w:webHidden/>
              </w:rPr>
              <w:instrText xml:space="preserve"> PAGEREF _Toc141799065 \h </w:instrText>
            </w:r>
            <w:r w:rsidR="00592BF7">
              <w:rPr>
                <w:noProof/>
                <w:webHidden/>
              </w:rPr>
            </w:r>
            <w:r w:rsidR="00592BF7">
              <w:rPr>
                <w:noProof/>
                <w:webHidden/>
              </w:rPr>
              <w:fldChar w:fldCharType="separate"/>
            </w:r>
            <w:r w:rsidR="00592BF7">
              <w:rPr>
                <w:noProof/>
                <w:webHidden/>
              </w:rPr>
              <w:t>38</w:t>
            </w:r>
            <w:r w:rsidR="00592BF7">
              <w:rPr>
                <w:noProof/>
                <w:webHidden/>
              </w:rPr>
              <w:fldChar w:fldCharType="end"/>
            </w:r>
          </w:hyperlink>
        </w:p>
        <w:p w14:paraId="3479B1F2" w14:textId="61E35990" w:rsidR="00592BF7" w:rsidRDefault="0033588D">
          <w:pPr>
            <w:pStyle w:val="T2"/>
            <w:tabs>
              <w:tab w:val="right" w:leader="dot" w:pos="9344"/>
            </w:tabs>
            <w:rPr>
              <w:rFonts w:eastAsiaTheme="minorEastAsia"/>
              <w:noProof/>
              <w:lang w:val="tr-TR" w:eastAsia="tr-TR"/>
            </w:rPr>
          </w:pPr>
          <w:hyperlink w:anchor="_Toc141799066" w:history="1">
            <w:r w:rsidR="00592BF7" w:rsidRPr="008F773F">
              <w:rPr>
                <w:rStyle w:val="Kpr"/>
                <w:noProof/>
                <w:lang w:val="en-GB" w:bidi="en-US"/>
              </w:rPr>
              <w:t>6.2 LNG Transmission</w:t>
            </w:r>
            <w:r w:rsidR="00592BF7">
              <w:rPr>
                <w:noProof/>
                <w:webHidden/>
              </w:rPr>
              <w:tab/>
            </w:r>
            <w:r w:rsidR="00592BF7">
              <w:rPr>
                <w:noProof/>
                <w:webHidden/>
              </w:rPr>
              <w:fldChar w:fldCharType="begin"/>
            </w:r>
            <w:r w:rsidR="00592BF7">
              <w:rPr>
                <w:noProof/>
                <w:webHidden/>
              </w:rPr>
              <w:instrText xml:space="preserve"> PAGEREF _Toc141799066 \h </w:instrText>
            </w:r>
            <w:r w:rsidR="00592BF7">
              <w:rPr>
                <w:noProof/>
                <w:webHidden/>
              </w:rPr>
            </w:r>
            <w:r w:rsidR="00592BF7">
              <w:rPr>
                <w:noProof/>
                <w:webHidden/>
              </w:rPr>
              <w:fldChar w:fldCharType="separate"/>
            </w:r>
            <w:r w:rsidR="00592BF7">
              <w:rPr>
                <w:noProof/>
                <w:webHidden/>
              </w:rPr>
              <w:t>42</w:t>
            </w:r>
            <w:r w:rsidR="00592BF7">
              <w:rPr>
                <w:noProof/>
                <w:webHidden/>
              </w:rPr>
              <w:fldChar w:fldCharType="end"/>
            </w:r>
          </w:hyperlink>
        </w:p>
        <w:p w14:paraId="3BAC6DFA" w14:textId="73907FA6" w:rsidR="00592BF7" w:rsidRDefault="0033588D">
          <w:pPr>
            <w:pStyle w:val="T1"/>
            <w:rPr>
              <w:rFonts w:eastAsiaTheme="minorEastAsia"/>
              <w:b w:val="0"/>
              <w:sz w:val="22"/>
              <w:lang w:val="tr-TR" w:eastAsia="tr-TR"/>
            </w:rPr>
          </w:pPr>
          <w:hyperlink w:anchor="_Toc141799067" w:history="1">
            <w:r w:rsidR="00592BF7" w:rsidRPr="008F773F">
              <w:rPr>
                <w:rStyle w:val="Kpr"/>
                <w:rFonts w:cs="Times New Roman"/>
                <w:lang w:val="en-GB" w:bidi="en-US"/>
              </w:rPr>
              <w:t>7. Distribution</w:t>
            </w:r>
            <w:r w:rsidR="00592BF7">
              <w:rPr>
                <w:webHidden/>
              </w:rPr>
              <w:tab/>
            </w:r>
            <w:r w:rsidR="00592BF7">
              <w:rPr>
                <w:webHidden/>
              </w:rPr>
              <w:fldChar w:fldCharType="begin"/>
            </w:r>
            <w:r w:rsidR="00592BF7">
              <w:rPr>
                <w:webHidden/>
              </w:rPr>
              <w:instrText xml:space="preserve"> PAGEREF _Toc141799067 \h </w:instrText>
            </w:r>
            <w:r w:rsidR="00592BF7">
              <w:rPr>
                <w:webHidden/>
              </w:rPr>
            </w:r>
            <w:r w:rsidR="00592BF7">
              <w:rPr>
                <w:webHidden/>
              </w:rPr>
              <w:fldChar w:fldCharType="separate"/>
            </w:r>
            <w:r w:rsidR="00592BF7">
              <w:rPr>
                <w:webHidden/>
              </w:rPr>
              <w:t>44</w:t>
            </w:r>
            <w:r w:rsidR="00592BF7">
              <w:rPr>
                <w:webHidden/>
              </w:rPr>
              <w:fldChar w:fldCharType="end"/>
            </w:r>
          </w:hyperlink>
        </w:p>
        <w:p w14:paraId="6103DA39" w14:textId="0BFF7131" w:rsidR="00592BF7" w:rsidRDefault="0033588D">
          <w:pPr>
            <w:pStyle w:val="T2"/>
            <w:tabs>
              <w:tab w:val="right" w:leader="dot" w:pos="9344"/>
            </w:tabs>
            <w:rPr>
              <w:rFonts w:eastAsiaTheme="minorEastAsia"/>
              <w:noProof/>
              <w:lang w:val="tr-TR" w:eastAsia="tr-TR"/>
            </w:rPr>
          </w:pPr>
          <w:hyperlink w:anchor="_Toc141799068" w:history="1">
            <w:r w:rsidR="00592BF7" w:rsidRPr="008F773F">
              <w:rPr>
                <w:rStyle w:val="Kpr"/>
                <w:noProof/>
                <w:lang w:val="en-GB" w:bidi="en-US"/>
              </w:rPr>
              <w:t>7.1 Distribution License Tenders</w:t>
            </w:r>
            <w:r w:rsidR="00592BF7">
              <w:rPr>
                <w:noProof/>
                <w:webHidden/>
              </w:rPr>
              <w:tab/>
            </w:r>
            <w:r w:rsidR="00592BF7">
              <w:rPr>
                <w:noProof/>
                <w:webHidden/>
              </w:rPr>
              <w:fldChar w:fldCharType="begin"/>
            </w:r>
            <w:r w:rsidR="00592BF7">
              <w:rPr>
                <w:noProof/>
                <w:webHidden/>
              </w:rPr>
              <w:instrText xml:space="preserve"> PAGEREF _Toc141799068 \h </w:instrText>
            </w:r>
            <w:r w:rsidR="00592BF7">
              <w:rPr>
                <w:noProof/>
                <w:webHidden/>
              </w:rPr>
            </w:r>
            <w:r w:rsidR="00592BF7">
              <w:rPr>
                <w:noProof/>
                <w:webHidden/>
              </w:rPr>
              <w:fldChar w:fldCharType="separate"/>
            </w:r>
            <w:r w:rsidR="00592BF7">
              <w:rPr>
                <w:noProof/>
                <w:webHidden/>
              </w:rPr>
              <w:t>44</w:t>
            </w:r>
            <w:r w:rsidR="00592BF7">
              <w:rPr>
                <w:noProof/>
                <w:webHidden/>
              </w:rPr>
              <w:fldChar w:fldCharType="end"/>
            </w:r>
          </w:hyperlink>
        </w:p>
        <w:p w14:paraId="6BD7A4B5" w14:textId="79521EC9" w:rsidR="00592BF7" w:rsidRDefault="0033588D">
          <w:pPr>
            <w:pStyle w:val="T2"/>
            <w:tabs>
              <w:tab w:val="right" w:leader="dot" w:pos="9344"/>
            </w:tabs>
            <w:rPr>
              <w:rFonts w:eastAsiaTheme="minorEastAsia"/>
              <w:noProof/>
              <w:lang w:val="tr-TR" w:eastAsia="tr-TR"/>
            </w:rPr>
          </w:pPr>
          <w:hyperlink w:anchor="_Toc141799069" w:history="1">
            <w:r w:rsidR="00592BF7" w:rsidRPr="008F773F">
              <w:rPr>
                <w:rStyle w:val="Kpr"/>
                <w:noProof/>
                <w:lang w:val="en-GB" w:bidi="en-US"/>
              </w:rPr>
              <w:t>7.1 Distribution License Tenders</w:t>
            </w:r>
            <w:r w:rsidR="00592BF7">
              <w:rPr>
                <w:noProof/>
                <w:webHidden/>
              </w:rPr>
              <w:tab/>
            </w:r>
            <w:r w:rsidR="00592BF7">
              <w:rPr>
                <w:noProof/>
                <w:webHidden/>
              </w:rPr>
              <w:fldChar w:fldCharType="begin"/>
            </w:r>
            <w:r w:rsidR="00592BF7">
              <w:rPr>
                <w:noProof/>
                <w:webHidden/>
              </w:rPr>
              <w:instrText xml:space="preserve"> PAGEREF _Toc141799069 \h </w:instrText>
            </w:r>
            <w:r w:rsidR="00592BF7">
              <w:rPr>
                <w:noProof/>
                <w:webHidden/>
              </w:rPr>
            </w:r>
            <w:r w:rsidR="00592BF7">
              <w:rPr>
                <w:noProof/>
                <w:webHidden/>
              </w:rPr>
              <w:fldChar w:fldCharType="separate"/>
            </w:r>
            <w:r w:rsidR="00592BF7">
              <w:rPr>
                <w:noProof/>
                <w:webHidden/>
              </w:rPr>
              <w:t>44</w:t>
            </w:r>
            <w:r w:rsidR="00592BF7">
              <w:rPr>
                <w:noProof/>
                <w:webHidden/>
              </w:rPr>
              <w:fldChar w:fldCharType="end"/>
            </w:r>
          </w:hyperlink>
        </w:p>
        <w:p w14:paraId="4AD69217" w14:textId="4241E792" w:rsidR="00592BF7" w:rsidRDefault="0033588D">
          <w:pPr>
            <w:pStyle w:val="T2"/>
            <w:tabs>
              <w:tab w:val="right" w:leader="dot" w:pos="9344"/>
            </w:tabs>
            <w:rPr>
              <w:rFonts w:eastAsiaTheme="minorEastAsia"/>
              <w:noProof/>
              <w:lang w:val="tr-TR" w:eastAsia="tr-TR"/>
            </w:rPr>
          </w:pPr>
          <w:hyperlink w:anchor="_Toc141799070" w:history="1">
            <w:r w:rsidR="00592BF7" w:rsidRPr="008F773F">
              <w:rPr>
                <w:rStyle w:val="Kpr"/>
                <w:noProof/>
                <w:lang w:val="en-GB" w:bidi="en-US"/>
              </w:rPr>
              <w:t>7.3 Subscriber and Connection Information</w:t>
            </w:r>
            <w:r w:rsidR="00592BF7">
              <w:rPr>
                <w:noProof/>
                <w:webHidden/>
              </w:rPr>
              <w:tab/>
            </w:r>
            <w:r w:rsidR="00592BF7">
              <w:rPr>
                <w:noProof/>
                <w:webHidden/>
              </w:rPr>
              <w:fldChar w:fldCharType="begin"/>
            </w:r>
            <w:r w:rsidR="00592BF7">
              <w:rPr>
                <w:noProof/>
                <w:webHidden/>
              </w:rPr>
              <w:instrText xml:space="preserve"> PAGEREF _Toc141799070 \h </w:instrText>
            </w:r>
            <w:r w:rsidR="00592BF7">
              <w:rPr>
                <w:noProof/>
                <w:webHidden/>
              </w:rPr>
            </w:r>
            <w:r w:rsidR="00592BF7">
              <w:rPr>
                <w:noProof/>
                <w:webHidden/>
              </w:rPr>
              <w:fldChar w:fldCharType="separate"/>
            </w:r>
            <w:r w:rsidR="00592BF7">
              <w:rPr>
                <w:noProof/>
                <w:webHidden/>
              </w:rPr>
              <w:t>48</w:t>
            </w:r>
            <w:r w:rsidR="00592BF7">
              <w:rPr>
                <w:noProof/>
                <w:webHidden/>
              </w:rPr>
              <w:fldChar w:fldCharType="end"/>
            </w:r>
          </w:hyperlink>
        </w:p>
        <w:p w14:paraId="24AF4A35" w14:textId="70C33B59" w:rsidR="00592BF7" w:rsidRDefault="0033588D">
          <w:pPr>
            <w:pStyle w:val="T2"/>
            <w:tabs>
              <w:tab w:val="right" w:leader="dot" w:pos="9344"/>
            </w:tabs>
            <w:rPr>
              <w:rFonts w:eastAsiaTheme="minorEastAsia"/>
              <w:noProof/>
              <w:lang w:val="tr-TR" w:eastAsia="tr-TR"/>
            </w:rPr>
          </w:pPr>
          <w:hyperlink w:anchor="_Toc141799071" w:history="1">
            <w:r w:rsidR="00592BF7" w:rsidRPr="008F773F">
              <w:rPr>
                <w:rStyle w:val="Kpr"/>
                <w:noProof/>
                <w:lang w:val="en-GB" w:bidi="en-US"/>
              </w:rPr>
              <w:t>7.4 Activities Related to Supplying the Distribution Network with LNG or CNG</w:t>
            </w:r>
            <w:r w:rsidR="00592BF7">
              <w:rPr>
                <w:noProof/>
                <w:webHidden/>
              </w:rPr>
              <w:tab/>
            </w:r>
            <w:r w:rsidR="00592BF7">
              <w:rPr>
                <w:noProof/>
                <w:webHidden/>
              </w:rPr>
              <w:fldChar w:fldCharType="begin"/>
            </w:r>
            <w:r w:rsidR="00592BF7">
              <w:rPr>
                <w:noProof/>
                <w:webHidden/>
              </w:rPr>
              <w:instrText xml:space="preserve"> PAGEREF _Toc141799071 \h </w:instrText>
            </w:r>
            <w:r w:rsidR="00592BF7">
              <w:rPr>
                <w:noProof/>
                <w:webHidden/>
              </w:rPr>
            </w:r>
            <w:r w:rsidR="00592BF7">
              <w:rPr>
                <w:noProof/>
                <w:webHidden/>
              </w:rPr>
              <w:fldChar w:fldCharType="separate"/>
            </w:r>
            <w:r w:rsidR="00592BF7">
              <w:rPr>
                <w:noProof/>
                <w:webHidden/>
              </w:rPr>
              <w:t>58</w:t>
            </w:r>
            <w:r w:rsidR="00592BF7">
              <w:rPr>
                <w:noProof/>
                <w:webHidden/>
              </w:rPr>
              <w:fldChar w:fldCharType="end"/>
            </w:r>
          </w:hyperlink>
        </w:p>
        <w:p w14:paraId="73BEA286" w14:textId="6A20EBA0" w:rsidR="00592BF7" w:rsidRDefault="0033588D">
          <w:pPr>
            <w:pStyle w:val="T2"/>
            <w:tabs>
              <w:tab w:val="right" w:leader="dot" w:pos="9344"/>
            </w:tabs>
            <w:rPr>
              <w:rFonts w:eastAsiaTheme="minorEastAsia"/>
              <w:noProof/>
              <w:lang w:val="tr-TR" w:eastAsia="tr-TR"/>
            </w:rPr>
          </w:pPr>
          <w:hyperlink w:anchor="_Toc141799072" w:history="1">
            <w:r w:rsidR="00592BF7" w:rsidRPr="008F773F">
              <w:rPr>
                <w:rStyle w:val="Kpr"/>
                <w:noProof/>
                <w:lang w:val="en-GB" w:bidi="en-US"/>
              </w:rPr>
              <w:t>7.5 Suspension of Natural Gas Distribution Service (Temporary Gas Interruption)</w:t>
            </w:r>
            <w:r w:rsidR="00592BF7">
              <w:rPr>
                <w:noProof/>
                <w:webHidden/>
              </w:rPr>
              <w:tab/>
            </w:r>
            <w:r w:rsidR="00592BF7">
              <w:rPr>
                <w:noProof/>
                <w:webHidden/>
              </w:rPr>
              <w:fldChar w:fldCharType="begin"/>
            </w:r>
            <w:r w:rsidR="00592BF7">
              <w:rPr>
                <w:noProof/>
                <w:webHidden/>
              </w:rPr>
              <w:instrText xml:space="preserve"> PAGEREF _Toc141799072 \h </w:instrText>
            </w:r>
            <w:r w:rsidR="00592BF7">
              <w:rPr>
                <w:noProof/>
                <w:webHidden/>
              </w:rPr>
            </w:r>
            <w:r w:rsidR="00592BF7">
              <w:rPr>
                <w:noProof/>
                <w:webHidden/>
              </w:rPr>
              <w:fldChar w:fldCharType="separate"/>
            </w:r>
            <w:r w:rsidR="00592BF7">
              <w:rPr>
                <w:noProof/>
                <w:webHidden/>
              </w:rPr>
              <w:t>60</w:t>
            </w:r>
            <w:r w:rsidR="00592BF7">
              <w:rPr>
                <w:noProof/>
                <w:webHidden/>
              </w:rPr>
              <w:fldChar w:fldCharType="end"/>
            </w:r>
          </w:hyperlink>
        </w:p>
        <w:p w14:paraId="736DF59F" w14:textId="232543DE" w:rsidR="00592BF7" w:rsidRDefault="0033588D">
          <w:pPr>
            <w:pStyle w:val="T2"/>
            <w:tabs>
              <w:tab w:val="right" w:leader="dot" w:pos="9344"/>
            </w:tabs>
            <w:rPr>
              <w:rFonts w:eastAsiaTheme="minorEastAsia"/>
              <w:noProof/>
              <w:lang w:val="tr-TR" w:eastAsia="tr-TR"/>
            </w:rPr>
          </w:pPr>
          <w:hyperlink w:anchor="_Toc141799073" w:history="1">
            <w:r w:rsidR="00592BF7" w:rsidRPr="008F773F">
              <w:rPr>
                <w:rStyle w:val="Kpr"/>
                <w:noProof/>
                <w:lang w:val="en-GB" w:bidi="en-US"/>
              </w:rPr>
              <w:t>7.6 Requets and Complaints</w:t>
            </w:r>
            <w:r w:rsidR="00592BF7">
              <w:rPr>
                <w:noProof/>
                <w:webHidden/>
              </w:rPr>
              <w:tab/>
            </w:r>
            <w:r w:rsidR="00592BF7">
              <w:rPr>
                <w:noProof/>
                <w:webHidden/>
              </w:rPr>
              <w:fldChar w:fldCharType="begin"/>
            </w:r>
            <w:r w:rsidR="00592BF7">
              <w:rPr>
                <w:noProof/>
                <w:webHidden/>
              </w:rPr>
              <w:instrText xml:space="preserve"> PAGEREF _Toc141799073 \h </w:instrText>
            </w:r>
            <w:r w:rsidR="00592BF7">
              <w:rPr>
                <w:noProof/>
                <w:webHidden/>
              </w:rPr>
            </w:r>
            <w:r w:rsidR="00592BF7">
              <w:rPr>
                <w:noProof/>
                <w:webHidden/>
              </w:rPr>
              <w:fldChar w:fldCharType="separate"/>
            </w:r>
            <w:r w:rsidR="00592BF7">
              <w:rPr>
                <w:noProof/>
                <w:webHidden/>
              </w:rPr>
              <w:t>60</w:t>
            </w:r>
            <w:r w:rsidR="00592BF7">
              <w:rPr>
                <w:noProof/>
                <w:webHidden/>
              </w:rPr>
              <w:fldChar w:fldCharType="end"/>
            </w:r>
          </w:hyperlink>
        </w:p>
        <w:p w14:paraId="5C74DA35" w14:textId="2831DD40" w:rsidR="00592BF7" w:rsidRDefault="0033588D">
          <w:pPr>
            <w:pStyle w:val="T2"/>
            <w:tabs>
              <w:tab w:val="right" w:leader="dot" w:pos="9344"/>
            </w:tabs>
            <w:rPr>
              <w:rFonts w:eastAsiaTheme="minorEastAsia"/>
              <w:noProof/>
              <w:lang w:val="tr-TR" w:eastAsia="tr-TR"/>
            </w:rPr>
          </w:pPr>
          <w:hyperlink w:anchor="_Toc141799074" w:history="1">
            <w:r w:rsidR="00592BF7" w:rsidRPr="008F773F">
              <w:rPr>
                <w:rStyle w:val="Kpr"/>
                <w:noProof/>
                <w:lang w:val="en-GB" w:bidi="en-US"/>
              </w:rPr>
              <w:t>7.7 Objections to The Bills</w:t>
            </w:r>
            <w:r w:rsidR="00592BF7">
              <w:rPr>
                <w:noProof/>
                <w:webHidden/>
              </w:rPr>
              <w:tab/>
            </w:r>
            <w:r w:rsidR="00592BF7">
              <w:rPr>
                <w:noProof/>
                <w:webHidden/>
              </w:rPr>
              <w:fldChar w:fldCharType="begin"/>
            </w:r>
            <w:r w:rsidR="00592BF7">
              <w:rPr>
                <w:noProof/>
                <w:webHidden/>
              </w:rPr>
              <w:instrText xml:space="preserve"> PAGEREF _Toc141799074 \h </w:instrText>
            </w:r>
            <w:r w:rsidR="00592BF7">
              <w:rPr>
                <w:noProof/>
                <w:webHidden/>
              </w:rPr>
            </w:r>
            <w:r w:rsidR="00592BF7">
              <w:rPr>
                <w:noProof/>
                <w:webHidden/>
              </w:rPr>
              <w:fldChar w:fldCharType="separate"/>
            </w:r>
            <w:r w:rsidR="00592BF7">
              <w:rPr>
                <w:noProof/>
                <w:webHidden/>
              </w:rPr>
              <w:t>61</w:t>
            </w:r>
            <w:r w:rsidR="00592BF7">
              <w:rPr>
                <w:noProof/>
                <w:webHidden/>
              </w:rPr>
              <w:fldChar w:fldCharType="end"/>
            </w:r>
          </w:hyperlink>
        </w:p>
        <w:p w14:paraId="09E4106E" w14:textId="6261B094" w:rsidR="00592BF7" w:rsidRDefault="0033588D">
          <w:pPr>
            <w:pStyle w:val="T2"/>
            <w:tabs>
              <w:tab w:val="right" w:leader="dot" w:pos="9344"/>
            </w:tabs>
            <w:rPr>
              <w:rFonts w:eastAsiaTheme="minorEastAsia"/>
              <w:noProof/>
              <w:lang w:val="tr-TR" w:eastAsia="tr-TR"/>
            </w:rPr>
          </w:pPr>
          <w:hyperlink w:anchor="_Toc141799075" w:history="1">
            <w:r w:rsidR="00592BF7" w:rsidRPr="008F773F">
              <w:rPr>
                <w:rStyle w:val="Kpr"/>
                <w:noProof/>
                <w:lang w:val="en-GB" w:bidi="en-US"/>
              </w:rPr>
              <w:t>7.8 Emergency Actions</w:t>
            </w:r>
            <w:r w:rsidR="00592BF7">
              <w:rPr>
                <w:noProof/>
                <w:webHidden/>
              </w:rPr>
              <w:tab/>
            </w:r>
            <w:r w:rsidR="00592BF7">
              <w:rPr>
                <w:noProof/>
                <w:webHidden/>
              </w:rPr>
              <w:fldChar w:fldCharType="begin"/>
            </w:r>
            <w:r w:rsidR="00592BF7">
              <w:rPr>
                <w:noProof/>
                <w:webHidden/>
              </w:rPr>
              <w:instrText xml:space="preserve"> PAGEREF _Toc141799075 \h </w:instrText>
            </w:r>
            <w:r w:rsidR="00592BF7">
              <w:rPr>
                <w:noProof/>
                <w:webHidden/>
              </w:rPr>
            </w:r>
            <w:r w:rsidR="00592BF7">
              <w:rPr>
                <w:noProof/>
                <w:webHidden/>
              </w:rPr>
              <w:fldChar w:fldCharType="separate"/>
            </w:r>
            <w:r w:rsidR="00592BF7">
              <w:rPr>
                <w:noProof/>
                <w:webHidden/>
              </w:rPr>
              <w:t>62</w:t>
            </w:r>
            <w:r w:rsidR="00592BF7">
              <w:rPr>
                <w:noProof/>
                <w:webHidden/>
              </w:rPr>
              <w:fldChar w:fldCharType="end"/>
            </w:r>
          </w:hyperlink>
        </w:p>
        <w:p w14:paraId="0D56F207" w14:textId="4AB5E281" w:rsidR="00592BF7" w:rsidRDefault="0033588D">
          <w:pPr>
            <w:pStyle w:val="T2"/>
            <w:tabs>
              <w:tab w:val="right" w:leader="dot" w:pos="9344"/>
            </w:tabs>
            <w:rPr>
              <w:rFonts w:eastAsiaTheme="minorEastAsia"/>
              <w:noProof/>
              <w:lang w:val="tr-TR" w:eastAsia="tr-TR"/>
            </w:rPr>
          </w:pPr>
          <w:hyperlink w:anchor="_Toc141799076" w:history="1">
            <w:r w:rsidR="00592BF7" w:rsidRPr="008F773F">
              <w:rPr>
                <w:rStyle w:val="Kpr"/>
                <w:noProof/>
                <w:lang w:val="en-GB" w:bidi="en-US"/>
              </w:rPr>
              <w:t>7.9 Employment</w:t>
            </w:r>
            <w:r w:rsidR="00592BF7">
              <w:rPr>
                <w:noProof/>
                <w:webHidden/>
              </w:rPr>
              <w:tab/>
            </w:r>
            <w:r w:rsidR="00592BF7">
              <w:rPr>
                <w:noProof/>
                <w:webHidden/>
              </w:rPr>
              <w:fldChar w:fldCharType="begin"/>
            </w:r>
            <w:r w:rsidR="00592BF7">
              <w:rPr>
                <w:noProof/>
                <w:webHidden/>
              </w:rPr>
              <w:instrText xml:space="preserve"> PAGEREF _Toc141799076 \h </w:instrText>
            </w:r>
            <w:r w:rsidR="00592BF7">
              <w:rPr>
                <w:noProof/>
                <w:webHidden/>
              </w:rPr>
            </w:r>
            <w:r w:rsidR="00592BF7">
              <w:rPr>
                <w:noProof/>
                <w:webHidden/>
              </w:rPr>
              <w:fldChar w:fldCharType="separate"/>
            </w:r>
            <w:r w:rsidR="00592BF7">
              <w:rPr>
                <w:noProof/>
                <w:webHidden/>
              </w:rPr>
              <w:t>62</w:t>
            </w:r>
            <w:r w:rsidR="00592BF7">
              <w:rPr>
                <w:noProof/>
                <w:webHidden/>
              </w:rPr>
              <w:fldChar w:fldCharType="end"/>
            </w:r>
          </w:hyperlink>
        </w:p>
        <w:p w14:paraId="5B8FB482" w14:textId="23024343" w:rsidR="00592BF7" w:rsidRDefault="0033588D">
          <w:pPr>
            <w:pStyle w:val="T1"/>
            <w:rPr>
              <w:rFonts w:eastAsiaTheme="minorEastAsia"/>
              <w:b w:val="0"/>
              <w:sz w:val="22"/>
              <w:lang w:val="tr-TR" w:eastAsia="tr-TR"/>
            </w:rPr>
          </w:pPr>
          <w:hyperlink w:anchor="_Toc141799077" w:history="1">
            <w:r w:rsidR="00592BF7" w:rsidRPr="008F773F">
              <w:rPr>
                <w:rStyle w:val="Kpr"/>
                <w:rFonts w:cs="Times New Roman"/>
                <w:lang w:val="en-GB" w:bidi="en-US"/>
              </w:rPr>
              <w:t>8. Consumption</w:t>
            </w:r>
            <w:r w:rsidR="00592BF7">
              <w:rPr>
                <w:webHidden/>
              </w:rPr>
              <w:tab/>
            </w:r>
            <w:r w:rsidR="00592BF7">
              <w:rPr>
                <w:webHidden/>
              </w:rPr>
              <w:fldChar w:fldCharType="begin"/>
            </w:r>
            <w:r w:rsidR="00592BF7">
              <w:rPr>
                <w:webHidden/>
              </w:rPr>
              <w:instrText xml:space="preserve"> PAGEREF _Toc141799077 \h </w:instrText>
            </w:r>
            <w:r w:rsidR="00592BF7">
              <w:rPr>
                <w:webHidden/>
              </w:rPr>
            </w:r>
            <w:r w:rsidR="00592BF7">
              <w:rPr>
                <w:webHidden/>
              </w:rPr>
              <w:fldChar w:fldCharType="separate"/>
            </w:r>
            <w:r w:rsidR="00592BF7">
              <w:rPr>
                <w:webHidden/>
              </w:rPr>
              <w:t>66</w:t>
            </w:r>
            <w:r w:rsidR="00592BF7">
              <w:rPr>
                <w:webHidden/>
              </w:rPr>
              <w:fldChar w:fldCharType="end"/>
            </w:r>
          </w:hyperlink>
        </w:p>
        <w:p w14:paraId="330CC162" w14:textId="1E9D02DD" w:rsidR="00592BF7" w:rsidRDefault="0033588D">
          <w:pPr>
            <w:pStyle w:val="T2"/>
            <w:tabs>
              <w:tab w:val="right" w:leader="dot" w:pos="9344"/>
            </w:tabs>
            <w:rPr>
              <w:rFonts w:eastAsiaTheme="minorEastAsia"/>
              <w:noProof/>
              <w:lang w:val="tr-TR" w:eastAsia="tr-TR"/>
            </w:rPr>
          </w:pPr>
          <w:hyperlink w:anchor="_Toc141799078" w:history="1">
            <w:r w:rsidR="00592BF7" w:rsidRPr="008F773F">
              <w:rPr>
                <w:rStyle w:val="Kpr"/>
                <w:noProof/>
                <w:lang w:val="en-GB" w:bidi="en-US"/>
              </w:rPr>
              <w:t>8.1 Sectoral Consumption</w:t>
            </w:r>
            <w:r w:rsidR="00592BF7">
              <w:rPr>
                <w:noProof/>
                <w:webHidden/>
              </w:rPr>
              <w:tab/>
            </w:r>
            <w:r w:rsidR="00592BF7">
              <w:rPr>
                <w:noProof/>
                <w:webHidden/>
              </w:rPr>
              <w:fldChar w:fldCharType="begin"/>
            </w:r>
            <w:r w:rsidR="00592BF7">
              <w:rPr>
                <w:noProof/>
                <w:webHidden/>
              </w:rPr>
              <w:instrText xml:space="preserve"> PAGEREF _Toc141799078 \h </w:instrText>
            </w:r>
            <w:r w:rsidR="00592BF7">
              <w:rPr>
                <w:noProof/>
                <w:webHidden/>
              </w:rPr>
            </w:r>
            <w:r w:rsidR="00592BF7">
              <w:rPr>
                <w:noProof/>
                <w:webHidden/>
              </w:rPr>
              <w:fldChar w:fldCharType="separate"/>
            </w:r>
            <w:r w:rsidR="00592BF7">
              <w:rPr>
                <w:noProof/>
                <w:webHidden/>
              </w:rPr>
              <w:t>66</w:t>
            </w:r>
            <w:r w:rsidR="00592BF7">
              <w:rPr>
                <w:noProof/>
                <w:webHidden/>
              </w:rPr>
              <w:fldChar w:fldCharType="end"/>
            </w:r>
          </w:hyperlink>
        </w:p>
        <w:p w14:paraId="0B63A47F" w14:textId="67514098" w:rsidR="00592BF7" w:rsidRDefault="0033588D">
          <w:pPr>
            <w:pStyle w:val="T2"/>
            <w:tabs>
              <w:tab w:val="right" w:leader="dot" w:pos="9344"/>
            </w:tabs>
            <w:rPr>
              <w:rFonts w:eastAsiaTheme="minorEastAsia"/>
              <w:noProof/>
              <w:lang w:val="tr-TR" w:eastAsia="tr-TR"/>
            </w:rPr>
          </w:pPr>
          <w:hyperlink w:anchor="_Toc141799079" w:history="1">
            <w:r w:rsidR="00592BF7" w:rsidRPr="008F773F">
              <w:rPr>
                <w:rStyle w:val="Kpr"/>
                <w:noProof/>
                <w:lang w:val="en-GB" w:bidi="en-US"/>
              </w:rPr>
              <w:t>8.2 Consumption by Provinces</w:t>
            </w:r>
            <w:r w:rsidR="00592BF7">
              <w:rPr>
                <w:noProof/>
                <w:webHidden/>
              </w:rPr>
              <w:tab/>
            </w:r>
            <w:r w:rsidR="00592BF7">
              <w:rPr>
                <w:noProof/>
                <w:webHidden/>
              </w:rPr>
              <w:fldChar w:fldCharType="begin"/>
            </w:r>
            <w:r w:rsidR="00592BF7">
              <w:rPr>
                <w:noProof/>
                <w:webHidden/>
              </w:rPr>
              <w:instrText xml:space="preserve"> PAGEREF _Toc141799079 \h </w:instrText>
            </w:r>
            <w:r w:rsidR="00592BF7">
              <w:rPr>
                <w:noProof/>
                <w:webHidden/>
              </w:rPr>
            </w:r>
            <w:r w:rsidR="00592BF7">
              <w:rPr>
                <w:noProof/>
                <w:webHidden/>
              </w:rPr>
              <w:fldChar w:fldCharType="separate"/>
            </w:r>
            <w:r w:rsidR="00592BF7">
              <w:rPr>
                <w:noProof/>
                <w:webHidden/>
              </w:rPr>
              <w:t>70</w:t>
            </w:r>
            <w:r w:rsidR="00592BF7">
              <w:rPr>
                <w:noProof/>
                <w:webHidden/>
              </w:rPr>
              <w:fldChar w:fldCharType="end"/>
            </w:r>
          </w:hyperlink>
        </w:p>
        <w:p w14:paraId="08AA5217" w14:textId="3C2AD0E2" w:rsidR="00592BF7" w:rsidRDefault="0033588D">
          <w:pPr>
            <w:pStyle w:val="T2"/>
            <w:tabs>
              <w:tab w:val="right" w:leader="dot" w:pos="9344"/>
            </w:tabs>
            <w:rPr>
              <w:rFonts w:eastAsiaTheme="minorEastAsia"/>
              <w:noProof/>
              <w:lang w:val="tr-TR" w:eastAsia="tr-TR"/>
            </w:rPr>
          </w:pPr>
          <w:hyperlink w:anchor="_Toc141799080" w:history="1">
            <w:r w:rsidR="00592BF7" w:rsidRPr="008F773F">
              <w:rPr>
                <w:rStyle w:val="Kpr"/>
                <w:noProof/>
                <w:lang w:val="en-GB" w:bidi="en-US"/>
              </w:rPr>
              <w:t>8.3 Natural Gas Sales of Licensed Companies to Final Consumers</w:t>
            </w:r>
            <w:r w:rsidR="00592BF7">
              <w:rPr>
                <w:noProof/>
                <w:webHidden/>
              </w:rPr>
              <w:tab/>
            </w:r>
            <w:r w:rsidR="00592BF7">
              <w:rPr>
                <w:noProof/>
                <w:webHidden/>
              </w:rPr>
              <w:fldChar w:fldCharType="begin"/>
            </w:r>
            <w:r w:rsidR="00592BF7">
              <w:rPr>
                <w:noProof/>
                <w:webHidden/>
              </w:rPr>
              <w:instrText xml:space="preserve"> PAGEREF _Toc141799080 \h </w:instrText>
            </w:r>
            <w:r w:rsidR="00592BF7">
              <w:rPr>
                <w:noProof/>
                <w:webHidden/>
              </w:rPr>
            </w:r>
            <w:r w:rsidR="00592BF7">
              <w:rPr>
                <w:noProof/>
                <w:webHidden/>
              </w:rPr>
              <w:fldChar w:fldCharType="separate"/>
            </w:r>
            <w:r w:rsidR="00592BF7">
              <w:rPr>
                <w:noProof/>
                <w:webHidden/>
              </w:rPr>
              <w:t>73</w:t>
            </w:r>
            <w:r w:rsidR="00592BF7">
              <w:rPr>
                <w:noProof/>
                <w:webHidden/>
              </w:rPr>
              <w:fldChar w:fldCharType="end"/>
            </w:r>
          </w:hyperlink>
        </w:p>
        <w:p w14:paraId="091BE771" w14:textId="0F58CC9C" w:rsidR="00592BF7" w:rsidRDefault="0033588D">
          <w:pPr>
            <w:pStyle w:val="T1"/>
            <w:rPr>
              <w:rFonts w:eastAsiaTheme="minorEastAsia"/>
              <w:b w:val="0"/>
              <w:sz w:val="22"/>
              <w:lang w:val="tr-TR" w:eastAsia="tr-TR"/>
            </w:rPr>
          </w:pPr>
          <w:hyperlink w:anchor="_Toc141799081" w:history="1">
            <w:r w:rsidR="00592BF7" w:rsidRPr="00A65DC2">
              <w:rPr>
                <w:rStyle w:val="Kpr"/>
                <w:rFonts w:cs="Times New Roman"/>
                <w:lang w:val="en-GB" w:bidi="en-US"/>
              </w:rPr>
              <w:t>9. Tariff and Pricing</w:t>
            </w:r>
            <w:r w:rsidR="00592BF7">
              <w:rPr>
                <w:webHidden/>
              </w:rPr>
              <w:tab/>
            </w:r>
            <w:r w:rsidR="00592BF7">
              <w:rPr>
                <w:webHidden/>
              </w:rPr>
              <w:fldChar w:fldCharType="begin"/>
            </w:r>
            <w:r w:rsidR="00592BF7">
              <w:rPr>
                <w:webHidden/>
              </w:rPr>
              <w:instrText xml:space="preserve"> PAGEREF _Toc141799081 \h </w:instrText>
            </w:r>
            <w:r w:rsidR="00592BF7">
              <w:rPr>
                <w:webHidden/>
              </w:rPr>
            </w:r>
            <w:r w:rsidR="00592BF7">
              <w:rPr>
                <w:webHidden/>
              </w:rPr>
              <w:fldChar w:fldCharType="separate"/>
            </w:r>
            <w:r w:rsidR="00592BF7">
              <w:rPr>
                <w:webHidden/>
              </w:rPr>
              <w:t>80</w:t>
            </w:r>
            <w:r w:rsidR="00592BF7">
              <w:rPr>
                <w:webHidden/>
              </w:rPr>
              <w:fldChar w:fldCharType="end"/>
            </w:r>
          </w:hyperlink>
        </w:p>
        <w:p w14:paraId="0E8A9E8A" w14:textId="53F48EF9" w:rsidR="00592BF7" w:rsidRDefault="0033588D">
          <w:pPr>
            <w:pStyle w:val="T2"/>
            <w:tabs>
              <w:tab w:val="right" w:leader="dot" w:pos="9344"/>
            </w:tabs>
            <w:rPr>
              <w:rFonts w:eastAsiaTheme="minorEastAsia"/>
              <w:noProof/>
              <w:lang w:val="tr-TR" w:eastAsia="tr-TR"/>
            </w:rPr>
          </w:pPr>
          <w:hyperlink w:anchor="_Toc141799082" w:history="1">
            <w:r w:rsidR="00592BF7" w:rsidRPr="00A65DC2">
              <w:rPr>
                <w:rStyle w:val="Kpr"/>
                <w:noProof/>
                <w:lang w:val="en-GB" w:bidi="en-US"/>
              </w:rPr>
              <w:t>9.1 Türkiye</w:t>
            </w:r>
            <w:r w:rsidR="00592BF7">
              <w:rPr>
                <w:noProof/>
                <w:webHidden/>
              </w:rPr>
              <w:tab/>
            </w:r>
            <w:r w:rsidR="00592BF7">
              <w:rPr>
                <w:noProof/>
                <w:webHidden/>
              </w:rPr>
              <w:fldChar w:fldCharType="begin"/>
            </w:r>
            <w:r w:rsidR="00592BF7">
              <w:rPr>
                <w:noProof/>
                <w:webHidden/>
              </w:rPr>
              <w:instrText xml:space="preserve"> PAGEREF _Toc141799082 \h </w:instrText>
            </w:r>
            <w:r w:rsidR="00592BF7">
              <w:rPr>
                <w:noProof/>
                <w:webHidden/>
              </w:rPr>
            </w:r>
            <w:r w:rsidR="00592BF7">
              <w:rPr>
                <w:noProof/>
                <w:webHidden/>
              </w:rPr>
              <w:fldChar w:fldCharType="separate"/>
            </w:r>
            <w:r w:rsidR="00592BF7">
              <w:rPr>
                <w:noProof/>
                <w:webHidden/>
              </w:rPr>
              <w:t>80</w:t>
            </w:r>
            <w:r w:rsidR="00592BF7">
              <w:rPr>
                <w:noProof/>
                <w:webHidden/>
              </w:rPr>
              <w:fldChar w:fldCharType="end"/>
            </w:r>
          </w:hyperlink>
        </w:p>
        <w:p w14:paraId="76F0C85B" w14:textId="406AFE26" w:rsidR="00592BF7" w:rsidRDefault="0033588D">
          <w:pPr>
            <w:pStyle w:val="T1"/>
            <w:rPr>
              <w:rFonts w:eastAsiaTheme="minorEastAsia"/>
              <w:b w:val="0"/>
              <w:sz w:val="22"/>
              <w:lang w:val="tr-TR" w:eastAsia="tr-TR"/>
            </w:rPr>
          </w:pPr>
          <w:hyperlink w:anchor="_Toc141799083" w:history="1">
            <w:r w:rsidR="00592BF7" w:rsidRPr="008F773F">
              <w:rPr>
                <w:rStyle w:val="Kpr"/>
                <w:rFonts w:cstheme="minorHAnsi"/>
                <w:lang w:val="en-GB" w:bidi="en-US"/>
              </w:rPr>
              <w:t>10. Detailed Distribution of Natural Gas Sales in 2022 by Companies and Sectors on The Basis of All Provinces (Sm</w:t>
            </w:r>
            <w:r w:rsidR="00592BF7" w:rsidRPr="008F773F">
              <w:rPr>
                <w:rStyle w:val="Kpr"/>
                <w:rFonts w:cstheme="minorHAnsi"/>
                <w:vertAlign w:val="superscript"/>
                <w:lang w:val="en-GB" w:bidi="en-US"/>
              </w:rPr>
              <w:t>3</w:t>
            </w:r>
            <w:r w:rsidR="00592BF7" w:rsidRPr="008F773F">
              <w:rPr>
                <w:rStyle w:val="Kpr"/>
                <w:rFonts w:cstheme="minorHAnsi"/>
                <w:lang w:val="en-GB" w:bidi="en-US"/>
              </w:rPr>
              <w:t>)</w:t>
            </w:r>
            <w:r w:rsidR="00592BF7">
              <w:rPr>
                <w:webHidden/>
              </w:rPr>
              <w:tab/>
            </w:r>
            <w:r w:rsidR="00592BF7">
              <w:rPr>
                <w:webHidden/>
              </w:rPr>
              <w:fldChar w:fldCharType="begin"/>
            </w:r>
            <w:r w:rsidR="00592BF7">
              <w:rPr>
                <w:webHidden/>
              </w:rPr>
              <w:instrText xml:space="preserve"> PAGEREF _Toc141799083 \h </w:instrText>
            </w:r>
            <w:r w:rsidR="00592BF7">
              <w:rPr>
                <w:webHidden/>
              </w:rPr>
            </w:r>
            <w:r w:rsidR="00592BF7">
              <w:rPr>
                <w:webHidden/>
              </w:rPr>
              <w:fldChar w:fldCharType="separate"/>
            </w:r>
            <w:r w:rsidR="00592BF7">
              <w:rPr>
                <w:webHidden/>
              </w:rPr>
              <w:t>82</w:t>
            </w:r>
            <w:r w:rsidR="00592BF7">
              <w:rPr>
                <w:webHidden/>
              </w:rPr>
              <w:fldChar w:fldCharType="end"/>
            </w:r>
          </w:hyperlink>
        </w:p>
        <w:p w14:paraId="62876DA9" w14:textId="6039E504" w:rsidR="00F17E36" w:rsidRPr="002A2A8A" w:rsidRDefault="003E578F" w:rsidP="003E578F">
          <w:pPr>
            <w:pStyle w:val="T1"/>
            <w:rPr>
              <w:rFonts w:ascii="Times New Roman" w:hAnsi="Times New Roman" w:cs="Times New Roman"/>
              <w:szCs w:val="24"/>
              <w:lang w:val="en-GB"/>
            </w:rPr>
          </w:pPr>
          <w:r w:rsidRPr="002A2A8A">
            <w:rPr>
              <w:rFonts w:ascii="Times New Roman" w:eastAsia="Times New Roman" w:hAnsi="Times New Roman" w:cs="Times New Roman"/>
              <w:szCs w:val="24"/>
              <w:lang w:val="en-GB" w:bidi="en-US"/>
            </w:rPr>
            <w:fldChar w:fldCharType="end"/>
          </w:r>
        </w:p>
      </w:sdtContent>
    </w:sdt>
    <w:p w14:paraId="0086CA5C" w14:textId="77777777" w:rsidR="00F17E36" w:rsidRPr="002A2A8A" w:rsidRDefault="00F17E36" w:rsidP="00F17E36">
      <w:pPr>
        <w:rPr>
          <w:rFonts w:ascii="Times New Roman" w:hAnsi="Times New Roman" w:cs="Times New Roman"/>
          <w:b/>
          <w:sz w:val="24"/>
          <w:szCs w:val="24"/>
          <w:lang w:val="en-GB"/>
        </w:rPr>
      </w:pPr>
    </w:p>
    <w:p w14:paraId="4E0DD65B" w14:textId="77777777" w:rsidR="00F17E36" w:rsidRPr="002A2A8A" w:rsidRDefault="00F17E36" w:rsidP="00F17E36">
      <w:pPr>
        <w:rPr>
          <w:rFonts w:ascii="Times New Roman" w:hAnsi="Times New Roman" w:cs="Times New Roman"/>
          <w:b/>
          <w:sz w:val="24"/>
          <w:szCs w:val="24"/>
          <w:lang w:val="en-GB"/>
        </w:rPr>
      </w:pPr>
    </w:p>
    <w:p w14:paraId="03E53DFA" w14:textId="77777777" w:rsidR="00F17E36" w:rsidRPr="002A2A8A" w:rsidRDefault="00F17E36" w:rsidP="00F17E36">
      <w:pPr>
        <w:rPr>
          <w:rFonts w:ascii="Times New Roman" w:hAnsi="Times New Roman" w:cs="Times New Roman"/>
          <w:b/>
          <w:sz w:val="24"/>
          <w:szCs w:val="24"/>
          <w:lang w:val="en-GB"/>
        </w:rPr>
      </w:pPr>
    </w:p>
    <w:p w14:paraId="0C874164" w14:textId="77777777" w:rsidR="00F17E36" w:rsidRPr="002A2A8A" w:rsidRDefault="00F17E36" w:rsidP="00F17E36">
      <w:pPr>
        <w:rPr>
          <w:rFonts w:ascii="Times New Roman" w:hAnsi="Times New Roman" w:cs="Times New Roman"/>
          <w:b/>
          <w:sz w:val="24"/>
          <w:szCs w:val="24"/>
          <w:lang w:val="en-GB"/>
        </w:rPr>
        <w:sectPr w:rsidR="00F17E36" w:rsidRPr="002A2A8A" w:rsidSect="00725C0C">
          <w:footerReference w:type="default" r:id="rId13"/>
          <w:pgSz w:w="11906" w:h="16838"/>
          <w:pgMar w:top="1134" w:right="1418" w:bottom="1985" w:left="1134" w:header="425" w:footer="567" w:gutter="0"/>
          <w:pgNumType w:fmt="lowerRoman"/>
          <w:cols w:space="708"/>
          <w:docGrid w:linePitch="360"/>
        </w:sectPr>
      </w:pPr>
    </w:p>
    <w:p w14:paraId="733E982D" w14:textId="3E2FFE8E" w:rsidR="007C2ADF" w:rsidRPr="007C2ADF" w:rsidRDefault="007C2ADF" w:rsidP="00F17E36">
      <w:pPr>
        <w:pStyle w:val="AralkYok"/>
        <w:rPr>
          <w:rFonts w:asciiTheme="minorHAnsi" w:hAnsiTheme="minorHAnsi" w:cstheme="minorHAnsi"/>
          <w:sz w:val="28"/>
          <w:szCs w:val="28"/>
          <w:lang w:val="en-GB" w:bidi="en-US"/>
        </w:rPr>
      </w:pPr>
      <w:r w:rsidRPr="007C2ADF">
        <w:rPr>
          <w:rFonts w:asciiTheme="minorHAnsi" w:hAnsiTheme="minorHAnsi" w:cstheme="minorHAnsi"/>
          <w:sz w:val="28"/>
          <w:szCs w:val="28"/>
          <w:lang w:val="en-GB" w:bidi="en-US"/>
        </w:rPr>
        <w:lastRenderedPageBreak/>
        <w:t>LIST OF TABLES</w:t>
      </w:r>
    </w:p>
    <w:p w14:paraId="4AD9D259" w14:textId="06EAECA9" w:rsidR="00A65DC2" w:rsidRDefault="00F17E36">
      <w:pPr>
        <w:pStyle w:val="ekillerTablosu"/>
        <w:tabs>
          <w:tab w:val="right" w:leader="dot" w:pos="9344"/>
        </w:tabs>
        <w:rPr>
          <w:rFonts w:eastAsiaTheme="minorEastAsia"/>
          <w:noProof/>
          <w:lang w:val="tr-TR" w:eastAsia="tr-TR"/>
        </w:rPr>
      </w:pPr>
      <w:r w:rsidRPr="002A2A8A">
        <w:rPr>
          <w:lang w:val="en-GB" w:bidi="en-US"/>
        </w:rPr>
        <w:fldChar w:fldCharType="begin"/>
      </w:r>
      <w:r w:rsidRPr="002A2A8A">
        <w:rPr>
          <w:lang w:val="en-GB" w:bidi="en-US"/>
        </w:rPr>
        <w:instrText xml:space="preserve"> TOC \h \z \t "Başlık 5" \c </w:instrText>
      </w:r>
      <w:r w:rsidRPr="002A2A8A">
        <w:rPr>
          <w:lang w:val="en-GB" w:bidi="en-US"/>
        </w:rPr>
        <w:fldChar w:fldCharType="separate"/>
      </w:r>
      <w:hyperlink w:anchor="_Toc141799479" w:history="1">
        <w:r w:rsidR="00A65DC2" w:rsidRPr="004A6BC1">
          <w:rPr>
            <w:rStyle w:val="Kpr"/>
            <w:rFonts w:cstheme="minorHAnsi"/>
            <w:noProof/>
            <w:lang w:val="en-GB" w:bidi="en-US"/>
          </w:rPr>
          <w:t>Table 1.1: Natural Gas Production Amounts for the Years 2013-2022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_Toc141799479 \h </w:instrText>
        </w:r>
        <w:r w:rsidR="00A65DC2">
          <w:rPr>
            <w:noProof/>
            <w:webHidden/>
          </w:rPr>
        </w:r>
        <w:r w:rsidR="00A65DC2">
          <w:rPr>
            <w:noProof/>
            <w:webHidden/>
          </w:rPr>
          <w:fldChar w:fldCharType="separate"/>
        </w:r>
        <w:r w:rsidR="00A65DC2">
          <w:rPr>
            <w:noProof/>
            <w:webHidden/>
          </w:rPr>
          <w:t>2</w:t>
        </w:r>
        <w:r w:rsidR="00A65DC2">
          <w:rPr>
            <w:noProof/>
            <w:webHidden/>
          </w:rPr>
          <w:fldChar w:fldCharType="end"/>
        </w:r>
      </w:hyperlink>
    </w:p>
    <w:p w14:paraId="21678244" w14:textId="6AAF2731" w:rsidR="00A65DC2" w:rsidRDefault="0033588D">
      <w:pPr>
        <w:pStyle w:val="ekillerTablosu"/>
        <w:tabs>
          <w:tab w:val="right" w:leader="dot" w:pos="9344"/>
        </w:tabs>
        <w:rPr>
          <w:rFonts w:eastAsiaTheme="minorEastAsia"/>
          <w:noProof/>
          <w:lang w:val="tr-TR" w:eastAsia="tr-TR"/>
        </w:rPr>
      </w:pPr>
      <w:hyperlink w:anchor="_Toc141799480" w:history="1">
        <w:r w:rsidR="00A65DC2" w:rsidRPr="004A6BC1">
          <w:rPr>
            <w:rStyle w:val="Kpr"/>
            <w:rFonts w:cstheme="minorHAnsi"/>
            <w:noProof/>
            <w:lang w:val="en-GB" w:bidi="en-US"/>
          </w:rPr>
          <w:t>Table 1.2: Natural Gas Production by Provinces and Months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_Toc141799480 \h </w:instrText>
        </w:r>
        <w:r w:rsidR="00A65DC2">
          <w:rPr>
            <w:noProof/>
            <w:webHidden/>
          </w:rPr>
        </w:r>
        <w:r w:rsidR="00A65DC2">
          <w:rPr>
            <w:noProof/>
            <w:webHidden/>
          </w:rPr>
          <w:fldChar w:fldCharType="separate"/>
        </w:r>
        <w:r w:rsidR="00A65DC2">
          <w:rPr>
            <w:noProof/>
            <w:webHidden/>
          </w:rPr>
          <w:t>3</w:t>
        </w:r>
        <w:r w:rsidR="00A65DC2">
          <w:rPr>
            <w:noProof/>
            <w:webHidden/>
          </w:rPr>
          <w:fldChar w:fldCharType="end"/>
        </w:r>
      </w:hyperlink>
    </w:p>
    <w:p w14:paraId="1AFD2DB1" w14:textId="2A8B43D1" w:rsidR="00A65DC2" w:rsidRDefault="0033588D">
      <w:pPr>
        <w:pStyle w:val="ekillerTablosu"/>
        <w:tabs>
          <w:tab w:val="right" w:leader="dot" w:pos="9344"/>
        </w:tabs>
        <w:rPr>
          <w:rFonts w:eastAsiaTheme="minorEastAsia"/>
          <w:noProof/>
          <w:lang w:val="tr-TR" w:eastAsia="tr-TR"/>
        </w:rPr>
      </w:pPr>
      <w:hyperlink w:anchor="_Toc141799481" w:history="1">
        <w:r w:rsidR="00A65DC2" w:rsidRPr="004A6BC1">
          <w:rPr>
            <w:rStyle w:val="Kpr"/>
            <w:rFonts w:cstheme="minorHAnsi"/>
            <w:noProof/>
            <w:lang w:val="en-GB" w:bidi="en-US"/>
          </w:rPr>
          <w:t>Table 1.3: Monthly Natural Gas Production Amounts of Companies Holding Wholesale License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_Toc141799481 \h </w:instrText>
        </w:r>
        <w:r w:rsidR="00A65DC2">
          <w:rPr>
            <w:noProof/>
            <w:webHidden/>
          </w:rPr>
        </w:r>
        <w:r w:rsidR="00A65DC2">
          <w:rPr>
            <w:noProof/>
            <w:webHidden/>
          </w:rPr>
          <w:fldChar w:fldCharType="separate"/>
        </w:r>
        <w:r w:rsidR="00A65DC2">
          <w:rPr>
            <w:noProof/>
            <w:webHidden/>
          </w:rPr>
          <w:t>5</w:t>
        </w:r>
        <w:r w:rsidR="00A65DC2">
          <w:rPr>
            <w:noProof/>
            <w:webHidden/>
          </w:rPr>
          <w:fldChar w:fldCharType="end"/>
        </w:r>
      </w:hyperlink>
    </w:p>
    <w:p w14:paraId="7DCEA19C" w14:textId="190EBA88" w:rsidR="00A65DC2" w:rsidRDefault="0033588D">
      <w:pPr>
        <w:pStyle w:val="ekillerTablosu"/>
        <w:tabs>
          <w:tab w:val="right" w:leader="dot" w:pos="9344"/>
        </w:tabs>
        <w:rPr>
          <w:rFonts w:eastAsiaTheme="minorEastAsia"/>
          <w:noProof/>
          <w:lang w:val="tr-TR" w:eastAsia="tr-TR"/>
        </w:rPr>
      </w:pPr>
      <w:hyperlink w:anchor="_Toc141799482" w:history="1">
        <w:r w:rsidR="00A65DC2" w:rsidRPr="004A6BC1">
          <w:rPr>
            <w:rStyle w:val="Kpr"/>
            <w:noProof/>
            <w:lang w:val="en-GB" w:bidi="en-US"/>
          </w:rPr>
          <w:t>Table 2.1: Natural Gas Importation Amounts for the Years 2013-2022 (Million Sm</w:t>
        </w:r>
        <w:r w:rsidR="00A65DC2" w:rsidRPr="004A6BC1">
          <w:rPr>
            <w:rStyle w:val="Kpr"/>
            <w:noProof/>
            <w:vertAlign w:val="superscript"/>
            <w:lang w:val="en-GB" w:bidi="en-US"/>
          </w:rPr>
          <w:t>3</w:t>
        </w:r>
        <w:r w:rsidR="00A65DC2" w:rsidRPr="004A6BC1">
          <w:rPr>
            <w:rStyle w:val="Kpr"/>
            <w:noProof/>
            <w:lang w:val="en-GB" w:bidi="en-US"/>
          </w:rPr>
          <w:t>)</w:t>
        </w:r>
        <w:r w:rsidR="00A65DC2">
          <w:rPr>
            <w:noProof/>
            <w:webHidden/>
          </w:rPr>
          <w:tab/>
        </w:r>
        <w:r w:rsidR="00A65DC2">
          <w:rPr>
            <w:noProof/>
            <w:webHidden/>
          </w:rPr>
          <w:fldChar w:fldCharType="begin"/>
        </w:r>
        <w:r w:rsidR="00A65DC2">
          <w:rPr>
            <w:noProof/>
            <w:webHidden/>
          </w:rPr>
          <w:instrText xml:space="preserve"> PAGEREF _Toc141799482 \h </w:instrText>
        </w:r>
        <w:r w:rsidR="00A65DC2">
          <w:rPr>
            <w:noProof/>
            <w:webHidden/>
          </w:rPr>
        </w:r>
        <w:r w:rsidR="00A65DC2">
          <w:rPr>
            <w:noProof/>
            <w:webHidden/>
          </w:rPr>
          <w:fldChar w:fldCharType="separate"/>
        </w:r>
        <w:r w:rsidR="00A65DC2">
          <w:rPr>
            <w:noProof/>
            <w:webHidden/>
          </w:rPr>
          <w:t>12</w:t>
        </w:r>
        <w:r w:rsidR="00A65DC2">
          <w:rPr>
            <w:noProof/>
            <w:webHidden/>
          </w:rPr>
          <w:fldChar w:fldCharType="end"/>
        </w:r>
      </w:hyperlink>
    </w:p>
    <w:p w14:paraId="7B1AD45B" w14:textId="3274FD14" w:rsidR="00A65DC2" w:rsidRDefault="0033588D">
      <w:pPr>
        <w:pStyle w:val="ekillerTablosu"/>
        <w:tabs>
          <w:tab w:val="right" w:leader="dot" w:pos="9344"/>
        </w:tabs>
        <w:rPr>
          <w:rFonts w:eastAsiaTheme="minorEastAsia"/>
          <w:noProof/>
          <w:lang w:val="tr-TR" w:eastAsia="tr-TR"/>
        </w:rPr>
      </w:pPr>
      <w:hyperlink w:anchor="_Toc141799483" w:history="1">
        <w:r w:rsidR="00A65DC2" w:rsidRPr="004A6BC1">
          <w:rPr>
            <w:rStyle w:val="Kpr"/>
            <w:rFonts w:cstheme="minorHAnsi"/>
            <w:noProof/>
            <w:lang w:val="en-GB" w:bidi="en-US"/>
          </w:rPr>
          <w:t>Table 2.2: Import Quantities of Natural Gas Imported by Companies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 and Shares (%), 2013-2022</w:t>
        </w:r>
        <w:r w:rsidR="00A65DC2">
          <w:rPr>
            <w:noProof/>
            <w:webHidden/>
          </w:rPr>
          <w:tab/>
        </w:r>
        <w:r w:rsidR="00A65DC2">
          <w:rPr>
            <w:noProof/>
            <w:webHidden/>
          </w:rPr>
          <w:fldChar w:fldCharType="begin"/>
        </w:r>
        <w:r w:rsidR="00A65DC2">
          <w:rPr>
            <w:noProof/>
            <w:webHidden/>
          </w:rPr>
          <w:instrText xml:space="preserve"> PAGEREF _Toc141799483 \h </w:instrText>
        </w:r>
        <w:r w:rsidR="00A65DC2">
          <w:rPr>
            <w:noProof/>
            <w:webHidden/>
          </w:rPr>
        </w:r>
        <w:r w:rsidR="00A65DC2">
          <w:rPr>
            <w:noProof/>
            <w:webHidden/>
          </w:rPr>
          <w:fldChar w:fldCharType="separate"/>
        </w:r>
        <w:r w:rsidR="00A65DC2">
          <w:rPr>
            <w:noProof/>
            <w:webHidden/>
          </w:rPr>
          <w:t>14</w:t>
        </w:r>
        <w:r w:rsidR="00A65DC2">
          <w:rPr>
            <w:noProof/>
            <w:webHidden/>
          </w:rPr>
          <w:fldChar w:fldCharType="end"/>
        </w:r>
      </w:hyperlink>
    </w:p>
    <w:p w14:paraId="4F519C78" w14:textId="66464189" w:rsidR="00A65DC2" w:rsidRDefault="0033588D">
      <w:pPr>
        <w:pStyle w:val="ekillerTablosu"/>
        <w:tabs>
          <w:tab w:val="right" w:leader="dot" w:pos="9344"/>
        </w:tabs>
        <w:rPr>
          <w:rFonts w:eastAsiaTheme="minorEastAsia"/>
          <w:noProof/>
          <w:lang w:val="tr-TR" w:eastAsia="tr-TR"/>
        </w:rPr>
      </w:pPr>
      <w:hyperlink w:anchor="_Toc141799484" w:history="1">
        <w:r w:rsidR="00A65DC2" w:rsidRPr="004A6BC1">
          <w:rPr>
            <w:rStyle w:val="Kpr"/>
            <w:rFonts w:cstheme="minorHAnsi"/>
            <w:noProof/>
            <w:lang w:val="en-GB" w:bidi="en-US"/>
          </w:rPr>
          <w:t>Table 2.3:  Import Amounts by the Companies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_Toc141799484 \h </w:instrText>
        </w:r>
        <w:r w:rsidR="00A65DC2">
          <w:rPr>
            <w:noProof/>
            <w:webHidden/>
          </w:rPr>
        </w:r>
        <w:r w:rsidR="00A65DC2">
          <w:rPr>
            <w:noProof/>
            <w:webHidden/>
          </w:rPr>
          <w:fldChar w:fldCharType="separate"/>
        </w:r>
        <w:r w:rsidR="00A65DC2">
          <w:rPr>
            <w:noProof/>
            <w:webHidden/>
          </w:rPr>
          <w:t>14</w:t>
        </w:r>
        <w:r w:rsidR="00A65DC2">
          <w:rPr>
            <w:noProof/>
            <w:webHidden/>
          </w:rPr>
          <w:fldChar w:fldCharType="end"/>
        </w:r>
      </w:hyperlink>
    </w:p>
    <w:p w14:paraId="08EC99B7" w14:textId="0FEA2924" w:rsidR="00A65DC2" w:rsidRDefault="0033588D">
      <w:pPr>
        <w:pStyle w:val="ekillerTablosu"/>
        <w:tabs>
          <w:tab w:val="right" w:leader="dot" w:pos="9344"/>
        </w:tabs>
        <w:rPr>
          <w:rFonts w:eastAsiaTheme="minorEastAsia"/>
          <w:noProof/>
          <w:lang w:val="tr-TR" w:eastAsia="tr-TR"/>
        </w:rPr>
      </w:pPr>
      <w:hyperlink w:anchor="_Toc141799485" w:history="1">
        <w:r w:rsidR="00A65DC2" w:rsidRPr="004A6BC1">
          <w:rPr>
            <w:rStyle w:val="Kpr"/>
            <w:rFonts w:cstheme="minorHAnsi"/>
            <w:noProof/>
            <w:lang w:val="en-GB" w:bidi="en-US"/>
          </w:rPr>
          <w:t>Table 2.4: Comparison of Imported Natural Gas By Entrance Point in 2022 (Million Sm3)</w:t>
        </w:r>
        <w:r w:rsidR="00A65DC2">
          <w:rPr>
            <w:noProof/>
            <w:webHidden/>
          </w:rPr>
          <w:tab/>
        </w:r>
        <w:r w:rsidR="00A65DC2">
          <w:rPr>
            <w:noProof/>
            <w:webHidden/>
          </w:rPr>
          <w:fldChar w:fldCharType="begin"/>
        </w:r>
        <w:r w:rsidR="00A65DC2">
          <w:rPr>
            <w:noProof/>
            <w:webHidden/>
          </w:rPr>
          <w:instrText xml:space="preserve"> PAGEREF _Toc141799485 \h </w:instrText>
        </w:r>
        <w:r w:rsidR="00A65DC2">
          <w:rPr>
            <w:noProof/>
            <w:webHidden/>
          </w:rPr>
        </w:r>
        <w:r w:rsidR="00A65DC2">
          <w:rPr>
            <w:noProof/>
            <w:webHidden/>
          </w:rPr>
          <w:fldChar w:fldCharType="separate"/>
        </w:r>
        <w:r w:rsidR="00A65DC2">
          <w:rPr>
            <w:noProof/>
            <w:webHidden/>
          </w:rPr>
          <w:t>15</w:t>
        </w:r>
        <w:r w:rsidR="00A65DC2">
          <w:rPr>
            <w:noProof/>
            <w:webHidden/>
          </w:rPr>
          <w:fldChar w:fldCharType="end"/>
        </w:r>
      </w:hyperlink>
    </w:p>
    <w:p w14:paraId="77D1A717" w14:textId="79A96A24" w:rsidR="00A65DC2" w:rsidRDefault="0033588D">
      <w:pPr>
        <w:pStyle w:val="ekillerTablosu"/>
        <w:tabs>
          <w:tab w:val="right" w:leader="dot" w:pos="9344"/>
        </w:tabs>
        <w:rPr>
          <w:rFonts w:eastAsiaTheme="minorEastAsia"/>
          <w:noProof/>
          <w:lang w:val="tr-TR" w:eastAsia="tr-TR"/>
        </w:rPr>
      </w:pPr>
      <w:hyperlink w:anchor="_Toc141799486" w:history="1">
        <w:r w:rsidR="00A65DC2" w:rsidRPr="004A6BC1">
          <w:rPr>
            <w:rStyle w:val="Kpr"/>
            <w:rFonts w:cstheme="minorHAnsi"/>
            <w:noProof/>
            <w:lang w:val="en-GB" w:bidi="en-US"/>
          </w:rPr>
          <w:t>Table 2.5: Comparison of Imported Natural Gas in 2015-2022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_Toc141799486 \h </w:instrText>
        </w:r>
        <w:r w:rsidR="00A65DC2">
          <w:rPr>
            <w:noProof/>
            <w:webHidden/>
          </w:rPr>
        </w:r>
        <w:r w:rsidR="00A65DC2">
          <w:rPr>
            <w:noProof/>
            <w:webHidden/>
          </w:rPr>
          <w:fldChar w:fldCharType="separate"/>
        </w:r>
        <w:r w:rsidR="00A65DC2">
          <w:rPr>
            <w:noProof/>
            <w:webHidden/>
          </w:rPr>
          <w:t>16</w:t>
        </w:r>
        <w:r w:rsidR="00A65DC2">
          <w:rPr>
            <w:noProof/>
            <w:webHidden/>
          </w:rPr>
          <w:fldChar w:fldCharType="end"/>
        </w:r>
      </w:hyperlink>
    </w:p>
    <w:p w14:paraId="4104249A" w14:textId="4CC67B46" w:rsidR="00A65DC2" w:rsidRDefault="0033588D">
      <w:pPr>
        <w:pStyle w:val="ekillerTablosu"/>
        <w:tabs>
          <w:tab w:val="right" w:leader="dot" w:pos="9344"/>
        </w:tabs>
        <w:rPr>
          <w:rFonts w:eastAsiaTheme="minorEastAsia"/>
          <w:noProof/>
          <w:lang w:val="tr-TR" w:eastAsia="tr-TR"/>
        </w:rPr>
      </w:pPr>
      <w:hyperlink w:anchor="_Toc141799487" w:history="1">
        <w:r w:rsidR="00A65DC2" w:rsidRPr="004A6BC1">
          <w:rPr>
            <w:rStyle w:val="Kpr"/>
            <w:noProof/>
            <w:lang w:val="en-GB" w:bidi="en-US"/>
          </w:rPr>
          <w:t>Table 2.6: Monthly Data of Long Term Import and Spot LNG Import in 2022 (Million Sm</w:t>
        </w:r>
        <w:r w:rsidR="00A65DC2" w:rsidRPr="004A6BC1">
          <w:rPr>
            <w:rStyle w:val="Kpr"/>
            <w:noProof/>
            <w:vertAlign w:val="superscript"/>
            <w:lang w:val="en-GB" w:bidi="en-US"/>
          </w:rPr>
          <w:t>3</w:t>
        </w:r>
        <w:r w:rsidR="00A65DC2" w:rsidRPr="004A6BC1">
          <w:rPr>
            <w:rStyle w:val="Kpr"/>
            <w:noProof/>
            <w:lang w:val="en-GB" w:bidi="en-US"/>
          </w:rPr>
          <w:t>)</w:t>
        </w:r>
        <w:r w:rsidR="00A65DC2">
          <w:rPr>
            <w:noProof/>
            <w:webHidden/>
          </w:rPr>
          <w:tab/>
        </w:r>
        <w:r w:rsidR="00A65DC2">
          <w:rPr>
            <w:noProof/>
            <w:webHidden/>
          </w:rPr>
          <w:fldChar w:fldCharType="begin"/>
        </w:r>
        <w:r w:rsidR="00A65DC2">
          <w:rPr>
            <w:noProof/>
            <w:webHidden/>
          </w:rPr>
          <w:instrText xml:space="preserve"> PAGEREF _Toc141799487 \h </w:instrText>
        </w:r>
        <w:r w:rsidR="00A65DC2">
          <w:rPr>
            <w:noProof/>
            <w:webHidden/>
          </w:rPr>
        </w:r>
        <w:r w:rsidR="00A65DC2">
          <w:rPr>
            <w:noProof/>
            <w:webHidden/>
          </w:rPr>
          <w:fldChar w:fldCharType="separate"/>
        </w:r>
        <w:r w:rsidR="00A65DC2">
          <w:rPr>
            <w:noProof/>
            <w:webHidden/>
          </w:rPr>
          <w:t>18</w:t>
        </w:r>
        <w:r w:rsidR="00A65DC2">
          <w:rPr>
            <w:noProof/>
            <w:webHidden/>
          </w:rPr>
          <w:fldChar w:fldCharType="end"/>
        </w:r>
      </w:hyperlink>
    </w:p>
    <w:p w14:paraId="56FCFC8A" w14:textId="26E11361" w:rsidR="00A65DC2" w:rsidRDefault="0033588D">
      <w:pPr>
        <w:pStyle w:val="ekillerTablosu"/>
        <w:tabs>
          <w:tab w:val="right" w:leader="dot" w:pos="9344"/>
        </w:tabs>
        <w:rPr>
          <w:rFonts w:eastAsiaTheme="minorEastAsia"/>
          <w:noProof/>
          <w:lang w:val="tr-TR" w:eastAsia="tr-TR"/>
        </w:rPr>
      </w:pPr>
      <w:hyperlink w:anchor="_Toc141799488" w:history="1">
        <w:r w:rsidR="00A65DC2" w:rsidRPr="004A6BC1">
          <w:rPr>
            <w:rStyle w:val="Kpr"/>
            <w:rFonts w:cstheme="minorHAnsi"/>
            <w:noProof/>
            <w:lang w:val="en-GB" w:bidi="en-US"/>
          </w:rPr>
          <w:t>Table 2.7:  Long Term LNG Import between 2013-2022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_Toc141799488 \h </w:instrText>
        </w:r>
        <w:r w:rsidR="00A65DC2">
          <w:rPr>
            <w:noProof/>
            <w:webHidden/>
          </w:rPr>
        </w:r>
        <w:r w:rsidR="00A65DC2">
          <w:rPr>
            <w:noProof/>
            <w:webHidden/>
          </w:rPr>
          <w:fldChar w:fldCharType="separate"/>
        </w:r>
        <w:r w:rsidR="00A65DC2">
          <w:rPr>
            <w:noProof/>
            <w:webHidden/>
          </w:rPr>
          <w:t>19</w:t>
        </w:r>
        <w:r w:rsidR="00A65DC2">
          <w:rPr>
            <w:noProof/>
            <w:webHidden/>
          </w:rPr>
          <w:fldChar w:fldCharType="end"/>
        </w:r>
      </w:hyperlink>
    </w:p>
    <w:p w14:paraId="427116BF" w14:textId="1163923E" w:rsidR="00A65DC2" w:rsidRDefault="0033588D">
      <w:pPr>
        <w:pStyle w:val="ekillerTablosu"/>
        <w:tabs>
          <w:tab w:val="right" w:leader="dot" w:pos="9344"/>
        </w:tabs>
        <w:rPr>
          <w:rFonts w:eastAsiaTheme="minorEastAsia"/>
          <w:noProof/>
          <w:lang w:val="tr-TR" w:eastAsia="tr-TR"/>
        </w:rPr>
      </w:pPr>
      <w:hyperlink w:anchor="_Toc141799489" w:history="1">
        <w:r w:rsidR="00A65DC2" w:rsidRPr="004A6BC1">
          <w:rPr>
            <w:rStyle w:val="Kpr"/>
            <w:rFonts w:cstheme="minorHAnsi"/>
            <w:noProof/>
            <w:lang w:val="en-GB" w:bidi="en-US"/>
          </w:rPr>
          <w:t>Table 2.8: Spot LNG Imports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_Toc141799489 \h </w:instrText>
        </w:r>
        <w:r w:rsidR="00A65DC2">
          <w:rPr>
            <w:noProof/>
            <w:webHidden/>
          </w:rPr>
        </w:r>
        <w:r w:rsidR="00A65DC2">
          <w:rPr>
            <w:noProof/>
            <w:webHidden/>
          </w:rPr>
          <w:fldChar w:fldCharType="separate"/>
        </w:r>
        <w:r w:rsidR="00A65DC2">
          <w:rPr>
            <w:noProof/>
            <w:webHidden/>
          </w:rPr>
          <w:t>21</w:t>
        </w:r>
        <w:r w:rsidR="00A65DC2">
          <w:rPr>
            <w:noProof/>
            <w:webHidden/>
          </w:rPr>
          <w:fldChar w:fldCharType="end"/>
        </w:r>
      </w:hyperlink>
    </w:p>
    <w:p w14:paraId="07826459" w14:textId="4172598E" w:rsidR="00A65DC2" w:rsidRDefault="0033588D">
      <w:pPr>
        <w:pStyle w:val="ekillerTablosu"/>
        <w:tabs>
          <w:tab w:val="right" w:leader="dot" w:pos="9344"/>
        </w:tabs>
        <w:rPr>
          <w:rFonts w:eastAsiaTheme="minorEastAsia"/>
          <w:noProof/>
          <w:lang w:val="tr-TR" w:eastAsia="tr-TR"/>
        </w:rPr>
      </w:pPr>
      <w:hyperlink w:anchor="_Toc141799490" w:history="1">
        <w:r w:rsidR="00A65DC2" w:rsidRPr="004A6BC1">
          <w:rPr>
            <w:rStyle w:val="Kpr"/>
            <w:rFonts w:cstheme="minorHAnsi"/>
            <w:noProof/>
            <w:lang w:val="en-GB" w:bidi="en-US"/>
          </w:rPr>
          <w:t>Table 2.9: Spot LNG Imports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_Toc141799490 \h </w:instrText>
        </w:r>
        <w:r w:rsidR="00A65DC2">
          <w:rPr>
            <w:noProof/>
            <w:webHidden/>
          </w:rPr>
        </w:r>
        <w:r w:rsidR="00A65DC2">
          <w:rPr>
            <w:noProof/>
            <w:webHidden/>
          </w:rPr>
          <w:fldChar w:fldCharType="separate"/>
        </w:r>
        <w:r w:rsidR="00A65DC2">
          <w:rPr>
            <w:noProof/>
            <w:webHidden/>
          </w:rPr>
          <w:t>22</w:t>
        </w:r>
        <w:r w:rsidR="00A65DC2">
          <w:rPr>
            <w:noProof/>
            <w:webHidden/>
          </w:rPr>
          <w:fldChar w:fldCharType="end"/>
        </w:r>
      </w:hyperlink>
    </w:p>
    <w:p w14:paraId="30505E55" w14:textId="4441C523" w:rsidR="00A65DC2" w:rsidRDefault="0033588D">
      <w:pPr>
        <w:pStyle w:val="ekillerTablosu"/>
        <w:tabs>
          <w:tab w:val="right" w:leader="dot" w:pos="9344"/>
        </w:tabs>
        <w:rPr>
          <w:rFonts w:eastAsiaTheme="minorEastAsia"/>
          <w:noProof/>
          <w:lang w:val="tr-TR" w:eastAsia="tr-TR"/>
        </w:rPr>
      </w:pPr>
      <w:hyperlink w:anchor="_Toc141799491" w:history="1">
        <w:r w:rsidR="00A65DC2" w:rsidRPr="004A6BC1">
          <w:rPr>
            <w:rStyle w:val="Kpr"/>
            <w:rFonts w:cstheme="minorHAnsi"/>
            <w:noProof/>
            <w:lang w:val="en-GB" w:bidi="en-US"/>
          </w:rPr>
          <w:t>Table 2.10 Export Amounts Realized in 2012-2022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_Toc141799491 \h </w:instrText>
        </w:r>
        <w:r w:rsidR="00A65DC2">
          <w:rPr>
            <w:noProof/>
            <w:webHidden/>
          </w:rPr>
        </w:r>
        <w:r w:rsidR="00A65DC2">
          <w:rPr>
            <w:noProof/>
            <w:webHidden/>
          </w:rPr>
          <w:fldChar w:fldCharType="separate"/>
        </w:r>
        <w:r w:rsidR="00A65DC2">
          <w:rPr>
            <w:noProof/>
            <w:webHidden/>
          </w:rPr>
          <w:t>24</w:t>
        </w:r>
        <w:r w:rsidR="00A65DC2">
          <w:rPr>
            <w:noProof/>
            <w:webHidden/>
          </w:rPr>
          <w:fldChar w:fldCharType="end"/>
        </w:r>
      </w:hyperlink>
    </w:p>
    <w:p w14:paraId="163FBEF8" w14:textId="64E698D3" w:rsidR="00A65DC2" w:rsidRDefault="0033588D">
      <w:pPr>
        <w:pStyle w:val="ekillerTablosu"/>
        <w:tabs>
          <w:tab w:val="right" w:leader="dot" w:pos="9344"/>
        </w:tabs>
        <w:rPr>
          <w:rFonts w:eastAsiaTheme="minorEastAsia"/>
          <w:noProof/>
          <w:lang w:val="tr-TR" w:eastAsia="tr-TR"/>
        </w:rPr>
      </w:pPr>
      <w:hyperlink w:anchor="_Toc141799492" w:history="1">
        <w:r w:rsidR="00A65DC2" w:rsidRPr="004A6BC1">
          <w:rPr>
            <w:rStyle w:val="Kpr"/>
            <w:rFonts w:cstheme="minorHAnsi"/>
            <w:noProof/>
            <w:lang w:val="en-GB" w:bidi="en-US"/>
          </w:rPr>
          <w:t>Table 2.11: Monthly Distribution of Exported Natural Gas by Years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_Toc141799492 \h </w:instrText>
        </w:r>
        <w:r w:rsidR="00A65DC2">
          <w:rPr>
            <w:noProof/>
            <w:webHidden/>
          </w:rPr>
        </w:r>
        <w:r w:rsidR="00A65DC2">
          <w:rPr>
            <w:noProof/>
            <w:webHidden/>
          </w:rPr>
          <w:fldChar w:fldCharType="separate"/>
        </w:r>
        <w:r w:rsidR="00A65DC2">
          <w:rPr>
            <w:noProof/>
            <w:webHidden/>
          </w:rPr>
          <w:t>24</w:t>
        </w:r>
        <w:r w:rsidR="00A65DC2">
          <w:rPr>
            <w:noProof/>
            <w:webHidden/>
          </w:rPr>
          <w:fldChar w:fldCharType="end"/>
        </w:r>
      </w:hyperlink>
    </w:p>
    <w:p w14:paraId="268DECA3" w14:textId="121404A4" w:rsidR="00A65DC2" w:rsidRDefault="0033588D">
      <w:pPr>
        <w:pStyle w:val="ekillerTablosu"/>
        <w:tabs>
          <w:tab w:val="right" w:leader="dot" w:pos="9344"/>
        </w:tabs>
        <w:rPr>
          <w:rFonts w:eastAsiaTheme="minorEastAsia"/>
          <w:noProof/>
          <w:lang w:val="tr-TR" w:eastAsia="tr-TR"/>
        </w:rPr>
      </w:pPr>
      <w:hyperlink w:anchor="_Toc141799493" w:history="1">
        <w:r w:rsidR="00A65DC2" w:rsidRPr="004A6BC1">
          <w:rPr>
            <w:rStyle w:val="Kpr"/>
            <w:rFonts w:cstheme="minorHAnsi"/>
            <w:noProof/>
            <w:lang w:val="en-GB" w:bidi="en-US"/>
          </w:rPr>
          <w:t>Table 2.12: Export Amounts by Countries and Types of Natural Gas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_Toc141799493 \h </w:instrText>
        </w:r>
        <w:r w:rsidR="00A65DC2">
          <w:rPr>
            <w:noProof/>
            <w:webHidden/>
          </w:rPr>
        </w:r>
        <w:r w:rsidR="00A65DC2">
          <w:rPr>
            <w:noProof/>
            <w:webHidden/>
          </w:rPr>
          <w:fldChar w:fldCharType="separate"/>
        </w:r>
        <w:r w:rsidR="00A65DC2">
          <w:rPr>
            <w:noProof/>
            <w:webHidden/>
          </w:rPr>
          <w:t>25</w:t>
        </w:r>
        <w:r w:rsidR="00A65DC2">
          <w:rPr>
            <w:noProof/>
            <w:webHidden/>
          </w:rPr>
          <w:fldChar w:fldCharType="end"/>
        </w:r>
      </w:hyperlink>
    </w:p>
    <w:p w14:paraId="2DBBFA10" w14:textId="17C204E2" w:rsidR="00A65DC2" w:rsidRDefault="0033588D">
      <w:pPr>
        <w:pStyle w:val="ekillerTablosu"/>
        <w:tabs>
          <w:tab w:val="right" w:leader="dot" w:pos="9344"/>
        </w:tabs>
        <w:rPr>
          <w:rFonts w:eastAsiaTheme="minorEastAsia"/>
          <w:noProof/>
          <w:lang w:val="tr-TR" w:eastAsia="tr-TR"/>
        </w:rPr>
      </w:pPr>
      <w:hyperlink w:anchor="_Toc141799494" w:history="1">
        <w:r w:rsidR="00A65DC2" w:rsidRPr="004A6BC1">
          <w:rPr>
            <w:rStyle w:val="Kpr"/>
            <w:rFonts w:cstheme="minorHAnsi"/>
            <w:noProof/>
            <w:lang w:val="en-GB" w:bidi="en-US"/>
          </w:rPr>
          <w:t>Table 3.1: End of Month Natural Gas Stocks by Years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_Toc141799494 \h </w:instrText>
        </w:r>
        <w:r w:rsidR="00A65DC2">
          <w:rPr>
            <w:noProof/>
            <w:webHidden/>
          </w:rPr>
        </w:r>
        <w:r w:rsidR="00A65DC2">
          <w:rPr>
            <w:noProof/>
            <w:webHidden/>
          </w:rPr>
          <w:fldChar w:fldCharType="separate"/>
        </w:r>
        <w:r w:rsidR="00A65DC2">
          <w:rPr>
            <w:noProof/>
            <w:webHidden/>
          </w:rPr>
          <w:t>27</w:t>
        </w:r>
        <w:r w:rsidR="00A65DC2">
          <w:rPr>
            <w:noProof/>
            <w:webHidden/>
          </w:rPr>
          <w:fldChar w:fldCharType="end"/>
        </w:r>
      </w:hyperlink>
    </w:p>
    <w:p w14:paraId="1F751147" w14:textId="37CF2835" w:rsidR="00A65DC2" w:rsidRDefault="0033588D">
      <w:pPr>
        <w:pStyle w:val="ekillerTablosu"/>
        <w:tabs>
          <w:tab w:val="right" w:leader="dot" w:pos="9344"/>
        </w:tabs>
        <w:rPr>
          <w:rFonts w:eastAsiaTheme="minorEastAsia"/>
          <w:noProof/>
          <w:lang w:val="tr-TR" w:eastAsia="tr-TR"/>
        </w:rPr>
      </w:pPr>
      <w:hyperlink w:anchor="_Toc141799495" w:history="1">
        <w:r w:rsidR="00A65DC2" w:rsidRPr="004A6BC1">
          <w:rPr>
            <w:rStyle w:val="Kpr"/>
            <w:rFonts w:cstheme="minorHAnsi"/>
            <w:noProof/>
            <w:lang w:val="en-GB" w:bidi="en-US"/>
          </w:rPr>
          <w:t>Table 3.2: 2022 Gas Output from LNG Storage Facilities by Month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_Toc141799495 \h </w:instrText>
        </w:r>
        <w:r w:rsidR="00A65DC2">
          <w:rPr>
            <w:noProof/>
            <w:webHidden/>
          </w:rPr>
        </w:r>
        <w:r w:rsidR="00A65DC2">
          <w:rPr>
            <w:noProof/>
            <w:webHidden/>
          </w:rPr>
          <w:fldChar w:fldCharType="separate"/>
        </w:r>
        <w:r w:rsidR="00A65DC2">
          <w:rPr>
            <w:noProof/>
            <w:webHidden/>
          </w:rPr>
          <w:t>29</w:t>
        </w:r>
        <w:r w:rsidR="00A65DC2">
          <w:rPr>
            <w:noProof/>
            <w:webHidden/>
          </w:rPr>
          <w:fldChar w:fldCharType="end"/>
        </w:r>
      </w:hyperlink>
    </w:p>
    <w:p w14:paraId="6924A5FC" w14:textId="3C7BF1EF" w:rsidR="00A65DC2" w:rsidRDefault="0033588D">
      <w:pPr>
        <w:pStyle w:val="ekillerTablosu"/>
        <w:tabs>
          <w:tab w:val="right" w:leader="dot" w:pos="9344"/>
        </w:tabs>
        <w:rPr>
          <w:rFonts w:eastAsiaTheme="minorEastAsia"/>
          <w:noProof/>
          <w:lang w:val="tr-TR" w:eastAsia="tr-TR"/>
        </w:rPr>
      </w:pPr>
      <w:hyperlink w:anchor="_Toc141799496" w:history="1">
        <w:r w:rsidR="00A65DC2" w:rsidRPr="004A6BC1">
          <w:rPr>
            <w:rStyle w:val="Kpr"/>
            <w:rFonts w:cstheme="minorHAnsi"/>
            <w:noProof/>
            <w:lang w:val="en-GB" w:bidi="en-US"/>
          </w:rPr>
          <w:t>Table 4.1: Amount of Gas Traded in The Organized Wholesale Market by Month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_Toc141799496 \h </w:instrText>
        </w:r>
        <w:r w:rsidR="00A65DC2">
          <w:rPr>
            <w:noProof/>
            <w:webHidden/>
          </w:rPr>
        </w:r>
        <w:r w:rsidR="00A65DC2">
          <w:rPr>
            <w:noProof/>
            <w:webHidden/>
          </w:rPr>
          <w:fldChar w:fldCharType="separate"/>
        </w:r>
        <w:r w:rsidR="00A65DC2">
          <w:rPr>
            <w:noProof/>
            <w:webHidden/>
          </w:rPr>
          <w:t>31</w:t>
        </w:r>
        <w:r w:rsidR="00A65DC2">
          <w:rPr>
            <w:noProof/>
            <w:webHidden/>
          </w:rPr>
          <w:fldChar w:fldCharType="end"/>
        </w:r>
      </w:hyperlink>
    </w:p>
    <w:p w14:paraId="3E00A28B" w14:textId="5E8E08EB" w:rsidR="00A65DC2" w:rsidRDefault="0033588D">
      <w:pPr>
        <w:pStyle w:val="ekillerTablosu"/>
        <w:tabs>
          <w:tab w:val="right" w:leader="dot" w:pos="9344"/>
        </w:tabs>
        <w:rPr>
          <w:rFonts w:eastAsiaTheme="minorEastAsia"/>
          <w:noProof/>
          <w:lang w:val="tr-TR" w:eastAsia="tr-TR"/>
        </w:rPr>
      </w:pPr>
      <w:hyperlink w:anchor="_Toc141799497" w:history="1">
        <w:r w:rsidR="00A65DC2" w:rsidRPr="004A6BC1">
          <w:rPr>
            <w:rStyle w:val="Kpr"/>
            <w:rFonts w:cstheme="minorHAnsi"/>
            <w:noProof/>
            <w:lang w:val="en-GB" w:bidi="en-US"/>
          </w:rPr>
          <w:t>Table 4.2: Wholesale Pipeline Gas Sales by License Type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_Toc141799497 \h </w:instrText>
        </w:r>
        <w:r w:rsidR="00A65DC2">
          <w:rPr>
            <w:noProof/>
            <w:webHidden/>
          </w:rPr>
        </w:r>
        <w:r w:rsidR="00A65DC2">
          <w:rPr>
            <w:noProof/>
            <w:webHidden/>
          </w:rPr>
          <w:fldChar w:fldCharType="separate"/>
        </w:r>
        <w:r w:rsidR="00A65DC2">
          <w:rPr>
            <w:noProof/>
            <w:webHidden/>
          </w:rPr>
          <w:t>32</w:t>
        </w:r>
        <w:r w:rsidR="00A65DC2">
          <w:rPr>
            <w:noProof/>
            <w:webHidden/>
          </w:rPr>
          <w:fldChar w:fldCharType="end"/>
        </w:r>
      </w:hyperlink>
    </w:p>
    <w:p w14:paraId="39687AD9" w14:textId="61D4A3A8" w:rsidR="00A65DC2" w:rsidRDefault="0033588D">
      <w:pPr>
        <w:pStyle w:val="ekillerTablosu"/>
        <w:tabs>
          <w:tab w:val="right" w:leader="dot" w:pos="9344"/>
        </w:tabs>
        <w:rPr>
          <w:rFonts w:eastAsiaTheme="minorEastAsia"/>
          <w:noProof/>
          <w:lang w:val="tr-TR" w:eastAsia="tr-TR"/>
        </w:rPr>
      </w:pPr>
      <w:hyperlink w:anchor="_Toc141799498" w:history="1">
        <w:r w:rsidR="00A65DC2" w:rsidRPr="004A6BC1">
          <w:rPr>
            <w:rStyle w:val="Kpr"/>
            <w:rFonts w:cstheme="minorHAnsi"/>
            <w:noProof/>
            <w:lang w:val="en-GB" w:bidi="en-US"/>
          </w:rPr>
          <w:t>Table 4.3:  Amount of Wholesale Sales as LNG by License Type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_Toc141799498 \h </w:instrText>
        </w:r>
        <w:r w:rsidR="00A65DC2">
          <w:rPr>
            <w:noProof/>
            <w:webHidden/>
          </w:rPr>
        </w:r>
        <w:r w:rsidR="00A65DC2">
          <w:rPr>
            <w:noProof/>
            <w:webHidden/>
          </w:rPr>
          <w:fldChar w:fldCharType="separate"/>
        </w:r>
        <w:r w:rsidR="00A65DC2">
          <w:rPr>
            <w:noProof/>
            <w:webHidden/>
          </w:rPr>
          <w:t>33</w:t>
        </w:r>
        <w:r w:rsidR="00A65DC2">
          <w:rPr>
            <w:noProof/>
            <w:webHidden/>
          </w:rPr>
          <w:fldChar w:fldCharType="end"/>
        </w:r>
      </w:hyperlink>
    </w:p>
    <w:p w14:paraId="783DB431" w14:textId="29630E5B" w:rsidR="00A65DC2" w:rsidRDefault="0033588D">
      <w:pPr>
        <w:pStyle w:val="ekillerTablosu"/>
        <w:tabs>
          <w:tab w:val="right" w:leader="dot" w:pos="9344"/>
        </w:tabs>
        <w:rPr>
          <w:rFonts w:eastAsiaTheme="minorEastAsia"/>
          <w:noProof/>
          <w:lang w:val="tr-TR" w:eastAsia="tr-TR"/>
        </w:rPr>
      </w:pPr>
      <w:hyperlink w:anchor="_Toc141799499" w:history="1">
        <w:r w:rsidR="00A65DC2" w:rsidRPr="004A6BC1">
          <w:rPr>
            <w:rStyle w:val="Kpr"/>
            <w:rFonts w:cstheme="minorHAnsi"/>
            <w:noProof/>
            <w:lang w:val="en-GB" w:bidi="en-US"/>
          </w:rPr>
          <w:t>Table 4.4: In 2022, Total Natural Gas Sales Amount of Licensees Operating in the Natural Gas Market by License Types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_Toc141799499 \h </w:instrText>
        </w:r>
        <w:r w:rsidR="00A65DC2">
          <w:rPr>
            <w:noProof/>
            <w:webHidden/>
          </w:rPr>
        </w:r>
        <w:r w:rsidR="00A65DC2">
          <w:rPr>
            <w:noProof/>
            <w:webHidden/>
          </w:rPr>
          <w:fldChar w:fldCharType="separate"/>
        </w:r>
        <w:r w:rsidR="00A65DC2">
          <w:rPr>
            <w:noProof/>
            <w:webHidden/>
          </w:rPr>
          <w:t>34</w:t>
        </w:r>
        <w:r w:rsidR="00A65DC2">
          <w:rPr>
            <w:noProof/>
            <w:webHidden/>
          </w:rPr>
          <w:fldChar w:fldCharType="end"/>
        </w:r>
      </w:hyperlink>
    </w:p>
    <w:p w14:paraId="7236A213" w14:textId="63F870BA" w:rsidR="00A65DC2" w:rsidRDefault="0033588D">
      <w:pPr>
        <w:pStyle w:val="ekillerTablosu"/>
        <w:tabs>
          <w:tab w:val="right" w:leader="dot" w:pos="9344"/>
        </w:tabs>
        <w:rPr>
          <w:rFonts w:eastAsiaTheme="minorEastAsia"/>
          <w:noProof/>
          <w:lang w:val="tr-TR" w:eastAsia="tr-TR"/>
        </w:rPr>
      </w:pPr>
      <w:hyperlink w:anchor="_Toc141799500" w:history="1">
        <w:r w:rsidR="00A65DC2" w:rsidRPr="004A6BC1">
          <w:rPr>
            <w:rStyle w:val="Kpr"/>
            <w:rFonts w:cstheme="minorHAnsi"/>
            <w:noProof/>
            <w:lang w:val="en-GB" w:bidi="en-US"/>
          </w:rPr>
          <w:t>Table 4.5: Sales Shares of the 10 Companies Selling the Most Natural Gas to Licensees Operating in the Natural Gas Market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_Toc141799500 \h </w:instrText>
        </w:r>
        <w:r w:rsidR="00A65DC2">
          <w:rPr>
            <w:noProof/>
            <w:webHidden/>
          </w:rPr>
        </w:r>
        <w:r w:rsidR="00A65DC2">
          <w:rPr>
            <w:noProof/>
            <w:webHidden/>
          </w:rPr>
          <w:fldChar w:fldCharType="separate"/>
        </w:r>
        <w:r w:rsidR="00A65DC2">
          <w:rPr>
            <w:noProof/>
            <w:webHidden/>
          </w:rPr>
          <w:t>34</w:t>
        </w:r>
        <w:r w:rsidR="00A65DC2">
          <w:rPr>
            <w:noProof/>
            <w:webHidden/>
          </w:rPr>
          <w:fldChar w:fldCharType="end"/>
        </w:r>
      </w:hyperlink>
    </w:p>
    <w:p w14:paraId="34F4B0DC" w14:textId="7F5EA0EE" w:rsidR="00A65DC2" w:rsidRDefault="0033588D">
      <w:pPr>
        <w:pStyle w:val="ekillerTablosu"/>
        <w:tabs>
          <w:tab w:val="right" w:leader="dot" w:pos="9344"/>
        </w:tabs>
        <w:rPr>
          <w:rFonts w:eastAsiaTheme="minorEastAsia"/>
          <w:noProof/>
          <w:lang w:val="tr-TR" w:eastAsia="tr-TR"/>
        </w:rPr>
      </w:pPr>
      <w:hyperlink w:anchor="_Toc141799501" w:history="1">
        <w:r w:rsidR="00A65DC2" w:rsidRPr="004A6BC1">
          <w:rPr>
            <w:rStyle w:val="Kpr"/>
            <w:rFonts w:cstheme="minorHAnsi"/>
            <w:noProof/>
            <w:lang w:val="en-GB" w:bidi="en-US"/>
          </w:rPr>
          <w:t>Table 4.6: Total Amount of Natural Gas Purchased by Licensees Operating in the Natural Gas Market from Other Licensees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_Toc141799501 \h </w:instrText>
        </w:r>
        <w:r w:rsidR="00A65DC2">
          <w:rPr>
            <w:noProof/>
            <w:webHidden/>
          </w:rPr>
        </w:r>
        <w:r w:rsidR="00A65DC2">
          <w:rPr>
            <w:noProof/>
            <w:webHidden/>
          </w:rPr>
          <w:fldChar w:fldCharType="separate"/>
        </w:r>
        <w:r w:rsidR="00A65DC2">
          <w:rPr>
            <w:noProof/>
            <w:webHidden/>
          </w:rPr>
          <w:t>35</w:t>
        </w:r>
        <w:r w:rsidR="00A65DC2">
          <w:rPr>
            <w:noProof/>
            <w:webHidden/>
          </w:rPr>
          <w:fldChar w:fldCharType="end"/>
        </w:r>
      </w:hyperlink>
    </w:p>
    <w:p w14:paraId="2A31A870" w14:textId="4BAEDF9F" w:rsidR="00A65DC2" w:rsidRDefault="0033588D">
      <w:pPr>
        <w:pStyle w:val="ekillerTablosu"/>
        <w:tabs>
          <w:tab w:val="right" w:leader="dot" w:pos="9344"/>
        </w:tabs>
        <w:rPr>
          <w:rFonts w:eastAsiaTheme="minorEastAsia"/>
          <w:noProof/>
          <w:lang w:val="tr-TR" w:eastAsia="tr-TR"/>
        </w:rPr>
      </w:pPr>
      <w:hyperlink w:anchor="_Toc141799502" w:history="1">
        <w:r w:rsidR="00A65DC2" w:rsidRPr="004A6BC1">
          <w:rPr>
            <w:rStyle w:val="Kpr"/>
            <w:rFonts w:cstheme="minorHAnsi"/>
            <w:noProof/>
            <w:lang w:val="en-GB" w:bidi="en-US"/>
          </w:rPr>
          <w:t>Table 4.7: Purchase Shares of 10 Companies Having Natural Gas Licenses That Purchase The Most Natural Gas From Licensees Operating In The Natural Gas Market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_Toc141799502 \h </w:instrText>
        </w:r>
        <w:r w:rsidR="00A65DC2">
          <w:rPr>
            <w:noProof/>
            <w:webHidden/>
          </w:rPr>
        </w:r>
        <w:r w:rsidR="00A65DC2">
          <w:rPr>
            <w:noProof/>
            <w:webHidden/>
          </w:rPr>
          <w:fldChar w:fldCharType="separate"/>
        </w:r>
        <w:r w:rsidR="00A65DC2">
          <w:rPr>
            <w:noProof/>
            <w:webHidden/>
          </w:rPr>
          <w:t>35</w:t>
        </w:r>
        <w:r w:rsidR="00A65DC2">
          <w:rPr>
            <w:noProof/>
            <w:webHidden/>
          </w:rPr>
          <w:fldChar w:fldCharType="end"/>
        </w:r>
      </w:hyperlink>
    </w:p>
    <w:p w14:paraId="4E179339" w14:textId="291BA348" w:rsidR="00A65DC2" w:rsidRDefault="0033588D">
      <w:pPr>
        <w:pStyle w:val="ekillerTablosu"/>
        <w:tabs>
          <w:tab w:val="right" w:leader="dot" w:pos="9344"/>
        </w:tabs>
        <w:rPr>
          <w:rFonts w:eastAsiaTheme="minorEastAsia"/>
          <w:noProof/>
          <w:lang w:val="tr-TR" w:eastAsia="tr-TR"/>
        </w:rPr>
      </w:pPr>
      <w:hyperlink w:anchor="_Toc141799503" w:history="1">
        <w:r w:rsidR="00A65DC2" w:rsidRPr="004A6BC1">
          <w:rPr>
            <w:rStyle w:val="Kpr"/>
            <w:rFonts w:cstheme="minorHAnsi"/>
            <w:noProof/>
            <w:lang w:val="en-GB" w:bidi="en-US"/>
          </w:rPr>
          <w:t>Table 5.1: CNG Sales Amounts for The Years 2012-2022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_Toc141799503 \h </w:instrText>
        </w:r>
        <w:r w:rsidR="00A65DC2">
          <w:rPr>
            <w:noProof/>
            <w:webHidden/>
          </w:rPr>
        </w:r>
        <w:r w:rsidR="00A65DC2">
          <w:rPr>
            <w:noProof/>
            <w:webHidden/>
          </w:rPr>
          <w:fldChar w:fldCharType="separate"/>
        </w:r>
        <w:r w:rsidR="00A65DC2">
          <w:rPr>
            <w:noProof/>
            <w:webHidden/>
          </w:rPr>
          <w:t>37</w:t>
        </w:r>
        <w:r w:rsidR="00A65DC2">
          <w:rPr>
            <w:noProof/>
            <w:webHidden/>
          </w:rPr>
          <w:fldChar w:fldCharType="end"/>
        </w:r>
      </w:hyperlink>
    </w:p>
    <w:p w14:paraId="7977D6EF" w14:textId="763A2B47" w:rsidR="00A65DC2" w:rsidRDefault="0033588D">
      <w:pPr>
        <w:pStyle w:val="ekillerTablosu"/>
        <w:tabs>
          <w:tab w:val="right" w:leader="dot" w:pos="9344"/>
        </w:tabs>
        <w:rPr>
          <w:rFonts w:eastAsiaTheme="minorEastAsia"/>
          <w:noProof/>
          <w:lang w:val="tr-TR" w:eastAsia="tr-TR"/>
        </w:rPr>
      </w:pPr>
      <w:hyperlink w:anchor="_Toc141799504" w:history="1">
        <w:r w:rsidR="00A65DC2" w:rsidRPr="004A6BC1">
          <w:rPr>
            <w:rStyle w:val="Kpr"/>
            <w:rFonts w:cstheme="minorHAnsi"/>
            <w:noProof/>
            <w:lang w:val="en-GB" w:bidi="en-US"/>
          </w:rPr>
          <w:t>Table 6.1: Monthly Distribution of The Highest Daily Traction Amount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_Toc141799504 \h </w:instrText>
        </w:r>
        <w:r w:rsidR="00A65DC2">
          <w:rPr>
            <w:noProof/>
            <w:webHidden/>
          </w:rPr>
        </w:r>
        <w:r w:rsidR="00A65DC2">
          <w:rPr>
            <w:noProof/>
            <w:webHidden/>
          </w:rPr>
          <w:fldChar w:fldCharType="separate"/>
        </w:r>
        <w:r w:rsidR="00A65DC2">
          <w:rPr>
            <w:noProof/>
            <w:webHidden/>
          </w:rPr>
          <w:t>39</w:t>
        </w:r>
        <w:r w:rsidR="00A65DC2">
          <w:rPr>
            <w:noProof/>
            <w:webHidden/>
          </w:rPr>
          <w:fldChar w:fldCharType="end"/>
        </w:r>
      </w:hyperlink>
    </w:p>
    <w:p w14:paraId="057D77E1" w14:textId="15D6F211" w:rsidR="00A65DC2" w:rsidRDefault="0033588D">
      <w:pPr>
        <w:pStyle w:val="ekillerTablosu"/>
        <w:tabs>
          <w:tab w:val="right" w:leader="dot" w:pos="9344"/>
        </w:tabs>
        <w:rPr>
          <w:rFonts w:eastAsiaTheme="minorEastAsia"/>
          <w:noProof/>
          <w:lang w:val="tr-TR" w:eastAsia="tr-TR"/>
        </w:rPr>
      </w:pPr>
      <w:hyperlink w:anchor="_Toc141799505" w:history="1">
        <w:r w:rsidR="00A65DC2" w:rsidRPr="004A6BC1">
          <w:rPr>
            <w:rStyle w:val="Kpr"/>
            <w:rFonts w:cstheme="minorHAnsi"/>
            <w:noProof/>
            <w:lang w:val="en-GB" w:bidi="en-US"/>
          </w:rPr>
          <w:t>Table 6.2:  2022 Natural Gas Intake into the National Transmission Grid as Internal Use Gas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_Toc141799505 \h </w:instrText>
        </w:r>
        <w:r w:rsidR="00A65DC2">
          <w:rPr>
            <w:noProof/>
            <w:webHidden/>
          </w:rPr>
        </w:r>
        <w:r w:rsidR="00A65DC2">
          <w:rPr>
            <w:noProof/>
            <w:webHidden/>
          </w:rPr>
          <w:fldChar w:fldCharType="separate"/>
        </w:r>
        <w:r w:rsidR="00A65DC2">
          <w:rPr>
            <w:noProof/>
            <w:webHidden/>
          </w:rPr>
          <w:t>40</w:t>
        </w:r>
        <w:r w:rsidR="00A65DC2">
          <w:rPr>
            <w:noProof/>
            <w:webHidden/>
          </w:rPr>
          <w:fldChar w:fldCharType="end"/>
        </w:r>
      </w:hyperlink>
    </w:p>
    <w:p w14:paraId="396C9954" w14:textId="46A6FF12" w:rsidR="00A65DC2" w:rsidRDefault="0033588D">
      <w:pPr>
        <w:pStyle w:val="ekillerTablosu"/>
        <w:tabs>
          <w:tab w:val="right" w:leader="dot" w:pos="9344"/>
        </w:tabs>
        <w:rPr>
          <w:rFonts w:eastAsiaTheme="minorEastAsia"/>
          <w:noProof/>
          <w:lang w:val="tr-TR" w:eastAsia="tr-TR"/>
        </w:rPr>
      </w:pPr>
      <w:hyperlink w:anchor="_Toc141799506" w:history="1">
        <w:r w:rsidR="00A65DC2" w:rsidRPr="004A6BC1">
          <w:rPr>
            <w:rStyle w:val="Kpr"/>
            <w:rFonts w:cstheme="minorHAnsi"/>
            <w:noProof/>
            <w:lang w:val="en-GB" w:bidi="en-US"/>
          </w:rPr>
          <w:t>Table 6.3:  Transmission Network Stock Amounts as of the End of The Month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_Toc141799506 \h </w:instrText>
        </w:r>
        <w:r w:rsidR="00A65DC2">
          <w:rPr>
            <w:noProof/>
            <w:webHidden/>
          </w:rPr>
        </w:r>
        <w:r w:rsidR="00A65DC2">
          <w:rPr>
            <w:noProof/>
            <w:webHidden/>
          </w:rPr>
          <w:fldChar w:fldCharType="separate"/>
        </w:r>
        <w:r w:rsidR="00A65DC2">
          <w:rPr>
            <w:noProof/>
            <w:webHidden/>
          </w:rPr>
          <w:t>40</w:t>
        </w:r>
        <w:r w:rsidR="00A65DC2">
          <w:rPr>
            <w:noProof/>
            <w:webHidden/>
          </w:rPr>
          <w:fldChar w:fldCharType="end"/>
        </w:r>
      </w:hyperlink>
    </w:p>
    <w:p w14:paraId="1642F3E6" w14:textId="4390C693" w:rsidR="00A65DC2" w:rsidRDefault="0033588D">
      <w:pPr>
        <w:pStyle w:val="ekillerTablosu"/>
        <w:tabs>
          <w:tab w:val="right" w:leader="dot" w:pos="9344"/>
        </w:tabs>
        <w:rPr>
          <w:rFonts w:eastAsiaTheme="minorEastAsia"/>
          <w:noProof/>
          <w:lang w:val="tr-TR" w:eastAsia="tr-TR"/>
        </w:rPr>
      </w:pPr>
      <w:hyperlink w:anchor="_Toc141799507" w:history="1">
        <w:r w:rsidR="00A65DC2" w:rsidRPr="004A6BC1">
          <w:rPr>
            <w:rStyle w:val="Kpr"/>
            <w:rFonts w:cstheme="minorHAnsi"/>
            <w:noProof/>
            <w:lang w:val="en-GB" w:bidi="en-US"/>
          </w:rPr>
          <w:t>Table 6.4: Monthly Distribution of LNG Volumes Transmitted by Year*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_Toc141799507 \h </w:instrText>
        </w:r>
        <w:r w:rsidR="00A65DC2">
          <w:rPr>
            <w:noProof/>
            <w:webHidden/>
          </w:rPr>
        </w:r>
        <w:r w:rsidR="00A65DC2">
          <w:rPr>
            <w:noProof/>
            <w:webHidden/>
          </w:rPr>
          <w:fldChar w:fldCharType="separate"/>
        </w:r>
        <w:r w:rsidR="00A65DC2">
          <w:rPr>
            <w:noProof/>
            <w:webHidden/>
          </w:rPr>
          <w:t>42</w:t>
        </w:r>
        <w:r w:rsidR="00A65DC2">
          <w:rPr>
            <w:noProof/>
            <w:webHidden/>
          </w:rPr>
          <w:fldChar w:fldCharType="end"/>
        </w:r>
      </w:hyperlink>
    </w:p>
    <w:p w14:paraId="219383DE" w14:textId="69ACC6D3" w:rsidR="00A65DC2" w:rsidRDefault="0033588D">
      <w:pPr>
        <w:pStyle w:val="ekillerTablosu"/>
        <w:tabs>
          <w:tab w:val="right" w:leader="dot" w:pos="9344"/>
        </w:tabs>
        <w:rPr>
          <w:rFonts w:eastAsiaTheme="minorEastAsia"/>
          <w:noProof/>
          <w:lang w:val="tr-TR" w:eastAsia="tr-TR"/>
        </w:rPr>
      </w:pPr>
      <w:hyperlink w:anchor="_Toc141799508" w:history="1">
        <w:r w:rsidR="00A65DC2" w:rsidRPr="004A6BC1">
          <w:rPr>
            <w:rStyle w:val="Kpr"/>
            <w:rFonts w:cstheme="minorHAnsi"/>
            <w:noProof/>
            <w:lang w:val="en-GB" w:bidi="en-US"/>
          </w:rPr>
          <w:t>Table 6.5: Monthly Transmitted LNG Amount by Companies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_Toc141799508 \h </w:instrText>
        </w:r>
        <w:r w:rsidR="00A65DC2">
          <w:rPr>
            <w:noProof/>
            <w:webHidden/>
          </w:rPr>
        </w:r>
        <w:r w:rsidR="00A65DC2">
          <w:rPr>
            <w:noProof/>
            <w:webHidden/>
          </w:rPr>
          <w:fldChar w:fldCharType="separate"/>
        </w:r>
        <w:r w:rsidR="00A65DC2">
          <w:rPr>
            <w:noProof/>
            <w:webHidden/>
          </w:rPr>
          <w:t>43</w:t>
        </w:r>
        <w:r w:rsidR="00A65DC2">
          <w:rPr>
            <w:noProof/>
            <w:webHidden/>
          </w:rPr>
          <w:fldChar w:fldCharType="end"/>
        </w:r>
      </w:hyperlink>
    </w:p>
    <w:p w14:paraId="33368FCD" w14:textId="56129A1D" w:rsidR="00A65DC2" w:rsidRDefault="0033588D">
      <w:pPr>
        <w:pStyle w:val="ekillerTablosu"/>
        <w:tabs>
          <w:tab w:val="right" w:leader="dot" w:pos="9344"/>
        </w:tabs>
        <w:rPr>
          <w:rFonts w:eastAsiaTheme="minorEastAsia"/>
          <w:noProof/>
          <w:lang w:val="tr-TR" w:eastAsia="tr-TR"/>
        </w:rPr>
      </w:pPr>
      <w:hyperlink w:anchor="_Toc141799509" w:history="1">
        <w:r w:rsidR="00A65DC2" w:rsidRPr="004A6BC1">
          <w:rPr>
            <w:rStyle w:val="Kpr"/>
            <w:rFonts w:cstheme="minorHAnsi"/>
            <w:noProof/>
            <w:lang w:val="en-GB" w:bidi="en-US"/>
          </w:rPr>
          <w:t>Table 7.1: Distribution Regions Total Investment Amount, Steel and Polyethylene Network Lengths</w:t>
        </w:r>
        <w:r w:rsidR="00A65DC2">
          <w:rPr>
            <w:noProof/>
            <w:webHidden/>
          </w:rPr>
          <w:tab/>
        </w:r>
        <w:r w:rsidR="00A65DC2">
          <w:rPr>
            <w:noProof/>
            <w:webHidden/>
          </w:rPr>
          <w:fldChar w:fldCharType="begin"/>
        </w:r>
        <w:r w:rsidR="00A65DC2">
          <w:rPr>
            <w:noProof/>
            <w:webHidden/>
          </w:rPr>
          <w:instrText xml:space="preserve"> PAGEREF _Toc141799509 \h </w:instrText>
        </w:r>
        <w:r w:rsidR="00A65DC2">
          <w:rPr>
            <w:noProof/>
            <w:webHidden/>
          </w:rPr>
        </w:r>
        <w:r w:rsidR="00A65DC2">
          <w:rPr>
            <w:noProof/>
            <w:webHidden/>
          </w:rPr>
          <w:fldChar w:fldCharType="separate"/>
        </w:r>
        <w:r w:rsidR="00A65DC2">
          <w:rPr>
            <w:noProof/>
            <w:webHidden/>
          </w:rPr>
          <w:t>44</w:t>
        </w:r>
        <w:r w:rsidR="00A65DC2">
          <w:rPr>
            <w:noProof/>
            <w:webHidden/>
          </w:rPr>
          <w:fldChar w:fldCharType="end"/>
        </w:r>
      </w:hyperlink>
    </w:p>
    <w:p w14:paraId="4F376F22" w14:textId="50D8B544" w:rsidR="00A65DC2" w:rsidRDefault="0033588D">
      <w:pPr>
        <w:pStyle w:val="ekillerTablosu"/>
        <w:tabs>
          <w:tab w:val="right" w:leader="dot" w:pos="9344"/>
        </w:tabs>
        <w:rPr>
          <w:rFonts w:eastAsiaTheme="minorEastAsia"/>
          <w:noProof/>
          <w:lang w:val="tr-TR" w:eastAsia="tr-TR"/>
        </w:rPr>
      </w:pPr>
      <w:hyperlink w:anchor="_Toc141799510" w:history="1">
        <w:r w:rsidR="00A65DC2" w:rsidRPr="004A6BC1">
          <w:rPr>
            <w:rStyle w:val="Kpr"/>
            <w:rFonts w:cstheme="minorHAnsi"/>
            <w:noProof/>
            <w:lang w:val="en-GB" w:bidi="en-US"/>
          </w:rPr>
          <w:t>Table 7.2: Total Service Line Lengths and Number of Service Lines in Distribution Regions</w:t>
        </w:r>
        <w:r w:rsidR="00A65DC2">
          <w:rPr>
            <w:noProof/>
            <w:webHidden/>
          </w:rPr>
          <w:tab/>
        </w:r>
        <w:r w:rsidR="00A65DC2">
          <w:rPr>
            <w:noProof/>
            <w:webHidden/>
          </w:rPr>
          <w:fldChar w:fldCharType="begin"/>
        </w:r>
        <w:r w:rsidR="00A65DC2">
          <w:rPr>
            <w:noProof/>
            <w:webHidden/>
          </w:rPr>
          <w:instrText xml:space="preserve"> PAGEREF _Toc141799510 \h </w:instrText>
        </w:r>
        <w:r w:rsidR="00A65DC2">
          <w:rPr>
            <w:noProof/>
            <w:webHidden/>
          </w:rPr>
        </w:r>
        <w:r w:rsidR="00A65DC2">
          <w:rPr>
            <w:noProof/>
            <w:webHidden/>
          </w:rPr>
          <w:fldChar w:fldCharType="separate"/>
        </w:r>
        <w:r w:rsidR="00A65DC2">
          <w:rPr>
            <w:noProof/>
            <w:webHidden/>
          </w:rPr>
          <w:t>46</w:t>
        </w:r>
        <w:r w:rsidR="00A65DC2">
          <w:rPr>
            <w:noProof/>
            <w:webHidden/>
          </w:rPr>
          <w:fldChar w:fldCharType="end"/>
        </w:r>
      </w:hyperlink>
    </w:p>
    <w:p w14:paraId="1CAF4604" w14:textId="57E28869" w:rsidR="00A65DC2" w:rsidRDefault="0033588D">
      <w:pPr>
        <w:pStyle w:val="ekillerTablosu"/>
        <w:tabs>
          <w:tab w:val="right" w:leader="dot" w:pos="9344"/>
        </w:tabs>
        <w:rPr>
          <w:rFonts w:eastAsiaTheme="minorEastAsia"/>
          <w:noProof/>
          <w:lang w:val="tr-TR" w:eastAsia="tr-TR"/>
        </w:rPr>
      </w:pPr>
      <w:hyperlink w:anchor="_Toc141799511" w:history="1">
        <w:r w:rsidR="00A65DC2" w:rsidRPr="004A6BC1">
          <w:rPr>
            <w:rStyle w:val="Kpr"/>
            <w:rFonts w:cstheme="minorHAnsi"/>
            <w:noProof/>
            <w:lang w:val="en-GB" w:bidi="en-US"/>
          </w:rPr>
          <w:t>Table 7.3: Distribution of Number of Subscribers and Eligible Consumers by Province and Distribution Company as of the End of 2022</w:t>
        </w:r>
        <w:r w:rsidR="00A65DC2">
          <w:rPr>
            <w:noProof/>
            <w:webHidden/>
          </w:rPr>
          <w:tab/>
        </w:r>
        <w:r w:rsidR="00A65DC2">
          <w:rPr>
            <w:noProof/>
            <w:webHidden/>
          </w:rPr>
          <w:fldChar w:fldCharType="begin"/>
        </w:r>
        <w:r w:rsidR="00A65DC2">
          <w:rPr>
            <w:noProof/>
            <w:webHidden/>
          </w:rPr>
          <w:instrText xml:space="preserve"> PAGEREF _Toc141799511 \h </w:instrText>
        </w:r>
        <w:r w:rsidR="00A65DC2">
          <w:rPr>
            <w:noProof/>
            <w:webHidden/>
          </w:rPr>
        </w:r>
        <w:r w:rsidR="00A65DC2">
          <w:rPr>
            <w:noProof/>
            <w:webHidden/>
          </w:rPr>
          <w:fldChar w:fldCharType="separate"/>
        </w:r>
        <w:r w:rsidR="00A65DC2">
          <w:rPr>
            <w:noProof/>
            <w:webHidden/>
          </w:rPr>
          <w:t>49</w:t>
        </w:r>
        <w:r w:rsidR="00A65DC2">
          <w:rPr>
            <w:noProof/>
            <w:webHidden/>
          </w:rPr>
          <w:fldChar w:fldCharType="end"/>
        </w:r>
      </w:hyperlink>
    </w:p>
    <w:p w14:paraId="0B1DD90E" w14:textId="0B876C25" w:rsidR="00A65DC2" w:rsidRDefault="0033588D">
      <w:pPr>
        <w:pStyle w:val="ekillerTablosu"/>
        <w:tabs>
          <w:tab w:val="right" w:leader="dot" w:pos="9344"/>
        </w:tabs>
        <w:rPr>
          <w:rFonts w:eastAsiaTheme="minorEastAsia"/>
          <w:noProof/>
          <w:lang w:val="tr-TR" w:eastAsia="tr-TR"/>
        </w:rPr>
      </w:pPr>
      <w:hyperlink w:anchor="_Toc141799512" w:history="1">
        <w:r w:rsidR="00A65DC2" w:rsidRPr="004A6BC1">
          <w:rPr>
            <w:rStyle w:val="Kpr"/>
            <w:rFonts w:cstheme="minorHAnsi"/>
            <w:noProof/>
            <w:lang w:val="en-GB" w:bidi="en-US"/>
          </w:rPr>
          <w:t>Table 7.4: Distribution of Subscriber and Eligible Consumer Consumption by Distribution Company as of the End of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_Toc141799512 \h </w:instrText>
        </w:r>
        <w:r w:rsidR="00A65DC2">
          <w:rPr>
            <w:noProof/>
            <w:webHidden/>
          </w:rPr>
        </w:r>
        <w:r w:rsidR="00A65DC2">
          <w:rPr>
            <w:noProof/>
            <w:webHidden/>
          </w:rPr>
          <w:fldChar w:fldCharType="separate"/>
        </w:r>
        <w:r w:rsidR="00A65DC2">
          <w:rPr>
            <w:noProof/>
            <w:webHidden/>
          </w:rPr>
          <w:t>55</w:t>
        </w:r>
        <w:r w:rsidR="00A65DC2">
          <w:rPr>
            <w:noProof/>
            <w:webHidden/>
          </w:rPr>
          <w:fldChar w:fldCharType="end"/>
        </w:r>
      </w:hyperlink>
    </w:p>
    <w:p w14:paraId="131C9A26" w14:textId="70DAC487" w:rsidR="00A65DC2" w:rsidRDefault="0033588D">
      <w:pPr>
        <w:pStyle w:val="ekillerTablosu"/>
        <w:tabs>
          <w:tab w:val="right" w:leader="dot" w:pos="9344"/>
        </w:tabs>
        <w:rPr>
          <w:rFonts w:eastAsiaTheme="minorEastAsia"/>
          <w:noProof/>
          <w:lang w:val="tr-TR" w:eastAsia="tr-TR"/>
        </w:rPr>
      </w:pPr>
      <w:hyperlink w:anchor="_Toc141799513" w:history="1">
        <w:r w:rsidR="00A65DC2" w:rsidRPr="004A6BC1">
          <w:rPr>
            <w:rStyle w:val="Kpr"/>
            <w:rFonts w:cstheme="minorHAnsi"/>
            <w:noProof/>
            <w:lang w:val="en-GB" w:bidi="en-US"/>
          </w:rPr>
          <w:t>Table 7.5: Regional Network Natural Gas Consumption by Provinces and Supply Types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_Toc141799513 \h </w:instrText>
        </w:r>
        <w:r w:rsidR="00A65DC2">
          <w:rPr>
            <w:noProof/>
            <w:webHidden/>
          </w:rPr>
        </w:r>
        <w:r w:rsidR="00A65DC2">
          <w:rPr>
            <w:noProof/>
            <w:webHidden/>
          </w:rPr>
          <w:fldChar w:fldCharType="separate"/>
        </w:r>
        <w:r w:rsidR="00A65DC2">
          <w:rPr>
            <w:noProof/>
            <w:webHidden/>
          </w:rPr>
          <w:t>58</w:t>
        </w:r>
        <w:r w:rsidR="00A65DC2">
          <w:rPr>
            <w:noProof/>
            <w:webHidden/>
          </w:rPr>
          <w:fldChar w:fldCharType="end"/>
        </w:r>
      </w:hyperlink>
    </w:p>
    <w:p w14:paraId="4B524FCA" w14:textId="026908DC" w:rsidR="00A65DC2" w:rsidRDefault="0033588D">
      <w:pPr>
        <w:pStyle w:val="ekillerTablosu"/>
        <w:tabs>
          <w:tab w:val="right" w:leader="dot" w:pos="9344"/>
        </w:tabs>
        <w:rPr>
          <w:rFonts w:eastAsiaTheme="minorEastAsia"/>
          <w:noProof/>
          <w:lang w:val="tr-TR" w:eastAsia="tr-TR"/>
        </w:rPr>
      </w:pPr>
      <w:hyperlink w:anchor="_Toc141799514" w:history="1">
        <w:r w:rsidR="00A65DC2" w:rsidRPr="004A6BC1">
          <w:rPr>
            <w:rStyle w:val="Kpr"/>
            <w:rFonts w:cstheme="minorHAnsi"/>
            <w:noProof/>
            <w:lang w:val="en-GB" w:bidi="en-US"/>
          </w:rPr>
          <w:t>Table 7.6: Distribution of Applications and Complaints Filed by Consumers to Distribution Companies in 2022</w:t>
        </w:r>
        <w:r w:rsidR="00A65DC2">
          <w:rPr>
            <w:noProof/>
            <w:webHidden/>
          </w:rPr>
          <w:tab/>
        </w:r>
        <w:r w:rsidR="00A65DC2">
          <w:rPr>
            <w:noProof/>
            <w:webHidden/>
          </w:rPr>
          <w:fldChar w:fldCharType="begin"/>
        </w:r>
        <w:r w:rsidR="00A65DC2">
          <w:rPr>
            <w:noProof/>
            <w:webHidden/>
          </w:rPr>
          <w:instrText xml:space="preserve"> PAGEREF _Toc141799514 \h </w:instrText>
        </w:r>
        <w:r w:rsidR="00A65DC2">
          <w:rPr>
            <w:noProof/>
            <w:webHidden/>
          </w:rPr>
        </w:r>
        <w:r w:rsidR="00A65DC2">
          <w:rPr>
            <w:noProof/>
            <w:webHidden/>
          </w:rPr>
          <w:fldChar w:fldCharType="separate"/>
        </w:r>
        <w:r w:rsidR="00A65DC2">
          <w:rPr>
            <w:noProof/>
            <w:webHidden/>
          </w:rPr>
          <w:t>61</w:t>
        </w:r>
        <w:r w:rsidR="00A65DC2">
          <w:rPr>
            <w:noProof/>
            <w:webHidden/>
          </w:rPr>
          <w:fldChar w:fldCharType="end"/>
        </w:r>
      </w:hyperlink>
    </w:p>
    <w:p w14:paraId="2FCBC3C3" w14:textId="4B094CF1" w:rsidR="00A65DC2" w:rsidRDefault="0033588D">
      <w:pPr>
        <w:pStyle w:val="ekillerTablosu"/>
        <w:tabs>
          <w:tab w:val="right" w:leader="dot" w:pos="9344"/>
        </w:tabs>
        <w:rPr>
          <w:rFonts w:eastAsiaTheme="minorEastAsia"/>
          <w:noProof/>
          <w:lang w:val="tr-TR" w:eastAsia="tr-TR"/>
        </w:rPr>
      </w:pPr>
      <w:hyperlink w:anchor="_Toc141799515" w:history="1">
        <w:r w:rsidR="00A65DC2" w:rsidRPr="004A6BC1">
          <w:rPr>
            <w:rStyle w:val="Kpr"/>
            <w:rFonts w:cstheme="minorHAnsi"/>
            <w:noProof/>
            <w:lang w:val="en-GB" w:bidi="en-US"/>
          </w:rPr>
          <w:t>Table 7.7: As of the end of 2022, Information on the Number of Personnel of Distribution Companies</w:t>
        </w:r>
        <w:r w:rsidR="00A65DC2">
          <w:rPr>
            <w:noProof/>
            <w:webHidden/>
          </w:rPr>
          <w:tab/>
        </w:r>
        <w:r w:rsidR="00A65DC2">
          <w:rPr>
            <w:noProof/>
            <w:webHidden/>
          </w:rPr>
          <w:fldChar w:fldCharType="begin"/>
        </w:r>
        <w:r w:rsidR="00A65DC2">
          <w:rPr>
            <w:noProof/>
            <w:webHidden/>
          </w:rPr>
          <w:instrText xml:space="preserve"> PAGEREF _Toc141799515 \h </w:instrText>
        </w:r>
        <w:r w:rsidR="00A65DC2">
          <w:rPr>
            <w:noProof/>
            <w:webHidden/>
          </w:rPr>
        </w:r>
        <w:r w:rsidR="00A65DC2">
          <w:rPr>
            <w:noProof/>
            <w:webHidden/>
          </w:rPr>
          <w:fldChar w:fldCharType="separate"/>
        </w:r>
        <w:r w:rsidR="00A65DC2">
          <w:rPr>
            <w:noProof/>
            <w:webHidden/>
          </w:rPr>
          <w:t>62</w:t>
        </w:r>
        <w:r w:rsidR="00A65DC2">
          <w:rPr>
            <w:noProof/>
            <w:webHidden/>
          </w:rPr>
          <w:fldChar w:fldCharType="end"/>
        </w:r>
      </w:hyperlink>
    </w:p>
    <w:p w14:paraId="3721DF57" w14:textId="48BDC32B" w:rsidR="00A65DC2" w:rsidRDefault="0033588D">
      <w:pPr>
        <w:pStyle w:val="ekillerTablosu"/>
        <w:tabs>
          <w:tab w:val="right" w:leader="dot" w:pos="9344"/>
        </w:tabs>
        <w:rPr>
          <w:rFonts w:eastAsiaTheme="minorEastAsia"/>
          <w:noProof/>
          <w:lang w:val="tr-TR" w:eastAsia="tr-TR"/>
        </w:rPr>
      </w:pPr>
      <w:hyperlink w:anchor="_Toc141799516" w:history="1">
        <w:r w:rsidR="00A65DC2" w:rsidRPr="004A6BC1">
          <w:rPr>
            <w:rStyle w:val="Kpr"/>
            <w:rFonts w:cstheme="minorHAnsi"/>
            <w:noProof/>
            <w:lang w:val="en-GB" w:bidi="en-US"/>
          </w:rPr>
          <w:t>Table 8.1: Total Natural Gas Consumption Amounts by Years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_Toc141799516 \h </w:instrText>
        </w:r>
        <w:r w:rsidR="00A65DC2">
          <w:rPr>
            <w:noProof/>
            <w:webHidden/>
          </w:rPr>
        </w:r>
        <w:r w:rsidR="00A65DC2">
          <w:rPr>
            <w:noProof/>
            <w:webHidden/>
          </w:rPr>
          <w:fldChar w:fldCharType="separate"/>
        </w:r>
        <w:r w:rsidR="00A65DC2">
          <w:rPr>
            <w:noProof/>
            <w:webHidden/>
          </w:rPr>
          <w:t>66</w:t>
        </w:r>
        <w:r w:rsidR="00A65DC2">
          <w:rPr>
            <w:noProof/>
            <w:webHidden/>
          </w:rPr>
          <w:fldChar w:fldCharType="end"/>
        </w:r>
      </w:hyperlink>
    </w:p>
    <w:p w14:paraId="2981DBBB" w14:textId="0044A140" w:rsidR="00A65DC2" w:rsidRDefault="0033588D">
      <w:pPr>
        <w:pStyle w:val="ekillerTablosu"/>
        <w:tabs>
          <w:tab w:val="right" w:leader="dot" w:pos="9344"/>
        </w:tabs>
        <w:rPr>
          <w:rFonts w:eastAsiaTheme="minorEastAsia"/>
          <w:noProof/>
          <w:lang w:val="tr-TR" w:eastAsia="tr-TR"/>
        </w:rPr>
      </w:pPr>
      <w:hyperlink w:anchor="_Toc141799517" w:history="1">
        <w:r w:rsidR="00A65DC2" w:rsidRPr="004A6BC1">
          <w:rPr>
            <w:rStyle w:val="Kpr"/>
            <w:rFonts w:cstheme="minorHAnsi"/>
            <w:noProof/>
            <w:lang w:val="en-GB" w:bidi="en-US"/>
          </w:rPr>
          <w:t>Table 8.2: Comparison of The Sectoral Distribution of Natural Gas Consumption in 2021 and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_Toc141799517 \h </w:instrText>
        </w:r>
        <w:r w:rsidR="00A65DC2">
          <w:rPr>
            <w:noProof/>
            <w:webHidden/>
          </w:rPr>
        </w:r>
        <w:r w:rsidR="00A65DC2">
          <w:rPr>
            <w:noProof/>
            <w:webHidden/>
          </w:rPr>
          <w:fldChar w:fldCharType="separate"/>
        </w:r>
        <w:r w:rsidR="00A65DC2">
          <w:rPr>
            <w:noProof/>
            <w:webHidden/>
          </w:rPr>
          <w:t>66</w:t>
        </w:r>
        <w:r w:rsidR="00A65DC2">
          <w:rPr>
            <w:noProof/>
            <w:webHidden/>
          </w:rPr>
          <w:fldChar w:fldCharType="end"/>
        </w:r>
      </w:hyperlink>
    </w:p>
    <w:p w14:paraId="75D76794" w14:textId="20CD660C" w:rsidR="00A65DC2" w:rsidRDefault="0033588D">
      <w:pPr>
        <w:pStyle w:val="ekillerTablosu"/>
        <w:tabs>
          <w:tab w:val="right" w:leader="dot" w:pos="9344"/>
        </w:tabs>
        <w:rPr>
          <w:rFonts w:eastAsiaTheme="minorEastAsia"/>
          <w:noProof/>
          <w:lang w:val="tr-TR" w:eastAsia="tr-TR"/>
        </w:rPr>
      </w:pPr>
      <w:hyperlink w:anchor="_Toc141799518" w:history="1">
        <w:r w:rsidR="00A65DC2" w:rsidRPr="004A6BC1">
          <w:rPr>
            <w:rStyle w:val="Kpr"/>
            <w:rFonts w:cstheme="minorHAnsi"/>
            <w:noProof/>
            <w:lang w:val="en-GB" w:bidi="en-US"/>
          </w:rPr>
          <w:t>Table 8.3: 2022 Consumption Amounts by Province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_Toc141799518 \h </w:instrText>
        </w:r>
        <w:r w:rsidR="00A65DC2">
          <w:rPr>
            <w:noProof/>
            <w:webHidden/>
          </w:rPr>
        </w:r>
        <w:r w:rsidR="00A65DC2">
          <w:rPr>
            <w:noProof/>
            <w:webHidden/>
          </w:rPr>
          <w:fldChar w:fldCharType="separate"/>
        </w:r>
        <w:r w:rsidR="00A65DC2">
          <w:rPr>
            <w:noProof/>
            <w:webHidden/>
          </w:rPr>
          <w:t>71</w:t>
        </w:r>
        <w:r w:rsidR="00A65DC2">
          <w:rPr>
            <w:noProof/>
            <w:webHidden/>
          </w:rPr>
          <w:fldChar w:fldCharType="end"/>
        </w:r>
      </w:hyperlink>
    </w:p>
    <w:p w14:paraId="63AD8004" w14:textId="098D378C" w:rsidR="00A65DC2" w:rsidRDefault="0033588D">
      <w:pPr>
        <w:pStyle w:val="ekillerTablosu"/>
        <w:tabs>
          <w:tab w:val="right" w:leader="dot" w:pos="9344"/>
        </w:tabs>
        <w:rPr>
          <w:rFonts w:eastAsiaTheme="minorEastAsia"/>
          <w:noProof/>
          <w:lang w:val="tr-TR" w:eastAsia="tr-TR"/>
        </w:rPr>
      </w:pPr>
      <w:hyperlink w:anchor="_Toc141799519" w:history="1">
        <w:r w:rsidR="00A65DC2" w:rsidRPr="004A6BC1">
          <w:rPr>
            <w:rStyle w:val="Kpr"/>
            <w:rFonts w:cstheme="minorHAnsi"/>
            <w:noProof/>
            <w:lang w:val="en-GB" w:bidi="en-US"/>
          </w:rPr>
          <w:t>Table 8.4: 2022 Natural Gas Sales to Final Consumers by Import License Holders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_Toc141799519 \h </w:instrText>
        </w:r>
        <w:r w:rsidR="00A65DC2">
          <w:rPr>
            <w:noProof/>
            <w:webHidden/>
          </w:rPr>
        </w:r>
        <w:r w:rsidR="00A65DC2">
          <w:rPr>
            <w:noProof/>
            <w:webHidden/>
          </w:rPr>
          <w:fldChar w:fldCharType="separate"/>
        </w:r>
        <w:r w:rsidR="00A65DC2">
          <w:rPr>
            <w:noProof/>
            <w:webHidden/>
          </w:rPr>
          <w:t>73</w:t>
        </w:r>
        <w:r w:rsidR="00A65DC2">
          <w:rPr>
            <w:noProof/>
            <w:webHidden/>
          </w:rPr>
          <w:fldChar w:fldCharType="end"/>
        </w:r>
      </w:hyperlink>
    </w:p>
    <w:p w14:paraId="1214FEFC" w14:textId="5CE91B33" w:rsidR="00A65DC2" w:rsidRDefault="0033588D">
      <w:pPr>
        <w:pStyle w:val="ekillerTablosu"/>
        <w:tabs>
          <w:tab w:val="right" w:leader="dot" w:pos="9344"/>
        </w:tabs>
        <w:rPr>
          <w:rFonts w:eastAsiaTheme="minorEastAsia"/>
          <w:noProof/>
          <w:lang w:val="tr-TR" w:eastAsia="tr-TR"/>
        </w:rPr>
      </w:pPr>
      <w:hyperlink w:anchor="_Toc141799520" w:history="1">
        <w:r w:rsidR="00A65DC2" w:rsidRPr="004A6BC1">
          <w:rPr>
            <w:rStyle w:val="Kpr"/>
            <w:rFonts w:cstheme="minorHAnsi"/>
            <w:noProof/>
            <w:lang w:val="en-GB" w:bidi="en-US"/>
          </w:rPr>
          <w:t>Table 8.5: Amount of 2022 Natural Gas Sales to Final Consumers by Compressed Natural Gas License Holders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_Toc141799520 \h </w:instrText>
        </w:r>
        <w:r w:rsidR="00A65DC2">
          <w:rPr>
            <w:noProof/>
            <w:webHidden/>
          </w:rPr>
        </w:r>
        <w:r w:rsidR="00A65DC2">
          <w:rPr>
            <w:noProof/>
            <w:webHidden/>
          </w:rPr>
          <w:fldChar w:fldCharType="separate"/>
        </w:r>
        <w:r w:rsidR="00A65DC2">
          <w:rPr>
            <w:noProof/>
            <w:webHidden/>
          </w:rPr>
          <w:t>73</w:t>
        </w:r>
        <w:r w:rsidR="00A65DC2">
          <w:rPr>
            <w:noProof/>
            <w:webHidden/>
          </w:rPr>
          <w:fldChar w:fldCharType="end"/>
        </w:r>
      </w:hyperlink>
    </w:p>
    <w:p w14:paraId="4A86C1BE" w14:textId="60570ECE" w:rsidR="00A65DC2" w:rsidRDefault="0033588D">
      <w:pPr>
        <w:pStyle w:val="ekillerTablosu"/>
        <w:tabs>
          <w:tab w:val="right" w:leader="dot" w:pos="9344"/>
        </w:tabs>
        <w:rPr>
          <w:rFonts w:eastAsiaTheme="minorEastAsia"/>
          <w:noProof/>
          <w:lang w:val="tr-TR" w:eastAsia="tr-TR"/>
        </w:rPr>
      </w:pPr>
      <w:hyperlink w:anchor="_Toc141799521" w:history="1">
        <w:r w:rsidR="00A65DC2" w:rsidRPr="004A6BC1">
          <w:rPr>
            <w:rStyle w:val="Kpr"/>
            <w:rFonts w:cstheme="minorHAnsi"/>
            <w:noProof/>
            <w:lang w:val="en-GB" w:bidi="en-US"/>
          </w:rPr>
          <w:t>Table 8.6: Amount of Natural Gas Sales Made by Wholesale Licensees to End Consumers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_Toc141799521 \h </w:instrText>
        </w:r>
        <w:r w:rsidR="00A65DC2">
          <w:rPr>
            <w:noProof/>
            <w:webHidden/>
          </w:rPr>
        </w:r>
        <w:r w:rsidR="00A65DC2">
          <w:rPr>
            <w:noProof/>
            <w:webHidden/>
          </w:rPr>
          <w:fldChar w:fldCharType="separate"/>
        </w:r>
        <w:r w:rsidR="00A65DC2">
          <w:rPr>
            <w:noProof/>
            <w:webHidden/>
          </w:rPr>
          <w:t>75</w:t>
        </w:r>
        <w:r w:rsidR="00A65DC2">
          <w:rPr>
            <w:noProof/>
            <w:webHidden/>
          </w:rPr>
          <w:fldChar w:fldCharType="end"/>
        </w:r>
      </w:hyperlink>
    </w:p>
    <w:p w14:paraId="2EC378B5" w14:textId="73BC169A" w:rsidR="00A65DC2" w:rsidRDefault="0033588D">
      <w:pPr>
        <w:pStyle w:val="ekillerTablosu"/>
        <w:tabs>
          <w:tab w:val="right" w:leader="dot" w:pos="9344"/>
        </w:tabs>
        <w:rPr>
          <w:rFonts w:eastAsiaTheme="minorEastAsia"/>
          <w:noProof/>
          <w:lang w:val="tr-TR" w:eastAsia="tr-TR"/>
        </w:rPr>
      </w:pPr>
      <w:hyperlink w:anchor="_Toc141799522" w:history="1">
        <w:r w:rsidR="00A65DC2" w:rsidRPr="004A6BC1">
          <w:rPr>
            <w:rStyle w:val="Kpr"/>
            <w:rFonts w:cstheme="minorHAnsi"/>
            <w:noProof/>
            <w:lang w:val="en-GB" w:bidi="en-US"/>
          </w:rPr>
          <w:t>Table 8.7: Amount of 2022 Natural Gas Sales to Final Consumers by Natural Gas Distribution License Holders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_Toc141799522 \h </w:instrText>
        </w:r>
        <w:r w:rsidR="00A65DC2">
          <w:rPr>
            <w:noProof/>
            <w:webHidden/>
          </w:rPr>
        </w:r>
        <w:r w:rsidR="00A65DC2">
          <w:rPr>
            <w:noProof/>
            <w:webHidden/>
          </w:rPr>
          <w:fldChar w:fldCharType="separate"/>
        </w:r>
        <w:r w:rsidR="00A65DC2">
          <w:rPr>
            <w:noProof/>
            <w:webHidden/>
          </w:rPr>
          <w:t>75</w:t>
        </w:r>
        <w:r w:rsidR="00A65DC2">
          <w:rPr>
            <w:noProof/>
            <w:webHidden/>
          </w:rPr>
          <w:fldChar w:fldCharType="end"/>
        </w:r>
      </w:hyperlink>
    </w:p>
    <w:p w14:paraId="1BFA73B3" w14:textId="6EDFF9FB" w:rsidR="00A65DC2" w:rsidRDefault="0033588D">
      <w:pPr>
        <w:pStyle w:val="ekillerTablosu"/>
        <w:tabs>
          <w:tab w:val="right" w:leader="dot" w:pos="9344"/>
        </w:tabs>
        <w:rPr>
          <w:rFonts w:eastAsiaTheme="minorEastAsia"/>
          <w:noProof/>
          <w:lang w:val="tr-TR" w:eastAsia="tr-TR"/>
        </w:rPr>
      </w:pPr>
      <w:hyperlink w:anchor="_Toc141799523" w:history="1">
        <w:r w:rsidR="00A65DC2" w:rsidRPr="004A6BC1">
          <w:rPr>
            <w:rStyle w:val="Kpr"/>
            <w:rFonts w:cstheme="minorHAnsi"/>
            <w:noProof/>
            <w:lang w:val="en-GB" w:bidi="en-US"/>
          </w:rPr>
          <w:t>Table 8.8: Sales Shares of The Top 10 Companies with The Highest Sales of Natural Gas to End-Consumers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_Toc141799523 \h </w:instrText>
        </w:r>
        <w:r w:rsidR="00A65DC2">
          <w:rPr>
            <w:noProof/>
            <w:webHidden/>
          </w:rPr>
        </w:r>
        <w:r w:rsidR="00A65DC2">
          <w:rPr>
            <w:noProof/>
            <w:webHidden/>
          </w:rPr>
          <w:fldChar w:fldCharType="separate"/>
        </w:r>
        <w:r w:rsidR="00A65DC2">
          <w:rPr>
            <w:noProof/>
            <w:webHidden/>
          </w:rPr>
          <w:t>77</w:t>
        </w:r>
        <w:r w:rsidR="00A65DC2">
          <w:rPr>
            <w:noProof/>
            <w:webHidden/>
          </w:rPr>
          <w:fldChar w:fldCharType="end"/>
        </w:r>
      </w:hyperlink>
    </w:p>
    <w:p w14:paraId="7235597D" w14:textId="696092E5" w:rsidR="00A65DC2" w:rsidRDefault="0033588D">
      <w:pPr>
        <w:pStyle w:val="ekillerTablosu"/>
        <w:tabs>
          <w:tab w:val="right" w:leader="dot" w:pos="9344"/>
        </w:tabs>
        <w:rPr>
          <w:rFonts w:eastAsiaTheme="minorEastAsia"/>
          <w:noProof/>
          <w:lang w:val="tr-TR" w:eastAsia="tr-TR"/>
        </w:rPr>
      </w:pPr>
      <w:hyperlink w:anchor="_Toc141799524" w:history="1">
        <w:r w:rsidR="00A65DC2" w:rsidRPr="004A6BC1">
          <w:rPr>
            <w:rStyle w:val="Kpr"/>
            <w:rFonts w:cstheme="minorHAnsi"/>
            <w:noProof/>
            <w:lang w:val="en-GB" w:bidi="en-US"/>
          </w:rPr>
          <w:t>Table 8.9: Gas Amounts and Shares Transported by Distribution Companies in 2022 (Million Sm</w:t>
        </w:r>
        <w:r w:rsidR="00A65DC2" w:rsidRPr="004A6BC1">
          <w:rPr>
            <w:rStyle w:val="Kpr"/>
            <w:rFonts w:cstheme="minorHAnsi"/>
            <w:noProof/>
            <w:vertAlign w:val="superscript"/>
            <w:lang w:val="en-GB" w:bidi="en-US"/>
          </w:rPr>
          <w:t>3</w:t>
        </w:r>
        <w:r w:rsidR="00A65DC2" w:rsidRPr="004A6BC1">
          <w:rPr>
            <w:rStyle w:val="Kpr"/>
            <w:rFonts w:cstheme="minorHAnsi"/>
            <w:noProof/>
            <w:lang w:val="en-GB" w:bidi="en-US"/>
          </w:rPr>
          <w:t>)</w:t>
        </w:r>
        <w:r w:rsidR="00A65DC2">
          <w:rPr>
            <w:noProof/>
            <w:webHidden/>
          </w:rPr>
          <w:tab/>
        </w:r>
        <w:r w:rsidR="00A65DC2">
          <w:rPr>
            <w:noProof/>
            <w:webHidden/>
          </w:rPr>
          <w:fldChar w:fldCharType="begin"/>
        </w:r>
        <w:r w:rsidR="00A65DC2">
          <w:rPr>
            <w:noProof/>
            <w:webHidden/>
          </w:rPr>
          <w:instrText xml:space="preserve"> PAGEREF _Toc141799524 \h </w:instrText>
        </w:r>
        <w:r w:rsidR="00A65DC2">
          <w:rPr>
            <w:noProof/>
            <w:webHidden/>
          </w:rPr>
        </w:r>
        <w:r w:rsidR="00A65DC2">
          <w:rPr>
            <w:noProof/>
            <w:webHidden/>
          </w:rPr>
          <w:fldChar w:fldCharType="separate"/>
        </w:r>
        <w:r w:rsidR="00A65DC2">
          <w:rPr>
            <w:noProof/>
            <w:webHidden/>
          </w:rPr>
          <w:t>78</w:t>
        </w:r>
        <w:r w:rsidR="00A65DC2">
          <w:rPr>
            <w:noProof/>
            <w:webHidden/>
          </w:rPr>
          <w:fldChar w:fldCharType="end"/>
        </w:r>
      </w:hyperlink>
    </w:p>
    <w:p w14:paraId="03B70AD9" w14:textId="1146F37C" w:rsidR="00A65DC2" w:rsidRDefault="0033588D">
      <w:pPr>
        <w:pStyle w:val="ekillerTablosu"/>
        <w:tabs>
          <w:tab w:val="right" w:leader="dot" w:pos="9344"/>
        </w:tabs>
        <w:rPr>
          <w:rFonts w:eastAsiaTheme="minorEastAsia"/>
          <w:noProof/>
          <w:lang w:val="tr-TR" w:eastAsia="tr-TR"/>
        </w:rPr>
      </w:pPr>
      <w:hyperlink w:anchor="_Toc141799525" w:history="1">
        <w:r w:rsidR="00A65DC2" w:rsidRPr="004A6BC1">
          <w:rPr>
            <w:rStyle w:val="Kpr"/>
            <w:rFonts w:cstheme="minorHAnsi"/>
            <w:noProof/>
            <w:lang w:val="en-GB" w:bidi="en-US"/>
          </w:rPr>
          <w:t>Table 10.1 ADANA</w:t>
        </w:r>
        <w:r w:rsidR="00A65DC2">
          <w:rPr>
            <w:noProof/>
            <w:webHidden/>
          </w:rPr>
          <w:tab/>
        </w:r>
        <w:r w:rsidR="00A65DC2">
          <w:rPr>
            <w:noProof/>
            <w:webHidden/>
          </w:rPr>
          <w:fldChar w:fldCharType="begin"/>
        </w:r>
        <w:r w:rsidR="00A65DC2">
          <w:rPr>
            <w:noProof/>
            <w:webHidden/>
          </w:rPr>
          <w:instrText xml:space="preserve"> PAGEREF _Toc141799525 \h </w:instrText>
        </w:r>
        <w:r w:rsidR="00A65DC2">
          <w:rPr>
            <w:noProof/>
            <w:webHidden/>
          </w:rPr>
        </w:r>
        <w:r w:rsidR="00A65DC2">
          <w:rPr>
            <w:noProof/>
            <w:webHidden/>
          </w:rPr>
          <w:fldChar w:fldCharType="separate"/>
        </w:r>
        <w:r w:rsidR="00A65DC2">
          <w:rPr>
            <w:noProof/>
            <w:webHidden/>
          </w:rPr>
          <w:t>82</w:t>
        </w:r>
        <w:r w:rsidR="00A65DC2">
          <w:rPr>
            <w:noProof/>
            <w:webHidden/>
          </w:rPr>
          <w:fldChar w:fldCharType="end"/>
        </w:r>
      </w:hyperlink>
    </w:p>
    <w:p w14:paraId="2027D2D1" w14:textId="114117D4" w:rsidR="00A65DC2" w:rsidRDefault="0033588D">
      <w:pPr>
        <w:pStyle w:val="ekillerTablosu"/>
        <w:tabs>
          <w:tab w:val="right" w:leader="dot" w:pos="9344"/>
        </w:tabs>
        <w:rPr>
          <w:rFonts w:eastAsiaTheme="minorEastAsia"/>
          <w:noProof/>
          <w:lang w:val="tr-TR" w:eastAsia="tr-TR"/>
        </w:rPr>
      </w:pPr>
      <w:hyperlink w:anchor="_Toc141799526" w:history="1">
        <w:r w:rsidR="00A65DC2" w:rsidRPr="004A6BC1">
          <w:rPr>
            <w:rStyle w:val="Kpr"/>
            <w:rFonts w:cstheme="minorHAnsi"/>
            <w:noProof/>
            <w:lang w:val="en-GB" w:bidi="en-US"/>
          </w:rPr>
          <w:t>Table 10.2 ADIYAMAN</w:t>
        </w:r>
        <w:r w:rsidR="00A65DC2">
          <w:rPr>
            <w:noProof/>
            <w:webHidden/>
          </w:rPr>
          <w:tab/>
        </w:r>
        <w:r w:rsidR="00A65DC2">
          <w:rPr>
            <w:noProof/>
            <w:webHidden/>
          </w:rPr>
          <w:fldChar w:fldCharType="begin"/>
        </w:r>
        <w:r w:rsidR="00A65DC2">
          <w:rPr>
            <w:noProof/>
            <w:webHidden/>
          </w:rPr>
          <w:instrText xml:space="preserve"> PAGEREF _Toc141799526 \h </w:instrText>
        </w:r>
        <w:r w:rsidR="00A65DC2">
          <w:rPr>
            <w:noProof/>
            <w:webHidden/>
          </w:rPr>
        </w:r>
        <w:r w:rsidR="00A65DC2">
          <w:rPr>
            <w:noProof/>
            <w:webHidden/>
          </w:rPr>
          <w:fldChar w:fldCharType="separate"/>
        </w:r>
        <w:r w:rsidR="00A65DC2">
          <w:rPr>
            <w:noProof/>
            <w:webHidden/>
          </w:rPr>
          <w:t>83</w:t>
        </w:r>
        <w:r w:rsidR="00A65DC2">
          <w:rPr>
            <w:noProof/>
            <w:webHidden/>
          </w:rPr>
          <w:fldChar w:fldCharType="end"/>
        </w:r>
      </w:hyperlink>
    </w:p>
    <w:p w14:paraId="32CF674E" w14:textId="2CE06506" w:rsidR="00A65DC2" w:rsidRDefault="0033588D">
      <w:pPr>
        <w:pStyle w:val="ekillerTablosu"/>
        <w:tabs>
          <w:tab w:val="right" w:leader="dot" w:pos="9344"/>
        </w:tabs>
        <w:rPr>
          <w:rFonts w:eastAsiaTheme="minorEastAsia"/>
          <w:noProof/>
          <w:lang w:val="tr-TR" w:eastAsia="tr-TR"/>
        </w:rPr>
      </w:pPr>
      <w:hyperlink w:anchor="_Toc141799527" w:history="1">
        <w:r w:rsidR="00A65DC2" w:rsidRPr="004A6BC1">
          <w:rPr>
            <w:rStyle w:val="Kpr"/>
            <w:rFonts w:cstheme="minorHAnsi"/>
            <w:noProof/>
            <w:lang w:val="en-GB" w:bidi="en-US"/>
          </w:rPr>
          <w:t>Table 10.3 AFYONKARAHİSAR</w:t>
        </w:r>
        <w:r w:rsidR="00A65DC2">
          <w:rPr>
            <w:noProof/>
            <w:webHidden/>
          </w:rPr>
          <w:tab/>
        </w:r>
        <w:r w:rsidR="00A65DC2">
          <w:rPr>
            <w:noProof/>
            <w:webHidden/>
          </w:rPr>
          <w:fldChar w:fldCharType="begin"/>
        </w:r>
        <w:r w:rsidR="00A65DC2">
          <w:rPr>
            <w:noProof/>
            <w:webHidden/>
          </w:rPr>
          <w:instrText xml:space="preserve"> PAGEREF _Toc141799527 \h </w:instrText>
        </w:r>
        <w:r w:rsidR="00A65DC2">
          <w:rPr>
            <w:noProof/>
            <w:webHidden/>
          </w:rPr>
        </w:r>
        <w:r w:rsidR="00A65DC2">
          <w:rPr>
            <w:noProof/>
            <w:webHidden/>
          </w:rPr>
          <w:fldChar w:fldCharType="separate"/>
        </w:r>
        <w:r w:rsidR="00A65DC2">
          <w:rPr>
            <w:noProof/>
            <w:webHidden/>
          </w:rPr>
          <w:t>84</w:t>
        </w:r>
        <w:r w:rsidR="00A65DC2">
          <w:rPr>
            <w:noProof/>
            <w:webHidden/>
          </w:rPr>
          <w:fldChar w:fldCharType="end"/>
        </w:r>
      </w:hyperlink>
    </w:p>
    <w:p w14:paraId="59BAEAD5" w14:textId="78220077" w:rsidR="00A65DC2" w:rsidRDefault="0033588D">
      <w:pPr>
        <w:pStyle w:val="ekillerTablosu"/>
        <w:tabs>
          <w:tab w:val="right" w:leader="dot" w:pos="9344"/>
        </w:tabs>
        <w:rPr>
          <w:rFonts w:eastAsiaTheme="minorEastAsia"/>
          <w:noProof/>
          <w:lang w:val="tr-TR" w:eastAsia="tr-TR"/>
        </w:rPr>
      </w:pPr>
      <w:hyperlink w:anchor="_Toc141799528" w:history="1">
        <w:r w:rsidR="00A65DC2" w:rsidRPr="004A6BC1">
          <w:rPr>
            <w:rStyle w:val="Kpr"/>
            <w:rFonts w:cstheme="minorHAnsi"/>
            <w:noProof/>
            <w:lang w:val="en-GB" w:bidi="en-US"/>
          </w:rPr>
          <w:t>Table 10.4 AĞRI</w:t>
        </w:r>
        <w:r w:rsidR="00A65DC2">
          <w:rPr>
            <w:noProof/>
            <w:webHidden/>
          </w:rPr>
          <w:tab/>
        </w:r>
        <w:r w:rsidR="00A65DC2">
          <w:rPr>
            <w:noProof/>
            <w:webHidden/>
          </w:rPr>
          <w:fldChar w:fldCharType="begin"/>
        </w:r>
        <w:r w:rsidR="00A65DC2">
          <w:rPr>
            <w:noProof/>
            <w:webHidden/>
          </w:rPr>
          <w:instrText xml:space="preserve"> PAGEREF _Toc141799528 \h </w:instrText>
        </w:r>
        <w:r w:rsidR="00A65DC2">
          <w:rPr>
            <w:noProof/>
            <w:webHidden/>
          </w:rPr>
        </w:r>
        <w:r w:rsidR="00A65DC2">
          <w:rPr>
            <w:noProof/>
            <w:webHidden/>
          </w:rPr>
          <w:fldChar w:fldCharType="separate"/>
        </w:r>
        <w:r w:rsidR="00A65DC2">
          <w:rPr>
            <w:noProof/>
            <w:webHidden/>
          </w:rPr>
          <w:t>85</w:t>
        </w:r>
        <w:r w:rsidR="00A65DC2">
          <w:rPr>
            <w:noProof/>
            <w:webHidden/>
          </w:rPr>
          <w:fldChar w:fldCharType="end"/>
        </w:r>
      </w:hyperlink>
    </w:p>
    <w:p w14:paraId="72CFE2DD" w14:textId="3553389D" w:rsidR="00A65DC2" w:rsidRDefault="0033588D">
      <w:pPr>
        <w:pStyle w:val="ekillerTablosu"/>
        <w:tabs>
          <w:tab w:val="right" w:leader="dot" w:pos="9344"/>
        </w:tabs>
        <w:rPr>
          <w:rFonts w:eastAsiaTheme="minorEastAsia"/>
          <w:noProof/>
          <w:lang w:val="tr-TR" w:eastAsia="tr-TR"/>
        </w:rPr>
      </w:pPr>
      <w:hyperlink w:anchor="_Toc141799529" w:history="1">
        <w:r w:rsidR="00A65DC2" w:rsidRPr="004A6BC1">
          <w:rPr>
            <w:rStyle w:val="Kpr"/>
            <w:rFonts w:cstheme="minorHAnsi"/>
            <w:noProof/>
            <w:lang w:val="en-GB" w:bidi="en-US"/>
          </w:rPr>
          <w:t>Table 10.5 AKSARAY</w:t>
        </w:r>
        <w:r w:rsidR="00A65DC2">
          <w:rPr>
            <w:noProof/>
            <w:webHidden/>
          </w:rPr>
          <w:tab/>
        </w:r>
        <w:r w:rsidR="00A65DC2">
          <w:rPr>
            <w:noProof/>
            <w:webHidden/>
          </w:rPr>
          <w:fldChar w:fldCharType="begin"/>
        </w:r>
        <w:r w:rsidR="00A65DC2">
          <w:rPr>
            <w:noProof/>
            <w:webHidden/>
          </w:rPr>
          <w:instrText xml:space="preserve"> PAGEREF _Toc141799529 \h </w:instrText>
        </w:r>
        <w:r w:rsidR="00A65DC2">
          <w:rPr>
            <w:noProof/>
            <w:webHidden/>
          </w:rPr>
        </w:r>
        <w:r w:rsidR="00A65DC2">
          <w:rPr>
            <w:noProof/>
            <w:webHidden/>
          </w:rPr>
          <w:fldChar w:fldCharType="separate"/>
        </w:r>
        <w:r w:rsidR="00A65DC2">
          <w:rPr>
            <w:noProof/>
            <w:webHidden/>
          </w:rPr>
          <w:t>86</w:t>
        </w:r>
        <w:r w:rsidR="00A65DC2">
          <w:rPr>
            <w:noProof/>
            <w:webHidden/>
          </w:rPr>
          <w:fldChar w:fldCharType="end"/>
        </w:r>
      </w:hyperlink>
    </w:p>
    <w:p w14:paraId="2C3F314C" w14:textId="63AA412F" w:rsidR="00A65DC2" w:rsidRDefault="0033588D">
      <w:pPr>
        <w:pStyle w:val="ekillerTablosu"/>
        <w:tabs>
          <w:tab w:val="right" w:leader="dot" w:pos="9344"/>
        </w:tabs>
        <w:rPr>
          <w:rFonts w:eastAsiaTheme="minorEastAsia"/>
          <w:noProof/>
          <w:lang w:val="tr-TR" w:eastAsia="tr-TR"/>
        </w:rPr>
      </w:pPr>
      <w:hyperlink w:anchor="_Toc141799530" w:history="1">
        <w:r w:rsidR="00A65DC2" w:rsidRPr="004A6BC1">
          <w:rPr>
            <w:rStyle w:val="Kpr"/>
            <w:rFonts w:cstheme="minorHAnsi"/>
            <w:noProof/>
            <w:lang w:val="en-GB" w:bidi="en-US"/>
          </w:rPr>
          <w:t>Table 10.6 AMASYA</w:t>
        </w:r>
        <w:r w:rsidR="00A65DC2">
          <w:rPr>
            <w:noProof/>
            <w:webHidden/>
          </w:rPr>
          <w:tab/>
        </w:r>
        <w:r w:rsidR="00A65DC2">
          <w:rPr>
            <w:noProof/>
            <w:webHidden/>
          </w:rPr>
          <w:fldChar w:fldCharType="begin"/>
        </w:r>
        <w:r w:rsidR="00A65DC2">
          <w:rPr>
            <w:noProof/>
            <w:webHidden/>
          </w:rPr>
          <w:instrText xml:space="preserve"> PAGEREF _Toc141799530 \h </w:instrText>
        </w:r>
        <w:r w:rsidR="00A65DC2">
          <w:rPr>
            <w:noProof/>
            <w:webHidden/>
          </w:rPr>
        </w:r>
        <w:r w:rsidR="00A65DC2">
          <w:rPr>
            <w:noProof/>
            <w:webHidden/>
          </w:rPr>
          <w:fldChar w:fldCharType="separate"/>
        </w:r>
        <w:r w:rsidR="00A65DC2">
          <w:rPr>
            <w:noProof/>
            <w:webHidden/>
          </w:rPr>
          <w:t>87</w:t>
        </w:r>
        <w:r w:rsidR="00A65DC2">
          <w:rPr>
            <w:noProof/>
            <w:webHidden/>
          </w:rPr>
          <w:fldChar w:fldCharType="end"/>
        </w:r>
      </w:hyperlink>
    </w:p>
    <w:p w14:paraId="0F52F193" w14:textId="55FDDB38" w:rsidR="00A65DC2" w:rsidRDefault="0033588D">
      <w:pPr>
        <w:pStyle w:val="ekillerTablosu"/>
        <w:tabs>
          <w:tab w:val="right" w:leader="dot" w:pos="9344"/>
        </w:tabs>
        <w:rPr>
          <w:rFonts w:eastAsiaTheme="minorEastAsia"/>
          <w:noProof/>
          <w:lang w:val="tr-TR" w:eastAsia="tr-TR"/>
        </w:rPr>
      </w:pPr>
      <w:hyperlink w:anchor="_Toc141799531" w:history="1">
        <w:r w:rsidR="00A65DC2" w:rsidRPr="004A6BC1">
          <w:rPr>
            <w:rStyle w:val="Kpr"/>
            <w:rFonts w:cstheme="minorHAnsi"/>
            <w:noProof/>
            <w:lang w:val="en-GB" w:bidi="en-US"/>
          </w:rPr>
          <w:t>Table 10.7 ANKARA</w:t>
        </w:r>
        <w:r w:rsidR="00A65DC2">
          <w:rPr>
            <w:noProof/>
            <w:webHidden/>
          </w:rPr>
          <w:tab/>
        </w:r>
        <w:r w:rsidR="00A65DC2">
          <w:rPr>
            <w:noProof/>
            <w:webHidden/>
          </w:rPr>
          <w:fldChar w:fldCharType="begin"/>
        </w:r>
        <w:r w:rsidR="00A65DC2">
          <w:rPr>
            <w:noProof/>
            <w:webHidden/>
          </w:rPr>
          <w:instrText xml:space="preserve"> PAGEREF _Toc141799531 \h </w:instrText>
        </w:r>
        <w:r w:rsidR="00A65DC2">
          <w:rPr>
            <w:noProof/>
            <w:webHidden/>
          </w:rPr>
        </w:r>
        <w:r w:rsidR="00A65DC2">
          <w:rPr>
            <w:noProof/>
            <w:webHidden/>
          </w:rPr>
          <w:fldChar w:fldCharType="separate"/>
        </w:r>
        <w:r w:rsidR="00A65DC2">
          <w:rPr>
            <w:noProof/>
            <w:webHidden/>
          </w:rPr>
          <w:t>88</w:t>
        </w:r>
        <w:r w:rsidR="00A65DC2">
          <w:rPr>
            <w:noProof/>
            <w:webHidden/>
          </w:rPr>
          <w:fldChar w:fldCharType="end"/>
        </w:r>
      </w:hyperlink>
    </w:p>
    <w:p w14:paraId="7C0A5A62" w14:textId="19484773" w:rsidR="00A65DC2" w:rsidRDefault="0033588D">
      <w:pPr>
        <w:pStyle w:val="ekillerTablosu"/>
        <w:tabs>
          <w:tab w:val="right" w:leader="dot" w:pos="9344"/>
        </w:tabs>
        <w:rPr>
          <w:rFonts w:eastAsiaTheme="minorEastAsia"/>
          <w:noProof/>
          <w:lang w:val="tr-TR" w:eastAsia="tr-TR"/>
        </w:rPr>
      </w:pPr>
      <w:hyperlink w:anchor="_Toc141799532" w:history="1">
        <w:r w:rsidR="00A65DC2" w:rsidRPr="004A6BC1">
          <w:rPr>
            <w:rStyle w:val="Kpr"/>
            <w:rFonts w:cstheme="minorHAnsi"/>
            <w:noProof/>
            <w:lang w:val="en-GB" w:bidi="en-US"/>
          </w:rPr>
          <w:t>Table 10.8 ANTALYA</w:t>
        </w:r>
        <w:r w:rsidR="00A65DC2">
          <w:rPr>
            <w:noProof/>
            <w:webHidden/>
          </w:rPr>
          <w:tab/>
        </w:r>
        <w:r w:rsidR="00A65DC2">
          <w:rPr>
            <w:noProof/>
            <w:webHidden/>
          </w:rPr>
          <w:fldChar w:fldCharType="begin"/>
        </w:r>
        <w:r w:rsidR="00A65DC2">
          <w:rPr>
            <w:noProof/>
            <w:webHidden/>
          </w:rPr>
          <w:instrText xml:space="preserve"> PAGEREF _Toc141799532 \h </w:instrText>
        </w:r>
        <w:r w:rsidR="00A65DC2">
          <w:rPr>
            <w:noProof/>
            <w:webHidden/>
          </w:rPr>
        </w:r>
        <w:r w:rsidR="00A65DC2">
          <w:rPr>
            <w:noProof/>
            <w:webHidden/>
          </w:rPr>
          <w:fldChar w:fldCharType="separate"/>
        </w:r>
        <w:r w:rsidR="00A65DC2">
          <w:rPr>
            <w:noProof/>
            <w:webHidden/>
          </w:rPr>
          <w:t>90</w:t>
        </w:r>
        <w:r w:rsidR="00A65DC2">
          <w:rPr>
            <w:noProof/>
            <w:webHidden/>
          </w:rPr>
          <w:fldChar w:fldCharType="end"/>
        </w:r>
      </w:hyperlink>
    </w:p>
    <w:p w14:paraId="343A5478" w14:textId="515A8900" w:rsidR="00A65DC2" w:rsidRDefault="0033588D">
      <w:pPr>
        <w:pStyle w:val="ekillerTablosu"/>
        <w:tabs>
          <w:tab w:val="right" w:leader="dot" w:pos="9344"/>
        </w:tabs>
        <w:rPr>
          <w:rFonts w:eastAsiaTheme="minorEastAsia"/>
          <w:noProof/>
          <w:lang w:val="tr-TR" w:eastAsia="tr-TR"/>
        </w:rPr>
      </w:pPr>
      <w:hyperlink w:anchor="_Toc141799533" w:history="1">
        <w:r w:rsidR="00A65DC2" w:rsidRPr="004A6BC1">
          <w:rPr>
            <w:rStyle w:val="Kpr"/>
            <w:rFonts w:cstheme="minorHAnsi"/>
            <w:noProof/>
            <w:lang w:val="en-GB" w:bidi="en-US"/>
          </w:rPr>
          <w:t>Table 10.9 ARDAHAN</w:t>
        </w:r>
        <w:r w:rsidR="00A65DC2">
          <w:rPr>
            <w:noProof/>
            <w:webHidden/>
          </w:rPr>
          <w:tab/>
        </w:r>
        <w:r w:rsidR="00A65DC2">
          <w:rPr>
            <w:noProof/>
            <w:webHidden/>
          </w:rPr>
          <w:fldChar w:fldCharType="begin"/>
        </w:r>
        <w:r w:rsidR="00A65DC2">
          <w:rPr>
            <w:noProof/>
            <w:webHidden/>
          </w:rPr>
          <w:instrText xml:space="preserve"> PAGEREF _Toc141799533 \h </w:instrText>
        </w:r>
        <w:r w:rsidR="00A65DC2">
          <w:rPr>
            <w:noProof/>
            <w:webHidden/>
          </w:rPr>
        </w:r>
        <w:r w:rsidR="00A65DC2">
          <w:rPr>
            <w:noProof/>
            <w:webHidden/>
          </w:rPr>
          <w:fldChar w:fldCharType="separate"/>
        </w:r>
        <w:r w:rsidR="00A65DC2">
          <w:rPr>
            <w:noProof/>
            <w:webHidden/>
          </w:rPr>
          <w:t>91</w:t>
        </w:r>
        <w:r w:rsidR="00A65DC2">
          <w:rPr>
            <w:noProof/>
            <w:webHidden/>
          </w:rPr>
          <w:fldChar w:fldCharType="end"/>
        </w:r>
      </w:hyperlink>
    </w:p>
    <w:p w14:paraId="3CC7449A" w14:textId="2F270355" w:rsidR="00A65DC2" w:rsidRDefault="0033588D">
      <w:pPr>
        <w:pStyle w:val="ekillerTablosu"/>
        <w:tabs>
          <w:tab w:val="right" w:leader="dot" w:pos="9344"/>
        </w:tabs>
        <w:rPr>
          <w:rFonts w:eastAsiaTheme="minorEastAsia"/>
          <w:noProof/>
          <w:lang w:val="tr-TR" w:eastAsia="tr-TR"/>
        </w:rPr>
      </w:pPr>
      <w:hyperlink w:anchor="_Toc141799534" w:history="1">
        <w:r w:rsidR="00A65DC2" w:rsidRPr="004A6BC1">
          <w:rPr>
            <w:rStyle w:val="Kpr"/>
            <w:rFonts w:cstheme="minorHAnsi"/>
            <w:noProof/>
            <w:lang w:val="en-GB" w:bidi="en-US"/>
          </w:rPr>
          <w:t>Table 10.10 ARTVİN</w:t>
        </w:r>
        <w:r w:rsidR="00A65DC2">
          <w:rPr>
            <w:noProof/>
            <w:webHidden/>
          </w:rPr>
          <w:tab/>
        </w:r>
        <w:r w:rsidR="00A65DC2">
          <w:rPr>
            <w:noProof/>
            <w:webHidden/>
          </w:rPr>
          <w:fldChar w:fldCharType="begin"/>
        </w:r>
        <w:r w:rsidR="00A65DC2">
          <w:rPr>
            <w:noProof/>
            <w:webHidden/>
          </w:rPr>
          <w:instrText xml:space="preserve"> PAGEREF _Toc141799534 \h </w:instrText>
        </w:r>
        <w:r w:rsidR="00A65DC2">
          <w:rPr>
            <w:noProof/>
            <w:webHidden/>
          </w:rPr>
        </w:r>
        <w:r w:rsidR="00A65DC2">
          <w:rPr>
            <w:noProof/>
            <w:webHidden/>
          </w:rPr>
          <w:fldChar w:fldCharType="separate"/>
        </w:r>
        <w:r w:rsidR="00A65DC2">
          <w:rPr>
            <w:noProof/>
            <w:webHidden/>
          </w:rPr>
          <w:t>91</w:t>
        </w:r>
        <w:r w:rsidR="00A65DC2">
          <w:rPr>
            <w:noProof/>
            <w:webHidden/>
          </w:rPr>
          <w:fldChar w:fldCharType="end"/>
        </w:r>
      </w:hyperlink>
    </w:p>
    <w:p w14:paraId="439FACF3" w14:textId="32F9F13C" w:rsidR="00A65DC2" w:rsidRDefault="0033588D">
      <w:pPr>
        <w:pStyle w:val="ekillerTablosu"/>
        <w:tabs>
          <w:tab w:val="right" w:leader="dot" w:pos="9344"/>
        </w:tabs>
        <w:rPr>
          <w:rFonts w:eastAsiaTheme="minorEastAsia"/>
          <w:noProof/>
          <w:lang w:val="tr-TR" w:eastAsia="tr-TR"/>
        </w:rPr>
      </w:pPr>
      <w:hyperlink w:anchor="_Toc141799535" w:history="1">
        <w:r w:rsidR="00A65DC2" w:rsidRPr="004A6BC1">
          <w:rPr>
            <w:rStyle w:val="Kpr"/>
            <w:rFonts w:cstheme="minorHAnsi"/>
            <w:noProof/>
            <w:lang w:val="en-GB" w:bidi="en-US"/>
          </w:rPr>
          <w:t>Table 10.11 AYDIN</w:t>
        </w:r>
        <w:r w:rsidR="00A65DC2">
          <w:rPr>
            <w:noProof/>
            <w:webHidden/>
          </w:rPr>
          <w:tab/>
        </w:r>
        <w:r w:rsidR="00A65DC2">
          <w:rPr>
            <w:noProof/>
            <w:webHidden/>
          </w:rPr>
          <w:fldChar w:fldCharType="begin"/>
        </w:r>
        <w:r w:rsidR="00A65DC2">
          <w:rPr>
            <w:noProof/>
            <w:webHidden/>
          </w:rPr>
          <w:instrText xml:space="preserve"> PAGEREF _Toc141799535 \h </w:instrText>
        </w:r>
        <w:r w:rsidR="00A65DC2">
          <w:rPr>
            <w:noProof/>
            <w:webHidden/>
          </w:rPr>
        </w:r>
        <w:r w:rsidR="00A65DC2">
          <w:rPr>
            <w:noProof/>
            <w:webHidden/>
          </w:rPr>
          <w:fldChar w:fldCharType="separate"/>
        </w:r>
        <w:r w:rsidR="00A65DC2">
          <w:rPr>
            <w:noProof/>
            <w:webHidden/>
          </w:rPr>
          <w:t>92</w:t>
        </w:r>
        <w:r w:rsidR="00A65DC2">
          <w:rPr>
            <w:noProof/>
            <w:webHidden/>
          </w:rPr>
          <w:fldChar w:fldCharType="end"/>
        </w:r>
      </w:hyperlink>
    </w:p>
    <w:p w14:paraId="5FBABA6C" w14:textId="4B4DF35B" w:rsidR="00A65DC2" w:rsidRDefault="0033588D">
      <w:pPr>
        <w:pStyle w:val="ekillerTablosu"/>
        <w:tabs>
          <w:tab w:val="right" w:leader="dot" w:pos="9344"/>
        </w:tabs>
        <w:rPr>
          <w:rFonts w:eastAsiaTheme="minorEastAsia"/>
          <w:noProof/>
          <w:lang w:val="tr-TR" w:eastAsia="tr-TR"/>
        </w:rPr>
      </w:pPr>
      <w:hyperlink w:anchor="_Toc141799536" w:history="1">
        <w:r w:rsidR="00A65DC2" w:rsidRPr="004A6BC1">
          <w:rPr>
            <w:rStyle w:val="Kpr"/>
            <w:rFonts w:cstheme="minorHAnsi"/>
            <w:noProof/>
            <w:lang w:val="en-GB" w:bidi="en-US"/>
          </w:rPr>
          <w:t>Table 10.12 BALIKESİR</w:t>
        </w:r>
        <w:r w:rsidR="00A65DC2">
          <w:rPr>
            <w:noProof/>
            <w:webHidden/>
          </w:rPr>
          <w:tab/>
        </w:r>
        <w:r w:rsidR="00A65DC2">
          <w:rPr>
            <w:noProof/>
            <w:webHidden/>
          </w:rPr>
          <w:fldChar w:fldCharType="begin"/>
        </w:r>
        <w:r w:rsidR="00A65DC2">
          <w:rPr>
            <w:noProof/>
            <w:webHidden/>
          </w:rPr>
          <w:instrText xml:space="preserve"> PAGEREF _Toc141799536 \h </w:instrText>
        </w:r>
        <w:r w:rsidR="00A65DC2">
          <w:rPr>
            <w:noProof/>
            <w:webHidden/>
          </w:rPr>
        </w:r>
        <w:r w:rsidR="00A65DC2">
          <w:rPr>
            <w:noProof/>
            <w:webHidden/>
          </w:rPr>
          <w:fldChar w:fldCharType="separate"/>
        </w:r>
        <w:r w:rsidR="00A65DC2">
          <w:rPr>
            <w:noProof/>
            <w:webHidden/>
          </w:rPr>
          <w:t>93</w:t>
        </w:r>
        <w:r w:rsidR="00A65DC2">
          <w:rPr>
            <w:noProof/>
            <w:webHidden/>
          </w:rPr>
          <w:fldChar w:fldCharType="end"/>
        </w:r>
      </w:hyperlink>
    </w:p>
    <w:p w14:paraId="198E9A67" w14:textId="6EAE62C1" w:rsidR="00A65DC2" w:rsidRDefault="0033588D">
      <w:pPr>
        <w:pStyle w:val="ekillerTablosu"/>
        <w:tabs>
          <w:tab w:val="right" w:leader="dot" w:pos="9344"/>
        </w:tabs>
        <w:rPr>
          <w:rFonts w:eastAsiaTheme="minorEastAsia"/>
          <w:noProof/>
          <w:lang w:val="tr-TR" w:eastAsia="tr-TR"/>
        </w:rPr>
      </w:pPr>
      <w:hyperlink w:anchor="_Toc141799537" w:history="1">
        <w:r w:rsidR="00A65DC2" w:rsidRPr="004A6BC1">
          <w:rPr>
            <w:rStyle w:val="Kpr"/>
            <w:rFonts w:cstheme="minorHAnsi"/>
            <w:noProof/>
            <w:lang w:val="en-GB" w:bidi="en-US"/>
          </w:rPr>
          <w:t>Table 10.13 BARTIN</w:t>
        </w:r>
        <w:r w:rsidR="00A65DC2">
          <w:rPr>
            <w:noProof/>
            <w:webHidden/>
          </w:rPr>
          <w:tab/>
        </w:r>
        <w:r w:rsidR="00A65DC2">
          <w:rPr>
            <w:noProof/>
            <w:webHidden/>
          </w:rPr>
          <w:fldChar w:fldCharType="begin"/>
        </w:r>
        <w:r w:rsidR="00A65DC2">
          <w:rPr>
            <w:noProof/>
            <w:webHidden/>
          </w:rPr>
          <w:instrText xml:space="preserve"> PAGEREF _Toc141799537 \h </w:instrText>
        </w:r>
        <w:r w:rsidR="00A65DC2">
          <w:rPr>
            <w:noProof/>
            <w:webHidden/>
          </w:rPr>
        </w:r>
        <w:r w:rsidR="00A65DC2">
          <w:rPr>
            <w:noProof/>
            <w:webHidden/>
          </w:rPr>
          <w:fldChar w:fldCharType="separate"/>
        </w:r>
        <w:r w:rsidR="00A65DC2">
          <w:rPr>
            <w:noProof/>
            <w:webHidden/>
          </w:rPr>
          <w:t>94</w:t>
        </w:r>
        <w:r w:rsidR="00A65DC2">
          <w:rPr>
            <w:noProof/>
            <w:webHidden/>
          </w:rPr>
          <w:fldChar w:fldCharType="end"/>
        </w:r>
      </w:hyperlink>
    </w:p>
    <w:p w14:paraId="0EC61ABE" w14:textId="4CFCFA33" w:rsidR="00A65DC2" w:rsidRDefault="0033588D">
      <w:pPr>
        <w:pStyle w:val="ekillerTablosu"/>
        <w:tabs>
          <w:tab w:val="right" w:leader="dot" w:pos="9344"/>
        </w:tabs>
        <w:rPr>
          <w:rFonts w:eastAsiaTheme="minorEastAsia"/>
          <w:noProof/>
          <w:lang w:val="tr-TR" w:eastAsia="tr-TR"/>
        </w:rPr>
      </w:pPr>
      <w:hyperlink w:anchor="_Toc141799538" w:history="1">
        <w:r w:rsidR="00A65DC2" w:rsidRPr="004A6BC1">
          <w:rPr>
            <w:rStyle w:val="Kpr"/>
            <w:rFonts w:cstheme="minorHAnsi"/>
            <w:noProof/>
            <w:lang w:val="en-GB" w:bidi="en-US"/>
          </w:rPr>
          <w:t>Table 10.14 BATMAN</w:t>
        </w:r>
        <w:r w:rsidR="00A65DC2">
          <w:rPr>
            <w:noProof/>
            <w:webHidden/>
          </w:rPr>
          <w:tab/>
        </w:r>
        <w:r w:rsidR="00A65DC2">
          <w:rPr>
            <w:noProof/>
            <w:webHidden/>
          </w:rPr>
          <w:fldChar w:fldCharType="begin"/>
        </w:r>
        <w:r w:rsidR="00A65DC2">
          <w:rPr>
            <w:noProof/>
            <w:webHidden/>
          </w:rPr>
          <w:instrText xml:space="preserve"> PAGEREF _Toc141799538 \h </w:instrText>
        </w:r>
        <w:r w:rsidR="00A65DC2">
          <w:rPr>
            <w:noProof/>
            <w:webHidden/>
          </w:rPr>
        </w:r>
        <w:r w:rsidR="00A65DC2">
          <w:rPr>
            <w:noProof/>
            <w:webHidden/>
          </w:rPr>
          <w:fldChar w:fldCharType="separate"/>
        </w:r>
        <w:r w:rsidR="00A65DC2">
          <w:rPr>
            <w:noProof/>
            <w:webHidden/>
          </w:rPr>
          <w:t>95</w:t>
        </w:r>
        <w:r w:rsidR="00A65DC2">
          <w:rPr>
            <w:noProof/>
            <w:webHidden/>
          </w:rPr>
          <w:fldChar w:fldCharType="end"/>
        </w:r>
      </w:hyperlink>
    </w:p>
    <w:p w14:paraId="60FC9CC6" w14:textId="3732AD7C" w:rsidR="00A65DC2" w:rsidRDefault="0033588D">
      <w:pPr>
        <w:pStyle w:val="ekillerTablosu"/>
        <w:tabs>
          <w:tab w:val="right" w:leader="dot" w:pos="9344"/>
        </w:tabs>
        <w:rPr>
          <w:rFonts w:eastAsiaTheme="minorEastAsia"/>
          <w:noProof/>
          <w:lang w:val="tr-TR" w:eastAsia="tr-TR"/>
        </w:rPr>
      </w:pPr>
      <w:hyperlink w:anchor="_Toc141799539" w:history="1">
        <w:r w:rsidR="00A65DC2" w:rsidRPr="004A6BC1">
          <w:rPr>
            <w:rStyle w:val="Kpr"/>
            <w:rFonts w:cstheme="minorHAnsi"/>
            <w:noProof/>
            <w:lang w:val="en-GB" w:bidi="en-US"/>
          </w:rPr>
          <w:t>Table 10.15 BAYBURT</w:t>
        </w:r>
        <w:r w:rsidR="00A65DC2">
          <w:rPr>
            <w:noProof/>
            <w:webHidden/>
          </w:rPr>
          <w:tab/>
        </w:r>
        <w:r w:rsidR="00A65DC2">
          <w:rPr>
            <w:noProof/>
            <w:webHidden/>
          </w:rPr>
          <w:fldChar w:fldCharType="begin"/>
        </w:r>
        <w:r w:rsidR="00A65DC2">
          <w:rPr>
            <w:noProof/>
            <w:webHidden/>
          </w:rPr>
          <w:instrText xml:space="preserve"> PAGEREF _Toc141799539 \h </w:instrText>
        </w:r>
        <w:r w:rsidR="00A65DC2">
          <w:rPr>
            <w:noProof/>
            <w:webHidden/>
          </w:rPr>
        </w:r>
        <w:r w:rsidR="00A65DC2">
          <w:rPr>
            <w:noProof/>
            <w:webHidden/>
          </w:rPr>
          <w:fldChar w:fldCharType="separate"/>
        </w:r>
        <w:r w:rsidR="00A65DC2">
          <w:rPr>
            <w:noProof/>
            <w:webHidden/>
          </w:rPr>
          <w:t>95</w:t>
        </w:r>
        <w:r w:rsidR="00A65DC2">
          <w:rPr>
            <w:noProof/>
            <w:webHidden/>
          </w:rPr>
          <w:fldChar w:fldCharType="end"/>
        </w:r>
      </w:hyperlink>
    </w:p>
    <w:p w14:paraId="56174925" w14:textId="7F0316B4" w:rsidR="00A65DC2" w:rsidRDefault="0033588D">
      <w:pPr>
        <w:pStyle w:val="ekillerTablosu"/>
        <w:tabs>
          <w:tab w:val="right" w:leader="dot" w:pos="9344"/>
        </w:tabs>
        <w:rPr>
          <w:rFonts w:eastAsiaTheme="minorEastAsia"/>
          <w:noProof/>
          <w:lang w:val="tr-TR" w:eastAsia="tr-TR"/>
        </w:rPr>
      </w:pPr>
      <w:hyperlink w:anchor="_Toc141799540" w:history="1">
        <w:r w:rsidR="00A65DC2" w:rsidRPr="004A6BC1">
          <w:rPr>
            <w:rStyle w:val="Kpr"/>
            <w:rFonts w:cstheme="minorHAnsi"/>
            <w:noProof/>
            <w:lang w:val="en-GB" w:bidi="en-US"/>
          </w:rPr>
          <w:t>Table 10.16 BİLECİK</w:t>
        </w:r>
        <w:r w:rsidR="00A65DC2">
          <w:rPr>
            <w:noProof/>
            <w:webHidden/>
          </w:rPr>
          <w:tab/>
        </w:r>
        <w:r w:rsidR="00A65DC2">
          <w:rPr>
            <w:noProof/>
            <w:webHidden/>
          </w:rPr>
          <w:fldChar w:fldCharType="begin"/>
        </w:r>
        <w:r w:rsidR="00A65DC2">
          <w:rPr>
            <w:noProof/>
            <w:webHidden/>
          </w:rPr>
          <w:instrText xml:space="preserve"> PAGEREF _Toc141799540 \h </w:instrText>
        </w:r>
        <w:r w:rsidR="00A65DC2">
          <w:rPr>
            <w:noProof/>
            <w:webHidden/>
          </w:rPr>
        </w:r>
        <w:r w:rsidR="00A65DC2">
          <w:rPr>
            <w:noProof/>
            <w:webHidden/>
          </w:rPr>
          <w:fldChar w:fldCharType="separate"/>
        </w:r>
        <w:r w:rsidR="00A65DC2">
          <w:rPr>
            <w:noProof/>
            <w:webHidden/>
          </w:rPr>
          <w:t>96</w:t>
        </w:r>
        <w:r w:rsidR="00A65DC2">
          <w:rPr>
            <w:noProof/>
            <w:webHidden/>
          </w:rPr>
          <w:fldChar w:fldCharType="end"/>
        </w:r>
      </w:hyperlink>
    </w:p>
    <w:p w14:paraId="565DFBE3" w14:textId="01C23E96" w:rsidR="00A65DC2" w:rsidRDefault="0033588D">
      <w:pPr>
        <w:pStyle w:val="ekillerTablosu"/>
        <w:tabs>
          <w:tab w:val="right" w:leader="dot" w:pos="9344"/>
        </w:tabs>
        <w:rPr>
          <w:rFonts w:eastAsiaTheme="minorEastAsia"/>
          <w:noProof/>
          <w:lang w:val="tr-TR" w:eastAsia="tr-TR"/>
        </w:rPr>
      </w:pPr>
      <w:hyperlink w:anchor="_Toc141799541" w:history="1">
        <w:r w:rsidR="00A65DC2" w:rsidRPr="004A6BC1">
          <w:rPr>
            <w:rStyle w:val="Kpr"/>
            <w:rFonts w:cstheme="minorHAnsi"/>
            <w:noProof/>
            <w:lang w:val="en-GB" w:bidi="en-US"/>
          </w:rPr>
          <w:t>Table 10.17 BİNGÖL</w:t>
        </w:r>
        <w:r w:rsidR="00A65DC2">
          <w:rPr>
            <w:noProof/>
            <w:webHidden/>
          </w:rPr>
          <w:tab/>
        </w:r>
        <w:r w:rsidR="00A65DC2">
          <w:rPr>
            <w:noProof/>
            <w:webHidden/>
          </w:rPr>
          <w:fldChar w:fldCharType="begin"/>
        </w:r>
        <w:r w:rsidR="00A65DC2">
          <w:rPr>
            <w:noProof/>
            <w:webHidden/>
          </w:rPr>
          <w:instrText xml:space="preserve"> PAGEREF _Toc141799541 \h </w:instrText>
        </w:r>
        <w:r w:rsidR="00A65DC2">
          <w:rPr>
            <w:noProof/>
            <w:webHidden/>
          </w:rPr>
        </w:r>
        <w:r w:rsidR="00A65DC2">
          <w:rPr>
            <w:noProof/>
            <w:webHidden/>
          </w:rPr>
          <w:fldChar w:fldCharType="separate"/>
        </w:r>
        <w:r w:rsidR="00A65DC2">
          <w:rPr>
            <w:noProof/>
            <w:webHidden/>
          </w:rPr>
          <w:t>97</w:t>
        </w:r>
        <w:r w:rsidR="00A65DC2">
          <w:rPr>
            <w:noProof/>
            <w:webHidden/>
          </w:rPr>
          <w:fldChar w:fldCharType="end"/>
        </w:r>
      </w:hyperlink>
    </w:p>
    <w:p w14:paraId="6E951F6F" w14:textId="3B69E332" w:rsidR="00A65DC2" w:rsidRDefault="0033588D">
      <w:pPr>
        <w:pStyle w:val="ekillerTablosu"/>
        <w:tabs>
          <w:tab w:val="right" w:leader="dot" w:pos="9344"/>
        </w:tabs>
        <w:rPr>
          <w:rFonts w:eastAsiaTheme="minorEastAsia"/>
          <w:noProof/>
          <w:lang w:val="tr-TR" w:eastAsia="tr-TR"/>
        </w:rPr>
      </w:pPr>
      <w:hyperlink w:anchor="_Toc141799542" w:history="1">
        <w:r w:rsidR="00A65DC2" w:rsidRPr="004A6BC1">
          <w:rPr>
            <w:rStyle w:val="Kpr"/>
            <w:rFonts w:cstheme="minorHAnsi"/>
            <w:noProof/>
            <w:lang w:val="en-GB" w:bidi="en-US"/>
          </w:rPr>
          <w:t>Table 10.18 BİTLİS</w:t>
        </w:r>
        <w:r w:rsidR="00A65DC2">
          <w:rPr>
            <w:noProof/>
            <w:webHidden/>
          </w:rPr>
          <w:tab/>
        </w:r>
        <w:r w:rsidR="00A65DC2">
          <w:rPr>
            <w:noProof/>
            <w:webHidden/>
          </w:rPr>
          <w:fldChar w:fldCharType="begin"/>
        </w:r>
        <w:r w:rsidR="00A65DC2">
          <w:rPr>
            <w:noProof/>
            <w:webHidden/>
          </w:rPr>
          <w:instrText xml:space="preserve"> PAGEREF _Toc141799542 \h </w:instrText>
        </w:r>
        <w:r w:rsidR="00A65DC2">
          <w:rPr>
            <w:noProof/>
            <w:webHidden/>
          </w:rPr>
        </w:r>
        <w:r w:rsidR="00A65DC2">
          <w:rPr>
            <w:noProof/>
            <w:webHidden/>
          </w:rPr>
          <w:fldChar w:fldCharType="separate"/>
        </w:r>
        <w:r w:rsidR="00A65DC2">
          <w:rPr>
            <w:noProof/>
            <w:webHidden/>
          </w:rPr>
          <w:t>98</w:t>
        </w:r>
        <w:r w:rsidR="00A65DC2">
          <w:rPr>
            <w:noProof/>
            <w:webHidden/>
          </w:rPr>
          <w:fldChar w:fldCharType="end"/>
        </w:r>
      </w:hyperlink>
    </w:p>
    <w:p w14:paraId="69E3DBB5" w14:textId="193623B0" w:rsidR="00A65DC2" w:rsidRDefault="0033588D">
      <w:pPr>
        <w:pStyle w:val="ekillerTablosu"/>
        <w:tabs>
          <w:tab w:val="right" w:leader="dot" w:pos="9344"/>
        </w:tabs>
        <w:rPr>
          <w:rFonts w:eastAsiaTheme="minorEastAsia"/>
          <w:noProof/>
          <w:lang w:val="tr-TR" w:eastAsia="tr-TR"/>
        </w:rPr>
      </w:pPr>
      <w:hyperlink w:anchor="_Toc141799543" w:history="1">
        <w:r w:rsidR="00A65DC2" w:rsidRPr="004A6BC1">
          <w:rPr>
            <w:rStyle w:val="Kpr"/>
            <w:rFonts w:cstheme="minorHAnsi"/>
            <w:noProof/>
            <w:lang w:val="en-GB" w:bidi="en-US"/>
          </w:rPr>
          <w:t>Table 10.19 BOLU</w:t>
        </w:r>
        <w:r w:rsidR="00A65DC2">
          <w:rPr>
            <w:noProof/>
            <w:webHidden/>
          </w:rPr>
          <w:tab/>
        </w:r>
        <w:r w:rsidR="00A65DC2">
          <w:rPr>
            <w:noProof/>
            <w:webHidden/>
          </w:rPr>
          <w:fldChar w:fldCharType="begin"/>
        </w:r>
        <w:r w:rsidR="00A65DC2">
          <w:rPr>
            <w:noProof/>
            <w:webHidden/>
          </w:rPr>
          <w:instrText xml:space="preserve"> PAGEREF _Toc141799543 \h </w:instrText>
        </w:r>
        <w:r w:rsidR="00A65DC2">
          <w:rPr>
            <w:noProof/>
            <w:webHidden/>
          </w:rPr>
        </w:r>
        <w:r w:rsidR="00A65DC2">
          <w:rPr>
            <w:noProof/>
            <w:webHidden/>
          </w:rPr>
          <w:fldChar w:fldCharType="separate"/>
        </w:r>
        <w:r w:rsidR="00A65DC2">
          <w:rPr>
            <w:noProof/>
            <w:webHidden/>
          </w:rPr>
          <w:t>99</w:t>
        </w:r>
        <w:r w:rsidR="00A65DC2">
          <w:rPr>
            <w:noProof/>
            <w:webHidden/>
          </w:rPr>
          <w:fldChar w:fldCharType="end"/>
        </w:r>
      </w:hyperlink>
    </w:p>
    <w:p w14:paraId="6570AEA8" w14:textId="097473CA" w:rsidR="00A65DC2" w:rsidRDefault="0033588D">
      <w:pPr>
        <w:pStyle w:val="ekillerTablosu"/>
        <w:tabs>
          <w:tab w:val="right" w:leader="dot" w:pos="9344"/>
        </w:tabs>
        <w:rPr>
          <w:rFonts w:eastAsiaTheme="minorEastAsia"/>
          <w:noProof/>
          <w:lang w:val="tr-TR" w:eastAsia="tr-TR"/>
        </w:rPr>
      </w:pPr>
      <w:hyperlink w:anchor="_Toc141799544" w:history="1">
        <w:r w:rsidR="00A65DC2" w:rsidRPr="004A6BC1">
          <w:rPr>
            <w:rStyle w:val="Kpr"/>
            <w:rFonts w:cstheme="minorHAnsi"/>
            <w:noProof/>
            <w:lang w:val="en-GB" w:bidi="en-US"/>
          </w:rPr>
          <w:t>Table 10.20 BURDUR</w:t>
        </w:r>
        <w:r w:rsidR="00A65DC2">
          <w:rPr>
            <w:noProof/>
            <w:webHidden/>
          </w:rPr>
          <w:tab/>
        </w:r>
        <w:r w:rsidR="00A65DC2">
          <w:rPr>
            <w:noProof/>
            <w:webHidden/>
          </w:rPr>
          <w:fldChar w:fldCharType="begin"/>
        </w:r>
        <w:r w:rsidR="00A65DC2">
          <w:rPr>
            <w:noProof/>
            <w:webHidden/>
          </w:rPr>
          <w:instrText xml:space="preserve"> PAGEREF _Toc141799544 \h </w:instrText>
        </w:r>
        <w:r w:rsidR="00A65DC2">
          <w:rPr>
            <w:noProof/>
            <w:webHidden/>
          </w:rPr>
        </w:r>
        <w:r w:rsidR="00A65DC2">
          <w:rPr>
            <w:noProof/>
            <w:webHidden/>
          </w:rPr>
          <w:fldChar w:fldCharType="separate"/>
        </w:r>
        <w:r w:rsidR="00A65DC2">
          <w:rPr>
            <w:noProof/>
            <w:webHidden/>
          </w:rPr>
          <w:t>100</w:t>
        </w:r>
        <w:r w:rsidR="00A65DC2">
          <w:rPr>
            <w:noProof/>
            <w:webHidden/>
          </w:rPr>
          <w:fldChar w:fldCharType="end"/>
        </w:r>
      </w:hyperlink>
    </w:p>
    <w:p w14:paraId="2EE93F32" w14:textId="4B82FC67" w:rsidR="00A65DC2" w:rsidRDefault="0033588D">
      <w:pPr>
        <w:pStyle w:val="ekillerTablosu"/>
        <w:tabs>
          <w:tab w:val="right" w:leader="dot" w:pos="9344"/>
        </w:tabs>
        <w:rPr>
          <w:rFonts w:eastAsiaTheme="minorEastAsia"/>
          <w:noProof/>
          <w:lang w:val="tr-TR" w:eastAsia="tr-TR"/>
        </w:rPr>
      </w:pPr>
      <w:hyperlink w:anchor="_Toc141799545" w:history="1">
        <w:r w:rsidR="00A65DC2" w:rsidRPr="004A6BC1">
          <w:rPr>
            <w:rStyle w:val="Kpr"/>
            <w:rFonts w:cstheme="minorHAnsi"/>
            <w:noProof/>
            <w:lang w:val="en-GB" w:bidi="en-US"/>
          </w:rPr>
          <w:t>Table 10.21 BURSA</w:t>
        </w:r>
        <w:r w:rsidR="00A65DC2">
          <w:rPr>
            <w:noProof/>
            <w:webHidden/>
          </w:rPr>
          <w:tab/>
        </w:r>
        <w:r w:rsidR="00A65DC2">
          <w:rPr>
            <w:noProof/>
            <w:webHidden/>
          </w:rPr>
          <w:fldChar w:fldCharType="begin"/>
        </w:r>
        <w:r w:rsidR="00A65DC2">
          <w:rPr>
            <w:noProof/>
            <w:webHidden/>
          </w:rPr>
          <w:instrText xml:space="preserve"> PAGEREF _Toc141799545 \h </w:instrText>
        </w:r>
        <w:r w:rsidR="00A65DC2">
          <w:rPr>
            <w:noProof/>
            <w:webHidden/>
          </w:rPr>
        </w:r>
        <w:r w:rsidR="00A65DC2">
          <w:rPr>
            <w:noProof/>
            <w:webHidden/>
          </w:rPr>
          <w:fldChar w:fldCharType="separate"/>
        </w:r>
        <w:r w:rsidR="00A65DC2">
          <w:rPr>
            <w:noProof/>
            <w:webHidden/>
          </w:rPr>
          <w:t>101</w:t>
        </w:r>
        <w:r w:rsidR="00A65DC2">
          <w:rPr>
            <w:noProof/>
            <w:webHidden/>
          </w:rPr>
          <w:fldChar w:fldCharType="end"/>
        </w:r>
      </w:hyperlink>
    </w:p>
    <w:p w14:paraId="452A24AD" w14:textId="322D507A" w:rsidR="00A65DC2" w:rsidRDefault="0033588D">
      <w:pPr>
        <w:pStyle w:val="ekillerTablosu"/>
        <w:tabs>
          <w:tab w:val="right" w:leader="dot" w:pos="9344"/>
        </w:tabs>
        <w:rPr>
          <w:rFonts w:eastAsiaTheme="minorEastAsia"/>
          <w:noProof/>
          <w:lang w:val="tr-TR" w:eastAsia="tr-TR"/>
        </w:rPr>
      </w:pPr>
      <w:hyperlink w:anchor="_Toc141799546" w:history="1">
        <w:r w:rsidR="00A65DC2" w:rsidRPr="004A6BC1">
          <w:rPr>
            <w:rStyle w:val="Kpr"/>
            <w:rFonts w:cstheme="minorHAnsi"/>
            <w:noProof/>
            <w:lang w:val="en-GB" w:bidi="en-US"/>
          </w:rPr>
          <w:t>Table 10.22 ÇANAKKALE</w:t>
        </w:r>
        <w:r w:rsidR="00A65DC2">
          <w:rPr>
            <w:noProof/>
            <w:webHidden/>
          </w:rPr>
          <w:tab/>
        </w:r>
        <w:r w:rsidR="00A65DC2">
          <w:rPr>
            <w:noProof/>
            <w:webHidden/>
          </w:rPr>
          <w:fldChar w:fldCharType="begin"/>
        </w:r>
        <w:r w:rsidR="00A65DC2">
          <w:rPr>
            <w:noProof/>
            <w:webHidden/>
          </w:rPr>
          <w:instrText xml:space="preserve"> PAGEREF _Toc141799546 \h </w:instrText>
        </w:r>
        <w:r w:rsidR="00A65DC2">
          <w:rPr>
            <w:noProof/>
            <w:webHidden/>
          </w:rPr>
        </w:r>
        <w:r w:rsidR="00A65DC2">
          <w:rPr>
            <w:noProof/>
            <w:webHidden/>
          </w:rPr>
          <w:fldChar w:fldCharType="separate"/>
        </w:r>
        <w:r w:rsidR="00A65DC2">
          <w:rPr>
            <w:noProof/>
            <w:webHidden/>
          </w:rPr>
          <w:t>102</w:t>
        </w:r>
        <w:r w:rsidR="00A65DC2">
          <w:rPr>
            <w:noProof/>
            <w:webHidden/>
          </w:rPr>
          <w:fldChar w:fldCharType="end"/>
        </w:r>
      </w:hyperlink>
    </w:p>
    <w:p w14:paraId="7CCDCD92" w14:textId="3DF694DF" w:rsidR="00A65DC2" w:rsidRDefault="0033588D">
      <w:pPr>
        <w:pStyle w:val="ekillerTablosu"/>
        <w:tabs>
          <w:tab w:val="right" w:leader="dot" w:pos="9344"/>
        </w:tabs>
        <w:rPr>
          <w:rFonts w:eastAsiaTheme="minorEastAsia"/>
          <w:noProof/>
          <w:lang w:val="tr-TR" w:eastAsia="tr-TR"/>
        </w:rPr>
      </w:pPr>
      <w:hyperlink w:anchor="_Toc141799547" w:history="1">
        <w:r w:rsidR="00A65DC2" w:rsidRPr="004A6BC1">
          <w:rPr>
            <w:rStyle w:val="Kpr"/>
            <w:rFonts w:cstheme="minorHAnsi"/>
            <w:noProof/>
            <w:lang w:val="en-GB" w:bidi="en-US"/>
          </w:rPr>
          <w:t>Table 10.23 ÇANKIRI</w:t>
        </w:r>
        <w:r w:rsidR="00A65DC2">
          <w:rPr>
            <w:noProof/>
            <w:webHidden/>
          </w:rPr>
          <w:tab/>
        </w:r>
        <w:r w:rsidR="00A65DC2">
          <w:rPr>
            <w:noProof/>
            <w:webHidden/>
          </w:rPr>
          <w:fldChar w:fldCharType="begin"/>
        </w:r>
        <w:r w:rsidR="00A65DC2">
          <w:rPr>
            <w:noProof/>
            <w:webHidden/>
          </w:rPr>
          <w:instrText xml:space="preserve"> PAGEREF _Toc141799547 \h </w:instrText>
        </w:r>
        <w:r w:rsidR="00A65DC2">
          <w:rPr>
            <w:noProof/>
            <w:webHidden/>
          </w:rPr>
        </w:r>
        <w:r w:rsidR="00A65DC2">
          <w:rPr>
            <w:noProof/>
            <w:webHidden/>
          </w:rPr>
          <w:fldChar w:fldCharType="separate"/>
        </w:r>
        <w:r w:rsidR="00A65DC2">
          <w:rPr>
            <w:noProof/>
            <w:webHidden/>
          </w:rPr>
          <w:t>103</w:t>
        </w:r>
        <w:r w:rsidR="00A65DC2">
          <w:rPr>
            <w:noProof/>
            <w:webHidden/>
          </w:rPr>
          <w:fldChar w:fldCharType="end"/>
        </w:r>
      </w:hyperlink>
    </w:p>
    <w:p w14:paraId="7E545A3D" w14:textId="204CB910" w:rsidR="00A65DC2" w:rsidRDefault="0033588D">
      <w:pPr>
        <w:pStyle w:val="ekillerTablosu"/>
        <w:tabs>
          <w:tab w:val="right" w:leader="dot" w:pos="9344"/>
        </w:tabs>
        <w:rPr>
          <w:rFonts w:eastAsiaTheme="minorEastAsia"/>
          <w:noProof/>
          <w:lang w:val="tr-TR" w:eastAsia="tr-TR"/>
        </w:rPr>
      </w:pPr>
      <w:hyperlink w:anchor="_Toc141799548" w:history="1">
        <w:r w:rsidR="00A65DC2" w:rsidRPr="004A6BC1">
          <w:rPr>
            <w:rStyle w:val="Kpr"/>
            <w:rFonts w:cstheme="minorHAnsi"/>
            <w:noProof/>
            <w:lang w:val="en-GB" w:bidi="en-US"/>
          </w:rPr>
          <w:t>Table 10.24 ÇORUM</w:t>
        </w:r>
        <w:r w:rsidR="00A65DC2">
          <w:rPr>
            <w:noProof/>
            <w:webHidden/>
          </w:rPr>
          <w:tab/>
        </w:r>
        <w:r w:rsidR="00A65DC2">
          <w:rPr>
            <w:noProof/>
            <w:webHidden/>
          </w:rPr>
          <w:fldChar w:fldCharType="begin"/>
        </w:r>
        <w:r w:rsidR="00A65DC2">
          <w:rPr>
            <w:noProof/>
            <w:webHidden/>
          </w:rPr>
          <w:instrText xml:space="preserve"> PAGEREF _Toc141799548 \h </w:instrText>
        </w:r>
        <w:r w:rsidR="00A65DC2">
          <w:rPr>
            <w:noProof/>
            <w:webHidden/>
          </w:rPr>
        </w:r>
        <w:r w:rsidR="00A65DC2">
          <w:rPr>
            <w:noProof/>
            <w:webHidden/>
          </w:rPr>
          <w:fldChar w:fldCharType="separate"/>
        </w:r>
        <w:r w:rsidR="00A65DC2">
          <w:rPr>
            <w:noProof/>
            <w:webHidden/>
          </w:rPr>
          <w:t>104</w:t>
        </w:r>
        <w:r w:rsidR="00A65DC2">
          <w:rPr>
            <w:noProof/>
            <w:webHidden/>
          </w:rPr>
          <w:fldChar w:fldCharType="end"/>
        </w:r>
      </w:hyperlink>
    </w:p>
    <w:p w14:paraId="0516CE46" w14:textId="22AF5599" w:rsidR="00A65DC2" w:rsidRDefault="0033588D">
      <w:pPr>
        <w:pStyle w:val="ekillerTablosu"/>
        <w:tabs>
          <w:tab w:val="right" w:leader="dot" w:pos="9344"/>
        </w:tabs>
        <w:rPr>
          <w:rFonts w:eastAsiaTheme="minorEastAsia"/>
          <w:noProof/>
          <w:lang w:val="tr-TR" w:eastAsia="tr-TR"/>
        </w:rPr>
      </w:pPr>
      <w:hyperlink w:anchor="_Toc141799549" w:history="1">
        <w:r w:rsidR="00A65DC2" w:rsidRPr="004A6BC1">
          <w:rPr>
            <w:rStyle w:val="Kpr"/>
            <w:rFonts w:cstheme="minorHAnsi"/>
            <w:noProof/>
            <w:lang w:val="en-GB" w:bidi="en-US"/>
          </w:rPr>
          <w:t>Table 10.25 DENİZLİ</w:t>
        </w:r>
        <w:r w:rsidR="00A65DC2">
          <w:rPr>
            <w:noProof/>
            <w:webHidden/>
          </w:rPr>
          <w:tab/>
        </w:r>
        <w:r w:rsidR="00A65DC2">
          <w:rPr>
            <w:noProof/>
            <w:webHidden/>
          </w:rPr>
          <w:fldChar w:fldCharType="begin"/>
        </w:r>
        <w:r w:rsidR="00A65DC2">
          <w:rPr>
            <w:noProof/>
            <w:webHidden/>
          </w:rPr>
          <w:instrText xml:space="preserve"> PAGEREF _Toc141799549 \h </w:instrText>
        </w:r>
        <w:r w:rsidR="00A65DC2">
          <w:rPr>
            <w:noProof/>
            <w:webHidden/>
          </w:rPr>
        </w:r>
        <w:r w:rsidR="00A65DC2">
          <w:rPr>
            <w:noProof/>
            <w:webHidden/>
          </w:rPr>
          <w:fldChar w:fldCharType="separate"/>
        </w:r>
        <w:r w:rsidR="00A65DC2">
          <w:rPr>
            <w:noProof/>
            <w:webHidden/>
          </w:rPr>
          <w:t>105</w:t>
        </w:r>
        <w:r w:rsidR="00A65DC2">
          <w:rPr>
            <w:noProof/>
            <w:webHidden/>
          </w:rPr>
          <w:fldChar w:fldCharType="end"/>
        </w:r>
      </w:hyperlink>
    </w:p>
    <w:p w14:paraId="56F40D7F" w14:textId="7CAF5293" w:rsidR="00A65DC2" w:rsidRDefault="0033588D">
      <w:pPr>
        <w:pStyle w:val="ekillerTablosu"/>
        <w:tabs>
          <w:tab w:val="right" w:leader="dot" w:pos="9344"/>
        </w:tabs>
        <w:rPr>
          <w:rFonts w:eastAsiaTheme="minorEastAsia"/>
          <w:noProof/>
          <w:lang w:val="tr-TR" w:eastAsia="tr-TR"/>
        </w:rPr>
      </w:pPr>
      <w:hyperlink w:anchor="_Toc141799550" w:history="1">
        <w:r w:rsidR="00A65DC2" w:rsidRPr="004A6BC1">
          <w:rPr>
            <w:rStyle w:val="Kpr"/>
            <w:rFonts w:cstheme="minorHAnsi"/>
            <w:noProof/>
            <w:lang w:val="en-GB" w:bidi="en-US"/>
          </w:rPr>
          <w:t>Table 10.26 DİYARBAKIR</w:t>
        </w:r>
        <w:r w:rsidR="00A65DC2">
          <w:rPr>
            <w:noProof/>
            <w:webHidden/>
          </w:rPr>
          <w:tab/>
        </w:r>
        <w:r w:rsidR="00A65DC2">
          <w:rPr>
            <w:noProof/>
            <w:webHidden/>
          </w:rPr>
          <w:fldChar w:fldCharType="begin"/>
        </w:r>
        <w:r w:rsidR="00A65DC2">
          <w:rPr>
            <w:noProof/>
            <w:webHidden/>
          </w:rPr>
          <w:instrText xml:space="preserve"> PAGEREF _Toc141799550 \h </w:instrText>
        </w:r>
        <w:r w:rsidR="00A65DC2">
          <w:rPr>
            <w:noProof/>
            <w:webHidden/>
          </w:rPr>
        </w:r>
        <w:r w:rsidR="00A65DC2">
          <w:rPr>
            <w:noProof/>
            <w:webHidden/>
          </w:rPr>
          <w:fldChar w:fldCharType="separate"/>
        </w:r>
        <w:r w:rsidR="00A65DC2">
          <w:rPr>
            <w:noProof/>
            <w:webHidden/>
          </w:rPr>
          <w:t>106</w:t>
        </w:r>
        <w:r w:rsidR="00A65DC2">
          <w:rPr>
            <w:noProof/>
            <w:webHidden/>
          </w:rPr>
          <w:fldChar w:fldCharType="end"/>
        </w:r>
      </w:hyperlink>
    </w:p>
    <w:p w14:paraId="6BB6B892" w14:textId="7476656B" w:rsidR="00A65DC2" w:rsidRDefault="0033588D">
      <w:pPr>
        <w:pStyle w:val="ekillerTablosu"/>
        <w:tabs>
          <w:tab w:val="right" w:leader="dot" w:pos="9344"/>
        </w:tabs>
        <w:rPr>
          <w:rFonts w:eastAsiaTheme="minorEastAsia"/>
          <w:noProof/>
          <w:lang w:val="tr-TR" w:eastAsia="tr-TR"/>
        </w:rPr>
      </w:pPr>
      <w:hyperlink w:anchor="_Toc141799551" w:history="1">
        <w:r w:rsidR="00A65DC2" w:rsidRPr="004A6BC1">
          <w:rPr>
            <w:rStyle w:val="Kpr"/>
            <w:rFonts w:cstheme="minorHAnsi"/>
            <w:noProof/>
            <w:lang w:val="en-GB" w:bidi="en-US"/>
          </w:rPr>
          <w:t>Table 10.27 DÜZCE</w:t>
        </w:r>
        <w:r w:rsidR="00A65DC2">
          <w:rPr>
            <w:noProof/>
            <w:webHidden/>
          </w:rPr>
          <w:tab/>
        </w:r>
        <w:r w:rsidR="00A65DC2">
          <w:rPr>
            <w:noProof/>
            <w:webHidden/>
          </w:rPr>
          <w:fldChar w:fldCharType="begin"/>
        </w:r>
        <w:r w:rsidR="00A65DC2">
          <w:rPr>
            <w:noProof/>
            <w:webHidden/>
          </w:rPr>
          <w:instrText xml:space="preserve"> PAGEREF _Toc141799551 \h </w:instrText>
        </w:r>
        <w:r w:rsidR="00A65DC2">
          <w:rPr>
            <w:noProof/>
            <w:webHidden/>
          </w:rPr>
        </w:r>
        <w:r w:rsidR="00A65DC2">
          <w:rPr>
            <w:noProof/>
            <w:webHidden/>
          </w:rPr>
          <w:fldChar w:fldCharType="separate"/>
        </w:r>
        <w:r w:rsidR="00A65DC2">
          <w:rPr>
            <w:noProof/>
            <w:webHidden/>
          </w:rPr>
          <w:t>107</w:t>
        </w:r>
        <w:r w:rsidR="00A65DC2">
          <w:rPr>
            <w:noProof/>
            <w:webHidden/>
          </w:rPr>
          <w:fldChar w:fldCharType="end"/>
        </w:r>
      </w:hyperlink>
    </w:p>
    <w:p w14:paraId="5BD3A768" w14:textId="209BFA1B" w:rsidR="00A65DC2" w:rsidRDefault="0033588D">
      <w:pPr>
        <w:pStyle w:val="ekillerTablosu"/>
        <w:tabs>
          <w:tab w:val="right" w:leader="dot" w:pos="9344"/>
        </w:tabs>
        <w:rPr>
          <w:rFonts w:eastAsiaTheme="minorEastAsia"/>
          <w:noProof/>
          <w:lang w:val="tr-TR" w:eastAsia="tr-TR"/>
        </w:rPr>
      </w:pPr>
      <w:hyperlink w:anchor="_Toc141799552" w:history="1">
        <w:r w:rsidR="00A65DC2" w:rsidRPr="004A6BC1">
          <w:rPr>
            <w:rStyle w:val="Kpr"/>
            <w:rFonts w:cstheme="minorHAnsi"/>
            <w:noProof/>
            <w:lang w:val="en-GB" w:bidi="en-US"/>
          </w:rPr>
          <w:t>Table 10.28 EDİRNE</w:t>
        </w:r>
        <w:r w:rsidR="00A65DC2">
          <w:rPr>
            <w:noProof/>
            <w:webHidden/>
          </w:rPr>
          <w:tab/>
        </w:r>
        <w:r w:rsidR="00A65DC2">
          <w:rPr>
            <w:noProof/>
            <w:webHidden/>
          </w:rPr>
          <w:fldChar w:fldCharType="begin"/>
        </w:r>
        <w:r w:rsidR="00A65DC2">
          <w:rPr>
            <w:noProof/>
            <w:webHidden/>
          </w:rPr>
          <w:instrText xml:space="preserve"> PAGEREF _Toc141799552 \h </w:instrText>
        </w:r>
        <w:r w:rsidR="00A65DC2">
          <w:rPr>
            <w:noProof/>
            <w:webHidden/>
          </w:rPr>
        </w:r>
        <w:r w:rsidR="00A65DC2">
          <w:rPr>
            <w:noProof/>
            <w:webHidden/>
          </w:rPr>
          <w:fldChar w:fldCharType="separate"/>
        </w:r>
        <w:r w:rsidR="00A65DC2">
          <w:rPr>
            <w:noProof/>
            <w:webHidden/>
          </w:rPr>
          <w:t>107</w:t>
        </w:r>
        <w:r w:rsidR="00A65DC2">
          <w:rPr>
            <w:noProof/>
            <w:webHidden/>
          </w:rPr>
          <w:fldChar w:fldCharType="end"/>
        </w:r>
      </w:hyperlink>
    </w:p>
    <w:p w14:paraId="61CA300C" w14:textId="74678C96" w:rsidR="00A65DC2" w:rsidRDefault="0033588D">
      <w:pPr>
        <w:pStyle w:val="ekillerTablosu"/>
        <w:tabs>
          <w:tab w:val="right" w:leader="dot" w:pos="9344"/>
        </w:tabs>
        <w:rPr>
          <w:rFonts w:eastAsiaTheme="minorEastAsia"/>
          <w:noProof/>
          <w:lang w:val="tr-TR" w:eastAsia="tr-TR"/>
        </w:rPr>
      </w:pPr>
      <w:hyperlink w:anchor="_Toc141799553" w:history="1">
        <w:r w:rsidR="00A65DC2" w:rsidRPr="004A6BC1">
          <w:rPr>
            <w:rStyle w:val="Kpr"/>
            <w:rFonts w:cstheme="minorHAnsi"/>
            <w:noProof/>
            <w:lang w:val="en-GB" w:bidi="en-US"/>
          </w:rPr>
          <w:t>Table 10.29 ELAZIĞ</w:t>
        </w:r>
        <w:r w:rsidR="00A65DC2">
          <w:rPr>
            <w:noProof/>
            <w:webHidden/>
          </w:rPr>
          <w:tab/>
        </w:r>
        <w:r w:rsidR="00A65DC2">
          <w:rPr>
            <w:noProof/>
            <w:webHidden/>
          </w:rPr>
          <w:fldChar w:fldCharType="begin"/>
        </w:r>
        <w:r w:rsidR="00A65DC2">
          <w:rPr>
            <w:noProof/>
            <w:webHidden/>
          </w:rPr>
          <w:instrText xml:space="preserve"> PAGEREF _Toc141799553 \h </w:instrText>
        </w:r>
        <w:r w:rsidR="00A65DC2">
          <w:rPr>
            <w:noProof/>
            <w:webHidden/>
          </w:rPr>
        </w:r>
        <w:r w:rsidR="00A65DC2">
          <w:rPr>
            <w:noProof/>
            <w:webHidden/>
          </w:rPr>
          <w:fldChar w:fldCharType="separate"/>
        </w:r>
        <w:r w:rsidR="00A65DC2">
          <w:rPr>
            <w:noProof/>
            <w:webHidden/>
          </w:rPr>
          <w:t>108</w:t>
        </w:r>
        <w:r w:rsidR="00A65DC2">
          <w:rPr>
            <w:noProof/>
            <w:webHidden/>
          </w:rPr>
          <w:fldChar w:fldCharType="end"/>
        </w:r>
      </w:hyperlink>
    </w:p>
    <w:p w14:paraId="24A23273" w14:textId="4EF0004E" w:rsidR="00A65DC2" w:rsidRDefault="0033588D">
      <w:pPr>
        <w:pStyle w:val="ekillerTablosu"/>
        <w:tabs>
          <w:tab w:val="right" w:leader="dot" w:pos="9344"/>
        </w:tabs>
        <w:rPr>
          <w:rFonts w:eastAsiaTheme="minorEastAsia"/>
          <w:noProof/>
          <w:lang w:val="tr-TR" w:eastAsia="tr-TR"/>
        </w:rPr>
      </w:pPr>
      <w:hyperlink w:anchor="_Toc141799554" w:history="1">
        <w:r w:rsidR="00A65DC2" w:rsidRPr="004A6BC1">
          <w:rPr>
            <w:rStyle w:val="Kpr"/>
            <w:rFonts w:cstheme="minorHAnsi"/>
            <w:noProof/>
            <w:lang w:val="en-GB" w:bidi="en-US"/>
          </w:rPr>
          <w:t>Table 10.30 ERZİNCAN</w:t>
        </w:r>
        <w:r w:rsidR="00A65DC2">
          <w:rPr>
            <w:noProof/>
            <w:webHidden/>
          </w:rPr>
          <w:tab/>
        </w:r>
        <w:r w:rsidR="00A65DC2">
          <w:rPr>
            <w:noProof/>
            <w:webHidden/>
          </w:rPr>
          <w:fldChar w:fldCharType="begin"/>
        </w:r>
        <w:r w:rsidR="00A65DC2">
          <w:rPr>
            <w:noProof/>
            <w:webHidden/>
          </w:rPr>
          <w:instrText xml:space="preserve"> PAGEREF _Toc141799554 \h </w:instrText>
        </w:r>
        <w:r w:rsidR="00A65DC2">
          <w:rPr>
            <w:noProof/>
            <w:webHidden/>
          </w:rPr>
        </w:r>
        <w:r w:rsidR="00A65DC2">
          <w:rPr>
            <w:noProof/>
            <w:webHidden/>
          </w:rPr>
          <w:fldChar w:fldCharType="separate"/>
        </w:r>
        <w:r w:rsidR="00A65DC2">
          <w:rPr>
            <w:noProof/>
            <w:webHidden/>
          </w:rPr>
          <w:t>108</w:t>
        </w:r>
        <w:r w:rsidR="00A65DC2">
          <w:rPr>
            <w:noProof/>
            <w:webHidden/>
          </w:rPr>
          <w:fldChar w:fldCharType="end"/>
        </w:r>
      </w:hyperlink>
    </w:p>
    <w:p w14:paraId="7D762371" w14:textId="2A08A5DF" w:rsidR="00A65DC2" w:rsidRDefault="0033588D">
      <w:pPr>
        <w:pStyle w:val="ekillerTablosu"/>
        <w:tabs>
          <w:tab w:val="right" w:leader="dot" w:pos="9344"/>
        </w:tabs>
        <w:rPr>
          <w:rFonts w:eastAsiaTheme="minorEastAsia"/>
          <w:noProof/>
          <w:lang w:val="tr-TR" w:eastAsia="tr-TR"/>
        </w:rPr>
      </w:pPr>
      <w:hyperlink w:anchor="_Toc141799555" w:history="1">
        <w:r w:rsidR="00A65DC2" w:rsidRPr="004A6BC1">
          <w:rPr>
            <w:rStyle w:val="Kpr"/>
            <w:noProof/>
            <w:lang w:val="en-GB" w:bidi="en-US"/>
          </w:rPr>
          <w:t>Table 10.31 ERZURUM</w:t>
        </w:r>
        <w:r w:rsidR="00A65DC2">
          <w:rPr>
            <w:noProof/>
            <w:webHidden/>
          </w:rPr>
          <w:tab/>
        </w:r>
        <w:r w:rsidR="00A65DC2">
          <w:rPr>
            <w:noProof/>
            <w:webHidden/>
          </w:rPr>
          <w:fldChar w:fldCharType="begin"/>
        </w:r>
        <w:r w:rsidR="00A65DC2">
          <w:rPr>
            <w:noProof/>
            <w:webHidden/>
          </w:rPr>
          <w:instrText xml:space="preserve"> PAGEREF _Toc141799555 \h </w:instrText>
        </w:r>
        <w:r w:rsidR="00A65DC2">
          <w:rPr>
            <w:noProof/>
            <w:webHidden/>
          </w:rPr>
        </w:r>
        <w:r w:rsidR="00A65DC2">
          <w:rPr>
            <w:noProof/>
            <w:webHidden/>
          </w:rPr>
          <w:fldChar w:fldCharType="separate"/>
        </w:r>
        <w:r w:rsidR="00A65DC2">
          <w:rPr>
            <w:noProof/>
            <w:webHidden/>
          </w:rPr>
          <w:t>109</w:t>
        </w:r>
        <w:r w:rsidR="00A65DC2">
          <w:rPr>
            <w:noProof/>
            <w:webHidden/>
          </w:rPr>
          <w:fldChar w:fldCharType="end"/>
        </w:r>
      </w:hyperlink>
    </w:p>
    <w:p w14:paraId="383A92B3" w14:textId="2C72027F" w:rsidR="00A65DC2" w:rsidRDefault="0033588D">
      <w:pPr>
        <w:pStyle w:val="ekillerTablosu"/>
        <w:tabs>
          <w:tab w:val="right" w:leader="dot" w:pos="9344"/>
        </w:tabs>
        <w:rPr>
          <w:rFonts w:eastAsiaTheme="minorEastAsia"/>
          <w:noProof/>
          <w:lang w:val="tr-TR" w:eastAsia="tr-TR"/>
        </w:rPr>
      </w:pPr>
      <w:hyperlink w:anchor="_Toc141799556" w:history="1">
        <w:r w:rsidR="00A65DC2" w:rsidRPr="004A6BC1">
          <w:rPr>
            <w:rStyle w:val="Kpr"/>
            <w:rFonts w:cstheme="minorHAnsi"/>
            <w:noProof/>
            <w:lang w:val="en-GB" w:bidi="en-US"/>
          </w:rPr>
          <w:t>Table 10.32 ESKİŞEHİR</w:t>
        </w:r>
        <w:r w:rsidR="00A65DC2">
          <w:rPr>
            <w:noProof/>
            <w:webHidden/>
          </w:rPr>
          <w:tab/>
        </w:r>
        <w:r w:rsidR="00A65DC2">
          <w:rPr>
            <w:noProof/>
            <w:webHidden/>
          </w:rPr>
          <w:fldChar w:fldCharType="begin"/>
        </w:r>
        <w:r w:rsidR="00A65DC2">
          <w:rPr>
            <w:noProof/>
            <w:webHidden/>
          </w:rPr>
          <w:instrText xml:space="preserve"> PAGEREF _Toc141799556 \h </w:instrText>
        </w:r>
        <w:r w:rsidR="00A65DC2">
          <w:rPr>
            <w:noProof/>
            <w:webHidden/>
          </w:rPr>
        </w:r>
        <w:r w:rsidR="00A65DC2">
          <w:rPr>
            <w:noProof/>
            <w:webHidden/>
          </w:rPr>
          <w:fldChar w:fldCharType="separate"/>
        </w:r>
        <w:r w:rsidR="00A65DC2">
          <w:rPr>
            <w:noProof/>
            <w:webHidden/>
          </w:rPr>
          <w:t>110</w:t>
        </w:r>
        <w:r w:rsidR="00A65DC2">
          <w:rPr>
            <w:noProof/>
            <w:webHidden/>
          </w:rPr>
          <w:fldChar w:fldCharType="end"/>
        </w:r>
      </w:hyperlink>
    </w:p>
    <w:p w14:paraId="3A1A9F31" w14:textId="4FF15F35" w:rsidR="00A65DC2" w:rsidRDefault="0033588D">
      <w:pPr>
        <w:pStyle w:val="ekillerTablosu"/>
        <w:tabs>
          <w:tab w:val="right" w:leader="dot" w:pos="9344"/>
        </w:tabs>
        <w:rPr>
          <w:rFonts w:eastAsiaTheme="minorEastAsia"/>
          <w:noProof/>
          <w:lang w:val="tr-TR" w:eastAsia="tr-TR"/>
        </w:rPr>
      </w:pPr>
      <w:hyperlink w:anchor="_Toc141799557" w:history="1">
        <w:r w:rsidR="00A65DC2" w:rsidRPr="004A6BC1">
          <w:rPr>
            <w:rStyle w:val="Kpr"/>
            <w:rFonts w:cstheme="minorHAnsi"/>
            <w:noProof/>
            <w:lang w:val="en-GB" w:bidi="en-US"/>
          </w:rPr>
          <w:t>Table 10.33 GAZİANTEP</w:t>
        </w:r>
        <w:r w:rsidR="00A65DC2">
          <w:rPr>
            <w:noProof/>
            <w:webHidden/>
          </w:rPr>
          <w:tab/>
        </w:r>
        <w:r w:rsidR="00A65DC2">
          <w:rPr>
            <w:noProof/>
            <w:webHidden/>
          </w:rPr>
          <w:fldChar w:fldCharType="begin"/>
        </w:r>
        <w:r w:rsidR="00A65DC2">
          <w:rPr>
            <w:noProof/>
            <w:webHidden/>
          </w:rPr>
          <w:instrText xml:space="preserve"> PAGEREF _Toc141799557 \h </w:instrText>
        </w:r>
        <w:r w:rsidR="00A65DC2">
          <w:rPr>
            <w:noProof/>
            <w:webHidden/>
          </w:rPr>
        </w:r>
        <w:r w:rsidR="00A65DC2">
          <w:rPr>
            <w:noProof/>
            <w:webHidden/>
          </w:rPr>
          <w:fldChar w:fldCharType="separate"/>
        </w:r>
        <w:r w:rsidR="00A65DC2">
          <w:rPr>
            <w:noProof/>
            <w:webHidden/>
          </w:rPr>
          <w:t>111</w:t>
        </w:r>
        <w:r w:rsidR="00A65DC2">
          <w:rPr>
            <w:noProof/>
            <w:webHidden/>
          </w:rPr>
          <w:fldChar w:fldCharType="end"/>
        </w:r>
      </w:hyperlink>
    </w:p>
    <w:p w14:paraId="2A59DD30" w14:textId="3EC2B48D" w:rsidR="00A65DC2" w:rsidRDefault="0033588D">
      <w:pPr>
        <w:pStyle w:val="ekillerTablosu"/>
        <w:tabs>
          <w:tab w:val="right" w:leader="dot" w:pos="9344"/>
        </w:tabs>
        <w:rPr>
          <w:rFonts w:eastAsiaTheme="minorEastAsia"/>
          <w:noProof/>
          <w:lang w:val="tr-TR" w:eastAsia="tr-TR"/>
        </w:rPr>
      </w:pPr>
      <w:hyperlink w:anchor="_Toc141799558" w:history="1">
        <w:r w:rsidR="00A65DC2" w:rsidRPr="004A6BC1">
          <w:rPr>
            <w:rStyle w:val="Kpr"/>
            <w:rFonts w:cstheme="minorHAnsi"/>
            <w:noProof/>
            <w:lang w:val="en-GB" w:bidi="en-US"/>
          </w:rPr>
          <w:t>Table 10.34 GİRESUN</w:t>
        </w:r>
        <w:r w:rsidR="00A65DC2">
          <w:rPr>
            <w:noProof/>
            <w:webHidden/>
          </w:rPr>
          <w:tab/>
        </w:r>
        <w:r w:rsidR="00A65DC2">
          <w:rPr>
            <w:noProof/>
            <w:webHidden/>
          </w:rPr>
          <w:fldChar w:fldCharType="begin"/>
        </w:r>
        <w:r w:rsidR="00A65DC2">
          <w:rPr>
            <w:noProof/>
            <w:webHidden/>
          </w:rPr>
          <w:instrText xml:space="preserve"> PAGEREF _Toc141799558 \h </w:instrText>
        </w:r>
        <w:r w:rsidR="00A65DC2">
          <w:rPr>
            <w:noProof/>
            <w:webHidden/>
          </w:rPr>
        </w:r>
        <w:r w:rsidR="00A65DC2">
          <w:rPr>
            <w:noProof/>
            <w:webHidden/>
          </w:rPr>
          <w:fldChar w:fldCharType="separate"/>
        </w:r>
        <w:r w:rsidR="00A65DC2">
          <w:rPr>
            <w:noProof/>
            <w:webHidden/>
          </w:rPr>
          <w:t>112</w:t>
        </w:r>
        <w:r w:rsidR="00A65DC2">
          <w:rPr>
            <w:noProof/>
            <w:webHidden/>
          </w:rPr>
          <w:fldChar w:fldCharType="end"/>
        </w:r>
      </w:hyperlink>
    </w:p>
    <w:p w14:paraId="548751BA" w14:textId="76190CBF" w:rsidR="00A65DC2" w:rsidRDefault="0033588D">
      <w:pPr>
        <w:pStyle w:val="ekillerTablosu"/>
        <w:tabs>
          <w:tab w:val="right" w:leader="dot" w:pos="9344"/>
        </w:tabs>
        <w:rPr>
          <w:rFonts w:eastAsiaTheme="minorEastAsia"/>
          <w:noProof/>
          <w:lang w:val="tr-TR" w:eastAsia="tr-TR"/>
        </w:rPr>
      </w:pPr>
      <w:hyperlink w:anchor="_Toc141799559" w:history="1">
        <w:r w:rsidR="00A65DC2" w:rsidRPr="004A6BC1">
          <w:rPr>
            <w:rStyle w:val="Kpr"/>
            <w:rFonts w:cstheme="minorHAnsi"/>
            <w:noProof/>
            <w:lang w:val="en-GB" w:bidi="en-US"/>
          </w:rPr>
          <w:t>Table 10.35 GÜMÜŞHANE</w:t>
        </w:r>
        <w:r w:rsidR="00A65DC2">
          <w:rPr>
            <w:noProof/>
            <w:webHidden/>
          </w:rPr>
          <w:tab/>
        </w:r>
        <w:r w:rsidR="00A65DC2">
          <w:rPr>
            <w:noProof/>
            <w:webHidden/>
          </w:rPr>
          <w:fldChar w:fldCharType="begin"/>
        </w:r>
        <w:r w:rsidR="00A65DC2">
          <w:rPr>
            <w:noProof/>
            <w:webHidden/>
          </w:rPr>
          <w:instrText xml:space="preserve"> PAGEREF _Toc141799559 \h </w:instrText>
        </w:r>
        <w:r w:rsidR="00A65DC2">
          <w:rPr>
            <w:noProof/>
            <w:webHidden/>
          </w:rPr>
        </w:r>
        <w:r w:rsidR="00A65DC2">
          <w:rPr>
            <w:noProof/>
            <w:webHidden/>
          </w:rPr>
          <w:fldChar w:fldCharType="separate"/>
        </w:r>
        <w:r w:rsidR="00A65DC2">
          <w:rPr>
            <w:noProof/>
            <w:webHidden/>
          </w:rPr>
          <w:t>112</w:t>
        </w:r>
        <w:r w:rsidR="00A65DC2">
          <w:rPr>
            <w:noProof/>
            <w:webHidden/>
          </w:rPr>
          <w:fldChar w:fldCharType="end"/>
        </w:r>
      </w:hyperlink>
    </w:p>
    <w:p w14:paraId="66573DDC" w14:textId="5450B58E" w:rsidR="00A65DC2" w:rsidRDefault="0033588D">
      <w:pPr>
        <w:pStyle w:val="ekillerTablosu"/>
        <w:tabs>
          <w:tab w:val="right" w:leader="dot" w:pos="9344"/>
        </w:tabs>
        <w:rPr>
          <w:rFonts w:eastAsiaTheme="minorEastAsia"/>
          <w:noProof/>
          <w:lang w:val="tr-TR" w:eastAsia="tr-TR"/>
        </w:rPr>
      </w:pPr>
      <w:hyperlink w:anchor="_Toc141799560" w:history="1">
        <w:r w:rsidR="00A65DC2" w:rsidRPr="004A6BC1">
          <w:rPr>
            <w:rStyle w:val="Kpr"/>
            <w:rFonts w:cstheme="minorHAnsi"/>
            <w:noProof/>
            <w:lang w:val="en-GB" w:bidi="en-US"/>
          </w:rPr>
          <w:t>Table 10.36 HAKKARİ</w:t>
        </w:r>
        <w:r w:rsidR="00A65DC2">
          <w:rPr>
            <w:noProof/>
            <w:webHidden/>
          </w:rPr>
          <w:tab/>
        </w:r>
        <w:r w:rsidR="00A65DC2">
          <w:rPr>
            <w:noProof/>
            <w:webHidden/>
          </w:rPr>
          <w:fldChar w:fldCharType="begin"/>
        </w:r>
        <w:r w:rsidR="00A65DC2">
          <w:rPr>
            <w:noProof/>
            <w:webHidden/>
          </w:rPr>
          <w:instrText xml:space="preserve"> PAGEREF _Toc141799560 \h </w:instrText>
        </w:r>
        <w:r w:rsidR="00A65DC2">
          <w:rPr>
            <w:noProof/>
            <w:webHidden/>
          </w:rPr>
        </w:r>
        <w:r w:rsidR="00A65DC2">
          <w:rPr>
            <w:noProof/>
            <w:webHidden/>
          </w:rPr>
          <w:fldChar w:fldCharType="separate"/>
        </w:r>
        <w:r w:rsidR="00A65DC2">
          <w:rPr>
            <w:noProof/>
            <w:webHidden/>
          </w:rPr>
          <w:t>113</w:t>
        </w:r>
        <w:r w:rsidR="00A65DC2">
          <w:rPr>
            <w:noProof/>
            <w:webHidden/>
          </w:rPr>
          <w:fldChar w:fldCharType="end"/>
        </w:r>
      </w:hyperlink>
    </w:p>
    <w:p w14:paraId="3BED1357" w14:textId="427FB2EE" w:rsidR="00A65DC2" w:rsidRDefault="0033588D">
      <w:pPr>
        <w:pStyle w:val="ekillerTablosu"/>
        <w:tabs>
          <w:tab w:val="right" w:leader="dot" w:pos="9344"/>
        </w:tabs>
        <w:rPr>
          <w:rFonts w:eastAsiaTheme="minorEastAsia"/>
          <w:noProof/>
          <w:lang w:val="tr-TR" w:eastAsia="tr-TR"/>
        </w:rPr>
      </w:pPr>
      <w:hyperlink w:anchor="_Toc141799561" w:history="1">
        <w:r w:rsidR="00A65DC2" w:rsidRPr="004A6BC1">
          <w:rPr>
            <w:rStyle w:val="Kpr"/>
            <w:rFonts w:cstheme="minorHAnsi"/>
            <w:noProof/>
            <w:lang w:val="en-GB" w:bidi="en-US"/>
          </w:rPr>
          <w:t>Table 10.37 HATAY</w:t>
        </w:r>
        <w:r w:rsidR="00A65DC2">
          <w:rPr>
            <w:noProof/>
            <w:webHidden/>
          </w:rPr>
          <w:tab/>
        </w:r>
        <w:r w:rsidR="00A65DC2">
          <w:rPr>
            <w:noProof/>
            <w:webHidden/>
          </w:rPr>
          <w:fldChar w:fldCharType="begin"/>
        </w:r>
        <w:r w:rsidR="00A65DC2">
          <w:rPr>
            <w:noProof/>
            <w:webHidden/>
          </w:rPr>
          <w:instrText xml:space="preserve"> PAGEREF _Toc141799561 \h </w:instrText>
        </w:r>
        <w:r w:rsidR="00A65DC2">
          <w:rPr>
            <w:noProof/>
            <w:webHidden/>
          </w:rPr>
        </w:r>
        <w:r w:rsidR="00A65DC2">
          <w:rPr>
            <w:noProof/>
            <w:webHidden/>
          </w:rPr>
          <w:fldChar w:fldCharType="separate"/>
        </w:r>
        <w:r w:rsidR="00A65DC2">
          <w:rPr>
            <w:noProof/>
            <w:webHidden/>
          </w:rPr>
          <w:t>114</w:t>
        </w:r>
        <w:r w:rsidR="00A65DC2">
          <w:rPr>
            <w:noProof/>
            <w:webHidden/>
          </w:rPr>
          <w:fldChar w:fldCharType="end"/>
        </w:r>
      </w:hyperlink>
    </w:p>
    <w:p w14:paraId="110BB219" w14:textId="42829106" w:rsidR="00A65DC2" w:rsidRDefault="0033588D">
      <w:pPr>
        <w:pStyle w:val="ekillerTablosu"/>
        <w:tabs>
          <w:tab w:val="right" w:leader="dot" w:pos="9344"/>
        </w:tabs>
        <w:rPr>
          <w:rFonts w:eastAsiaTheme="minorEastAsia"/>
          <w:noProof/>
          <w:lang w:val="tr-TR" w:eastAsia="tr-TR"/>
        </w:rPr>
      </w:pPr>
      <w:hyperlink w:anchor="_Toc141799562" w:history="1">
        <w:r w:rsidR="00A65DC2" w:rsidRPr="004A6BC1">
          <w:rPr>
            <w:rStyle w:val="Kpr"/>
            <w:rFonts w:cstheme="minorHAnsi"/>
            <w:noProof/>
            <w:lang w:val="en-GB" w:bidi="en-US"/>
          </w:rPr>
          <w:t>Table 10.38 IĞDIR</w:t>
        </w:r>
        <w:r w:rsidR="00A65DC2">
          <w:rPr>
            <w:noProof/>
            <w:webHidden/>
          </w:rPr>
          <w:tab/>
        </w:r>
        <w:r w:rsidR="00A65DC2">
          <w:rPr>
            <w:noProof/>
            <w:webHidden/>
          </w:rPr>
          <w:fldChar w:fldCharType="begin"/>
        </w:r>
        <w:r w:rsidR="00A65DC2">
          <w:rPr>
            <w:noProof/>
            <w:webHidden/>
          </w:rPr>
          <w:instrText xml:space="preserve"> PAGEREF _Toc141799562 \h </w:instrText>
        </w:r>
        <w:r w:rsidR="00A65DC2">
          <w:rPr>
            <w:noProof/>
            <w:webHidden/>
          </w:rPr>
        </w:r>
        <w:r w:rsidR="00A65DC2">
          <w:rPr>
            <w:noProof/>
            <w:webHidden/>
          </w:rPr>
          <w:fldChar w:fldCharType="separate"/>
        </w:r>
        <w:r w:rsidR="00A65DC2">
          <w:rPr>
            <w:noProof/>
            <w:webHidden/>
          </w:rPr>
          <w:t>115</w:t>
        </w:r>
        <w:r w:rsidR="00A65DC2">
          <w:rPr>
            <w:noProof/>
            <w:webHidden/>
          </w:rPr>
          <w:fldChar w:fldCharType="end"/>
        </w:r>
      </w:hyperlink>
    </w:p>
    <w:p w14:paraId="08BC131F" w14:textId="07640107" w:rsidR="00A65DC2" w:rsidRDefault="0033588D">
      <w:pPr>
        <w:pStyle w:val="ekillerTablosu"/>
        <w:tabs>
          <w:tab w:val="right" w:leader="dot" w:pos="9344"/>
        </w:tabs>
        <w:rPr>
          <w:rFonts w:eastAsiaTheme="minorEastAsia"/>
          <w:noProof/>
          <w:lang w:val="tr-TR" w:eastAsia="tr-TR"/>
        </w:rPr>
      </w:pPr>
      <w:hyperlink w:anchor="_Toc141799563" w:history="1">
        <w:r w:rsidR="00A65DC2" w:rsidRPr="004A6BC1">
          <w:rPr>
            <w:rStyle w:val="Kpr"/>
            <w:rFonts w:cstheme="minorHAnsi"/>
            <w:noProof/>
            <w:lang w:val="en-GB" w:bidi="en-US"/>
          </w:rPr>
          <w:t>Table 10.39 ISPARTA</w:t>
        </w:r>
        <w:r w:rsidR="00A65DC2">
          <w:rPr>
            <w:noProof/>
            <w:webHidden/>
          </w:rPr>
          <w:tab/>
        </w:r>
        <w:r w:rsidR="00A65DC2">
          <w:rPr>
            <w:noProof/>
            <w:webHidden/>
          </w:rPr>
          <w:fldChar w:fldCharType="begin"/>
        </w:r>
        <w:r w:rsidR="00A65DC2">
          <w:rPr>
            <w:noProof/>
            <w:webHidden/>
          </w:rPr>
          <w:instrText xml:space="preserve"> PAGEREF _Toc141799563 \h </w:instrText>
        </w:r>
        <w:r w:rsidR="00A65DC2">
          <w:rPr>
            <w:noProof/>
            <w:webHidden/>
          </w:rPr>
        </w:r>
        <w:r w:rsidR="00A65DC2">
          <w:rPr>
            <w:noProof/>
            <w:webHidden/>
          </w:rPr>
          <w:fldChar w:fldCharType="separate"/>
        </w:r>
        <w:r w:rsidR="00A65DC2">
          <w:rPr>
            <w:noProof/>
            <w:webHidden/>
          </w:rPr>
          <w:t>115</w:t>
        </w:r>
        <w:r w:rsidR="00A65DC2">
          <w:rPr>
            <w:noProof/>
            <w:webHidden/>
          </w:rPr>
          <w:fldChar w:fldCharType="end"/>
        </w:r>
      </w:hyperlink>
    </w:p>
    <w:p w14:paraId="32363BEB" w14:textId="66295489" w:rsidR="00A65DC2" w:rsidRDefault="0033588D">
      <w:pPr>
        <w:pStyle w:val="ekillerTablosu"/>
        <w:tabs>
          <w:tab w:val="right" w:leader="dot" w:pos="9344"/>
        </w:tabs>
        <w:rPr>
          <w:rFonts w:eastAsiaTheme="minorEastAsia"/>
          <w:noProof/>
          <w:lang w:val="tr-TR" w:eastAsia="tr-TR"/>
        </w:rPr>
      </w:pPr>
      <w:hyperlink w:anchor="_Toc141799564" w:history="1">
        <w:r w:rsidR="00A65DC2" w:rsidRPr="004A6BC1">
          <w:rPr>
            <w:rStyle w:val="Kpr"/>
            <w:rFonts w:cstheme="minorHAnsi"/>
            <w:noProof/>
            <w:lang w:val="en-GB" w:bidi="en-US"/>
          </w:rPr>
          <w:t>Table 10.40 İSTANBUL</w:t>
        </w:r>
        <w:r w:rsidR="00A65DC2">
          <w:rPr>
            <w:noProof/>
            <w:webHidden/>
          </w:rPr>
          <w:tab/>
        </w:r>
        <w:r w:rsidR="00A65DC2">
          <w:rPr>
            <w:noProof/>
            <w:webHidden/>
          </w:rPr>
          <w:fldChar w:fldCharType="begin"/>
        </w:r>
        <w:r w:rsidR="00A65DC2">
          <w:rPr>
            <w:noProof/>
            <w:webHidden/>
          </w:rPr>
          <w:instrText xml:space="preserve"> PAGEREF _Toc141799564 \h </w:instrText>
        </w:r>
        <w:r w:rsidR="00A65DC2">
          <w:rPr>
            <w:noProof/>
            <w:webHidden/>
          </w:rPr>
        </w:r>
        <w:r w:rsidR="00A65DC2">
          <w:rPr>
            <w:noProof/>
            <w:webHidden/>
          </w:rPr>
          <w:fldChar w:fldCharType="separate"/>
        </w:r>
        <w:r w:rsidR="00A65DC2">
          <w:rPr>
            <w:noProof/>
            <w:webHidden/>
          </w:rPr>
          <w:t>116</w:t>
        </w:r>
        <w:r w:rsidR="00A65DC2">
          <w:rPr>
            <w:noProof/>
            <w:webHidden/>
          </w:rPr>
          <w:fldChar w:fldCharType="end"/>
        </w:r>
      </w:hyperlink>
    </w:p>
    <w:p w14:paraId="65A56DED" w14:textId="5A3D8311" w:rsidR="00A65DC2" w:rsidRDefault="0033588D">
      <w:pPr>
        <w:pStyle w:val="ekillerTablosu"/>
        <w:tabs>
          <w:tab w:val="right" w:leader="dot" w:pos="9344"/>
        </w:tabs>
        <w:rPr>
          <w:rFonts w:eastAsiaTheme="minorEastAsia"/>
          <w:noProof/>
          <w:lang w:val="tr-TR" w:eastAsia="tr-TR"/>
        </w:rPr>
      </w:pPr>
      <w:hyperlink w:anchor="_Toc141799565" w:history="1">
        <w:r w:rsidR="00A65DC2" w:rsidRPr="004A6BC1">
          <w:rPr>
            <w:rStyle w:val="Kpr"/>
            <w:rFonts w:cstheme="minorHAnsi"/>
            <w:noProof/>
            <w:lang w:val="en-GB" w:bidi="en-US"/>
          </w:rPr>
          <w:t>Table 10.41 İZMİR</w:t>
        </w:r>
        <w:r w:rsidR="00A65DC2">
          <w:rPr>
            <w:noProof/>
            <w:webHidden/>
          </w:rPr>
          <w:tab/>
        </w:r>
        <w:r w:rsidR="00A65DC2">
          <w:rPr>
            <w:noProof/>
            <w:webHidden/>
          </w:rPr>
          <w:fldChar w:fldCharType="begin"/>
        </w:r>
        <w:r w:rsidR="00A65DC2">
          <w:rPr>
            <w:noProof/>
            <w:webHidden/>
          </w:rPr>
          <w:instrText xml:space="preserve"> PAGEREF _Toc141799565 \h </w:instrText>
        </w:r>
        <w:r w:rsidR="00A65DC2">
          <w:rPr>
            <w:noProof/>
            <w:webHidden/>
          </w:rPr>
        </w:r>
        <w:r w:rsidR="00A65DC2">
          <w:rPr>
            <w:noProof/>
            <w:webHidden/>
          </w:rPr>
          <w:fldChar w:fldCharType="separate"/>
        </w:r>
        <w:r w:rsidR="00A65DC2">
          <w:rPr>
            <w:noProof/>
            <w:webHidden/>
          </w:rPr>
          <w:t>118</w:t>
        </w:r>
        <w:r w:rsidR="00A65DC2">
          <w:rPr>
            <w:noProof/>
            <w:webHidden/>
          </w:rPr>
          <w:fldChar w:fldCharType="end"/>
        </w:r>
      </w:hyperlink>
    </w:p>
    <w:p w14:paraId="167708D9" w14:textId="1A54ED9F" w:rsidR="00A65DC2" w:rsidRDefault="0033588D">
      <w:pPr>
        <w:pStyle w:val="ekillerTablosu"/>
        <w:tabs>
          <w:tab w:val="right" w:leader="dot" w:pos="9344"/>
        </w:tabs>
        <w:rPr>
          <w:rFonts w:eastAsiaTheme="minorEastAsia"/>
          <w:noProof/>
          <w:lang w:val="tr-TR" w:eastAsia="tr-TR"/>
        </w:rPr>
      </w:pPr>
      <w:hyperlink w:anchor="_Toc141799566" w:history="1">
        <w:r w:rsidR="00A65DC2" w:rsidRPr="004A6BC1">
          <w:rPr>
            <w:rStyle w:val="Kpr"/>
            <w:rFonts w:cstheme="minorHAnsi"/>
            <w:noProof/>
            <w:lang w:val="en-GB" w:bidi="en-US"/>
          </w:rPr>
          <w:t>Table 10.43 KAHRAMANMARAŞ</w:t>
        </w:r>
        <w:r w:rsidR="00A65DC2">
          <w:rPr>
            <w:noProof/>
            <w:webHidden/>
          </w:rPr>
          <w:tab/>
        </w:r>
        <w:r w:rsidR="00A65DC2">
          <w:rPr>
            <w:noProof/>
            <w:webHidden/>
          </w:rPr>
          <w:fldChar w:fldCharType="begin"/>
        </w:r>
        <w:r w:rsidR="00A65DC2">
          <w:rPr>
            <w:noProof/>
            <w:webHidden/>
          </w:rPr>
          <w:instrText xml:space="preserve"> PAGEREF _Toc141799566 \h </w:instrText>
        </w:r>
        <w:r w:rsidR="00A65DC2">
          <w:rPr>
            <w:noProof/>
            <w:webHidden/>
          </w:rPr>
        </w:r>
        <w:r w:rsidR="00A65DC2">
          <w:rPr>
            <w:noProof/>
            <w:webHidden/>
          </w:rPr>
          <w:fldChar w:fldCharType="separate"/>
        </w:r>
        <w:r w:rsidR="00A65DC2">
          <w:rPr>
            <w:noProof/>
            <w:webHidden/>
          </w:rPr>
          <w:t>120</w:t>
        </w:r>
        <w:r w:rsidR="00A65DC2">
          <w:rPr>
            <w:noProof/>
            <w:webHidden/>
          </w:rPr>
          <w:fldChar w:fldCharType="end"/>
        </w:r>
      </w:hyperlink>
    </w:p>
    <w:p w14:paraId="6F9B27F3" w14:textId="61482A1F" w:rsidR="00A65DC2" w:rsidRDefault="0033588D">
      <w:pPr>
        <w:pStyle w:val="ekillerTablosu"/>
        <w:tabs>
          <w:tab w:val="right" w:leader="dot" w:pos="9344"/>
        </w:tabs>
        <w:rPr>
          <w:rFonts w:eastAsiaTheme="minorEastAsia"/>
          <w:noProof/>
          <w:lang w:val="tr-TR" w:eastAsia="tr-TR"/>
        </w:rPr>
      </w:pPr>
      <w:hyperlink w:anchor="_Toc141799567" w:history="1">
        <w:r w:rsidR="00A65DC2" w:rsidRPr="004A6BC1">
          <w:rPr>
            <w:rStyle w:val="Kpr"/>
            <w:rFonts w:cstheme="minorHAnsi"/>
            <w:noProof/>
            <w:lang w:val="en-GB" w:bidi="en-US"/>
          </w:rPr>
          <w:t>Table 10.43 KARABÜK</w:t>
        </w:r>
        <w:r w:rsidR="00A65DC2">
          <w:rPr>
            <w:noProof/>
            <w:webHidden/>
          </w:rPr>
          <w:tab/>
        </w:r>
        <w:r w:rsidR="00A65DC2">
          <w:rPr>
            <w:noProof/>
            <w:webHidden/>
          </w:rPr>
          <w:fldChar w:fldCharType="begin"/>
        </w:r>
        <w:r w:rsidR="00A65DC2">
          <w:rPr>
            <w:noProof/>
            <w:webHidden/>
          </w:rPr>
          <w:instrText xml:space="preserve"> PAGEREF _Toc141799567 \h </w:instrText>
        </w:r>
        <w:r w:rsidR="00A65DC2">
          <w:rPr>
            <w:noProof/>
            <w:webHidden/>
          </w:rPr>
        </w:r>
        <w:r w:rsidR="00A65DC2">
          <w:rPr>
            <w:noProof/>
            <w:webHidden/>
          </w:rPr>
          <w:fldChar w:fldCharType="separate"/>
        </w:r>
        <w:r w:rsidR="00A65DC2">
          <w:rPr>
            <w:noProof/>
            <w:webHidden/>
          </w:rPr>
          <w:t>120</w:t>
        </w:r>
        <w:r w:rsidR="00A65DC2">
          <w:rPr>
            <w:noProof/>
            <w:webHidden/>
          </w:rPr>
          <w:fldChar w:fldCharType="end"/>
        </w:r>
      </w:hyperlink>
    </w:p>
    <w:p w14:paraId="2E587B2E" w14:textId="77CE2DDA" w:rsidR="00A65DC2" w:rsidRDefault="0033588D">
      <w:pPr>
        <w:pStyle w:val="ekillerTablosu"/>
        <w:tabs>
          <w:tab w:val="right" w:leader="dot" w:pos="9344"/>
        </w:tabs>
        <w:rPr>
          <w:rFonts w:eastAsiaTheme="minorEastAsia"/>
          <w:noProof/>
          <w:lang w:val="tr-TR" w:eastAsia="tr-TR"/>
        </w:rPr>
      </w:pPr>
      <w:hyperlink w:anchor="_Toc141799568" w:history="1">
        <w:r w:rsidR="00A65DC2" w:rsidRPr="004A6BC1">
          <w:rPr>
            <w:rStyle w:val="Kpr"/>
            <w:rFonts w:cstheme="minorHAnsi"/>
            <w:noProof/>
            <w:lang w:val="en-GB" w:bidi="en-US"/>
          </w:rPr>
          <w:t>Table 10.44 KARAMAN</w:t>
        </w:r>
        <w:r w:rsidR="00A65DC2">
          <w:rPr>
            <w:noProof/>
            <w:webHidden/>
          </w:rPr>
          <w:tab/>
        </w:r>
        <w:r w:rsidR="00A65DC2">
          <w:rPr>
            <w:noProof/>
            <w:webHidden/>
          </w:rPr>
          <w:fldChar w:fldCharType="begin"/>
        </w:r>
        <w:r w:rsidR="00A65DC2">
          <w:rPr>
            <w:noProof/>
            <w:webHidden/>
          </w:rPr>
          <w:instrText xml:space="preserve"> PAGEREF _Toc141799568 \h </w:instrText>
        </w:r>
        <w:r w:rsidR="00A65DC2">
          <w:rPr>
            <w:noProof/>
            <w:webHidden/>
          </w:rPr>
        </w:r>
        <w:r w:rsidR="00A65DC2">
          <w:rPr>
            <w:noProof/>
            <w:webHidden/>
          </w:rPr>
          <w:fldChar w:fldCharType="separate"/>
        </w:r>
        <w:r w:rsidR="00A65DC2">
          <w:rPr>
            <w:noProof/>
            <w:webHidden/>
          </w:rPr>
          <w:t>121</w:t>
        </w:r>
        <w:r w:rsidR="00A65DC2">
          <w:rPr>
            <w:noProof/>
            <w:webHidden/>
          </w:rPr>
          <w:fldChar w:fldCharType="end"/>
        </w:r>
      </w:hyperlink>
    </w:p>
    <w:p w14:paraId="137A6EC0" w14:textId="7F74181B" w:rsidR="00A65DC2" w:rsidRDefault="0033588D">
      <w:pPr>
        <w:pStyle w:val="ekillerTablosu"/>
        <w:tabs>
          <w:tab w:val="right" w:leader="dot" w:pos="9344"/>
        </w:tabs>
        <w:rPr>
          <w:rFonts w:eastAsiaTheme="minorEastAsia"/>
          <w:noProof/>
          <w:lang w:val="tr-TR" w:eastAsia="tr-TR"/>
        </w:rPr>
      </w:pPr>
      <w:hyperlink w:anchor="_Toc141799569" w:history="1">
        <w:r w:rsidR="00A65DC2" w:rsidRPr="004A6BC1">
          <w:rPr>
            <w:rStyle w:val="Kpr"/>
            <w:rFonts w:cstheme="minorHAnsi"/>
            <w:noProof/>
            <w:lang w:val="en-GB" w:bidi="en-US"/>
          </w:rPr>
          <w:t>Table 10.45 KARS</w:t>
        </w:r>
        <w:r w:rsidR="00A65DC2">
          <w:rPr>
            <w:noProof/>
            <w:webHidden/>
          </w:rPr>
          <w:tab/>
        </w:r>
        <w:r w:rsidR="00A65DC2">
          <w:rPr>
            <w:noProof/>
            <w:webHidden/>
          </w:rPr>
          <w:fldChar w:fldCharType="begin"/>
        </w:r>
        <w:r w:rsidR="00A65DC2">
          <w:rPr>
            <w:noProof/>
            <w:webHidden/>
          </w:rPr>
          <w:instrText xml:space="preserve"> PAGEREF _Toc141799569 \h </w:instrText>
        </w:r>
        <w:r w:rsidR="00A65DC2">
          <w:rPr>
            <w:noProof/>
            <w:webHidden/>
          </w:rPr>
        </w:r>
        <w:r w:rsidR="00A65DC2">
          <w:rPr>
            <w:noProof/>
            <w:webHidden/>
          </w:rPr>
          <w:fldChar w:fldCharType="separate"/>
        </w:r>
        <w:r w:rsidR="00A65DC2">
          <w:rPr>
            <w:noProof/>
            <w:webHidden/>
          </w:rPr>
          <w:t>121</w:t>
        </w:r>
        <w:r w:rsidR="00A65DC2">
          <w:rPr>
            <w:noProof/>
            <w:webHidden/>
          </w:rPr>
          <w:fldChar w:fldCharType="end"/>
        </w:r>
      </w:hyperlink>
    </w:p>
    <w:p w14:paraId="5AF789D3" w14:textId="7A9AEA61" w:rsidR="00A65DC2" w:rsidRDefault="0033588D">
      <w:pPr>
        <w:pStyle w:val="ekillerTablosu"/>
        <w:tabs>
          <w:tab w:val="right" w:leader="dot" w:pos="9344"/>
        </w:tabs>
        <w:rPr>
          <w:rFonts w:eastAsiaTheme="minorEastAsia"/>
          <w:noProof/>
          <w:lang w:val="tr-TR" w:eastAsia="tr-TR"/>
        </w:rPr>
      </w:pPr>
      <w:hyperlink w:anchor="_Toc141799570" w:history="1">
        <w:r w:rsidR="00A65DC2" w:rsidRPr="004A6BC1">
          <w:rPr>
            <w:rStyle w:val="Kpr"/>
            <w:rFonts w:cstheme="minorHAnsi"/>
            <w:noProof/>
            <w:lang w:val="en-GB" w:bidi="en-US"/>
          </w:rPr>
          <w:t>Table 10.46 KASTAMONU</w:t>
        </w:r>
        <w:r w:rsidR="00A65DC2">
          <w:rPr>
            <w:noProof/>
            <w:webHidden/>
          </w:rPr>
          <w:tab/>
        </w:r>
        <w:r w:rsidR="00A65DC2">
          <w:rPr>
            <w:noProof/>
            <w:webHidden/>
          </w:rPr>
          <w:fldChar w:fldCharType="begin"/>
        </w:r>
        <w:r w:rsidR="00A65DC2">
          <w:rPr>
            <w:noProof/>
            <w:webHidden/>
          </w:rPr>
          <w:instrText xml:space="preserve"> PAGEREF _Toc141799570 \h </w:instrText>
        </w:r>
        <w:r w:rsidR="00A65DC2">
          <w:rPr>
            <w:noProof/>
            <w:webHidden/>
          </w:rPr>
        </w:r>
        <w:r w:rsidR="00A65DC2">
          <w:rPr>
            <w:noProof/>
            <w:webHidden/>
          </w:rPr>
          <w:fldChar w:fldCharType="separate"/>
        </w:r>
        <w:r w:rsidR="00A65DC2">
          <w:rPr>
            <w:noProof/>
            <w:webHidden/>
          </w:rPr>
          <w:t>122</w:t>
        </w:r>
        <w:r w:rsidR="00A65DC2">
          <w:rPr>
            <w:noProof/>
            <w:webHidden/>
          </w:rPr>
          <w:fldChar w:fldCharType="end"/>
        </w:r>
      </w:hyperlink>
    </w:p>
    <w:p w14:paraId="656F47D4" w14:textId="34C96E49" w:rsidR="00A65DC2" w:rsidRDefault="0033588D">
      <w:pPr>
        <w:pStyle w:val="ekillerTablosu"/>
        <w:tabs>
          <w:tab w:val="right" w:leader="dot" w:pos="9344"/>
        </w:tabs>
        <w:rPr>
          <w:rFonts w:eastAsiaTheme="minorEastAsia"/>
          <w:noProof/>
          <w:lang w:val="tr-TR" w:eastAsia="tr-TR"/>
        </w:rPr>
      </w:pPr>
      <w:hyperlink w:anchor="_Toc141799571" w:history="1">
        <w:r w:rsidR="00A65DC2" w:rsidRPr="004A6BC1">
          <w:rPr>
            <w:rStyle w:val="Kpr"/>
            <w:rFonts w:cstheme="minorHAnsi"/>
            <w:noProof/>
            <w:lang w:val="en-GB" w:bidi="en-US"/>
          </w:rPr>
          <w:t>Table 10.47 KAYSERİ</w:t>
        </w:r>
        <w:r w:rsidR="00A65DC2">
          <w:rPr>
            <w:noProof/>
            <w:webHidden/>
          </w:rPr>
          <w:tab/>
        </w:r>
        <w:r w:rsidR="00A65DC2">
          <w:rPr>
            <w:noProof/>
            <w:webHidden/>
          </w:rPr>
          <w:fldChar w:fldCharType="begin"/>
        </w:r>
        <w:r w:rsidR="00A65DC2">
          <w:rPr>
            <w:noProof/>
            <w:webHidden/>
          </w:rPr>
          <w:instrText xml:space="preserve"> PAGEREF _Toc141799571 \h </w:instrText>
        </w:r>
        <w:r w:rsidR="00A65DC2">
          <w:rPr>
            <w:noProof/>
            <w:webHidden/>
          </w:rPr>
        </w:r>
        <w:r w:rsidR="00A65DC2">
          <w:rPr>
            <w:noProof/>
            <w:webHidden/>
          </w:rPr>
          <w:fldChar w:fldCharType="separate"/>
        </w:r>
        <w:r w:rsidR="00A65DC2">
          <w:rPr>
            <w:noProof/>
            <w:webHidden/>
          </w:rPr>
          <w:t>123</w:t>
        </w:r>
        <w:r w:rsidR="00A65DC2">
          <w:rPr>
            <w:noProof/>
            <w:webHidden/>
          </w:rPr>
          <w:fldChar w:fldCharType="end"/>
        </w:r>
      </w:hyperlink>
    </w:p>
    <w:p w14:paraId="79238A98" w14:textId="1051B34F" w:rsidR="00A65DC2" w:rsidRDefault="0033588D">
      <w:pPr>
        <w:pStyle w:val="ekillerTablosu"/>
        <w:tabs>
          <w:tab w:val="right" w:leader="dot" w:pos="9344"/>
        </w:tabs>
        <w:rPr>
          <w:rFonts w:eastAsiaTheme="minorEastAsia"/>
          <w:noProof/>
          <w:lang w:val="tr-TR" w:eastAsia="tr-TR"/>
        </w:rPr>
      </w:pPr>
      <w:hyperlink w:anchor="_Toc141799572" w:history="1">
        <w:r w:rsidR="00A65DC2" w:rsidRPr="004A6BC1">
          <w:rPr>
            <w:rStyle w:val="Kpr"/>
            <w:rFonts w:cstheme="minorHAnsi"/>
            <w:noProof/>
            <w:lang w:val="en-GB" w:bidi="en-US"/>
          </w:rPr>
          <w:t>Table 10.48 KIRIKKALE</w:t>
        </w:r>
        <w:r w:rsidR="00A65DC2">
          <w:rPr>
            <w:noProof/>
            <w:webHidden/>
          </w:rPr>
          <w:tab/>
        </w:r>
        <w:r w:rsidR="00A65DC2">
          <w:rPr>
            <w:noProof/>
            <w:webHidden/>
          </w:rPr>
          <w:fldChar w:fldCharType="begin"/>
        </w:r>
        <w:r w:rsidR="00A65DC2">
          <w:rPr>
            <w:noProof/>
            <w:webHidden/>
          </w:rPr>
          <w:instrText xml:space="preserve"> PAGEREF _Toc141799572 \h </w:instrText>
        </w:r>
        <w:r w:rsidR="00A65DC2">
          <w:rPr>
            <w:noProof/>
            <w:webHidden/>
          </w:rPr>
        </w:r>
        <w:r w:rsidR="00A65DC2">
          <w:rPr>
            <w:noProof/>
            <w:webHidden/>
          </w:rPr>
          <w:fldChar w:fldCharType="separate"/>
        </w:r>
        <w:r w:rsidR="00A65DC2">
          <w:rPr>
            <w:noProof/>
            <w:webHidden/>
          </w:rPr>
          <w:t>124</w:t>
        </w:r>
        <w:r w:rsidR="00A65DC2">
          <w:rPr>
            <w:noProof/>
            <w:webHidden/>
          </w:rPr>
          <w:fldChar w:fldCharType="end"/>
        </w:r>
      </w:hyperlink>
    </w:p>
    <w:p w14:paraId="6388EFB7" w14:textId="0E8F4516" w:rsidR="00A65DC2" w:rsidRDefault="0033588D">
      <w:pPr>
        <w:pStyle w:val="ekillerTablosu"/>
        <w:tabs>
          <w:tab w:val="right" w:leader="dot" w:pos="9344"/>
        </w:tabs>
        <w:rPr>
          <w:rFonts w:eastAsiaTheme="minorEastAsia"/>
          <w:noProof/>
          <w:lang w:val="tr-TR" w:eastAsia="tr-TR"/>
        </w:rPr>
      </w:pPr>
      <w:hyperlink w:anchor="_Toc141799573" w:history="1">
        <w:r w:rsidR="00A65DC2" w:rsidRPr="004A6BC1">
          <w:rPr>
            <w:rStyle w:val="Kpr"/>
            <w:rFonts w:cstheme="minorHAnsi"/>
            <w:noProof/>
            <w:lang w:val="en-GB" w:bidi="en-US"/>
          </w:rPr>
          <w:t>Table 10.49 KIRKLARELİ</w:t>
        </w:r>
        <w:r w:rsidR="00A65DC2">
          <w:rPr>
            <w:noProof/>
            <w:webHidden/>
          </w:rPr>
          <w:tab/>
        </w:r>
        <w:r w:rsidR="00A65DC2">
          <w:rPr>
            <w:noProof/>
            <w:webHidden/>
          </w:rPr>
          <w:fldChar w:fldCharType="begin"/>
        </w:r>
        <w:r w:rsidR="00A65DC2">
          <w:rPr>
            <w:noProof/>
            <w:webHidden/>
          </w:rPr>
          <w:instrText xml:space="preserve"> PAGEREF _Toc141799573 \h </w:instrText>
        </w:r>
        <w:r w:rsidR="00A65DC2">
          <w:rPr>
            <w:noProof/>
            <w:webHidden/>
          </w:rPr>
        </w:r>
        <w:r w:rsidR="00A65DC2">
          <w:rPr>
            <w:noProof/>
            <w:webHidden/>
          </w:rPr>
          <w:fldChar w:fldCharType="separate"/>
        </w:r>
        <w:r w:rsidR="00A65DC2">
          <w:rPr>
            <w:noProof/>
            <w:webHidden/>
          </w:rPr>
          <w:t>125</w:t>
        </w:r>
        <w:r w:rsidR="00A65DC2">
          <w:rPr>
            <w:noProof/>
            <w:webHidden/>
          </w:rPr>
          <w:fldChar w:fldCharType="end"/>
        </w:r>
      </w:hyperlink>
    </w:p>
    <w:p w14:paraId="17611B1F" w14:textId="0B1B186F" w:rsidR="00A65DC2" w:rsidRDefault="0033588D">
      <w:pPr>
        <w:pStyle w:val="ekillerTablosu"/>
        <w:tabs>
          <w:tab w:val="right" w:leader="dot" w:pos="9344"/>
        </w:tabs>
        <w:rPr>
          <w:rFonts w:eastAsiaTheme="minorEastAsia"/>
          <w:noProof/>
          <w:lang w:val="tr-TR" w:eastAsia="tr-TR"/>
        </w:rPr>
      </w:pPr>
      <w:hyperlink w:anchor="_Toc141799574" w:history="1">
        <w:r w:rsidR="00A65DC2" w:rsidRPr="004A6BC1">
          <w:rPr>
            <w:rStyle w:val="Kpr"/>
            <w:rFonts w:cstheme="minorHAnsi"/>
            <w:noProof/>
            <w:lang w:val="en-GB" w:bidi="en-US"/>
          </w:rPr>
          <w:t>Table 10.50 KIRŞEHİR</w:t>
        </w:r>
        <w:r w:rsidR="00A65DC2">
          <w:rPr>
            <w:noProof/>
            <w:webHidden/>
          </w:rPr>
          <w:tab/>
        </w:r>
        <w:r w:rsidR="00A65DC2">
          <w:rPr>
            <w:noProof/>
            <w:webHidden/>
          </w:rPr>
          <w:fldChar w:fldCharType="begin"/>
        </w:r>
        <w:r w:rsidR="00A65DC2">
          <w:rPr>
            <w:noProof/>
            <w:webHidden/>
          </w:rPr>
          <w:instrText xml:space="preserve"> PAGEREF _Toc141799574 \h </w:instrText>
        </w:r>
        <w:r w:rsidR="00A65DC2">
          <w:rPr>
            <w:noProof/>
            <w:webHidden/>
          </w:rPr>
        </w:r>
        <w:r w:rsidR="00A65DC2">
          <w:rPr>
            <w:noProof/>
            <w:webHidden/>
          </w:rPr>
          <w:fldChar w:fldCharType="separate"/>
        </w:r>
        <w:r w:rsidR="00A65DC2">
          <w:rPr>
            <w:noProof/>
            <w:webHidden/>
          </w:rPr>
          <w:t>126</w:t>
        </w:r>
        <w:r w:rsidR="00A65DC2">
          <w:rPr>
            <w:noProof/>
            <w:webHidden/>
          </w:rPr>
          <w:fldChar w:fldCharType="end"/>
        </w:r>
      </w:hyperlink>
    </w:p>
    <w:p w14:paraId="035A2D5C" w14:textId="3E95EB35" w:rsidR="00A65DC2" w:rsidRDefault="0033588D">
      <w:pPr>
        <w:pStyle w:val="ekillerTablosu"/>
        <w:tabs>
          <w:tab w:val="right" w:leader="dot" w:pos="9344"/>
        </w:tabs>
        <w:rPr>
          <w:rFonts w:eastAsiaTheme="minorEastAsia"/>
          <w:noProof/>
          <w:lang w:val="tr-TR" w:eastAsia="tr-TR"/>
        </w:rPr>
      </w:pPr>
      <w:hyperlink w:anchor="_Toc141799575" w:history="1">
        <w:r w:rsidR="00A65DC2" w:rsidRPr="004A6BC1">
          <w:rPr>
            <w:rStyle w:val="Kpr"/>
            <w:rFonts w:cstheme="minorHAnsi"/>
            <w:noProof/>
            <w:lang w:val="en-GB" w:bidi="en-US"/>
          </w:rPr>
          <w:t>Table 10.51 KİLİS</w:t>
        </w:r>
        <w:r w:rsidR="00A65DC2">
          <w:rPr>
            <w:noProof/>
            <w:webHidden/>
          </w:rPr>
          <w:tab/>
        </w:r>
        <w:r w:rsidR="00A65DC2">
          <w:rPr>
            <w:noProof/>
            <w:webHidden/>
          </w:rPr>
          <w:fldChar w:fldCharType="begin"/>
        </w:r>
        <w:r w:rsidR="00A65DC2">
          <w:rPr>
            <w:noProof/>
            <w:webHidden/>
          </w:rPr>
          <w:instrText xml:space="preserve"> PAGEREF _Toc141799575 \h </w:instrText>
        </w:r>
        <w:r w:rsidR="00A65DC2">
          <w:rPr>
            <w:noProof/>
            <w:webHidden/>
          </w:rPr>
        </w:r>
        <w:r w:rsidR="00A65DC2">
          <w:rPr>
            <w:noProof/>
            <w:webHidden/>
          </w:rPr>
          <w:fldChar w:fldCharType="separate"/>
        </w:r>
        <w:r w:rsidR="00A65DC2">
          <w:rPr>
            <w:noProof/>
            <w:webHidden/>
          </w:rPr>
          <w:t>126</w:t>
        </w:r>
        <w:r w:rsidR="00A65DC2">
          <w:rPr>
            <w:noProof/>
            <w:webHidden/>
          </w:rPr>
          <w:fldChar w:fldCharType="end"/>
        </w:r>
      </w:hyperlink>
    </w:p>
    <w:p w14:paraId="358AE5A2" w14:textId="487BB204" w:rsidR="00A65DC2" w:rsidRDefault="0033588D">
      <w:pPr>
        <w:pStyle w:val="ekillerTablosu"/>
        <w:tabs>
          <w:tab w:val="right" w:leader="dot" w:pos="9344"/>
        </w:tabs>
        <w:rPr>
          <w:rFonts w:eastAsiaTheme="minorEastAsia"/>
          <w:noProof/>
          <w:lang w:val="tr-TR" w:eastAsia="tr-TR"/>
        </w:rPr>
      </w:pPr>
      <w:hyperlink w:anchor="_Toc141799576" w:history="1">
        <w:r w:rsidR="00A65DC2" w:rsidRPr="004A6BC1">
          <w:rPr>
            <w:rStyle w:val="Kpr"/>
            <w:rFonts w:cstheme="minorHAnsi"/>
            <w:noProof/>
            <w:lang w:val="en-GB" w:bidi="en-US"/>
          </w:rPr>
          <w:t>Table 10.52 KOCAELİ</w:t>
        </w:r>
        <w:r w:rsidR="00A65DC2">
          <w:rPr>
            <w:noProof/>
            <w:webHidden/>
          </w:rPr>
          <w:tab/>
        </w:r>
        <w:r w:rsidR="00A65DC2">
          <w:rPr>
            <w:noProof/>
            <w:webHidden/>
          </w:rPr>
          <w:fldChar w:fldCharType="begin"/>
        </w:r>
        <w:r w:rsidR="00A65DC2">
          <w:rPr>
            <w:noProof/>
            <w:webHidden/>
          </w:rPr>
          <w:instrText xml:space="preserve"> PAGEREF _Toc141799576 \h </w:instrText>
        </w:r>
        <w:r w:rsidR="00A65DC2">
          <w:rPr>
            <w:noProof/>
            <w:webHidden/>
          </w:rPr>
        </w:r>
        <w:r w:rsidR="00A65DC2">
          <w:rPr>
            <w:noProof/>
            <w:webHidden/>
          </w:rPr>
          <w:fldChar w:fldCharType="separate"/>
        </w:r>
        <w:r w:rsidR="00A65DC2">
          <w:rPr>
            <w:noProof/>
            <w:webHidden/>
          </w:rPr>
          <w:t>127</w:t>
        </w:r>
        <w:r w:rsidR="00A65DC2">
          <w:rPr>
            <w:noProof/>
            <w:webHidden/>
          </w:rPr>
          <w:fldChar w:fldCharType="end"/>
        </w:r>
      </w:hyperlink>
    </w:p>
    <w:p w14:paraId="2C984F12" w14:textId="07FB861F" w:rsidR="00A65DC2" w:rsidRDefault="0033588D">
      <w:pPr>
        <w:pStyle w:val="ekillerTablosu"/>
        <w:tabs>
          <w:tab w:val="right" w:leader="dot" w:pos="9344"/>
        </w:tabs>
        <w:rPr>
          <w:rFonts w:eastAsiaTheme="minorEastAsia"/>
          <w:noProof/>
          <w:lang w:val="tr-TR" w:eastAsia="tr-TR"/>
        </w:rPr>
      </w:pPr>
      <w:hyperlink w:anchor="_Toc141799577" w:history="1">
        <w:r w:rsidR="00A65DC2" w:rsidRPr="004A6BC1">
          <w:rPr>
            <w:rStyle w:val="Kpr"/>
            <w:rFonts w:cstheme="minorHAnsi"/>
            <w:noProof/>
            <w:lang w:val="en-GB" w:bidi="en-US"/>
          </w:rPr>
          <w:t>Table 10.53 KONYA</w:t>
        </w:r>
        <w:r w:rsidR="00A65DC2">
          <w:rPr>
            <w:noProof/>
            <w:webHidden/>
          </w:rPr>
          <w:tab/>
        </w:r>
        <w:r w:rsidR="00A65DC2">
          <w:rPr>
            <w:noProof/>
            <w:webHidden/>
          </w:rPr>
          <w:fldChar w:fldCharType="begin"/>
        </w:r>
        <w:r w:rsidR="00A65DC2">
          <w:rPr>
            <w:noProof/>
            <w:webHidden/>
          </w:rPr>
          <w:instrText xml:space="preserve"> PAGEREF _Toc141799577 \h </w:instrText>
        </w:r>
        <w:r w:rsidR="00A65DC2">
          <w:rPr>
            <w:noProof/>
            <w:webHidden/>
          </w:rPr>
        </w:r>
        <w:r w:rsidR="00A65DC2">
          <w:rPr>
            <w:noProof/>
            <w:webHidden/>
          </w:rPr>
          <w:fldChar w:fldCharType="separate"/>
        </w:r>
        <w:r w:rsidR="00A65DC2">
          <w:rPr>
            <w:noProof/>
            <w:webHidden/>
          </w:rPr>
          <w:t>129</w:t>
        </w:r>
        <w:r w:rsidR="00A65DC2">
          <w:rPr>
            <w:noProof/>
            <w:webHidden/>
          </w:rPr>
          <w:fldChar w:fldCharType="end"/>
        </w:r>
      </w:hyperlink>
    </w:p>
    <w:p w14:paraId="6A1E297F" w14:textId="60929DB3" w:rsidR="00A65DC2" w:rsidRDefault="0033588D">
      <w:pPr>
        <w:pStyle w:val="ekillerTablosu"/>
        <w:tabs>
          <w:tab w:val="right" w:leader="dot" w:pos="9344"/>
        </w:tabs>
        <w:rPr>
          <w:rFonts w:eastAsiaTheme="minorEastAsia"/>
          <w:noProof/>
          <w:lang w:val="tr-TR" w:eastAsia="tr-TR"/>
        </w:rPr>
      </w:pPr>
      <w:hyperlink w:anchor="_Toc141799578" w:history="1">
        <w:r w:rsidR="00A65DC2" w:rsidRPr="004A6BC1">
          <w:rPr>
            <w:rStyle w:val="Kpr"/>
            <w:rFonts w:cstheme="minorHAnsi"/>
            <w:noProof/>
            <w:lang w:val="en-GB" w:bidi="en-US"/>
          </w:rPr>
          <w:t>Table 10.54 KÜTAHYA</w:t>
        </w:r>
        <w:r w:rsidR="00A65DC2">
          <w:rPr>
            <w:noProof/>
            <w:webHidden/>
          </w:rPr>
          <w:tab/>
        </w:r>
        <w:r w:rsidR="00A65DC2">
          <w:rPr>
            <w:noProof/>
            <w:webHidden/>
          </w:rPr>
          <w:fldChar w:fldCharType="begin"/>
        </w:r>
        <w:r w:rsidR="00A65DC2">
          <w:rPr>
            <w:noProof/>
            <w:webHidden/>
          </w:rPr>
          <w:instrText xml:space="preserve"> PAGEREF _Toc141799578 \h </w:instrText>
        </w:r>
        <w:r w:rsidR="00A65DC2">
          <w:rPr>
            <w:noProof/>
            <w:webHidden/>
          </w:rPr>
        </w:r>
        <w:r w:rsidR="00A65DC2">
          <w:rPr>
            <w:noProof/>
            <w:webHidden/>
          </w:rPr>
          <w:fldChar w:fldCharType="separate"/>
        </w:r>
        <w:r w:rsidR="00A65DC2">
          <w:rPr>
            <w:noProof/>
            <w:webHidden/>
          </w:rPr>
          <w:t>131</w:t>
        </w:r>
        <w:r w:rsidR="00A65DC2">
          <w:rPr>
            <w:noProof/>
            <w:webHidden/>
          </w:rPr>
          <w:fldChar w:fldCharType="end"/>
        </w:r>
      </w:hyperlink>
    </w:p>
    <w:p w14:paraId="222AE3AD" w14:textId="04B0808C" w:rsidR="00A65DC2" w:rsidRDefault="0033588D">
      <w:pPr>
        <w:pStyle w:val="ekillerTablosu"/>
        <w:tabs>
          <w:tab w:val="right" w:leader="dot" w:pos="9344"/>
        </w:tabs>
        <w:rPr>
          <w:rFonts w:eastAsiaTheme="minorEastAsia"/>
          <w:noProof/>
          <w:lang w:val="tr-TR" w:eastAsia="tr-TR"/>
        </w:rPr>
      </w:pPr>
      <w:hyperlink w:anchor="_Toc141799579" w:history="1">
        <w:r w:rsidR="00A65DC2" w:rsidRPr="004A6BC1">
          <w:rPr>
            <w:rStyle w:val="Kpr"/>
            <w:rFonts w:cstheme="minorHAnsi"/>
            <w:noProof/>
            <w:lang w:val="en-GB" w:bidi="en-US"/>
          </w:rPr>
          <w:t>Table 10.55 MALATYA</w:t>
        </w:r>
        <w:r w:rsidR="00A65DC2">
          <w:rPr>
            <w:noProof/>
            <w:webHidden/>
          </w:rPr>
          <w:tab/>
        </w:r>
        <w:r w:rsidR="00A65DC2">
          <w:rPr>
            <w:noProof/>
            <w:webHidden/>
          </w:rPr>
          <w:fldChar w:fldCharType="begin"/>
        </w:r>
        <w:r w:rsidR="00A65DC2">
          <w:rPr>
            <w:noProof/>
            <w:webHidden/>
          </w:rPr>
          <w:instrText xml:space="preserve"> PAGEREF _Toc141799579 \h </w:instrText>
        </w:r>
        <w:r w:rsidR="00A65DC2">
          <w:rPr>
            <w:noProof/>
            <w:webHidden/>
          </w:rPr>
        </w:r>
        <w:r w:rsidR="00A65DC2">
          <w:rPr>
            <w:noProof/>
            <w:webHidden/>
          </w:rPr>
          <w:fldChar w:fldCharType="separate"/>
        </w:r>
        <w:r w:rsidR="00A65DC2">
          <w:rPr>
            <w:noProof/>
            <w:webHidden/>
          </w:rPr>
          <w:t>132</w:t>
        </w:r>
        <w:r w:rsidR="00A65DC2">
          <w:rPr>
            <w:noProof/>
            <w:webHidden/>
          </w:rPr>
          <w:fldChar w:fldCharType="end"/>
        </w:r>
      </w:hyperlink>
    </w:p>
    <w:p w14:paraId="626D24F5" w14:textId="5165A7E4" w:rsidR="00A65DC2" w:rsidRDefault="0033588D">
      <w:pPr>
        <w:pStyle w:val="ekillerTablosu"/>
        <w:tabs>
          <w:tab w:val="right" w:leader="dot" w:pos="9344"/>
        </w:tabs>
        <w:rPr>
          <w:rFonts w:eastAsiaTheme="minorEastAsia"/>
          <w:noProof/>
          <w:lang w:val="tr-TR" w:eastAsia="tr-TR"/>
        </w:rPr>
      </w:pPr>
      <w:hyperlink w:anchor="_Toc141799580" w:history="1">
        <w:r w:rsidR="00A65DC2" w:rsidRPr="004A6BC1">
          <w:rPr>
            <w:rStyle w:val="Kpr"/>
            <w:rFonts w:cstheme="minorHAnsi"/>
            <w:noProof/>
            <w:lang w:val="en-GB" w:bidi="en-US"/>
          </w:rPr>
          <w:t>Table 10.56 MANİSA</w:t>
        </w:r>
        <w:r w:rsidR="00A65DC2">
          <w:rPr>
            <w:noProof/>
            <w:webHidden/>
          </w:rPr>
          <w:tab/>
        </w:r>
        <w:r w:rsidR="00A65DC2">
          <w:rPr>
            <w:noProof/>
            <w:webHidden/>
          </w:rPr>
          <w:fldChar w:fldCharType="begin"/>
        </w:r>
        <w:r w:rsidR="00A65DC2">
          <w:rPr>
            <w:noProof/>
            <w:webHidden/>
          </w:rPr>
          <w:instrText xml:space="preserve"> PAGEREF _Toc141799580 \h </w:instrText>
        </w:r>
        <w:r w:rsidR="00A65DC2">
          <w:rPr>
            <w:noProof/>
            <w:webHidden/>
          </w:rPr>
        </w:r>
        <w:r w:rsidR="00A65DC2">
          <w:rPr>
            <w:noProof/>
            <w:webHidden/>
          </w:rPr>
          <w:fldChar w:fldCharType="separate"/>
        </w:r>
        <w:r w:rsidR="00A65DC2">
          <w:rPr>
            <w:noProof/>
            <w:webHidden/>
          </w:rPr>
          <w:t>133</w:t>
        </w:r>
        <w:r w:rsidR="00A65DC2">
          <w:rPr>
            <w:noProof/>
            <w:webHidden/>
          </w:rPr>
          <w:fldChar w:fldCharType="end"/>
        </w:r>
      </w:hyperlink>
    </w:p>
    <w:p w14:paraId="102FC54A" w14:textId="524BB729" w:rsidR="00A65DC2" w:rsidRDefault="0033588D">
      <w:pPr>
        <w:pStyle w:val="ekillerTablosu"/>
        <w:tabs>
          <w:tab w:val="right" w:leader="dot" w:pos="9344"/>
        </w:tabs>
        <w:rPr>
          <w:rFonts w:eastAsiaTheme="minorEastAsia"/>
          <w:noProof/>
          <w:lang w:val="tr-TR" w:eastAsia="tr-TR"/>
        </w:rPr>
      </w:pPr>
      <w:hyperlink w:anchor="_Toc141799581" w:history="1">
        <w:r w:rsidR="00A65DC2" w:rsidRPr="004A6BC1">
          <w:rPr>
            <w:rStyle w:val="Kpr"/>
            <w:rFonts w:cstheme="minorHAnsi"/>
            <w:noProof/>
            <w:lang w:val="en-GB" w:bidi="en-US"/>
          </w:rPr>
          <w:t>Table 10.57 MARDİN</w:t>
        </w:r>
        <w:r w:rsidR="00A65DC2">
          <w:rPr>
            <w:noProof/>
            <w:webHidden/>
          </w:rPr>
          <w:tab/>
        </w:r>
        <w:r w:rsidR="00A65DC2">
          <w:rPr>
            <w:noProof/>
            <w:webHidden/>
          </w:rPr>
          <w:fldChar w:fldCharType="begin"/>
        </w:r>
        <w:r w:rsidR="00A65DC2">
          <w:rPr>
            <w:noProof/>
            <w:webHidden/>
          </w:rPr>
          <w:instrText xml:space="preserve"> PAGEREF _Toc141799581 \h </w:instrText>
        </w:r>
        <w:r w:rsidR="00A65DC2">
          <w:rPr>
            <w:noProof/>
            <w:webHidden/>
          </w:rPr>
        </w:r>
        <w:r w:rsidR="00A65DC2">
          <w:rPr>
            <w:noProof/>
            <w:webHidden/>
          </w:rPr>
          <w:fldChar w:fldCharType="separate"/>
        </w:r>
        <w:r w:rsidR="00A65DC2">
          <w:rPr>
            <w:noProof/>
            <w:webHidden/>
          </w:rPr>
          <w:t>134</w:t>
        </w:r>
        <w:r w:rsidR="00A65DC2">
          <w:rPr>
            <w:noProof/>
            <w:webHidden/>
          </w:rPr>
          <w:fldChar w:fldCharType="end"/>
        </w:r>
      </w:hyperlink>
    </w:p>
    <w:p w14:paraId="13B06C25" w14:textId="6C69C417" w:rsidR="00A65DC2" w:rsidRDefault="0033588D">
      <w:pPr>
        <w:pStyle w:val="ekillerTablosu"/>
        <w:tabs>
          <w:tab w:val="right" w:leader="dot" w:pos="9344"/>
        </w:tabs>
        <w:rPr>
          <w:rFonts w:eastAsiaTheme="minorEastAsia"/>
          <w:noProof/>
          <w:lang w:val="tr-TR" w:eastAsia="tr-TR"/>
        </w:rPr>
      </w:pPr>
      <w:hyperlink w:anchor="_Toc141799582" w:history="1">
        <w:r w:rsidR="00A65DC2" w:rsidRPr="004A6BC1">
          <w:rPr>
            <w:rStyle w:val="Kpr"/>
            <w:rFonts w:cstheme="minorHAnsi"/>
            <w:noProof/>
            <w:lang w:val="en-GB" w:bidi="en-US"/>
          </w:rPr>
          <w:t>Table 10.58 MERSİN</w:t>
        </w:r>
        <w:r w:rsidR="00A65DC2">
          <w:rPr>
            <w:noProof/>
            <w:webHidden/>
          </w:rPr>
          <w:tab/>
        </w:r>
        <w:r w:rsidR="00A65DC2">
          <w:rPr>
            <w:noProof/>
            <w:webHidden/>
          </w:rPr>
          <w:fldChar w:fldCharType="begin"/>
        </w:r>
        <w:r w:rsidR="00A65DC2">
          <w:rPr>
            <w:noProof/>
            <w:webHidden/>
          </w:rPr>
          <w:instrText xml:space="preserve"> PAGEREF _Toc141799582 \h </w:instrText>
        </w:r>
        <w:r w:rsidR="00A65DC2">
          <w:rPr>
            <w:noProof/>
            <w:webHidden/>
          </w:rPr>
        </w:r>
        <w:r w:rsidR="00A65DC2">
          <w:rPr>
            <w:noProof/>
            <w:webHidden/>
          </w:rPr>
          <w:fldChar w:fldCharType="separate"/>
        </w:r>
        <w:r w:rsidR="00A65DC2">
          <w:rPr>
            <w:noProof/>
            <w:webHidden/>
          </w:rPr>
          <w:t>135</w:t>
        </w:r>
        <w:r w:rsidR="00A65DC2">
          <w:rPr>
            <w:noProof/>
            <w:webHidden/>
          </w:rPr>
          <w:fldChar w:fldCharType="end"/>
        </w:r>
      </w:hyperlink>
    </w:p>
    <w:p w14:paraId="72318D1F" w14:textId="60740D26" w:rsidR="00A65DC2" w:rsidRDefault="0033588D">
      <w:pPr>
        <w:pStyle w:val="ekillerTablosu"/>
        <w:tabs>
          <w:tab w:val="right" w:leader="dot" w:pos="9344"/>
        </w:tabs>
        <w:rPr>
          <w:rFonts w:eastAsiaTheme="minorEastAsia"/>
          <w:noProof/>
          <w:lang w:val="tr-TR" w:eastAsia="tr-TR"/>
        </w:rPr>
      </w:pPr>
      <w:hyperlink w:anchor="_Toc141799583" w:history="1">
        <w:r w:rsidR="00A65DC2" w:rsidRPr="004A6BC1">
          <w:rPr>
            <w:rStyle w:val="Kpr"/>
            <w:rFonts w:cstheme="minorHAnsi"/>
            <w:noProof/>
            <w:lang w:val="en-GB" w:bidi="en-US"/>
          </w:rPr>
          <w:t>Table 10.59 MUĞLA</w:t>
        </w:r>
        <w:r w:rsidR="00A65DC2">
          <w:rPr>
            <w:noProof/>
            <w:webHidden/>
          </w:rPr>
          <w:tab/>
        </w:r>
        <w:r w:rsidR="00A65DC2">
          <w:rPr>
            <w:noProof/>
            <w:webHidden/>
          </w:rPr>
          <w:fldChar w:fldCharType="begin"/>
        </w:r>
        <w:r w:rsidR="00A65DC2">
          <w:rPr>
            <w:noProof/>
            <w:webHidden/>
          </w:rPr>
          <w:instrText xml:space="preserve"> PAGEREF _Toc141799583 \h </w:instrText>
        </w:r>
        <w:r w:rsidR="00A65DC2">
          <w:rPr>
            <w:noProof/>
            <w:webHidden/>
          </w:rPr>
        </w:r>
        <w:r w:rsidR="00A65DC2">
          <w:rPr>
            <w:noProof/>
            <w:webHidden/>
          </w:rPr>
          <w:fldChar w:fldCharType="separate"/>
        </w:r>
        <w:r w:rsidR="00A65DC2">
          <w:rPr>
            <w:noProof/>
            <w:webHidden/>
          </w:rPr>
          <w:t>136</w:t>
        </w:r>
        <w:r w:rsidR="00A65DC2">
          <w:rPr>
            <w:noProof/>
            <w:webHidden/>
          </w:rPr>
          <w:fldChar w:fldCharType="end"/>
        </w:r>
      </w:hyperlink>
    </w:p>
    <w:p w14:paraId="71FFDB9D" w14:textId="34D1324F" w:rsidR="00A65DC2" w:rsidRDefault="0033588D">
      <w:pPr>
        <w:pStyle w:val="ekillerTablosu"/>
        <w:tabs>
          <w:tab w:val="right" w:leader="dot" w:pos="9344"/>
        </w:tabs>
        <w:rPr>
          <w:rFonts w:eastAsiaTheme="minorEastAsia"/>
          <w:noProof/>
          <w:lang w:val="tr-TR" w:eastAsia="tr-TR"/>
        </w:rPr>
      </w:pPr>
      <w:hyperlink w:anchor="_Toc141799584" w:history="1">
        <w:r w:rsidR="00A65DC2" w:rsidRPr="004A6BC1">
          <w:rPr>
            <w:rStyle w:val="Kpr"/>
            <w:rFonts w:cstheme="minorHAnsi"/>
            <w:noProof/>
            <w:lang w:val="en-GB" w:bidi="en-US"/>
          </w:rPr>
          <w:t>Table 10.60 MUŞ</w:t>
        </w:r>
        <w:r w:rsidR="00A65DC2">
          <w:rPr>
            <w:noProof/>
            <w:webHidden/>
          </w:rPr>
          <w:tab/>
        </w:r>
        <w:r w:rsidR="00A65DC2">
          <w:rPr>
            <w:noProof/>
            <w:webHidden/>
          </w:rPr>
          <w:fldChar w:fldCharType="begin"/>
        </w:r>
        <w:r w:rsidR="00A65DC2">
          <w:rPr>
            <w:noProof/>
            <w:webHidden/>
          </w:rPr>
          <w:instrText xml:space="preserve"> PAGEREF _Toc141799584 \h </w:instrText>
        </w:r>
        <w:r w:rsidR="00A65DC2">
          <w:rPr>
            <w:noProof/>
            <w:webHidden/>
          </w:rPr>
        </w:r>
        <w:r w:rsidR="00A65DC2">
          <w:rPr>
            <w:noProof/>
            <w:webHidden/>
          </w:rPr>
          <w:fldChar w:fldCharType="separate"/>
        </w:r>
        <w:r w:rsidR="00A65DC2">
          <w:rPr>
            <w:noProof/>
            <w:webHidden/>
          </w:rPr>
          <w:t>137</w:t>
        </w:r>
        <w:r w:rsidR="00A65DC2">
          <w:rPr>
            <w:noProof/>
            <w:webHidden/>
          </w:rPr>
          <w:fldChar w:fldCharType="end"/>
        </w:r>
      </w:hyperlink>
    </w:p>
    <w:p w14:paraId="7F9911E3" w14:textId="163B7038" w:rsidR="00A65DC2" w:rsidRDefault="0033588D">
      <w:pPr>
        <w:pStyle w:val="ekillerTablosu"/>
        <w:tabs>
          <w:tab w:val="right" w:leader="dot" w:pos="9344"/>
        </w:tabs>
        <w:rPr>
          <w:rFonts w:eastAsiaTheme="minorEastAsia"/>
          <w:noProof/>
          <w:lang w:val="tr-TR" w:eastAsia="tr-TR"/>
        </w:rPr>
      </w:pPr>
      <w:hyperlink w:anchor="_Toc141799585" w:history="1">
        <w:r w:rsidR="00A65DC2" w:rsidRPr="004A6BC1">
          <w:rPr>
            <w:rStyle w:val="Kpr"/>
            <w:rFonts w:cstheme="minorHAnsi"/>
            <w:noProof/>
            <w:lang w:val="en-GB" w:bidi="en-US"/>
          </w:rPr>
          <w:t>Table 10.61 NEVŞEHİR</w:t>
        </w:r>
        <w:r w:rsidR="00A65DC2">
          <w:rPr>
            <w:noProof/>
            <w:webHidden/>
          </w:rPr>
          <w:tab/>
        </w:r>
        <w:r w:rsidR="00A65DC2">
          <w:rPr>
            <w:noProof/>
            <w:webHidden/>
          </w:rPr>
          <w:fldChar w:fldCharType="begin"/>
        </w:r>
        <w:r w:rsidR="00A65DC2">
          <w:rPr>
            <w:noProof/>
            <w:webHidden/>
          </w:rPr>
          <w:instrText xml:space="preserve"> PAGEREF _Toc141799585 \h </w:instrText>
        </w:r>
        <w:r w:rsidR="00A65DC2">
          <w:rPr>
            <w:noProof/>
            <w:webHidden/>
          </w:rPr>
        </w:r>
        <w:r w:rsidR="00A65DC2">
          <w:rPr>
            <w:noProof/>
            <w:webHidden/>
          </w:rPr>
          <w:fldChar w:fldCharType="separate"/>
        </w:r>
        <w:r w:rsidR="00A65DC2">
          <w:rPr>
            <w:noProof/>
            <w:webHidden/>
          </w:rPr>
          <w:t>138</w:t>
        </w:r>
        <w:r w:rsidR="00A65DC2">
          <w:rPr>
            <w:noProof/>
            <w:webHidden/>
          </w:rPr>
          <w:fldChar w:fldCharType="end"/>
        </w:r>
      </w:hyperlink>
    </w:p>
    <w:p w14:paraId="2E503B69" w14:textId="1AA988CB" w:rsidR="00A65DC2" w:rsidRDefault="0033588D">
      <w:pPr>
        <w:pStyle w:val="ekillerTablosu"/>
        <w:tabs>
          <w:tab w:val="right" w:leader="dot" w:pos="9344"/>
        </w:tabs>
        <w:rPr>
          <w:rFonts w:eastAsiaTheme="minorEastAsia"/>
          <w:noProof/>
          <w:lang w:val="tr-TR" w:eastAsia="tr-TR"/>
        </w:rPr>
      </w:pPr>
      <w:hyperlink w:anchor="_Toc141799586" w:history="1">
        <w:r w:rsidR="00A65DC2" w:rsidRPr="004A6BC1">
          <w:rPr>
            <w:rStyle w:val="Kpr"/>
            <w:rFonts w:cstheme="minorHAnsi"/>
            <w:noProof/>
            <w:lang w:val="en-GB" w:bidi="en-US"/>
          </w:rPr>
          <w:t>Table 10.62 NİĞDE</w:t>
        </w:r>
        <w:r w:rsidR="00A65DC2">
          <w:rPr>
            <w:noProof/>
            <w:webHidden/>
          </w:rPr>
          <w:tab/>
        </w:r>
        <w:r w:rsidR="00A65DC2">
          <w:rPr>
            <w:noProof/>
            <w:webHidden/>
          </w:rPr>
          <w:fldChar w:fldCharType="begin"/>
        </w:r>
        <w:r w:rsidR="00A65DC2">
          <w:rPr>
            <w:noProof/>
            <w:webHidden/>
          </w:rPr>
          <w:instrText xml:space="preserve"> PAGEREF _Toc141799586 \h </w:instrText>
        </w:r>
        <w:r w:rsidR="00A65DC2">
          <w:rPr>
            <w:noProof/>
            <w:webHidden/>
          </w:rPr>
        </w:r>
        <w:r w:rsidR="00A65DC2">
          <w:rPr>
            <w:noProof/>
            <w:webHidden/>
          </w:rPr>
          <w:fldChar w:fldCharType="separate"/>
        </w:r>
        <w:r w:rsidR="00A65DC2">
          <w:rPr>
            <w:noProof/>
            <w:webHidden/>
          </w:rPr>
          <w:t>139</w:t>
        </w:r>
        <w:r w:rsidR="00A65DC2">
          <w:rPr>
            <w:noProof/>
            <w:webHidden/>
          </w:rPr>
          <w:fldChar w:fldCharType="end"/>
        </w:r>
      </w:hyperlink>
    </w:p>
    <w:p w14:paraId="5703EE0E" w14:textId="6C0C8495" w:rsidR="00A65DC2" w:rsidRDefault="0033588D">
      <w:pPr>
        <w:pStyle w:val="ekillerTablosu"/>
        <w:tabs>
          <w:tab w:val="right" w:leader="dot" w:pos="9344"/>
        </w:tabs>
        <w:rPr>
          <w:rFonts w:eastAsiaTheme="minorEastAsia"/>
          <w:noProof/>
          <w:lang w:val="tr-TR" w:eastAsia="tr-TR"/>
        </w:rPr>
      </w:pPr>
      <w:hyperlink w:anchor="_Toc141799587" w:history="1">
        <w:r w:rsidR="00A65DC2" w:rsidRPr="004A6BC1">
          <w:rPr>
            <w:rStyle w:val="Kpr"/>
            <w:rFonts w:cstheme="minorHAnsi"/>
            <w:noProof/>
            <w:lang w:val="en-GB" w:bidi="en-US"/>
          </w:rPr>
          <w:t>Table 10.63 ORDU</w:t>
        </w:r>
        <w:r w:rsidR="00A65DC2">
          <w:rPr>
            <w:noProof/>
            <w:webHidden/>
          </w:rPr>
          <w:tab/>
        </w:r>
        <w:r w:rsidR="00A65DC2">
          <w:rPr>
            <w:noProof/>
            <w:webHidden/>
          </w:rPr>
          <w:fldChar w:fldCharType="begin"/>
        </w:r>
        <w:r w:rsidR="00A65DC2">
          <w:rPr>
            <w:noProof/>
            <w:webHidden/>
          </w:rPr>
          <w:instrText xml:space="preserve"> PAGEREF _Toc141799587 \h </w:instrText>
        </w:r>
        <w:r w:rsidR="00A65DC2">
          <w:rPr>
            <w:noProof/>
            <w:webHidden/>
          </w:rPr>
        </w:r>
        <w:r w:rsidR="00A65DC2">
          <w:rPr>
            <w:noProof/>
            <w:webHidden/>
          </w:rPr>
          <w:fldChar w:fldCharType="separate"/>
        </w:r>
        <w:r w:rsidR="00A65DC2">
          <w:rPr>
            <w:noProof/>
            <w:webHidden/>
          </w:rPr>
          <w:t>140</w:t>
        </w:r>
        <w:r w:rsidR="00A65DC2">
          <w:rPr>
            <w:noProof/>
            <w:webHidden/>
          </w:rPr>
          <w:fldChar w:fldCharType="end"/>
        </w:r>
      </w:hyperlink>
    </w:p>
    <w:p w14:paraId="4CD070CB" w14:textId="0C772F93" w:rsidR="00A65DC2" w:rsidRDefault="0033588D">
      <w:pPr>
        <w:pStyle w:val="ekillerTablosu"/>
        <w:tabs>
          <w:tab w:val="right" w:leader="dot" w:pos="9344"/>
        </w:tabs>
        <w:rPr>
          <w:rFonts w:eastAsiaTheme="minorEastAsia"/>
          <w:noProof/>
          <w:lang w:val="tr-TR" w:eastAsia="tr-TR"/>
        </w:rPr>
      </w:pPr>
      <w:hyperlink w:anchor="_Toc141799588" w:history="1">
        <w:r w:rsidR="00A65DC2" w:rsidRPr="004A6BC1">
          <w:rPr>
            <w:rStyle w:val="Kpr"/>
            <w:rFonts w:cstheme="minorHAnsi"/>
            <w:noProof/>
            <w:lang w:val="en-GB" w:bidi="en-US"/>
          </w:rPr>
          <w:t>Table 10.64 OSMANİYE</w:t>
        </w:r>
        <w:r w:rsidR="00A65DC2">
          <w:rPr>
            <w:noProof/>
            <w:webHidden/>
          </w:rPr>
          <w:tab/>
        </w:r>
        <w:r w:rsidR="00A65DC2">
          <w:rPr>
            <w:noProof/>
            <w:webHidden/>
          </w:rPr>
          <w:fldChar w:fldCharType="begin"/>
        </w:r>
        <w:r w:rsidR="00A65DC2">
          <w:rPr>
            <w:noProof/>
            <w:webHidden/>
          </w:rPr>
          <w:instrText xml:space="preserve"> PAGEREF _Toc141799588 \h </w:instrText>
        </w:r>
        <w:r w:rsidR="00A65DC2">
          <w:rPr>
            <w:noProof/>
            <w:webHidden/>
          </w:rPr>
        </w:r>
        <w:r w:rsidR="00A65DC2">
          <w:rPr>
            <w:noProof/>
            <w:webHidden/>
          </w:rPr>
          <w:fldChar w:fldCharType="separate"/>
        </w:r>
        <w:r w:rsidR="00A65DC2">
          <w:rPr>
            <w:noProof/>
            <w:webHidden/>
          </w:rPr>
          <w:t>141</w:t>
        </w:r>
        <w:r w:rsidR="00A65DC2">
          <w:rPr>
            <w:noProof/>
            <w:webHidden/>
          </w:rPr>
          <w:fldChar w:fldCharType="end"/>
        </w:r>
      </w:hyperlink>
    </w:p>
    <w:p w14:paraId="7383F030" w14:textId="4B910318" w:rsidR="00A65DC2" w:rsidRDefault="0033588D">
      <w:pPr>
        <w:pStyle w:val="ekillerTablosu"/>
        <w:tabs>
          <w:tab w:val="right" w:leader="dot" w:pos="9344"/>
        </w:tabs>
        <w:rPr>
          <w:rFonts w:eastAsiaTheme="minorEastAsia"/>
          <w:noProof/>
          <w:lang w:val="tr-TR" w:eastAsia="tr-TR"/>
        </w:rPr>
      </w:pPr>
      <w:hyperlink w:anchor="_Toc141799589" w:history="1">
        <w:r w:rsidR="00A65DC2" w:rsidRPr="004A6BC1">
          <w:rPr>
            <w:rStyle w:val="Kpr"/>
            <w:rFonts w:cstheme="minorHAnsi"/>
            <w:noProof/>
            <w:lang w:val="en-GB" w:bidi="en-US"/>
          </w:rPr>
          <w:t>Table 10.65 RİZE</w:t>
        </w:r>
        <w:r w:rsidR="00A65DC2">
          <w:rPr>
            <w:noProof/>
            <w:webHidden/>
          </w:rPr>
          <w:tab/>
        </w:r>
        <w:r w:rsidR="00A65DC2">
          <w:rPr>
            <w:noProof/>
            <w:webHidden/>
          </w:rPr>
          <w:fldChar w:fldCharType="begin"/>
        </w:r>
        <w:r w:rsidR="00A65DC2">
          <w:rPr>
            <w:noProof/>
            <w:webHidden/>
          </w:rPr>
          <w:instrText xml:space="preserve"> PAGEREF _Toc141799589 \h </w:instrText>
        </w:r>
        <w:r w:rsidR="00A65DC2">
          <w:rPr>
            <w:noProof/>
            <w:webHidden/>
          </w:rPr>
        </w:r>
        <w:r w:rsidR="00A65DC2">
          <w:rPr>
            <w:noProof/>
            <w:webHidden/>
          </w:rPr>
          <w:fldChar w:fldCharType="separate"/>
        </w:r>
        <w:r w:rsidR="00A65DC2">
          <w:rPr>
            <w:noProof/>
            <w:webHidden/>
          </w:rPr>
          <w:t>142</w:t>
        </w:r>
        <w:r w:rsidR="00A65DC2">
          <w:rPr>
            <w:noProof/>
            <w:webHidden/>
          </w:rPr>
          <w:fldChar w:fldCharType="end"/>
        </w:r>
      </w:hyperlink>
    </w:p>
    <w:p w14:paraId="27A2567A" w14:textId="02031C1F" w:rsidR="00A65DC2" w:rsidRDefault="0033588D">
      <w:pPr>
        <w:pStyle w:val="ekillerTablosu"/>
        <w:tabs>
          <w:tab w:val="right" w:leader="dot" w:pos="9344"/>
        </w:tabs>
        <w:rPr>
          <w:rFonts w:eastAsiaTheme="minorEastAsia"/>
          <w:noProof/>
          <w:lang w:val="tr-TR" w:eastAsia="tr-TR"/>
        </w:rPr>
      </w:pPr>
      <w:hyperlink w:anchor="_Toc141799590" w:history="1">
        <w:r w:rsidR="00A65DC2" w:rsidRPr="004A6BC1">
          <w:rPr>
            <w:rStyle w:val="Kpr"/>
            <w:rFonts w:cstheme="minorHAnsi"/>
            <w:noProof/>
            <w:lang w:val="en-GB" w:bidi="en-US"/>
          </w:rPr>
          <w:t>Table 10.66 SAKARYA</w:t>
        </w:r>
        <w:r w:rsidR="00A65DC2">
          <w:rPr>
            <w:noProof/>
            <w:webHidden/>
          </w:rPr>
          <w:tab/>
        </w:r>
        <w:r w:rsidR="00A65DC2">
          <w:rPr>
            <w:noProof/>
            <w:webHidden/>
          </w:rPr>
          <w:fldChar w:fldCharType="begin"/>
        </w:r>
        <w:r w:rsidR="00A65DC2">
          <w:rPr>
            <w:noProof/>
            <w:webHidden/>
          </w:rPr>
          <w:instrText xml:space="preserve"> PAGEREF _Toc141799590 \h </w:instrText>
        </w:r>
        <w:r w:rsidR="00A65DC2">
          <w:rPr>
            <w:noProof/>
            <w:webHidden/>
          </w:rPr>
        </w:r>
        <w:r w:rsidR="00A65DC2">
          <w:rPr>
            <w:noProof/>
            <w:webHidden/>
          </w:rPr>
          <w:fldChar w:fldCharType="separate"/>
        </w:r>
        <w:r w:rsidR="00A65DC2">
          <w:rPr>
            <w:noProof/>
            <w:webHidden/>
          </w:rPr>
          <w:t>143</w:t>
        </w:r>
        <w:r w:rsidR="00A65DC2">
          <w:rPr>
            <w:noProof/>
            <w:webHidden/>
          </w:rPr>
          <w:fldChar w:fldCharType="end"/>
        </w:r>
      </w:hyperlink>
    </w:p>
    <w:p w14:paraId="19DC55AC" w14:textId="41AFA77A" w:rsidR="00A65DC2" w:rsidRDefault="0033588D">
      <w:pPr>
        <w:pStyle w:val="ekillerTablosu"/>
        <w:tabs>
          <w:tab w:val="right" w:leader="dot" w:pos="9344"/>
        </w:tabs>
        <w:rPr>
          <w:rFonts w:eastAsiaTheme="minorEastAsia"/>
          <w:noProof/>
          <w:lang w:val="tr-TR" w:eastAsia="tr-TR"/>
        </w:rPr>
      </w:pPr>
      <w:hyperlink w:anchor="_Toc141799591" w:history="1">
        <w:r w:rsidR="00A65DC2" w:rsidRPr="004A6BC1">
          <w:rPr>
            <w:rStyle w:val="Kpr"/>
            <w:rFonts w:cstheme="minorHAnsi"/>
            <w:noProof/>
            <w:lang w:val="en-GB" w:bidi="en-US"/>
          </w:rPr>
          <w:t>Table 10.67 SAMSUN</w:t>
        </w:r>
        <w:r w:rsidR="00A65DC2">
          <w:rPr>
            <w:noProof/>
            <w:webHidden/>
          </w:rPr>
          <w:tab/>
        </w:r>
        <w:r w:rsidR="00A65DC2">
          <w:rPr>
            <w:noProof/>
            <w:webHidden/>
          </w:rPr>
          <w:fldChar w:fldCharType="begin"/>
        </w:r>
        <w:r w:rsidR="00A65DC2">
          <w:rPr>
            <w:noProof/>
            <w:webHidden/>
          </w:rPr>
          <w:instrText xml:space="preserve"> PAGEREF _Toc141799591 \h </w:instrText>
        </w:r>
        <w:r w:rsidR="00A65DC2">
          <w:rPr>
            <w:noProof/>
            <w:webHidden/>
          </w:rPr>
        </w:r>
        <w:r w:rsidR="00A65DC2">
          <w:rPr>
            <w:noProof/>
            <w:webHidden/>
          </w:rPr>
          <w:fldChar w:fldCharType="separate"/>
        </w:r>
        <w:r w:rsidR="00A65DC2">
          <w:rPr>
            <w:noProof/>
            <w:webHidden/>
          </w:rPr>
          <w:t>144</w:t>
        </w:r>
        <w:r w:rsidR="00A65DC2">
          <w:rPr>
            <w:noProof/>
            <w:webHidden/>
          </w:rPr>
          <w:fldChar w:fldCharType="end"/>
        </w:r>
      </w:hyperlink>
    </w:p>
    <w:p w14:paraId="34CF68AC" w14:textId="3F5FFBA6" w:rsidR="00A65DC2" w:rsidRDefault="0033588D">
      <w:pPr>
        <w:pStyle w:val="ekillerTablosu"/>
        <w:tabs>
          <w:tab w:val="right" w:leader="dot" w:pos="9344"/>
        </w:tabs>
        <w:rPr>
          <w:rFonts w:eastAsiaTheme="minorEastAsia"/>
          <w:noProof/>
          <w:lang w:val="tr-TR" w:eastAsia="tr-TR"/>
        </w:rPr>
      </w:pPr>
      <w:hyperlink w:anchor="_Toc141799592" w:history="1">
        <w:r w:rsidR="00A65DC2" w:rsidRPr="004A6BC1">
          <w:rPr>
            <w:rStyle w:val="Kpr"/>
            <w:rFonts w:cstheme="minorHAnsi"/>
            <w:noProof/>
            <w:lang w:val="en-GB" w:bidi="en-US"/>
          </w:rPr>
          <w:t>Table 10.68 SİİRT</w:t>
        </w:r>
        <w:r w:rsidR="00A65DC2">
          <w:rPr>
            <w:noProof/>
            <w:webHidden/>
          </w:rPr>
          <w:tab/>
        </w:r>
        <w:r w:rsidR="00A65DC2">
          <w:rPr>
            <w:noProof/>
            <w:webHidden/>
          </w:rPr>
          <w:fldChar w:fldCharType="begin"/>
        </w:r>
        <w:r w:rsidR="00A65DC2">
          <w:rPr>
            <w:noProof/>
            <w:webHidden/>
          </w:rPr>
          <w:instrText xml:space="preserve"> PAGEREF _Toc141799592 \h </w:instrText>
        </w:r>
        <w:r w:rsidR="00A65DC2">
          <w:rPr>
            <w:noProof/>
            <w:webHidden/>
          </w:rPr>
        </w:r>
        <w:r w:rsidR="00A65DC2">
          <w:rPr>
            <w:noProof/>
            <w:webHidden/>
          </w:rPr>
          <w:fldChar w:fldCharType="separate"/>
        </w:r>
        <w:r w:rsidR="00A65DC2">
          <w:rPr>
            <w:noProof/>
            <w:webHidden/>
          </w:rPr>
          <w:t>145</w:t>
        </w:r>
        <w:r w:rsidR="00A65DC2">
          <w:rPr>
            <w:noProof/>
            <w:webHidden/>
          </w:rPr>
          <w:fldChar w:fldCharType="end"/>
        </w:r>
      </w:hyperlink>
    </w:p>
    <w:p w14:paraId="13EF6960" w14:textId="35AE485F" w:rsidR="00A65DC2" w:rsidRDefault="0033588D">
      <w:pPr>
        <w:pStyle w:val="ekillerTablosu"/>
        <w:tabs>
          <w:tab w:val="right" w:leader="dot" w:pos="9344"/>
        </w:tabs>
        <w:rPr>
          <w:rFonts w:eastAsiaTheme="minorEastAsia"/>
          <w:noProof/>
          <w:lang w:val="tr-TR" w:eastAsia="tr-TR"/>
        </w:rPr>
      </w:pPr>
      <w:hyperlink w:anchor="_Toc141799593" w:history="1">
        <w:r w:rsidR="00A65DC2" w:rsidRPr="004A6BC1">
          <w:rPr>
            <w:rStyle w:val="Kpr"/>
            <w:rFonts w:cstheme="minorHAnsi"/>
            <w:noProof/>
            <w:lang w:val="en-GB" w:bidi="en-US"/>
          </w:rPr>
          <w:t>Table 10.69 SİNOP</w:t>
        </w:r>
        <w:r w:rsidR="00A65DC2">
          <w:rPr>
            <w:noProof/>
            <w:webHidden/>
          </w:rPr>
          <w:tab/>
        </w:r>
        <w:r w:rsidR="00A65DC2">
          <w:rPr>
            <w:noProof/>
            <w:webHidden/>
          </w:rPr>
          <w:fldChar w:fldCharType="begin"/>
        </w:r>
        <w:r w:rsidR="00A65DC2">
          <w:rPr>
            <w:noProof/>
            <w:webHidden/>
          </w:rPr>
          <w:instrText xml:space="preserve"> PAGEREF _Toc141799593 \h </w:instrText>
        </w:r>
        <w:r w:rsidR="00A65DC2">
          <w:rPr>
            <w:noProof/>
            <w:webHidden/>
          </w:rPr>
        </w:r>
        <w:r w:rsidR="00A65DC2">
          <w:rPr>
            <w:noProof/>
            <w:webHidden/>
          </w:rPr>
          <w:fldChar w:fldCharType="separate"/>
        </w:r>
        <w:r w:rsidR="00A65DC2">
          <w:rPr>
            <w:noProof/>
            <w:webHidden/>
          </w:rPr>
          <w:t>145</w:t>
        </w:r>
        <w:r w:rsidR="00A65DC2">
          <w:rPr>
            <w:noProof/>
            <w:webHidden/>
          </w:rPr>
          <w:fldChar w:fldCharType="end"/>
        </w:r>
      </w:hyperlink>
    </w:p>
    <w:p w14:paraId="62AA4803" w14:textId="6F708833" w:rsidR="00A65DC2" w:rsidRDefault="0033588D">
      <w:pPr>
        <w:pStyle w:val="ekillerTablosu"/>
        <w:tabs>
          <w:tab w:val="right" w:leader="dot" w:pos="9344"/>
        </w:tabs>
        <w:rPr>
          <w:rFonts w:eastAsiaTheme="minorEastAsia"/>
          <w:noProof/>
          <w:lang w:val="tr-TR" w:eastAsia="tr-TR"/>
        </w:rPr>
      </w:pPr>
      <w:hyperlink w:anchor="_Toc141799594" w:history="1">
        <w:r w:rsidR="00A65DC2" w:rsidRPr="004A6BC1">
          <w:rPr>
            <w:rStyle w:val="Kpr"/>
            <w:rFonts w:cstheme="minorHAnsi"/>
            <w:noProof/>
            <w:lang w:val="en-GB" w:bidi="en-US"/>
          </w:rPr>
          <w:t>Table 10.70 SİVAS</w:t>
        </w:r>
        <w:r w:rsidR="00A65DC2">
          <w:rPr>
            <w:noProof/>
            <w:webHidden/>
          </w:rPr>
          <w:tab/>
        </w:r>
        <w:r w:rsidR="00A65DC2">
          <w:rPr>
            <w:noProof/>
            <w:webHidden/>
          </w:rPr>
          <w:fldChar w:fldCharType="begin"/>
        </w:r>
        <w:r w:rsidR="00A65DC2">
          <w:rPr>
            <w:noProof/>
            <w:webHidden/>
          </w:rPr>
          <w:instrText xml:space="preserve"> PAGEREF _Toc141799594 \h </w:instrText>
        </w:r>
        <w:r w:rsidR="00A65DC2">
          <w:rPr>
            <w:noProof/>
            <w:webHidden/>
          </w:rPr>
        </w:r>
        <w:r w:rsidR="00A65DC2">
          <w:rPr>
            <w:noProof/>
            <w:webHidden/>
          </w:rPr>
          <w:fldChar w:fldCharType="separate"/>
        </w:r>
        <w:r w:rsidR="00A65DC2">
          <w:rPr>
            <w:noProof/>
            <w:webHidden/>
          </w:rPr>
          <w:t>146</w:t>
        </w:r>
        <w:r w:rsidR="00A65DC2">
          <w:rPr>
            <w:noProof/>
            <w:webHidden/>
          </w:rPr>
          <w:fldChar w:fldCharType="end"/>
        </w:r>
      </w:hyperlink>
    </w:p>
    <w:p w14:paraId="39998783" w14:textId="2747888C" w:rsidR="00A65DC2" w:rsidRDefault="0033588D">
      <w:pPr>
        <w:pStyle w:val="ekillerTablosu"/>
        <w:tabs>
          <w:tab w:val="right" w:leader="dot" w:pos="9344"/>
        </w:tabs>
        <w:rPr>
          <w:rFonts w:eastAsiaTheme="minorEastAsia"/>
          <w:noProof/>
          <w:lang w:val="tr-TR" w:eastAsia="tr-TR"/>
        </w:rPr>
      </w:pPr>
      <w:hyperlink w:anchor="_Toc141799595" w:history="1">
        <w:r w:rsidR="00A65DC2" w:rsidRPr="004A6BC1">
          <w:rPr>
            <w:rStyle w:val="Kpr"/>
            <w:rFonts w:cstheme="minorHAnsi"/>
            <w:noProof/>
            <w:lang w:val="en-GB" w:bidi="en-US"/>
          </w:rPr>
          <w:t>Table 10.71 ŞANLIURFA</w:t>
        </w:r>
        <w:r w:rsidR="00A65DC2">
          <w:rPr>
            <w:noProof/>
            <w:webHidden/>
          </w:rPr>
          <w:tab/>
        </w:r>
        <w:r w:rsidR="00A65DC2">
          <w:rPr>
            <w:noProof/>
            <w:webHidden/>
          </w:rPr>
          <w:fldChar w:fldCharType="begin"/>
        </w:r>
        <w:r w:rsidR="00A65DC2">
          <w:rPr>
            <w:noProof/>
            <w:webHidden/>
          </w:rPr>
          <w:instrText xml:space="preserve"> PAGEREF _Toc141799595 \h </w:instrText>
        </w:r>
        <w:r w:rsidR="00A65DC2">
          <w:rPr>
            <w:noProof/>
            <w:webHidden/>
          </w:rPr>
        </w:r>
        <w:r w:rsidR="00A65DC2">
          <w:rPr>
            <w:noProof/>
            <w:webHidden/>
          </w:rPr>
          <w:fldChar w:fldCharType="separate"/>
        </w:r>
        <w:r w:rsidR="00A65DC2">
          <w:rPr>
            <w:noProof/>
            <w:webHidden/>
          </w:rPr>
          <w:t>147</w:t>
        </w:r>
        <w:r w:rsidR="00A65DC2">
          <w:rPr>
            <w:noProof/>
            <w:webHidden/>
          </w:rPr>
          <w:fldChar w:fldCharType="end"/>
        </w:r>
      </w:hyperlink>
    </w:p>
    <w:p w14:paraId="51F0800F" w14:textId="3F5A3B7A" w:rsidR="00A65DC2" w:rsidRDefault="0033588D">
      <w:pPr>
        <w:pStyle w:val="ekillerTablosu"/>
        <w:tabs>
          <w:tab w:val="right" w:leader="dot" w:pos="9344"/>
        </w:tabs>
        <w:rPr>
          <w:rFonts w:eastAsiaTheme="minorEastAsia"/>
          <w:noProof/>
          <w:lang w:val="tr-TR" w:eastAsia="tr-TR"/>
        </w:rPr>
      </w:pPr>
      <w:hyperlink w:anchor="_Toc141799596" w:history="1">
        <w:r w:rsidR="00A65DC2" w:rsidRPr="004A6BC1">
          <w:rPr>
            <w:rStyle w:val="Kpr"/>
            <w:noProof/>
            <w:lang w:val="en-GB" w:bidi="en-US"/>
          </w:rPr>
          <w:t>Table 10.72 ŞIRNAK</w:t>
        </w:r>
        <w:r w:rsidR="00A65DC2">
          <w:rPr>
            <w:noProof/>
            <w:webHidden/>
          </w:rPr>
          <w:tab/>
        </w:r>
        <w:r w:rsidR="00A65DC2">
          <w:rPr>
            <w:noProof/>
            <w:webHidden/>
          </w:rPr>
          <w:fldChar w:fldCharType="begin"/>
        </w:r>
        <w:r w:rsidR="00A65DC2">
          <w:rPr>
            <w:noProof/>
            <w:webHidden/>
          </w:rPr>
          <w:instrText xml:space="preserve"> PAGEREF _Toc141799596 \h </w:instrText>
        </w:r>
        <w:r w:rsidR="00A65DC2">
          <w:rPr>
            <w:noProof/>
            <w:webHidden/>
          </w:rPr>
        </w:r>
        <w:r w:rsidR="00A65DC2">
          <w:rPr>
            <w:noProof/>
            <w:webHidden/>
          </w:rPr>
          <w:fldChar w:fldCharType="separate"/>
        </w:r>
        <w:r w:rsidR="00A65DC2">
          <w:rPr>
            <w:noProof/>
            <w:webHidden/>
          </w:rPr>
          <w:t>148</w:t>
        </w:r>
        <w:r w:rsidR="00A65DC2">
          <w:rPr>
            <w:noProof/>
            <w:webHidden/>
          </w:rPr>
          <w:fldChar w:fldCharType="end"/>
        </w:r>
      </w:hyperlink>
    </w:p>
    <w:p w14:paraId="126DA6A1" w14:textId="79EE6D23" w:rsidR="00A65DC2" w:rsidRDefault="0033588D">
      <w:pPr>
        <w:pStyle w:val="ekillerTablosu"/>
        <w:tabs>
          <w:tab w:val="right" w:leader="dot" w:pos="9344"/>
        </w:tabs>
        <w:rPr>
          <w:rFonts w:eastAsiaTheme="minorEastAsia"/>
          <w:noProof/>
          <w:lang w:val="tr-TR" w:eastAsia="tr-TR"/>
        </w:rPr>
      </w:pPr>
      <w:hyperlink w:anchor="_Toc141799597" w:history="1">
        <w:r w:rsidR="00A65DC2" w:rsidRPr="004A6BC1">
          <w:rPr>
            <w:rStyle w:val="Kpr"/>
            <w:rFonts w:cstheme="minorHAnsi"/>
            <w:noProof/>
            <w:lang w:val="en-GB" w:bidi="en-US"/>
          </w:rPr>
          <w:t>Table 10.73 TEKİRDAĞ</w:t>
        </w:r>
        <w:r w:rsidR="00A65DC2">
          <w:rPr>
            <w:noProof/>
            <w:webHidden/>
          </w:rPr>
          <w:tab/>
        </w:r>
        <w:r w:rsidR="00A65DC2">
          <w:rPr>
            <w:noProof/>
            <w:webHidden/>
          </w:rPr>
          <w:fldChar w:fldCharType="begin"/>
        </w:r>
        <w:r w:rsidR="00A65DC2">
          <w:rPr>
            <w:noProof/>
            <w:webHidden/>
          </w:rPr>
          <w:instrText xml:space="preserve"> PAGEREF _Toc141799597 \h </w:instrText>
        </w:r>
        <w:r w:rsidR="00A65DC2">
          <w:rPr>
            <w:noProof/>
            <w:webHidden/>
          </w:rPr>
        </w:r>
        <w:r w:rsidR="00A65DC2">
          <w:rPr>
            <w:noProof/>
            <w:webHidden/>
          </w:rPr>
          <w:fldChar w:fldCharType="separate"/>
        </w:r>
        <w:r w:rsidR="00A65DC2">
          <w:rPr>
            <w:noProof/>
            <w:webHidden/>
          </w:rPr>
          <w:t>149</w:t>
        </w:r>
        <w:r w:rsidR="00A65DC2">
          <w:rPr>
            <w:noProof/>
            <w:webHidden/>
          </w:rPr>
          <w:fldChar w:fldCharType="end"/>
        </w:r>
      </w:hyperlink>
    </w:p>
    <w:p w14:paraId="139E268A" w14:textId="7FEE3E27" w:rsidR="00A65DC2" w:rsidRDefault="0033588D">
      <w:pPr>
        <w:pStyle w:val="ekillerTablosu"/>
        <w:tabs>
          <w:tab w:val="right" w:leader="dot" w:pos="9344"/>
        </w:tabs>
        <w:rPr>
          <w:rFonts w:eastAsiaTheme="minorEastAsia"/>
          <w:noProof/>
          <w:lang w:val="tr-TR" w:eastAsia="tr-TR"/>
        </w:rPr>
      </w:pPr>
      <w:hyperlink w:anchor="_Toc141799598" w:history="1">
        <w:r w:rsidR="00A65DC2" w:rsidRPr="004A6BC1">
          <w:rPr>
            <w:rStyle w:val="Kpr"/>
            <w:rFonts w:cstheme="minorHAnsi"/>
            <w:noProof/>
            <w:lang w:val="en-GB" w:bidi="en-US"/>
          </w:rPr>
          <w:t>Table  10.74 TOKAT</w:t>
        </w:r>
        <w:r w:rsidR="00A65DC2">
          <w:rPr>
            <w:noProof/>
            <w:webHidden/>
          </w:rPr>
          <w:tab/>
        </w:r>
        <w:r w:rsidR="00A65DC2">
          <w:rPr>
            <w:noProof/>
            <w:webHidden/>
          </w:rPr>
          <w:fldChar w:fldCharType="begin"/>
        </w:r>
        <w:r w:rsidR="00A65DC2">
          <w:rPr>
            <w:noProof/>
            <w:webHidden/>
          </w:rPr>
          <w:instrText xml:space="preserve"> PAGEREF _Toc141799598 \h </w:instrText>
        </w:r>
        <w:r w:rsidR="00A65DC2">
          <w:rPr>
            <w:noProof/>
            <w:webHidden/>
          </w:rPr>
        </w:r>
        <w:r w:rsidR="00A65DC2">
          <w:rPr>
            <w:noProof/>
            <w:webHidden/>
          </w:rPr>
          <w:fldChar w:fldCharType="separate"/>
        </w:r>
        <w:r w:rsidR="00A65DC2">
          <w:rPr>
            <w:noProof/>
            <w:webHidden/>
          </w:rPr>
          <w:t>150</w:t>
        </w:r>
        <w:r w:rsidR="00A65DC2">
          <w:rPr>
            <w:noProof/>
            <w:webHidden/>
          </w:rPr>
          <w:fldChar w:fldCharType="end"/>
        </w:r>
      </w:hyperlink>
    </w:p>
    <w:p w14:paraId="35392A84" w14:textId="28B93DE4" w:rsidR="00A65DC2" w:rsidRDefault="0033588D">
      <w:pPr>
        <w:pStyle w:val="ekillerTablosu"/>
        <w:tabs>
          <w:tab w:val="right" w:leader="dot" w:pos="9344"/>
        </w:tabs>
        <w:rPr>
          <w:rFonts w:eastAsiaTheme="minorEastAsia"/>
          <w:noProof/>
          <w:lang w:val="tr-TR" w:eastAsia="tr-TR"/>
        </w:rPr>
      </w:pPr>
      <w:hyperlink w:anchor="_Toc141799599" w:history="1">
        <w:r w:rsidR="00A65DC2" w:rsidRPr="004A6BC1">
          <w:rPr>
            <w:rStyle w:val="Kpr"/>
            <w:rFonts w:cstheme="minorHAnsi"/>
            <w:noProof/>
            <w:lang w:val="en-GB" w:bidi="en-US"/>
          </w:rPr>
          <w:t>Table 10.75 TRABZON</w:t>
        </w:r>
        <w:r w:rsidR="00A65DC2">
          <w:rPr>
            <w:noProof/>
            <w:webHidden/>
          </w:rPr>
          <w:tab/>
        </w:r>
        <w:r w:rsidR="00A65DC2">
          <w:rPr>
            <w:noProof/>
            <w:webHidden/>
          </w:rPr>
          <w:fldChar w:fldCharType="begin"/>
        </w:r>
        <w:r w:rsidR="00A65DC2">
          <w:rPr>
            <w:noProof/>
            <w:webHidden/>
          </w:rPr>
          <w:instrText xml:space="preserve"> PAGEREF _Toc141799599 \h </w:instrText>
        </w:r>
        <w:r w:rsidR="00A65DC2">
          <w:rPr>
            <w:noProof/>
            <w:webHidden/>
          </w:rPr>
        </w:r>
        <w:r w:rsidR="00A65DC2">
          <w:rPr>
            <w:noProof/>
            <w:webHidden/>
          </w:rPr>
          <w:fldChar w:fldCharType="separate"/>
        </w:r>
        <w:r w:rsidR="00A65DC2">
          <w:rPr>
            <w:noProof/>
            <w:webHidden/>
          </w:rPr>
          <w:t>151</w:t>
        </w:r>
        <w:r w:rsidR="00A65DC2">
          <w:rPr>
            <w:noProof/>
            <w:webHidden/>
          </w:rPr>
          <w:fldChar w:fldCharType="end"/>
        </w:r>
      </w:hyperlink>
    </w:p>
    <w:p w14:paraId="6D20CE23" w14:textId="742D932F" w:rsidR="00A65DC2" w:rsidRDefault="0033588D">
      <w:pPr>
        <w:pStyle w:val="ekillerTablosu"/>
        <w:tabs>
          <w:tab w:val="right" w:leader="dot" w:pos="9344"/>
        </w:tabs>
        <w:rPr>
          <w:rFonts w:eastAsiaTheme="minorEastAsia"/>
          <w:noProof/>
          <w:lang w:val="tr-TR" w:eastAsia="tr-TR"/>
        </w:rPr>
      </w:pPr>
      <w:hyperlink w:anchor="_Toc141799600" w:history="1">
        <w:r w:rsidR="00A65DC2" w:rsidRPr="004A6BC1">
          <w:rPr>
            <w:rStyle w:val="Kpr"/>
            <w:rFonts w:cstheme="minorHAnsi"/>
            <w:noProof/>
            <w:lang w:val="en-GB" w:bidi="en-US"/>
          </w:rPr>
          <w:t>Table 10.76 TUNCELİ</w:t>
        </w:r>
        <w:r w:rsidR="00A65DC2">
          <w:rPr>
            <w:noProof/>
            <w:webHidden/>
          </w:rPr>
          <w:tab/>
        </w:r>
        <w:r w:rsidR="00A65DC2">
          <w:rPr>
            <w:noProof/>
            <w:webHidden/>
          </w:rPr>
          <w:fldChar w:fldCharType="begin"/>
        </w:r>
        <w:r w:rsidR="00A65DC2">
          <w:rPr>
            <w:noProof/>
            <w:webHidden/>
          </w:rPr>
          <w:instrText xml:space="preserve"> PAGEREF _Toc141799600 \h </w:instrText>
        </w:r>
        <w:r w:rsidR="00A65DC2">
          <w:rPr>
            <w:noProof/>
            <w:webHidden/>
          </w:rPr>
        </w:r>
        <w:r w:rsidR="00A65DC2">
          <w:rPr>
            <w:noProof/>
            <w:webHidden/>
          </w:rPr>
          <w:fldChar w:fldCharType="separate"/>
        </w:r>
        <w:r w:rsidR="00A65DC2">
          <w:rPr>
            <w:noProof/>
            <w:webHidden/>
          </w:rPr>
          <w:t>151</w:t>
        </w:r>
        <w:r w:rsidR="00A65DC2">
          <w:rPr>
            <w:noProof/>
            <w:webHidden/>
          </w:rPr>
          <w:fldChar w:fldCharType="end"/>
        </w:r>
      </w:hyperlink>
    </w:p>
    <w:p w14:paraId="1E90F9CC" w14:textId="30D2251F" w:rsidR="00A65DC2" w:rsidRDefault="0033588D">
      <w:pPr>
        <w:pStyle w:val="ekillerTablosu"/>
        <w:tabs>
          <w:tab w:val="right" w:leader="dot" w:pos="9344"/>
        </w:tabs>
        <w:rPr>
          <w:rFonts w:eastAsiaTheme="minorEastAsia"/>
          <w:noProof/>
          <w:lang w:val="tr-TR" w:eastAsia="tr-TR"/>
        </w:rPr>
      </w:pPr>
      <w:hyperlink w:anchor="_Toc141799601" w:history="1">
        <w:r w:rsidR="00A65DC2" w:rsidRPr="004A6BC1">
          <w:rPr>
            <w:rStyle w:val="Kpr"/>
            <w:rFonts w:cstheme="minorHAnsi"/>
            <w:noProof/>
            <w:lang w:val="en-GB" w:bidi="en-US"/>
          </w:rPr>
          <w:t>Table 10.77 UŞAK</w:t>
        </w:r>
        <w:r w:rsidR="00A65DC2">
          <w:rPr>
            <w:noProof/>
            <w:webHidden/>
          </w:rPr>
          <w:tab/>
        </w:r>
        <w:r w:rsidR="00A65DC2">
          <w:rPr>
            <w:noProof/>
            <w:webHidden/>
          </w:rPr>
          <w:fldChar w:fldCharType="begin"/>
        </w:r>
        <w:r w:rsidR="00A65DC2">
          <w:rPr>
            <w:noProof/>
            <w:webHidden/>
          </w:rPr>
          <w:instrText xml:space="preserve"> PAGEREF _Toc141799601 \h </w:instrText>
        </w:r>
        <w:r w:rsidR="00A65DC2">
          <w:rPr>
            <w:noProof/>
            <w:webHidden/>
          </w:rPr>
        </w:r>
        <w:r w:rsidR="00A65DC2">
          <w:rPr>
            <w:noProof/>
            <w:webHidden/>
          </w:rPr>
          <w:fldChar w:fldCharType="separate"/>
        </w:r>
        <w:r w:rsidR="00A65DC2">
          <w:rPr>
            <w:noProof/>
            <w:webHidden/>
          </w:rPr>
          <w:t>152</w:t>
        </w:r>
        <w:r w:rsidR="00A65DC2">
          <w:rPr>
            <w:noProof/>
            <w:webHidden/>
          </w:rPr>
          <w:fldChar w:fldCharType="end"/>
        </w:r>
      </w:hyperlink>
    </w:p>
    <w:p w14:paraId="3ACBBBEF" w14:textId="1702D266" w:rsidR="00A65DC2" w:rsidRDefault="0033588D">
      <w:pPr>
        <w:pStyle w:val="ekillerTablosu"/>
        <w:tabs>
          <w:tab w:val="right" w:leader="dot" w:pos="9344"/>
        </w:tabs>
        <w:rPr>
          <w:rFonts w:eastAsiaTheme="minorEastAsia"/>
          <w:noProof/>
          <w:lang w:val="tr-TR" w:eastAsia="tr-TR"/>
        </w:rPr>
      </w:pPr>
      <w:hyperlink w:anchor="_Toc141799602" w:history="1">
        <w:r w:rsidR="00A65DC2" w:rsidRPr="004A6BC1">
          <w:rPr>
            <w:rStyle w:val="Kpr"/>
            <w:rFonts w:cstheme="minorHAnsi"/>
            <w:noProof/>
            <w:lang w:val="en-GB" w:bidi="en-US"/>
          </w:rPr>
          <w:t>Table 10.78 VAN</w:t>
        </w:r>
        <w:r w:rsidR="00A65DC2">
          <w:rPr>
            <w:noProof/>
            <w:webHidden/>
          </w:rPr>
          <w:tab/>
        </w:r>
        <w:r w:rsidR="00A65DC2">
          <w:rPr>
            <w:noProof/>
            <w:webHidden/>
          </w:rPr>
          <w:fldChar w:fldCharType="begin"/>
        </w:r>
        <w:r w:rsidR="00A65DC2">
          <w:rPr>
            <w:noProof/>
            <w:webHidden/>
          </w:rPr>
          <w:instrText xml:space="preserve"> PAGEREF _Toc141799602 \h </w:instrText>
        </w:r>
        <w:r w:rsidR="00A65DC2">
          <w:rPr>
            <w:noProof/>
            <w:webHidden/>
          </w:rPr>
        </w:r>
        <w:r w:rsidR="00A65DC2">
          <w:rPr>
            <w:noProof/>
            <w:webHidden/>
          </w:rPr>
          <w:fldChar w:fldCharType="separate"/>
        </w:r>
        <w:r w:rsidR="00A65DC2">
          <w:rPr>
            <w:noProof/>
            <w:webHidden/>
          </w:rPr>
          <w:t>152</w:t>
        </w:r>
        <w:r w:rsidR="00A65DC2">
          <w:rPr>
            <w:noProof/>
            <w:webHidden/>
          </w:rPr>
          <w:fldChar w:fldCharType="end"/>
        </w:r>
      </w:hyperlink>
    </w:p>
    <w:p w14:paraId="34F59BD6" w14:textId="279D4B36" w:rsidR="00A65DC2" w:rsidRDefault="0033588D">
      <w:pPr>
        <w:pStyle w:val="ekillerTablosu"/>
        <w:tabs>
          <w:tab w:val="right" w:leader="dot" w:pos="9344"/>
        </w:tabs>
        <w:rPr>
          <w:rFonts w:eastAsiaTheme="minorEastAsia"/>
          <w:noProof/>
          <w:lang w:val="tr-TR" w:eastAsia="tr-TR"/>
        </w:rPr>
      </w:pPr>
      <w:hyperlink w:anchor="_Toc141799603" w:history="1">
        <w:r w:rsidR="00A65DC2" w:rsidRPr="004A6BC1">
          <w:rPr>
            <w:rStyle w:val="Kpr"/>
            <w:rFonts w:cstheme="minorHAnsi"/>
            <w:noProof/>
            <w:lang w:val="en-GB" w:bidi="en-US"/>
          </w:rPr>
          <w:t>Table 10.79 YALOVA</w:t>
        </w:r>
        <w:r w:rsidR="00A65DC2">
          <w:rPr>
            <w:noProof/>
            <w:webHidden/>
          </w:rPr>
          <w:tab/>
        </w:r>
        <w:r w:rsidR="00A65DC2">
          <w:rPr>
            <w:noProof/>
            <w:webHidden/>
          </w:rPr>
          <w:fldChar w:fldCharType="begin"/>
        </w:r>
        <w:r w:rsidR="00A65DC2">
          <w:rPr>
            <w:noProof/>
            <w:webHidden/>
          </w:rPr>
          <w:instrText xml:space="preserve"> PAGEREF _Toc141799603 \h </w:instrText>
        </w:r>
        <w:r w:rsidR="00A65DC2">
          <w:rPr>
            <w:noProof/>
            <w:webHidden/>
          </w:rPr>
        </w:r>
        <w:r w:rsidR="00A65DC2">
          <w:rPr>
            <w:noProof/>
            <w:webHidden/>
          </w:rPr>
          <w:fldChar w:fldCharType="separate"/>
        </w:r>
        <w:r w:rsidR="00A65DC2">
          <w:rPr>
            <w:noProof/>
            <w:webHidden/>
          </w:rPr>
          <w:t>153</w:t>
        </w:r>
        <w:r w:rsidR="00A65DC2">
          <w:rPr>
            <w:noProof/>
            <w:webHidden/>
          </w:rPr>
          <w:fldChar w:fldCharType="end"/>
        </w:r>
      </w:hyperlink>
    </w:p>
    <w:p w14:paraId="4D683CAE" w14:textId="1F0D13E3" w:rsidR="00A65DC2" w:rsidRDefault="0033588D">
      <w:pPr>
        <w:pStyle w:val="ekillerTablosu"/>
        <w:tabs>
          <w:tab w:val="right" w:leader="dot" w:pos="9344"/>
        </w:tabs>
        <w:rPr>
          <w:rFonts w:eastAsiaTheme="minorEastAsia"/>
          <w:noProof/>
          <w:lang w:val="tr-TR" w:eastAsia="tr-TR"/>
        </w:rPr>
      </w:pPr>
      <w:hyperlink w:anchor="_Toc141799604" w:history="1">
        <w:r w:rsidR="00A65DC2" w:rsidRPr="004A6BC1">
          <w:rPr>
            <w:rStyle w:val="Kpr"/>
            <w:rFonts w:cstheme="minorHAnsi"/>
            <w:noProof/>
            <w:lang w:val="en-GB" w:bidi="en-US"/>
          </w:rPr>
          <w:t>Table 10.80 YOZGAT</w:t>
        </w:r>
        <w:r w:rsidR="00A65DC2">
          <w:rPr>
            <w:noProof/>
            <w:webHidden/>
          </w:rPr>
          <w:tab/>
        </w:r>
        <w:r w:rsidR="00A65DC2">
          <w:rPr>
            <w:noProof/>
            <w:webHidden/>
          </w:rPr>
          <w:fldChar w:fldCharType="begin"/>
        </w:r>
        <w:r w:rsidR="00A65DC2">
          <w:rPr>
            <w:noProof/>
            <w:webHidden/>
          </w:rPr>
          <w:instrText xml:space="preserve"> PAGEREF _Toc141799604 \h </w:instrText>
        </w:r>
        <w:r w:rsidR="00A65DC2">
          <w:rPr>
            <w:noProof/>
            <w:webHidden/>
          </w:rPr>
        </w:r>
        <w:r w:rsidR="00A65DC2">
          <w:rPr>
            <w:noProof/>
            <w:webHidden/>
          </w:rPr>
          <w:fldChar w:fldCharType="separate"/>
        </w:r>
        <w:r w:rsidR="00A65DC2">
          <w:rPr>
            <w:noProof/>
            <w:webHidden/>
          </w:rPr>
          <w:t>154</w:t>
        </w:r>
        <w:r w:rsidR="00A65DC2">
          <w:rPr>
            <w:noProof/>
            <w:webHidden/>
          </w:rPr>
          <w:fldChar w:fldCharType="end"/>
        </w:r>
      </w:hyperlink>
    </w:p>
    <w:p w14:paraId="32ECB42E" w14:textId="648C1E1F" w:rsidR="00A65DC2" w:rsidRDefault="0033588D">
      <w:pPr>
        <w:pStyle w:val="ekillerTablosu"/>
        <w:tabs>
          <w:tab w:val="right" w:leader="dot" w:pos="9344"/>
        </w:tabs>
        <w:rPr>
          <w:rFonts w:eastAsiaTheme="minorEastAsia"/>
          <w:noProof/>
          <w:lang w:val="tr-TR" w:eastAsia="tr-TR"/>
        </w:rPr>
      </w:pPr>
      <w:hyperlink w:anchor="_Toc141799605" w:history="1">
        <w:r w:rsidR="00A65DC2" w:rsidRPr="004A6BC1">
          <w:rPr>
            <w:rStyle w:val="Kpr"/>
            <w:rFonts w:cstheme="minorHAnsi"/>
            <w:noProof/>
            <w:lang w:val="en-GB" w:bidi="en-US"/>
          </w:rPr>
          <w:t>Table 10.81 ZONGULDAK</w:t>
        </w:r>
        <w:r w:rsidR="00A65DC2">
          <w:rPr>
            <w:noProof/>
            <w:webHidden/>
          </w:rPr>
          <w:tab/>
        </w:r>
        <w:r w:rsidR="00A65DC2">
          <w:rPr>
            <w:noProof/>
            <w:webHidden/>
          </w:rPr>
          <w:fldChar w:fldCharType="begin"/>
        </w:r>
        <w:r w:rsidR="00A65DC2">
          <w:rPr>
            <w:noProof/>
            <w:webHidden/>
          </w:rPr>
          <w:instrText xml:space="preserve"> PAGEREF _Toc141799605 \h </w:instrText>
        </w:r>
        <w:r w:rsidR="00A65DC2">
          <w:rPr>
            <w:noProof/>
            <w:webHidden/>
          </w:rPr>
        </w:r>
        <w:r w:rsidR="00A65DC2">
          <w:rPr>
            <w:noProof/>
            <w:webHidden/>
          </w:rPr>
          <w:fldChar w:fldCharType="separate"/>
        </w:r>
        <w:r w:rsidR="00A65DC2">
          <w:rPr>
            <w:noProof/>
            <w:webHidden/>
          </w:rPr>
          <w:t>155</w:t>
        </w:r>
        <w:r w:rsidR="00A65DC2">
          <w:rPr>
            <w:noProof/>
            <w:webHidden/>
          </w:rPr>
          <w:fldChar w:fldCharType="end"/>
        </w:r>
      </w:hyperlink>
    </w:p>
    <w:p w14:paraId="3DC921CD" w14:textId="08FECEBD" w:rsidR="00A65DC2" w:rsidRDefault="0033588D">
      <w:pPr>
        <w:pStyle w:val="ekillerTablosu"/>
        <w:tabs>
          <w:tab w:val="right" w:leader="dot" w:pos="9344"/>
        </w:tabs>
        <w:rPr>
          <w:rFonts w:eastAsiaTheme="minorEastAsia"/>
          <w:noProof/>
          <w:lang w:val="tr-TR" w:eastAsia="tr-TR"/>
        </w:rPr>
      </w:pPr>
      <w:hyperlink w:anchor="_Toc141799606" w:history="1">
        <w:r w:rsidR="00A65DC2" w:rsidRPr="004A6BC1">
          <w:rPr>
            <w:rStyle w:val="Kpr"/>
            <w:rFonts w:cstheme="minorHAnsi"/>
            <w:noProof/>
            <w:lang w:val="en-GB" w:bidi="en-US"/>
          </w:rPr>
          <w:t>Table 10.82 OTHER*</w:t>
        </w:r>
        <w:r w:rsidR="00A65DC2">
          <w:rPr>
            <w:noProof/>
            <w:webHidden/>
          </w:rPr>
          <w:tab/>
        </w:r>
        <w:r w:rsidR="00A65DC2">
          <w:rPr>
            <w:noProof/>
            <w:webHidden/>
          </w:rPr>
          <w:fldChar w:fldCharType="begin"/>
        </w:r>
        <w:r w:rsidR="00A65DC2">
          <w:rPr>
            <w:noProof/>
            <w:webHidden/>
          </w:rPr>
          <w:instrText xml:space="preserve"> PAGEREF _Toc141799606 \h </w:instrText>
        </w:r>
        <w:r w:rsidR="00A65DC2">
          <w:rPr>
            <w:noProof/>
            <w:webHidden/>
          </w:rPr>
        </w:r>
        <w:r w:rsidR="00A65DC2">
          <w:rPr>
            <w:noProof/>
            <w:webHidden/>
          </w:rPr>
          <w:fldChar w:fldCharType="separate"/>
        </w:r>
        <w:r w:rsidR="00A65DC2">
          <w:rPr>
            <w:noProof/>
            <w:webHidden/>
          </w:rPr>
          <w:t>155</w:t>
        </w:r>
        <w:r w:rsidR="00A65DC2">
          <w:rPr>
            <w:noProof/>
            <w:webHidden/>
          </w:rPr>
          <w:fldChar w:fldCharType="end"/>
        </w:r>
      </w:hyperlink>
    </w:p>
    <w:p w14:paraId="68228E30" w14:textId="068E34FB" w:rsidR="00A65DC2" w:rsidRDefault="0033588D">
      <w:pPr>
        <w:pStyle w:val="ekillerTablosu"/>
        <w:tabs>
          <w:tab w:val="right" w:leader="dot" w:pos="9344"/>
        </w:tabs>
        <w:rPr>
          <w:rFonts w:eastAsiaTheme="minorEastAsia"/>
          <w:noProof/>
          <w:lang w:val="tr-TR" w:eastAsia="tr-TR"/>
        </w:rPr>
      </w:pPr>
      <w:hyperlink w:anchor="_Toc141799607" w:history="1">
        <w:r w:rsidR="00A65DC2" w:rsidRPr="004A6BC1">
          <w:rPr>
            <w:rStyle w:val="Kpr"/>
            <w:rFonts w:cstheme="minorHAnsi"/>
            <w:noProof/>
            <w:lang w:val="en-GB" w:bidi="en-US"/>
          </w:rPr>
          <w:t>Table 10.83 TÜRKİYE</w:t>
        </w:r>
        <w:r w:rsidR="00A65DC2">
          <w:rPr>
            <w:noProof/>
            <w:webHidden/>
          </w:rPr>
          <w:tab/>
        </w:r>
        <w:r w:rsidR="00A65DC2">
          <w:rPr>
            <w:noProof/>
            <w:webHidden/>
          </w:rPr>
          <w:fldChar w:fldCharType="begin"/>
        </w:r>
        <w:r w:rsidR="00A65DC2">
          <w:rPr>
            <w:noProof/>
            <w:webHidden/>
          </w:rPr>
          <w:instrText xml:space="preserve"> PAGEREF _Toc141799607 \h </w:instrText>
        </w:r>
        <w:r w:rsidR="00A65DC2">
          <w:rPr>
            <w:noProof/>
            <w:webHidden/>
          </w:rPr>
        </w:r>
        <w:r w:rsidR="00A65DC2">
          <w:rPr>
            <w:noProof/>
            <w:webHidden/>
          </w:rPr>
          <w:fldChar w:fldCharType="separate"/>
        </w:r>
        <w:r w:rsidR="00A65DC2">
          <w:rPr>
            <w:noProof/>
            <w:webHidden/>
          </w:rPr>
          <w:t>156</w:t>
        </w:r>
        <w:r w:rsidR="00A65DC2">
          <w:rPr>
            <w:noProof/>
            <w:webHidden/>
          </w:rPr>
          <w:fldChar w:fldCharType="end"/>
        </w:r>
      </w:hyperlink>
    </w:p>
    <w:p w14:paraId="28BF894E" w14:textId="108148FD" w:rsidR="00F17E36" w:rsidRPr="002A2A8A" w:rsidRDefault="00F17E36" w:rsidP="00F17E36">
      <w:pPr>
        <w:rPr>
          <w:rFonts w:ascii="Times New Roman" w:hAnsi="Times New Roman" w:cs="Times New Roman"/>
          <w:sz w:val="24"/>
          <w:szCs w:val="24"/>
          <w:lang w:val="en-GB"/>
        </w:rPr>
      </w:pPr>
      <w:r w:rsidRPr="002A2A8A">
        <w:rPr>
          <w:rFonts w:ascii="Times New Roman" w:eastAsia="Times New Roman" w:hAnsi="Times New Roman" w:cs="Times New Roman"/>
          <w:b/>
          <w:sz w:val="28"/>
          <w:szCs w:val="28"/>
          <w:lang w:val="en-GB" w:bidi="en-US"/>
        </w:rPr>
        <w:fldChar w:fldCharType="end"/>
      </w:r>
    </w:p>
    <w:p w14:paraId="570330C1" w14:textId="77777777" w:rsidR="00F17E36" w:rsidRPr="002A2A8A" w:rsidRDefault="00F17E36" w:rsidP="00F17E36">
      <w:pPr>
        <w:rPr>
          <w:rFonts w:ascii="Times New Roman" w:hAnsi="Times New Roman" w:cs="Times New Roman"/>
          <w:b/>
          <w:sz w:val="24"/>
          <w:szCs w:val="24"/>
          <w:lang w:val="en-GB"/>
        </w:rPr>
        <w:sectPr w:rsidR="00F17E36" w:rsidRPr="002A2A8A" w:rsidSect="000B272F">
          <w:pgSz w:w="11906" w:h="16838"/>
          <w:pgMar w:top="1701" w:right="1418" w:bottom="1985" w:left="1134" w:header="425" w:footer="567" w:gutter="0"/>
          <w:pgNumType w:fmt="lowerRoman"/>
          <w:cols w:space="708"/>
          <w:docGrid w:linePitch="360"/>
        </w:sectPr>
      </w:pPr>
    </w:p>
    <w:p w14:paraId="30723787" w14:textId="5DD78533" w:rsidR="00F17E36" w:rsidRPr="00725C0C" w:rsidRDefault="00725C0C" w:rsidP="00F17E36">
      <w:pPr>
        <w:pStyle w:val="AralkYok"/>
        <w:rPr>
          <w:rFonts w:asciiTheme="minorHAnsi" w:hAnsiTheme="minorHAnsi" w:cstheme="minorHAnsi"/>
          <w:sz w:val="28"/>
          <w:szCs w:val="28"/>
          <w:lang w:val="en-GB" w:bidi="en-US"/>
        </w:rPr>
      </w:pPr>
      <w:r w:rsidRPr="00725C0C">
        <w:rPr>
          <w:rFonts w:asciiTheme="minorHAnsi" w:hAnsiTheme="minorHAnsi" w:cstheme="minorHAnsi"/>
          <w:sz w:val="28"/>
          <w:szCs w:val="28"/>
          <w:lang w:val="en-GB" w:bidi="en-US"/>
        </w:rPr>
        <w:lastRenderedPageBreak/>
        <w:t>LIST OF FIGURES</w:t>
      </w:r>
    </w:p>
    <w:p w14:paraId="11F70D8A" w14:textId="77777777" w:rsidR="00725C0C" w:rsidRPr="002A2A8A" w:rsidRDefault="00725C0C" w:rsidP="00F17E36">
      <w:pPr>
        <w:pStyle w:val="AralkYok"/>
        <w:rPr>
          <w:lang w:val="en-GB"/>
        </w:rPr>
      </w:pPr>
    </w:p>
    <w:p w14:paraId="5A5D2445" w14:textId="23E5D87A" w:rsidR="00D51216" w:rsidRPr="002A2A8A" w:rsidRDefault="00F17E36">
      <w:pPr>
        <w:pStyle w:val="ekillerTablosu"/>
        <w:tabs>
          <w:tab w:val="right" w:leader="dot" w:pos="9344"/>
        </w:tabs>
        <w:rPr>
          <w:rFonts w:eastAsiaTheme="minorEastAsia"/>
          <w:noProof/>
          <w:lang w:val="en-GB" w:eastAsia="tr-TR"/>
        </w:rPr>
      </w:pPr>
      <w:r w:rsidRPr="002A2A8A">
        <w:rPr>
          <w:rFonts w:ascii="Times New Roman" w:eastAsia="Times New Roman" w:hAnsi="Times New Roman" w:cs="Times New Roman"/>
          <w:b/>
          <w:sz w:val="24"/>
          <w:szCs w:val="24"/>
          <w:lang w:val="en-GB" w:bidi="en-US"/>
        </w:rPr>
        <w:fldChar w:fldCharType="begin"/>
      </w:r>
      <w:r w:rsidRPr="002A2A8A">
        <w:rPr>
          <w:rFonts w:ascii="Times New Roman" w:eastAsia="Times New Roman" w:hAnsi="Times New Roman" w:cs="Times New Roman"/>
          <w:b/>
          <w:sz w:val="24"/>
          <w:szCs w:val="24"/>
          <w:lang w:val="en-GB" w:bidi="en-US"/>
        </w:rPr>
        <w:instrText xml:space="preserve"> TOC \h \z \t "Başlık 6" \c </w:instrText>
      </w:r>
      <w:r w:rsidRPr="002A2A8A">
        <w:rPr>
          <w:rFonts w:ascii="Times New Roman" w:eastAsia="Times New Roman" w:hAnsi="Times New Roman" w:cs="Times New Roman"/>
          <w:b/>
          <w:sz w:val="24"/>
          <w:szCs w:val="24"/>
          <w:lang w:val="en-GB" w:bidi="en-US"/>
        </w:rPr>
        <w:fldChar w:fldCharType="separate"/>
      </w:r>
      <w:hyperlink w:anchor="_Toc141715922" w:history="1">
        <w:r w:rsidR="00D51216" w:rsidRPr="002A2A8A">
          <w:rPr>
            <w:rStyle w:val="Kpr"/>
            <w:noProof/>
            <w:lang w:val="en-GB" w:bidi="en-US"/>
          </w:rPr>
          <w:t>Figure 1.1: Natural Gas Production Amounts for the Years 2012-2022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_Toc141715922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w:t>
        </w:r>
        <w:r w:rsidR="00D51216" w:rsidRPr="002A2A8A">
          <w:rPr>
            <w:noProof/>
            <w:webHidden/>
            <w:lang w:val="en-GB"/>
          </w:rPr>
          <w:fldChar w:fldCharType="end"/>
        </w:r>
      </w:hyperlink>
    </w:p>
    <w:p w14:paraId="42455564" w14:textId="3E51C0EF" w:rsidR="00D51216" w:rsidRPr="002A2A8A" w:rsidRDefault="0033588D">
      <w:pPr>
        <w:pStyle w:val="ekillerTablosu"/>
        <w:tabs>
          <w:tab w:val="right" w:leader="dot" w:pos="9344"/>
        </w:tabs>
        <w:rPr>
          <w:rFonts w:eastAsiaTheme="minorEastAsia"/>
          <w:noProof/>
          <w:lang w:val="en-GB" w:eastAsia="tr-TR"/>
        </w:rPr>
      </w:pPr>
      <w:hyperlink w:anchor="_Toc141715923" w:history="1">
        <w:r w:rsidR="00D51216" w:rsidRPr="002A2A8A">
          <w:rPr>
            <w:rStyle w:val="Kpr"/>
            <w:noProof/>
            <w:lang w:val="en-GB" w:bidi="en-US"/>
          </w:rPr>
          <w:t>Figure 1.2: 2015-2022 Monthly Natural Gas Production Comparison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_Toc141715923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3</w:t>
        </w:r>
        <w:r w:rsidR="00D51216" w:rsidRPr="002A2A8A">
          <w:rPr>
            <w:noProof/>
            <w:webHidden/>
            <w:lang w:val="en-GB"/>
          </w:rPr>
          <w:fldChar w:fldCharType="end"/>
        </w:r>
      </w:hyperlink>
    </w:p>
    <w:p w14:paraId="78E9AD80" w14:textId="42D8D574" w:rsidR="00D51216" w:rsidRPr="002A2A8A" w:rsidRDefault="0033588D">
      <w:pPr>
        <w:pStyle w:val="ekillerTablosu"/>
        <w:tabs>
          <w:tab w:val="right" w:leader="dot" w:pos="9344"/>
        </w:tabs>
        <w:rPr>
          <w:rFonts w:eastAsiaTheme="minorEastAsia"/>
          <w:noProof/>
          <w:lang w:val="en-GB" w:eastAsia="tr-TR"/>
        </w:rPr>
      </w:pPr>
      <w:hyperlink w:anchor="_Toc141715924" w:history="1">
        <w:r w:rsidR="00D51216" w:rsidRPr="002A2A8A">
          <w:rPr>
            <w:rStyle w:val="Kpr"/>
            <w:noProof/>
            <w:lang w:val="en-GB" w:bidi="en-US"/>
          </w:rPr>
          <w:t>Figure 1.3: Natural Gas Production Rates by Provinces with Production Sites in 2022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_Toc141715924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4</w:t>
        </w:r>
        <w:r w:rsidR="00D51216" w:rsidRPr="002A2A8A">
          <w:rPr>
            <w:noProof/>
            <w:webHidden/>
            <w:lang w:val="en-GB"/>
          </w:rPr>
          <w:fldChar w:fldCharType="end"/>
        </w:r>
      </w:hyperlink>
    </w:p>
    <w:p w14:paraId="37B1EEFA" w14:textId="35DEB275" w:rsidR="00D51216" w:rsidRPr="002A2A8A" w:rsidRDefault="0033588D">
      <w:pPr>
        <w:pStyle w:val="ekillerTablosu"/>
        <w:tabs>
          <w:tab w:val="right" w:leader="dot" w:pos="9344"/>
        </w:tabs>
        <w:rPr>
          <w:rFonts w:eastAsiaTheme="minorEastAsia"/>
          <w:noProof/>
          <w:lang w:val="en-GB" w:eastAsia="tr-TR"/>
        </w:rPr>
      </w:pPr>
      <w:hyperlink w:anchor="_Toc141715925" w:history="1">
        <w:r w:rsidR="00D51216" w:rsidRPr="002A2A8A">
          <w:rPr>
            <w:rStyle w:val="Kpr"/>
            <w:noProof/>
            <w:lang w:val="en-GB" w:bidi="en-US"/>
          </w:rPr>
          <w:t>Figure 1.4: Monthly Natural Gas Production Shares of Companies Holding Wholesale Licenses in 2022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_Toc141715925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5</w:t>
        </w:r>
        <w:r w:rsidR="00D51216" w:rsidRPr="002A2A8A">
          <w:rPr>
            <w:noProof/>
            <w:webHidden/>
            <w:lang w:val="en-GB"/>
          </w:rPr>
          <w:fldChar w:fldCharType="end"/>
        </w:r>
      </w:hyperlink>
    </w:p>
    <w:p w14:paraId="4029C0D1" w14:textId="385B7910" w:rsidR="00D51216" w:rsidRPr="002A2A8A" w:rsidRDefault="0033588D">
      <w:pPr>
        <w:pStyle w:val="ekillerTablosu"/>
        <w:tabs>
          <w:tab w:val="right" w:leader="dot" w:pos="9344"/>
        </w:tabs>
        <w:rPr>
          <w:rFonts w:eastAsiaTheme="minorEastAsia"/>
          <w:noProof/>
          <w:lang w:val="en-GB" w:eastAsia="tr-TR"/>
        </w:rPr>
      </w:pPr>
      <w:hyperlink w:anchor="_Toc141715926" w:history="1">
        <w:r w:rsidR="00D51216" w:rsidRPr="002A2A8A">
          <w:rPr>
            <w:rStyle w:val="Kpr"/>
            <w:noProof/>
            <w:lang w:val="en-GB" w:bidi="en-US"/>
          </w:rPr>
          <w:t>Figure 1.5: Production Shares of Companies Holding Wholesale Licenses Producing Natural Gas in 2022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_Toc141715926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6</w:t>
        </w:r>
        <w:r w:rsidR="00D51216" w:rsidRPr="002A2A8A">
          <w:rPr>
            <w:noProof/>
            <w:webHidden/>
            <w:lang w:val="en-GB"/>
          </w:rPr>
          <w:fldChar w:fldCharType="end"/>
        </w:r>
      </w:hyperlink>
    </w:p>
    <w:p w14:paraId="1CD6DD28" w14:textId="317EA89B" w:rsidR="00D51216" w:rsidRPr="002A2A8A" w:rsidRDefault="0033588D">
      <w:pPr>
        <w:pStyle w:val="ekillerTablosu"/>
        <w:tabs>
          <w:tab w:val="right" w:leader="dot" w:pos="9344"/>
        </w:tabs>
        <w:rPr>
          <w:rFonts w:eastAsiaTheme="minorEastAsia"/>
          <w:noProof/>
          <w:lang w:val="en-GB" w:eastAsia="tr-TR"/>
        </w:rPr>
      </w:pPr>
      <w:hyperlink w:anchor="_Toc141715927" w:history="1">
        <w:r w:rsidR="00D51216" w:rsidRPr="002A2A8A">
          <w:rPr>
            <w:rStyle w:val="Kpr"/>
            <w:noProof/>
            <w:lang w:val="en-GB" w:bidi="en-US"/>
          </w:rPr>
          <w:t>Figure 1.6: Shares of Customers to which Companies Holding Wholesale Licenses Producing Production in 2022</w:t>
        </w:r>
        <w:r w:rsidR="00265673">
          <w:rPr>
            <w:rStyle w:val="Kpr"/>
            <w:noProof/>
            <w:lang w:val="en-GB" w:bidi="en-US"/>
          </w:rPr>
          <w:t xml:space="preserve"> </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_Toc141715927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7</w:t>
        </w:r>
        <w:r w:rsidR="00D51216" w:rsidRPr="002A2A8A">
          <w:rPr>
            <w:noProof/>
            <w:webHidden/>
            <w:lang w:val="en-GB"/>
          </w:rPr>
          <w:fldChar w:fldCharType="end"/>
        </w:r>
      </w:hyperlink>
    </w:p>
    <w:p w14:paraId="79EF0917" w14:textId="75E2A7CD" w:rsidR="00D51216" w:rsidRPr="002A2A8A" w:rsidRDefault="0033588D">
      <w:pPr>
        <w:pStyle w:val="ekillerTablosu"/>
        <w:tabs>
          <w:tab w:val="right" w:leader="dot" w:pos="9344"/>
        </w:tabs>
        <w:rPr>
          <w:rFonts w:eastAsiaTheme="minorEastAsia"/>
          <w:noProof/>
          <w:lang w:val="en-GB" w:eastAsia="tr-TR"/>
        </w:rPr>
      </w:pPr>
      <w:hyperlink w:anchor="_Toc141715928" w:history="1">
        <w:r w:rsidR="00D51216" w:rsidRPr="002A2A8A">
          <w:rPr>
            <w:rStyle w:val="Kpr"/>
            <w:noProof/>
            <w:lang w:val="en-GB" w:bidi="en-US"/>
          </w:rPr>
          <w:t>Figure 2.1:  Türkiye's Natural Gas Imports by Source Countries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_Toc141715928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13</w:t>
        </w:r>
        <w:r w:rsidR="00D51216" w:rsidRPr="002A2A8A">
          <w:rPr>
            <w:noProof/>
            <w:webHidden/>
            <w:lang w:val="en-GB"/>
          </w:rPr>
          <w:fldChar w:fldCharType="end"/>
        </w:r>
      </w:hyperlink>
    </w:p>
    <w:p w14:paraId="623CB515" w14:textId="19E2FA73" w:rsidR="00D51216" w:rsidRPr="002A2A8A" w:rsidRDefault="0033588D">
      <w:pPr>
        <w:pStyle w:val="ekillerTablosu"/>
        <w:tabs>
          <w:tab w:val="right" w:leader="dot" w:pos="9344"/>
        </w:tabs>
        <w:rPr>
          <w:rFonts w:eastAsiaTheme="minorEastAsia"/>
          <w:noProof/>
          <w:lang w:val="en-GB" w:eastAsia="tr-TR"/>
        </w:rPr>
      </w:pPr>
      <w:hyperlink w:anchor="_Toc141715929" w:history="1">
        <w:r w:rsidR="00D51216" w:rsidRPr="002A2A8A">
          <w:rPr>
            <w:rStyle w:val="Kpr"/>
            <w:noProof/>
            <w:lang w:val="en-GB" w:bidi="en-US"/>
          </w:rPr>
          <w:t>Figure 2.2: Change in Shares of Import Resources for the Years 2013-2022(%)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_Toc141715929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14</w:t>
        </w:r>
        <w:r w:rsidR="00D51216" w:rsidRPr="002A2A8A">
          <w:rPr>
            <w:noProof/>
            <w:webHidden/>
            <w:lang w:val="en-GB"/>
          </w:rPr>
          <w:fldChar w:fldCharType="end"/>
        </w:r>
      </w:hyperlink>
    </w:p>
    <w:p w14:paraId="4DFBDF0A" w14:textId="2C364BF8" w:rsidR="00D51216" w:rsidRPr="002A2A8A" w:rsidRDefault="0033588D">
      <w:pPr>
        <w:pStyle w:val="ekillerTablosu"/>
        <w:tabs>
          <w:tab w:val="right" w:leader="dot" w:pos="9344"/>
        </w:tabs>
        <w:rPr>
          <w:rFonts w:eastAsiaTheme="minorEastAsia"/>
          <w:noProof/>
          <w:lang w:val="en-GB" w:eastAsia="tr-TR"/>
        </w:rPr>
      </w:pPr>
      <w:hyperlink w:anchor="_Toc141715930" w:history="1">
        <w:r w:rsidR="00D51216" w:rsidRPr="002A2A8A">
          <w:rPr>
            <w:rStyle w:val="Kpr"/>
            <w:noProof/>
            <w:lang w:val="en-GB" w:bidi="en-US"/>
          </w:rPr>
          <w:t>Figure 2.3: Share of Companies in Natural Gas Import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_Toc141715930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15</w:t>
        </w:r>
        <w:r w:rsidR="00D51216" w:rsidRPr="002A2A8A">
          <w:rPr>
            <w:noProof/>
            <w:webHidden/>
            <w:lang w:val="en-GB"/>
          </w:rPr>
          <w:fldChar w:fldCharType="end"/>
        </w:r>
      </w:hyperlink>
    </w:p>
    <w:p w14:paraId="52A85880" w14:textId="1292E73D" w:rsidR="00D51216" w:rsidRPr="002A2A8A" w:rsidRDefault="0033588D">
      <w:pPr>
        <w:pStyle w:val="ekillerTablosu"/>
        <w:tabs>
          <w:tab w:val="right" w:leader="dot" w:pos="9344"/>
        </w:tabs>
        <w:rPr>
          <w:rFonts w:eastAsiaTheme="minorEastAsia"/>
          <w:noProof/>
          <w:lang w:val="en-GB" w:eastAsia="tr-TR"/>
        </w:rPr>
      </w:pPr>
      <w:hyperlink w:anchor="_Toc141715931" w:history="1">
        <w:r w:rsidR="00D51216" w:rsidRPr="002A2A8A">
          <w:rPr>
            <w:rStyle w:val="Kpr"/>
            <w:noProof/>
            <w:lang w:val="en-GB" w:bidi="en-US"/>
          </w:rPr>
          <w:t>Figure 2.4: Comparison of Monthly Import Quantities for 2015-2022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_Toc141715931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16</w:t>
        </w:r>
        <w:r w:rsidR="00D51216" w:rsidRPr="002A2A8A">
          <w:rPr>
            <w:noProof/>
            <w:webHidden/>
            <w:lang w:val="en-GB"/>
          </w:rPr>
          <w:fldChar w:fldCharType="end"/>
        </w:r>
      </w:hyperlink>
    </w:p>
    <w:p w14:paraId="1F58067C" w14:textId="0449F726" w:rsidR="00D51216" w:rsidRPr="002A2A8A" w:rsidRDefault="0033588D">
      <w:pPr>
        <w:pStyle w:val="ekillerTablosu"/>
        <w:tabs>
          <w:tab w:val="right" w:leader="dot" w:pos="9344"/>
        </w:tabs>
        <w:rPr>
          <w:rFonts w:eastAsiaTheme="minorEastAsia"/>
          <w:noProof/>
          <w:lang w:val="en-GB" w:eastAsia="tr-TR"/>
        </w:rPr>
      </w:pPr>
      <w:hyperlink w:anchor="_Toc141715932" w:history="1">
        <w:r w:rsidR="00D51216" w:rsidRPr="002A2A8A">
          <w:rPr>
            <w:rStyle w:val="Kpr"/>
            <w:noProof/>
            <w:lang w:val="en-GB" w:bidi="en-US"/>
          </w:rPr>
          <w:t>Figure 2.5: Pipeline Gas-LNG in Total Imports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_Toc141715932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17</w:t>
        </w:r>
        <w:r w:rsidR="00D51216" w:rsidRPr="002A2A8A">
          <w:rPr>
            <w:noProof/>
            <w:webHidden/>
            <w:lang w:val="en-GB"/>
          </w:rPr>
          <w:fldChar w:fldCharType="end"/>
        </w:r>
      </w:hyperlink>
    </w:p>
    <w:p w14:paraId="0EFD90AD" w14:textId="6934D10E" w:rsidR="00D51216" w:rsidRPr="002A2A8A" w:rsidRDefault="0033588D">
      <w:pPr>
        <w:pStyle w:val="ekillerTablosu"/>
        <w:tabs>
          <w:tab w:val="right" w:leader="dot" w:pos="9344"/>
        </w:tabs>
        <w:rPr>
          <w:rFonts w:eastAsiaTheme="minorEastAsia"/>
          <w:noProof/>
          <w:lang w:val="en-GB" w:eastAsia="tr-TR"/>
        </w:rPr>
      </w:pPr>
      <w:hyperlink w:anchor="_Toc141715933" w:history="1">
        <w:r w:rsidR="00D51216" w:rsidRPr="002A2A8A">
          <w:rPr>
            <w:rStyle w:val="Kpr"/>
            <w:noProof/>
            <w:lang w:val="en-GB" w:bidi="en-US"/>
          </w:rPr>
          <w:t>Figure 2.6: Share of Natural Gas Imported by Long Term Import License and Spot LNG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_Toc141715933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18</w:t>
        </w:r>
        <w:r w:rsidR="00D51216" w:rsidRPr="002A2A8A">
          <w:rPr>
            <w:noProof/>
            <w:webHidden/>
            <w:lang w:val="en-GB"/>
          </w:rPr>
          <w:fldChar w:fldCharType="end"/>
        </w:r>
      </w:hyperlink>
    </w:p>
    <w:p w14:paraId="30A3F738" w14:textId="7715D971" w:rsidR="00D51216" w:rsidRPr="002A2A8A" w:rsidRDefault="0033588D">
      <w:pPr>
        <w:pStyle w:val="ekillerTablosu"/>
        <w:tabs>
          <w:tab w:val="right" w:leader="dot" w:pos="9344"/>
        </w:tabs>
        <w:rPr>
          <w:rFonts w:eastAsiaTheme="minorEastAsia"/>
          <w:noProof/>
          <w:lang w:val="en-GB" w:eastAsia="tr-TR"/>
        </w:rPr>
      </w:pPr>
      <w:hyperlink w:anchor="_Toc141715934" w:history="1">
        <w:r w:rsidR="00D51216" w:rsidRPr="002A2A8A">
          <w:rPr>
            <w:rStyle w:val="Kpr"/>
            <w:noProof/>
            <w:lang w:val="en-GB" w:bidi="en-US"/>
          </w:rPr>
          <w:t>Figure 2.7: Amount of Imported Natural Gas by Long Term Licensed Companies by Source Countries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_Toc141715934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18</w:t>
        </w:r>
        <w:r w:rsidR="00D51216" w:rsidRPr="002A2A8A">
          <w:rPr>
            <w:noProof/>
            <w:webHidden/>
            <w:lang w:val="en-GB"/>
          </w:rPr>
          <w:fldChar w:fldCharType="end"/>
        </w:r>
      </w:hyperlink>
    </w:p>
    <w:p w14:paraId="1D4FE5EE" w14:textId="44B1658B" w:rsidR="00D51216" w:rsidRPr="002A2A8A" w:rsidRDefault="0033588D">
      <w:pPr>
        <w:pStyle w:val="ekillerTablosu"/>
        <w:tabs>
          <w:tab w:val="right" w:leader="dot" w:pos="9344"/>
        </w:tabs>
        <w:rPr>
          <w:rFonts w:eastAsiaTheme="minorEastAsia"/>
          <w:noProof/>
          <w:lang w:val="en-GB" w:eastAsia="tr-TR"/>
        </w:rPr>
      </w:pPr>
      <w:hyperlink w:anchor="_Toc141715935" w:history="1">
        <w:r w:rsidR="00D51216" w:rsidRPr="002A2A8A">
          <w:rPr>
            <w:rStyle w:val="Kpr"/>
            <w:noProof/>
            <w:lang w:val="en-GB" w:bidi="en-US"/>
          </w:rPr>
          <w:t>Figure 2.8: Monthly Comparison of Long Term Import and Spot LNG Import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_Toc141715935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19</w:t>
        </w:r>
        <w:r w:rsidR="00D51216" w:rsidRPr="002A2A8A">
          <w:rPr>
            <w:noProof/>
            <w:webHidden/>
            <w:lang w:val="en-GB"/>
          </w:rPr>
          <w:fldChar w:fldCharType="end"/>
        </w:r>
      </w:hyperlink>
    </w:p>
    <w:p w14:paraId="1D3492FC" w14:textId="418B5C72" w:rsidR="00D51216" w:rsidRPr="002A2A8A" w:rsidRDefault="0033588D">
      <w:pPr>
        <w:pStyle w:val="ekillerTablosu"/>
        <w:tabs>
          <w:tab w:val="right" w:leader="dot" w:pos="9344"/>
        </w:tabs>
        <w:rPr>
          <w:rFonts w:eastAsiaTheme="minorEastAsia"/>
          <w:noProof/>
          <w:lang w:val="en-GB" w:eastAsia="tr-TR"/>
        </w:rPr>
      </w:pPr>
      <w:hyperlink w:anchor="_Toc141715936" w:history="1">
        <w:r w:rsidR="00D51216" w:rsidRPr="002A2A8A">
          <w:rPr>
            <w:rStyle w:val="Kpr"/>
            <w:noProof/>
            <w:lang w:val="en-GB" w:bidi="en-US"/>
          </w:rPr>
          <w:t>Figure 2.9: Long Term LNG Import Amounts by Source Countries Between 2013-2022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_Toc141715936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20</w:t>
        </w:r>
        <w:r w:rsidR="00D51216" w:rsidRPr="002A2A8A">
          <w:rPr>
            <w:noProof/>
            <w:webHidden/>
            <w:lang w:val="en-GB"/>
          </w:rPr>
          <w:fldChar w:fldCharType="end"/>
        </w:r>
      </w:hyperlink>
    </w:p>
    <w:p w14:paraId="04F797E1" w14:textId="72C7ECCC" w:rsidR="00D51216" w:rsidRPr="002A2A8A" w:rsidRDefault="0033588D">
      <w:pPr>
        <w:pStyle w:val="ekillerTablosu"/>
        <w:tabs>
          <w:tab w:val="right" w:leader="dot" w:pos="9344"/>
        </w:tabs>
        <w:rPr>
          <w:rFonts w:eastAsiaTheme="minorEastAsia"/>
          <w:noProof/>
          <w:lang w:val="en-GB" w:eastAsia="tr-TR"/>
        </w:rPr>
      </w:pPr>
      <w:hyperlink w:anchor="_Toc141715937" w:history="1">
        <w:r w:rsidR="00D51216" w:rsidRPr="002A2A8A">
          <w:rPr>
            <w:rStyle w:val="Kpr"/>
            <w:noProof/>
            <w:lang w:val="en-GB" w:bidi="en-US"/>
          </w:rPr>
          <w:t>Figure 2.10: Distribution of Import Amounts of Companies Holding 2022 Spot Import Licenses by Type of Gas(%)</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_Toc141715937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21</w:t>
        </w:r>
        <w:r w:rsidR="00D51216" w:rsidRPr="002A2A8A">
          <w:rPr>
            <w:noProof/>
            <w:webHidden/>
            <w:lang w:val="en-GB"/>
          </w:rPr>
          <w:fldChar w:fldCharType="end"/>
        </w:r>
      </w:hyperlink>
    </w:p>
    <w:p w14:paraId="298A4D69" w14:textId="225BF792" w:rsidR="00D51216" w:rsidRPr="002A2A8A" w:rsidRDefault="0033588D">
      <w:pPr>
        <w:pStyle w:val="ekillerTablosu"/>
        <w:tabs>
          <w:tab w:val="right" w:leader="dot" w:pos="9344"/>
        </w:tabs>
        <w:rPr>
          <w:rFonts w:eastAsiaTheme="minorEastAsia"/>
          <w:noProof/>
          <w:lang w:val="en-GB" w:eastAsia="tr-TR"/>
        </w:rPr>
      </w:pPr>
      <w:hyperlink w:anchor="_Toc141715938" w:history="1">
        <w:r w:rsidR="00D51216" w:rsidRPr="002A2A8A">
          <w:rPr>
            <w:rStyle w:val="Kpr"/>
            <w:noProof/>
            <w:lang w:val="en-GB" w:bidi="en-US"/>
          </w:rPr>
          <w:t>Figure 2.11: Spot LNG Imports Between 2010-2022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_Toc141715938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22</w:t>
        </w:r>
        <w:r w:rsidR="00D51216" w:rsidRPr="002A2A8A">
          <w:rPr>
            <w:noProof/>
            <w:webHidden/>
            <w:lang w:val="en-GB"/>
          </w:rPr>
          <w:fldChar w:fldCharType="end"/>
        </w:r>
      </w:hyperlink>
    </w:p>
    <w:p w14:paraId="39C8713D" w14:textId="4D2F0473" w:rsidR="00D51216" w:rsidRPr="002A2A8A" w:rsidRDefault="0033588D">
      <w:pPr>
        <w:pStyle w:val="ekillerTablosu"/>
        <w:tabs>
          <w:tab w:val="right" w:leader="dot" w:pos="9344"/>
        </w:tabs>
        <w:rPr>
          <w:rFonts w:eastAsiaTheme="minorEastAsia"/>
          <w:noProof/>
          <w:lang w:val="en-GB" w:eastAsia="tr-TR"/>
        </w:rPr>
      </w:pPr>
      <w:hyperlink w:anchor="_Toc141715939" w:history="1">
        <w:r w:rsidR="00D51216" w:rsidRPr="002A2A8A">
          <w:rPr>
            <w:rStyle w:val="Kpr"/>
            <w:noProof/>
            <w:lang w:val="en-GB" w:bidi="en-US"/>
          </w:rPr>
          <w:t>Figure 2.12: Distribution of Spot LNG Imports in 2022 by Countries of Import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_Toc141715939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23</w:t>
        </w:r>
        <w:r w:rsidR="00D51216" w:rsidRPr="002A2A8A">
          <w:rPr>
            <w:noProof/>
            <w:webHidden/>
            <w:lang w:val="en-GB"/>
          </w:rPr>
          <w:fldChar w:fldCharType="end"/>
        </w:r>
      </w:hyperlink>
    </w:p>
    <w:p w14:paraId="59ACFE8F" w14:textId="44D77308" w:rsidR="00D51216" w:rsidRPr="002A2A8A" w:rsidRDefault="0033588D">
      <w:pPr>
        <w:pStyle w:val="ekillerTablosu"/>
        <w:tabs>
          <w:tab w:val="right" w:leader="dot" w:pos="9344"/>
        </w:tabs>
        <w:rPr>
          <w:rFonts w:eastAsiaTheme="minorEastAsia"/>
          <w:noProof/>
          <w:lang w:val="en-GB" w:eastAsia="tr-TR"/>
        </w:rPr>
      </w:pPr>
      <w:hyperlink w:anchor="_Toc141715940" w:history="1">
        <w:r w:rsidR="00D51216" w:rsidRPr="002A2A8A">
          <w:rPr>
            <w:rStyle w:val="Kpr"/>
            <w:noProof/>
            <w:lang w:val="en-GB" w:bidi="en-US"/>
          </w:rPr>
          <w:t>Figure 2.13: 2022 Shares of Sources of Total Natural Gas Supply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_Toc141715940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24</w:t>
        </w:r>
        <w:r w:rsidR="00D51216" w:rsidRPr="002A2A8A">
          <w:rPr>
            <w:noProof/>
            <w:webHidden/>
            <w:lang w:val="en-GB"/>
          </w:rPr>
          <w:fldChar w:fldCharType="end"/>
        </w:r>
      </w:hyperlink>
    </w:p>
    <w:p w14:paraId="5CAEA623" w14:textId="27CF8445" w:rsidR="00D51216" w:rsidRPr="002A2A8A" w:rsidRDefault="0033588D">
      <w:pPr>
        <w:pStyle w:val="ekillerTablosu"/>
        <w:tabs>
          <w:tab w:val="right" w:leader="dot" w:pos="9344"/>
        </w:tabs>
        <w:rPr>
          <w:rFonts w:eastAsiaTheme="minorEastAsia"/>
          <w:noProof/>
          <w:lang w:val="en-GB" w:eastAsia="tr-TR"/>
        </w:rPr>
      </w:pPr>
      <w:hyperlink w:anchor="_Toc141715941" w:history="1">
        <w:r w:rsidR="00D51216" w:rsidRPr="002A2A8A">
          <w:rPr>
            <w:rStyle w:val="Kpr"/>
            <w:noProof/>
            <w:lang w:val="en-GB" w:bidi="en-US"/>
          </w:rPr>
          <w:t>Figure 2.14: Natural Gas Exports by Years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_Toc141715941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25</w:t>
        </w:r>
        <w:r w:rsidR="00D51216" w:rsidRPr="002A2A8A">
          <w:rPr>
            <w:noProof/>
            <w:webHidden/>
            <w:lang w:val="en-GB"/>
          </w:rPr>
          <w:fldChar w:fldCharType="end"/>
        </w:r>
      </w:hyperlink>
    </w:p>
    <w:p w14:paraId="33288606" w14:textId="09CEEB45" w:rsidR="00D51216" w:rsidRPr="002A2A8A" w:rsidRDefault="0033588D">
      <w:pPr>
        <w:pStyle w:val="ekillerTablosu"/>
        <w:tabs>
          <w:tab w:val="right" w:leader="dot" w:pos="9344"/>
        </w:tabs>
        <w:rPr>
          <w:rFonts w:eastAsiaTheme="minorEastAsia"/>
          <w:noProof/>
          <w:lang w:val="en-GB" w:eastAsia="tr-TR"/>
        </w:rPr>
      </w:pPr>
      <w:hyperlink w:anchor="_Toc141715942" w:history="1">
        <w:r w:rsidR="00D51216" w:rsidRPr="002A2A8A">
          <w:rPr>
            <w:rStyle w:val="Kpr"/>
            <w:noProof/>
            <w:lang w:val="en-GB" w:bidi="en-US"/>
          </w:rPr>
          <w:t>Figure 2.15: Monthly Comparison of Exported Gas Quantity Between 2016 and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_Toc141715942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26</w:t>
        </w:r>
        <w:r w:rsidR="00D51216" w:rsidRPr="002A2A8A">
          <w:rPr>
            <w:noProof/>
            <w:webHidden/>
            <w:lang w:val="en-GB"/>
          </w:rPr>
          <w:fldChar w:fldCharType="end"/>
        </w:r>
      </w:hyperlink>
    </w:p>
    <w:p w14:paraId="34AA70F1" w14:textId="5EC48ECF" w:rsidR="00D51216" w:rsidRPr="002A2A8A" w:rsidRDefault="0033588D">
      <w:pPr>
        <w:pStyle w:val="ekillerTablosu"/>
        <w:tabs>
          <w:tab w:val="right" w:leader="dot" w:pos="9344"/>
        </w:tabs>
        <w:rPr>
          <w:rFonts w:eastAsiaTheme="minorEastAsia"/>
          <w:noProof/>
          <w:lang w:val="en-GB" w:eastAsia="tr-TR"/>
        </w:rPr>
      </w:pPr>
      <w:hyperlink w:anchor="_Toc141715943" w:history="1">
        <w:r w:rsidR="00D51216" w:rsidRPr="002A2A8A">
          <w:rPr>
            <w:rStyle w:val="Kpr"/>
            <w:noProof/>
            <w:lang w:val="en-GB" w:bidi="en-US"/>
          </w:rPr>
          <w:t>Figure 2.16: 2022 Distribution of Export Amounts of Export License Holder Companies by Countries of Export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_Toc141715943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27</w:t>
        </w:r>
        <w:r w:rsidR="00D51216" w:rsidRPr="002A2A8A">
          <w:rPr>
            <w:noProof/>
            <w:webHidden/>
            <w:lang w:val="en-GB"/>
          </w:rPr>
          <w:fldChar w:fldCharType="end"/>
        </w:r>
      </w:hyperlink>
    </w:p>
    <w:p w14:paraId="09BBA273" w14:textId="38F078F1" w:rsidR="00D51216" w:rsidRPr="002A2A8A" w:rsidRDefault="0033588D">
      <w:pPr>
        <w:pStyle w:val="ekillerTablosu"/>
        <w:tabs>
          <w:tab w:val="right" w:leader="dot" w:pos="9344"/>
        </w:tabs>
        <w:rPr>
          <w:rFonts w:eastAsiaTheme="minorEastAsia"/>
          <w:noProof/>
          <w:lang w:val="en-GB" w:eastAsia="tr-TR"/>
        </w:rPr>
      </w:pPr>
      <w:hyperlink w:anchor="_Toc141715944" w:history="1">
        <w:r w:rsidR="00D51216" w:rsidRPr="002A2A8A">
          <w:rPr>
            <w:rStyle w:val="Kpr"/>
            <w:noProof/>
            <w:lang w:val="en-GB" w:bidi="en-US"/>
          </w:rPr>
          <w:t>Figure 3.1: End of Month Natural Gas Stocks by Year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_Toc141715944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28</w:t>
        </w:r>
        <w:r w:rsidR="00D51216" w:rsidRPr="002A2A8A">
          <w:rPr>
            <w:noProof/>
            <w:webHidden/>
            <w:lang w:val="en-GB"/>
          </w:rPr>
          <w:fldChar w:fldCharType="end"/>
        </w:r>
      </w:hyperlink>
    </w:p>
    <w:p w14:paraId="7E53C188" w14:textId="6DA90DA6" w:rsidR="00D51216" w:rsidRPr="002A2A8A" w:rsidRDefault="0033588D">
      <w:pPr>
        <w:pStyle w:val="ekillerTablosu"/>
        <w:tabs>
          <w:tab w:val="right" w:leader="dot" w:pos="9344"/>
        </w:tabs>
        <w:rPr>
          <w:rFonts w:eastAsiaTheme="minorEastAsia"/>
          <w:noProof/>
          <w:lang w:val="en-GB" w:eastAsia="tr-TR"/>
        </w:rPr>
      </w:pPr>
      <w:hyperlink w:anchor="_Toc141715945" w:history="1">
        <w:r w:rsidR="00D51216" w:rsidRPr="002A2A8A">
          <w:rPr>
            <w:rStyle w:val="Kpr"/>
            <w:noProof/>
            <w:lang w:val="en-GB" w:bidi="en-US"/>
          </w:rPr>
          <w:t>Figure 3.2: Comparison of Import-Consumption-Stock Quantities by Months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_Toc141715945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29</w:t>
        </w:r>
        <w:r w:rsidR="00D51216" w:rsidRPr="002A2A8A">
          <w:rPr>
            <w:noProof/>
            <w:webHidden/>
            <w:lang w:val="en-GB"/>
          </w:rPr>
          <w:fldChar w:fldCharType="end"/>
        </w:r>
      </w:hyperlink>
    </w:p>
    <w:p w14:paraId="6E34819A" w14:textId="26492551" w:rsidR="00D51216" w:rsidRPr="002A2A8A" w:rsidRDefault="0033588D">
      <w:pPr>
        <w:pStyle w:val="ekillerTablosu"/>
        <w:tabs>
          <w:tab w:val="right" w:leader="dot" w:pos="9344"/>
        </w:tabs>
        <w:rPr>
          <w:rFonts w:eastAsiaTheme="minorEastAsia"/>
          <w:noProof/>
          <w:lang w:val="en-GB" w:eastAsia="tr-TR"/>
        </w:rPr>
      </w:pPr>
      <w:hyperlink w:anchor="_Toc141715946" w:history="1">
        <w:r w:rsidR="00D51216" w:rsidRPr="002A2A8A">
          <w:rPr>
            <w:rStyle w:val="Kpr"/>
            <w:noProof/>
            <w:lang w:val="en-GB" w:bidi="en-US"/>
          </w:rPr>
          <w:t>Figure 4.1: Shares of Importing Companies and Production Companies in Natural Gas Supply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_Toc141715946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30</w:t>
        </w:r>
        <w:r w:rsidR="00D51216" w:rsidRPr="002A2A8A">
          <w:rPr>
            <w:noProof/>
            <w:webHidden/>
            <w:lang w:val="en-GB"/>
          </w:rPr>
          <w:fldChar w:fldCharType="end"/>
        </w:r>
      </w:hyperlink>
    </w:p>
    <w:p w14:paraId="6F5CF33E" w14:textId="3A5CAE3E" w:rsidR="00D51216" w:rsidRPr="002A2A8A" w:rsidRDefault="0033588D">
      <w:pPr>
        <w:pStyle w:val="ekillerTablosu"/>
        <w:tabs>
          <w:tab w:val="right" w:leader="dot" w:pos="9344"/>
        </w:tabs>
        <w:rPr>
          <w:rFonts w:eastAsiaTheme="minorEastAsia"/>
          <w:noProof/>
          <w:lang w:val="en-GB" w:eastAsia="tr-TR"/>
        </w:rPr>
      </w:pPr>
      <w:hyperlink w:anchor="_Toc141715947" w:history="1">
        <w:r w:rsidR="00D51216" w:rsidRPr="002A2A8A">
          <w:rPr>
            <w:rStyle w:val="Kpr"/>
            <w:noProof/>
            <w:lang w:val="en-GB" w:bidi="en-US"/>
          </w:rPr>
          <w:t>Figure 4.2: Amount of Additional Balancing Gas (Million Sm</w:t>
        </w:r>
        <w:r w:rsidR="00D51216" w:rsidRPr="002A2A8A">
          <w:rPr>
            <w:rStyle w:val="Kpr"/>
            <w:noProof/>
            <w:vertAlign w:val="superscript"/>
            <w:lang w:val="en-GB" w:bidi="en-US"/>
          </w:rPr>
          <w:t>3</w:t>
        </w:r>
        <w:r w:rsidR="00D51216" w:rsidRPr="002A2A8A">
          <w:rPr>
            <w:rStyle w:val="Kpr"/>
            <w:noProof/>
            <w:lang w:val="en-GB" w:bidi="en-US"/>
          </w:rPr>
          <w:t>) Performed by BOTAŞ in the Organized Wholesale Market by Months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_Toc141715947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33</w:t>
        </w:r>
        <w:r w:rsidR="00D51216" w:rsidRPr="002A2A8A">
          <w:rPr>
            <w:noProof/>
            <w:webHidden/>
            <w:lang w:val="en-GB"/>
          </w:rPr>
          <w:fldChar w:fldCharType="end"/>
        </w:r>
      </w:hyperlink>
    </w:p>
    <w:p w14:paraId="5BEC8CEE" w14:textId="3A02FC46" w:rsidR="00D51216" w:rsidRPr="002A2A8A" w:rsidRDefault="0033588D">
      <w:pPr>
        <w:pStyle w:val="ekillerTablosu"/>
        <w:tabs>
          <w:tab w:val="right" w:leader="dot" w:pos="9344"/>
        </w:tabs>
        <w:rPr>
          <w:rFonts w:eastAsiaTheme="minorEastAsia"/>
          <w:noProof/>
          <w:lang w:val="en-GB" w:eastAsia="tr-TR"/>
        </w:rPr>
      </w:pPr>
      <w:hyperlink w:anchor="_Toc141715948" w:history="1">
        <w:r w:rsidR="00D51216" w:rsidRPr="002A2A8A">
          <w:rPr>
            <w:rStyle w:val="Kpr"/>
            <w:noProof/>
            <w:lang w:val="en-GB" w:bidi="en-US"/>
          </w:rPr>
          <w:t>Figure 5.1: Sales Shares of Supplier Companies to CNG Licensees by License Types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_Toc141715948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37</w:t>
        </w:r>
        <w:r w:rsidR="00D51216" w:rsidRPr="002A2A8A">
          <w:rPr>
            <w:noProof/>
            <w:webHidden/>
            <w:lang w:val="en-GB"/>
          </w:rPr>
          <w:fldChar w:fldCharType="end"/>
        </w:r>
      </w:hyperlink>
    </w:p>
    <w:p w14:paraId="1CE76699" w14:textId="1D197FE0" w:rsidR="00D51216" w:rsidRPr="002A2A8A" w:rsidRDefault="0033588D">
      <w:pPr>
        <w:pStyle w:val="ekillerTablosu"/>
        <w:tabs>
          <w:tab w:val="right" w:leader="dot" w:pos="9344"/>
        </w:tabs>
        <w:rPr>
          <w:rFonts w:eastAsiaTheme="minorEastAsia"/>
          <w:noProof/>
          <w:lang w:val="en-GB" w:eastAsia="tr-TR"/>
        </w:rPr>
      </w:pPr>
      <w:hyperlink w:anchor="_Toc141715949" w:history="1">
        <w:r w:rsidR="00D51216" w:rsidRPr="002A2A8A">
          <w:rPr>
            <w:rStyle w:val="Kpr"/>
            <w:noProof/>
            <w:lang w:val="en-GB" w:bidi="en-US"/>
          </w:rPr>
          <w:t>Figure 5.2: Distribution of CNG Sales to End Consumers in 2022 by License Type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_Toc141715949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38</w:t>
        </w:r>
        <w:r w:rsidR="00D51216" w:rsidRPr="002A2A8A">
          <w:rPr>
            <w:noProof/>
            <w:webHidden/>
            <w:lang w:val="en-GB"/>
          </w:rPr>
          <w:fldChar w:fldCharType="end"/>
        </w:r>
      </w:hyperlink>
    </w:p>
    <w:p w14:paraId="7457B0C7" w14:textId="1DD6BE37" w:rsidR="00D51216" w:rsidRPr="002A2A8A" w:rsidRDefault="0033588D">
      <w:pPr>
        <w:pStyle w:val="ekillerTablosu"/>
        <w:tabs>
          <w:tab w:val="right" w:leader="dot" w:pos="9344"/>
        </w:tabs>
        <w:rPr>
          <w:rFonts w:eastAsiaTheme="minorEastAsia"/>
          <w:noProof/>
          <w:lang w:val="en-GB" w:eastAsia="tr-TR"/>
        </w:rPr>
      </w:pPr>
      <w:hyperlink w:anchor="_Toc141715950" w:history="1">
        <w:r w:rsidR="00D51216" w:rsidRPr="002A2A8A">
          <w:rPr>
            <w:rStyle w:val="Kpr"/>
            <w:noProof/>
            <w:lang w:val="en-GB" w:bidi="en-US"/>
          </w:rPr>
          <w:t>Figure 6.1: Monthly Distribution of the Amount of Natural Gas Entering and Exiting the Transmission Network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_Toc141715950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40</w:t>
        </w:r>
        <w:r w:rsidR="00D51216" w:rsidRPr="002A2A8A">
          <w:rPr>
            <w:noProof/>
            <w:webHidden/>
            <w:lang w:val="en-GB"/>
          </w:rPr>
          <w:fldChar w:fldCharType="end"/>
        </w:r>
      </w:hyperlink>
    </w:p>
    <w:p w14:paraId="6325C125" w14:textId="6C87A985" w:rsidR="00D51216" w:rsidRPr="002A2A8A" w:rsidRDefault="0033588D">
      <w:pPr>
        <w:pStyle w:val="ekillerTablosu"/>
        <w:tabs>
          <w:tab w:val="right" w:leader="dot" w:pos="9344"/>
        </w:tabs>
        <w:rPr>
          <w:rFonts w:eastAsiaTheme="minorEastAsia"/>
          <w:noProof/>
          <w:lang w:val="en-GB" w:eastAsia="tr-TR"/>
        </w:rPr>
      </w:pPr>
      <w:hyperlink w:anchor="_Toc141715951" w:history="1">
        <w:r w:rsidR="00D51216" w:rsidRPr="002A2A8A">
          <w:rPr>
            <w:rStyle w:val="Kpr"/>
            <w:noProof/>
            <w:lang w:val="en-GB" w:bidi="en-US"/>
          </w:rPr>
          <w:t>Figure 6.2: Monthly Distribution of The Highest Daily Traction Amount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_Toc141715951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41</w:t>
        </w:r>
        <w:r w:rsidR="00D51216" w:rsidRPr="002A2A8A">
          <w:rPr>
            <w:noProof/>
            <w:webHidden/>
            <w:lang w:val="en-GB"/>
          </w:rPr>
          <w:fldChar w:fldCharType="end"/>
        </w:r>
      </w:hyperlink>
    </w:p>
    <w:p w14:paraId="3A6F9636" w14:textId="1C73BBFD" w:rsidR="00D51216" w:rsidRPr="002A2A8A" w:rsidRDefault="0033588D">
      <w:pPr>
        <w:pStyle w:val="ekillerTablosu"/>
        <w:tabs>
          <w:tab w:val="right" w:leader="dot" w:pos="9344"/>
        </w:tabs>
        <w:rPr>
          <w:rFonts w:eastAsiaTheme="minorEastAsia"/>
          <w:noProof/>
          <w:lang w:val="en-GB" w:eastAsia="tr-TR"/>
        </w:rPr>
      </w:pPr>
      <w:hyperlink w:anchor="_Toc141715952" w:history="1">
        <w:r w:rsidR="00D51216" w:rsidRPr="002A2A8A">
          <w:rPr>
            <w:rStyle w:val="Kpr"/>
            <w:noProof/>
            <w:lang w:val="en-GB" w:bidi="en-US"/>
          </w:rPr>
          <w:t>Figure 6.3: Monthly Distribution of Virtual Trade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_Toc141715952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42</w:t>
        </w:r>
        <w:r w:rsidR="00D51216" w:rsidRPr="002A2A8A">
          <w:rPr>
            <w:noProof/>
            <w:webHidden/>
            <w:lang w:val="en-GB"/>
          </w:rPr>
          <w:fldChar w:fldCharType="end"/>
        </w:r>
      </w:hyperlink>
    </w:p>
    <w:p w14:paraId="65E2736D" w14:textId="281F2679" w:rsidR="00D51216" w:rsidRPr="002A2A8A" w:rsidRDefault="0033588D">
      <w:pPr>
        <w:pStyle w:val="ekillerTablosu"/>
        <w:tabs>
          <w:tab w:val="right" w:leader="dot" w:pos="9344"/>
        </w:tabs>
        <w:rPr>
          <w:rFonts w:eastAsiaTheme="minorEastAsia"/>
          <w:noProof/>
          <w:lang w:val="en-GB" w:eastAsia="tr-TR"/>
        </w:rPr>
      </w:pPr>
      <w:hyperlink w:anchor="_Toc141715953" w:history="1">
        <w:r w:rsidR="00D51216" w:rsidRPr="002A2A8A">
          <w:rPr>
            <w:rStyle w:val="Kpr"/>
            <w:noProof/>
            <w:lang w:val="en-GB" w:bidi="en-US"/>
          </w:rPr>
          <w:t>Figure 6.4: In 2022, Monthly Distribution of Imbalance Amount Realized in the Transmission Network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_Toc141715953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43</w:t>
        </w:r>
        <w:r w:rsidR="00D51216" w:rsidRPr="002A2A8A">
          <w:rPr>
            <w:noProof/>
            <w:webHidden/>
            <w:lang w:val="en-GB"/>
          </w:rPr>
          <w:fldChar w:fldCharType="end"/>
        </w:r>
      </w:hyperlink>
    </w:p>
    <w:p w14:paraId="3B730652" w14:textId="4CBF24C1" w:rsidR="00D51216" w:rsidRPr="002A2A8A" w:rsidRDefault="0033588D">
      <w:pPr>
        <w:pStyle w:val="ekillerTablosu"/>
        <w:tabs>
          <w:tab w:val="right" w:leader="dot" w:pos="9344"/>
        </w:tabs>
        <w:rPr>
          <w:rFonts w:eastAsiaTheme="minorEastAsia"/>
          <w:noProof/>
          <w:lang w:val="en-GB" w:eastAsia="tr-TR"/>
        </w:rPr>
      </w:pPr>
      <w:hyperlink w:anchor="_Toc141715954" w:history="1">
        <w:r w:rsidR="00D51216" w:rsidRPr="002A2A8A">
          <w:rPr>
            <w:rStyle w:val="Kpr"/>
            <w:noProof/>
            <w:lang w:val="en-GB" w:bidi="en-US"/>
          </w:rPr>
          <w:t>Figure 6.5: Monthly Transmitted LNG Amount by Years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_Toc141715954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44</w:t>
        </w:r>
        <w:r w:rsidR="00D51216" w:rsidRPr="002A2A8A">
          <w:rPr>
            <w:noProof/>
            <w:webHidden/>
            <w:lang w:val="en-GB"/>
          </w:rPr>
          <w:fldChar w:fldCharType="end"/>
        </w:r>
      </w:hyperlink>
    </w:p>
    <w:p w14:paraId="46C65CF1" w14:textId="6280E48C" w:rsidR="00D51216" w:rsidRPr="002A2A8A" w:rsidRDefault="0033588D">
      <w:pPr>
        <w:pStyle w:val="ekillerTablosu"/>
        <w:tabs>
          <w:tab w:val="right" w:leader="dot" w:pos="9344"/>
        </w:tabs>
        <w:rPr>
          <w:rFonts w:eastAsiaTheme="minorEastAsia"/>
          <w:noProof/>
          <w:lang w:val="en-GB" w:eastAsia="tr-TR"/>
        </w:rPr>
      </w:pPr>
      <w:hyperlink w:anchor="_Toc141715955" w:history="1">
        <w:r w:rsidR="00D51216" w:rsidRPr="002A2A8A">
          <w:rPr>
            <w:rStyle w:val="Kpr"/>
            <w:noProof/>
            <w:lang w:val="en-GB" w:bidi="en-US"/>
          </w:rPr>
          <w:t>Figure 7.1: Distribution of Number of Subscribers and Free Consumers by the End of 2022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_Toc141715955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57</w:t>
        </w:r>
        <w:r w:rsidR="00D51216" w:rsidRPr="002A2A8A">
          <w:rPr>
            <w:noProof/>
            <w:webHidden/>
            <w:lang w:val="en-GB"/>
          </w:rPr>
          <w:fldChar w:fldCharType="end"/>
        </w:r>
      </w:hyperlink>
    </w:p>
    <w:p w14:paraId="42E86BA2" w14:textId="166FE971" w:rsidR="00D51216" w:rsidRPr="002A2A8A" w:rsidRDefault="0033588D">
      <w:pPr>
        <w:pStyle w:val="ekillerTablosu"/>
        <w:tabs>
          <w:tab w:val="right" w:leader="dot" w:pos="9344"/>
        </w:tabs>
        <w:rPr>
          <w:rFonts w:eastAsiaTheme="minorEastAsia"/>
          <w:noProof/>
          <w:lang w:val="en-GB" w:eastAsia="tr-TR"/>
        </w:rPr>
      </w:pPr>
      <w:hyperlink w:anchor="_Toc141715956" w:history="1">
        <w:r w:rsidR="00D51216" w:rsidRPr="002A2A8A">
          <w:rPr>
            <w:rStyle w:val="Kpr"/>
            <w:noProof/>
            <w:lang w:val="en-GB" w:bidi="en-US"/>
          </w:rPr>
          <w:t>Figure 7.2: Monthly Natural Gas Consumption of Natural Gas Subscribers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_Toc141715956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61</w:t>
        </w:r>
        <w:r w:rsidR="00D51216" w:rsidRPr="002A2A8A">
          <w:rPr>
            <w:noProof/>
            <w:webHidden/>
            <w:lang w:val="en-GB"/>
          </w:rPr>
          <w:fldChar w:fldCharType="end"/>
        </w:r>
      </w:hyperlink>
    </w:p>
    <w:p w14:paraId="6975F6C6" w14:textId="75CDCD57" w:rsidR="00D51216" w:rsidRPr="002A2A8A" w:rsidRDefault="0033588D">
      <w:pPr>
        <w:pStyle w:val="ekillerTablosu"/>
        <w:tabs>
          <w:tab w:val="right" w:leader="dot" w:pos="9344"/>
        </w:tabs>
        <w:rPr>
          <w:rFonts w:eastAsiaTheme="minorEastAsia"/>
          <w:noProof/>
          <w:lang w:val="en-GB" w:eastAsia="tr-TR"/>
        </w:rPr>
      </w:pPr>
      <w:hyperlink w:anchor="_Toc141715957" w:history="1">
        <w:r w:rsidR="00D51216" w:rsidRPr="002A2A8A">
          <w:rPr>
            <w:rStyle w:val="Kpr"/>
            <w:noProof/>
            <w:lang w:val="en-GB" w:bidi="en-US"/>
          </w:rPr>
          <w:t>Figure 7.3: Distribution of Natural Gas Consumption of Subscribers in 2022 by Type of Use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_Toc141715957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61</w:t>
        </w:r>
        <w:r w:rsidR="00D51216" w:rsidRPr="002A2A8A">
          <w:rPr>
            <w:noProof/>
            <w:webHidden/>
            <w:lang w:val="en-GB"/>
          </w:rPr>
          <w:fldChar w:fldCharType="end"/>
        </w:r>
      </w:hyperlink>
    </w:p>
    <w:p w14:paraId="6D88EA5C" w14:textId="44EC95F1" w:rsidR="00D51216" w:rsidRPr="002A2A8A" w:rsidRDefault="0033588D">
      <w:pPr>
        <w:pStyle w:val="ekillerTablosu"/>
        <w:tabs>
          <w:tab w:val="right" w:leader="dot" w:pos="9344"/>
        </w:tabs>
        <w:rPr>
          <w:rFonts w:eastAsiaTheme="minorEastAsia"/>
          <w:noProof/>
          <w:lang w:val="en-GB" w:eastAsia="tr-TR"/>
        </w:rPr>
      </w:pPr>
      <w:hyperlink w:anchor="_Toc141715958" w:history="1">
        <w:r w:rsidR="00D51216" w:rsidRPr="002A2A8A">
          <w:rPr>
            <w:rStyle w:val="Kpr"/>
            <w:noProof/>
            <w:lang w:val="en-GB" w:bidi="en-US"/>
          </w:rPr>
          <w:t>Figure 7.4: Causes of Temporary Natural Gas Interruption in 2022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_Toc141715958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63</w:t>
        </w:r>
        <w:r w:rsidR="00D51216" w:rsidRPr="002A2A8A">
          <w:rPr>
            <w:noProof/>
            <w:webHidden/>
            <w:lang w:val="en-GB"/>
          </w:rPr>
          <w:fldChar w:fldCharType="end"/>
        </w:r>
      </w:hyperlink>
    </w:p>
    <w:p w14:paraId="3893C2DC" w14:textId="1F605332" w:rsidR="00D51216" w:rsidRPr="002A2A8A" w:rsidRDefault="0033588D">
      <w:pPr>
        <w:pStyle w:val="ekillerTablosu"/>
        <w:tabs>
          <w:tab w:val="right" w:leader="dot" w:pos="9344"/>
        </w:tabs>
        <w:rPr>
          <w:rFonts w:eastAsiaTheme="minorEastAsia"/>
          <w:noProof/>
          <w:lang w:val="en-GB" w:eastAsia="tr-TR"/>
        </w:rPr>
      </w:pPr>
      <w:hyperlink w:anchor="_Toc141715959" w:history="1">
        <w:r w:rsidR="00D51216" w:rsidRPr="002A2A8A">
          <w:rPr>
            <w:rStyle w:val="Kpr"/>
            <w:noProof/>
            <w:lang w:val="en-GB" w:bidi="en-US"/>
          </w:rPr>
          <w:t>Figure 7.5: Applications and Complaints Filed by Consumers to Distribution Companies in 2022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_Toc141715959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64</w:t>
        </w:r>
        <w:r w:rsidR="00D51216" w:rsidRPr="002A2A8A">
          <w:rPr>
            <w:noProof/>
            <w:webHidden/>
            <w:lang w:val="en-GB"/>
          </w:rPr>
          <w:fldChar w:fldCharType="end"/>
        </w:r>
      </w:hyperlink>
    </w:p>
    <w:p w14:paraId="17A73A15" w14:textId="71BB6C02" w:rsidR="00D51216" w:rsidRPr="002A2A8A" w:rsidRDefault="0033588D">
      <w:pPr>
        <w:pStyle w:val="ekillerTablosu"/>
        <w:tabs>
          <w:tab w:val="right" w:leader="dot" w:pos="9344"/>
        </w:tabs>
        <w:rPr>
          <w:rFonts w:eastAsiaTheme="minorEastAsia"/>
          <w:noProof/>
          <w:lang w:val="en-GB" w:eastAsia="tr-TR"/>
        </w:rPr>
      </w:pPr>
      <w:hyperlink w:anchor="_Toc141715960" w:history="1">
        <w:r w:rsidR="00D51216" w:rsidRPr="002A2A8A">
          <w:rPr>
            <w:rStyle w:val="Kpr"/>
            <w:noProof/>
            <w:lang w:val="en-GB" w:bidi="en-US"/>
          </w:rPr>
          <w:t>Figure 7.6: 2022 Consumers' Bill Appeals Applications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_Toc141715960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65</w:t>
        </w:r>
        <w:r w:rsidR="00D51216" w:rsidRPr="002A2A8A">
          <w:rPr>
            <w:noProof/>
            <w:webHidden/>
            <w:lang w:val="en-GB"/>
          </w:rPr>
          <w:fldChar w:fldCharType="end"/>
        </w:r>
      </w:hyperlink>
    </w:p>
    <w:p w14:paraId="056BE809" w14:textId="53D04ACC" w:rsidR="00D51216" w:rsidRPr="002A2A8A" w:rsidRDefault="0033588D">
      <w:pPr>
        <w:pStyle w:val="ekillerTablosu"/>
        <w:tabs>
          <w:tab w:val="right" w:leader="dot" w:pos="9344"/>
        </w:tabs>
        <w:rPr>
          <w:rFonts w:eastAsiaTheme="minorEastAsia"/>
          <w:noProof/>
          <w:lang w:val="en-GB" w:eastAsia="tr-TR"/>
        </w:rPr>
      </w:pPr>
      <w:hyperlink w:anchor="_Toc141715961" w:history="1">
        <w:r w:rsidR="00D51216" w:rsidRPr="002A2A8A">
          <w:rPr>
            <w:rStyle w:val="Kpr"/>
            <w:noProof/>
            <w:lang w:val="en-GB" w:bidi="en-US"/>
          </w:rPr>
          <w:t>Figure 8.1: Distribution of Natural Gas Consumption in 2022 by Sector (%)</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_Toc141715961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71</w:t>
        </w:r>
        <w:r w:rsidR="00D51216" w:rsidRPr="002A2A8A">
          <w:rPr>
            <w:noProof/>
            <w:webHidden/>
            <w:lang w:val="en-GB"/>
          </w:rPr>
          <w:fldChar w:fldCharType="end"/>
        </w:r>
      </w:hyperlink>
    </w:p>
    <w:p w14:paraId="17B161C9" w14:textId="792A46CD" w:rsidR="00D51216" w:rsidRPr="002A2A8A" w:rsidRDefault="0033588D">
      <w:pPr>
        <w:pStyle w:val="ekillerTablosu"/>
        <w:tabs>
          <w:tab w:val="right" w:leader="dot" w:pos="9344"/>
        </w:tabs>
        <w:rPr>
          <w:rFonts w:eastAsiaTheme="minorEastAsia"/>
          <w:noProof/>
          <w:lang w:val="en-GB" w:eastAsia="tr-TR"/>
        </w:rPr>
      </w:pPr>
      <w:hyperlink w:anchor="_Toc141715962" w:history="1">
        <w:r w:rsidR="00D51216" w:rsidRPr="002A2A8A">
          <w:rPr>
            <w:rStyle w:val="Kpr"/>
            <w:noProof/>
            <w:lang w:val="en-GB" w:bidi="en-US"/>
          </w:rPr>
          <w:t>Figure 8.2: Comparison of Consumption by Sectors by Years</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_Toc141715962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72</w:t>
        </w:r>
        <w:r w:rsidR="00D51216" w:rsidRPr="002A2A8A">
          <w:rPr>
            <w:noProof/>
            <w:webHidden/>
            <w:lang w:val="en-GB"/>
          </w:rPr>
          <w:fldChar w:fldCharType="end"/>
        </w:r>
      </w:hyperlink>
    </w:p>
    <w:p w14:paraId="0B011E8F" w14:textId="010FD95B" w:rsidR="00D51216" w:rsidRPr="002A2A8A" w:rsidRDefault="0033588D">
      <w:pPr>
        <w:pStyle w:val="ekillerTablosu"/>
        <w:tabs>
          <w:tab w:val="right" w:leader="dot" w:pos="9344"/>
        </w:tabs>
        <w:rPr>
          <w:rFonts w:eastAsiaTheme="minorEastAsia"/>
          <w:noProof/>
          <w:lang w:val="en-GB" w:eastAsia="tr-TR"/>
        </w:rPr>
      </w:pPr>
      <w:hyperlink w:anchor="_Toc141715963" w:history="1">
        <w:r w:rsidR="00D51216" w:rsidRPr="002A2A8A">
          <w:rPr>
            <w:rStyle w:val="Kpr"/>
            <w:noProof/>
            <w:lang w:val="en-GB" w:bidi="en-US"/>
          </w:rPr>
          <w:t>Figure 8.3: Effects of Monthly Sectoral Consumption Distribution on Total Consumption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_Toc141715963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72</w:t>
        </w:r>
        <w:r w:rsidR="00D51216" w:rsidRPr="002A2A8A">
          <w:rPr>
            <w:noProof/>
            <w:webHidden/>
            <w:lang w:val="en-GB"/>
          </w:rPr>
          <w:fldChar w:fldCharType="end"/>
        </w:r>
      </w:hyperlink>
    </w:p>
    <w:p w14:paraId="44FE12D0" w14:textId="18AEE913" w:rsidR="00D51216" w:rsidRPr="002A2A8A" w:rsidRDefault="0033588D">
      <w:pPr>
        <w:pStyle w:val="ekillerTablosu"/>
        <w:tabs>
          <w:tab w:val="right" w:leader="dot" w:pos="9344"/>
        </w:tabs>
        <w:rPr>
          <w:rFonts w:eastAsiaTheme="minorEastAsia"/>
          <w:noProof/>
          <w:lang w:val="en-GB" w:eastAsia="tr-TR"/>
        </w:rPr>
      </w:pPr>
      <w:hyperlink w:anchor="_Toc141715964" w:history="1">
        <w:r w:rsidR="00D51216" w:rsidRPr="002A2A8A">
          <w:rPr>
            <w:rStyle w:val="Kpr"/>
            <w:noProof/>
            <w:lang w:val="en-GB" w:bidi="en-US"/>
          </w:rPr>
          <w:t>Figure 8.4: 2022 Monthly Natural Gas Sectoral Consumption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_Toc141715964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73</w:t>
        </w:r>
        <w:r w:rsidR="00D51216" w:rsidRPr="002A2A8A">
          <w:rPr>
            <w:noProof/>
            <w:webHidden/>
            <w:lang w:val="en-GB"/>
          </w:rPr>
          <w:fldChar w:fldCharType="end"/>
        </w:r>
      </w:hyperlink>
    </w:p>
    <w:p w14:paraId="62249E9C" w14:textId="1C5EDEBA" w:rsidR="00D51216" w:rsidRPr="002A2A8A" w:rsidRDefault="0033588D">
      <w:pPr>
        <w:pStyle w:val="ekillerTablosu"/>
        <w:tabs>
          <w:tab w:val="right" w:leader="dot" w:pos="9344"/>
        </w:tabs>
        <w:rPr>
          <w:rFonts w:eastAsiaTheme="minorEastAsia"/>
          <w:noProof/>
          <w:lang w:val="en-GB" w:eastAsia="tr-TR"/>
        </w:rPr>
      </w:pPr>
      <w:hyperlink w:anchor="_Toc141715965" w:history="1">
        <w:r w:rsidR="00D51216" w:rsidRPr="002A2A8A">
          <w:rPr>
            <w:rStyle w:val="Kpr"/>
            <w:noProof/>
            <w:lang w:val="en-GB" w:bidi="en-US"/>
          </w:rPr>
          <w:t>Figure 8.5: Total Piped Gas Consumption in Natural Gas Distribution Regions in 2022 (Million Sm</w:t>
        </w:r>
        <w:r w:rsidR="00D51216" w:rsidRPr="002A2A8A">
          <w:rPr>
            <w:rStyle w:val="Kpr"/>
            <w:noProof/>
            <w:vertAlign w:val="superscript"/>
            <w:lang w:val="en-GB" w:bidi="en-US"/>
          </w:rPr>
          <w:t>3</w:t>
        </w:r>
        <w:r w:rsidR="00D51216" w:rsidRPr="002A2A8A">
          <w:rPr>
            <w:rStyle w:val="Kpr"/>
            <w:noProof/>
            <w:lang w:val="en-GB" w:bidi="en-US"/>
          </w:rPr>
          <w:t>)</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_Toc141715965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85</w:t>
        </w:r>
        <w:r w:rsidR="00D51216" w:rsidRPr="002A2A8A">
          <w:rPr>
            <w:noProof/>
            <w:webHidden/>
            <w:lang w:val="en-GB"/>
          </w:rPr>
          <w:fldChar w:fldCharType="end"/>
        </w:r>
      </w:hyperlink>
    </w:p>
    <w:p w14:paraId="31E5B9D6" w14:textId="01272426" w:rsidR="00D51216" w:rsidRPr="002A2A8A" w:rsidRDefault="0033588D">
      <w:pPr>
        <w:pStyle w:val="ekillerTablosu"/>
        <w:tabs>
          <w:tab w:val="right" w:leader="dot" w:pos="9344"/>
        </w:tabs>
        <w:rPr>
          <w:rFonts w:eastAsiaTheme="minorEastAsia"/>
          <w:noProof/>
          <w:lang w:val="en-GB" w:eastAsia="tr-TR"/>
        </w:rPr>
      </w:pPr>
      <w:hyperlink w:anchor="_Toc141715966" w:history="1">
        <w:r w:rsidR="00D51216" w:rsidRPr="002A2A8A">
          <w:rPr>
            <w:rStyle w:val="Kpr"/>
            <w:noProof/>
            <w:lang w:val="en-GB" w:bidi="en-US"/>
          </w:rPr>
          <w:t>Figure 9.1: Price Formations of Natural Gas Sold by Distribution and Supply Companies to Residential and Industrial Consumers in 2022</w:t>
        </w:r>
        <w:r w:rsidR="00D51216" w:rsidRPr="002A2A8A">
          <w:rPr>
            <w:noProof/>
            <w:webHidden/>
            <w:lang w:val="en-GB"/>
          </w:rPr>
          <w:tab/>
        </w:r>
        <w:r w:rsidR="00D51216" w:rsidRPr="002A2A8A">
          <w:rPr>
            <w:noProof/>
            <w:webHidden/>
            <w:lang w:val="en-GB"/>
          </w:rPr>
          <w:fldChar w:fldCharType="begin"/>
        </w:r>
        <w:r w:rsidR="00D51216" w:rsidRPr="002A2A8A">
          <w:rPr>
            <w:noProof/>
            <w:webHidden/>
            <w:lang w:val="en-GB"/>
          </w:rPr>
          <w:instrText xml:space="preserve"> PAGEREF _Toc141715966 \h </w:instrText>
        </w:r>
        <w:r w:rsidR="00D51216" w:rsidRPr="002A2A8A">
          <w:rPr>
            <w:noProof/>
            <w:webHidden/>
            <w:lang w:val="en-GB"/>
          </w:rPr>
        </w:r>
        <w:r w:rsidR="00D51216" w:rsidRPr="002A2A8A">
          <w:rPr>
            <w:noProof/>
            <w:webHidden/>
            <w:lang w:val="en-GB"/>
          </w:rPr>
          <w:fldChar w:fldCharType="separate"/>
        </w:r>
        <w:r w:rsidR="00D51216" w:rsidRPr="002A2A8A">
          <w:rPr>
            <w:noProof/>
            <w:webHidden/>
            <w:lang w:val="en-GB"/>
          </w:rPr>
          <w:t>86</w:t>
        </w:r>
        <w:r w:rsidR="00D51216" w:rsidRPr="002A2A8A">
          <w:rPr>
            <w:noProof/>
            <w:webHidden/>
            <w:lang w:val="en-GB"/>
          </w:rPr>
          <w:fldChar w:fldCharType="end"/>
        </w:r>
      </w:hyperlink>
    </w:p>
    <w:p w14:paraId="629FB8FC" w14:textId="2DACD466" w:rsidR="00F17E36" w:rsidRPr="002A2A8A" w:rsidRDefault="00F17E36" w:rsidP="00F17E36">
      <w:pPr>
        <w:rPr>
          <w:rFonts w:ascii="Times New Roman" w:hAnsi="Times New Roman" w:cs="Times New Roman"/>
          <w:lang w:val="en-GB"/>
        </w:rPr>
        <w:sectPr w:rsidR="00F17E36" w:rsidRPr="002A2A8A" w:rsidSect="00F129CC">
          <w:pgSz w:w="11906" w:h="16838"/>
          <w:pgMar w:top="1701" w:right="1418" w:bottom="1985" w:left="1134" w:header="425" w:footer="567" w:gutter="0"/>
          <w:pgNumType w:fmt="lowerRoman"/>
          <w:cols w:space="708"/>
          <w:docGrid w:linePitch="360"/>
        </w:sectPr>
      </w:pPr>
      <w:r w:rsidRPr="002A2A8A">
        <w:rPr>
          <w:rFonts w:ascii="Times New Roman" w:eastAsia="Times New Roman" w:hAnsi="Times New Roman" w:cs="Times New Roman"/>
          <w:lang w:val="en-GB" w:bidi="en-US"/>
        </w:rPr>
        <w:fldChar w:fldCharType="end"/>
      </w:r>
    </w:p>
    <w:p w14:paraId="24889096" w14:textId="0E26433C" w:rsidR="00F17E36" w:rsidRDefault="00F17E36" w:rsidP="00F17E36">
      <w:pPr>
        <w:pStyle w:val="AnaBalklar"/>
        <w:rPr>
          <w:rFonts w:cs="Times New Roman"/>
          <w:lang w:val="en-GB" w:bidi="en-US"/>
        </w:rPr>
      </w:pPr>
      <w:bookmarkStart w:id="1" w:name="_Toc141799043"/>
      <w:r w:rsidRPr="002A2A8A">
        <w:rPr>
          <w:rFonts w:cs="Times New Roman"/>
          <w:lang w:val="en-GB" w:bidi="en-US"/>
        </w:rPr>
        <w:lastRenderedPageBreak/>
        <w:t>NATURAL GAS MARKET OF T</w:t>
      </w:r>
      <w:r w:rsidR="004B292B" w:rsidRPr="002A2A8A">
        <w:rPr>
          <w:rFonts w:cs="Times New Roman"/>
          <w:lang w:val="en-GB" w:bidi="en-US"/>
        </w:rPr>
        <w:t>ÜRKİYE</w:t>
      </w:r>
      <w:bookmarkEnd w:id="1"/>
    </w:p>
    <w:p w14:paraId="6CEE0CEA" w14:textId="77777777" w:rsidR="00CD1B1C" w:rsidRPr="002A2A8A" w:rsidRDefault="00CD1B1C" w:rsidP="00F17E36">
      <w:pPr>
        <w:pStyle w:val="AnaBalklar"/>
        <w:rPr>
          <w:rFonts w:cs="Times New Roman"/>
          <w:lang w:val="en-GB"/>
        </w:rPr>
      </w:pPr>
    </w:p>
    <w:p w14:paraId="261F99B1" w14:textId="7BAD202A" w:rsidR="00F17E36" w:rsidRPr="002A2A8A" w:rsidRDefault="00CD1B1C"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Import, transmission, storage, wholesale, export, distribution, Compressed Natural Gas (CNG) distribution and transmission are defined as market activities that require a li</w:t>
      </w:r>
      <w:r w:rsidR="00725C0C">
        <w:rPr>
          <w:rFonts w:ascii="Times New Roman" w:eastAsia="Times New Roman" w:hAnsi="Times New Roman" w:cs="Times New Roman"/>
          <w:color w:val="000000"/>
          <w:sz w:val="24"/>
          <w:szCs w:val="24"/>
          <w:lang w:val="en-GB" w:bidi="en-US"/>
        </w:rPr>
        <w:t xml:space="preserve">cense to be carried out in the </w:t>
      </w:r>
      <w:r w:rsidR="00F17E36" w:rsidRPr="002A2A8A">
        <w:rPr>
          <w:rFonts w:ascii="Times New Roman" w:eastAsia="Times New Roman" w:hAnsi="Times New Roman" w:cs="Times New Roman"/>
          <w:color w:val="000000"/>
          <w:sz w:val="24"/>
          <w:szCs w:val="24"/>
          <w:lang w:val="en-GB" w:bidi="en-US"/>
        </w:rPr>
        <w:t xml:space="preserve">Natural Gas Market Law </w:t>
      </w:r>
      <w:r w:rsidR="00725C0C">
        <w:rPr>
          <w:rFonts w:ascii="Times New Roman" w:eastAsia="Times New Roman" w:hAnsi="Times New Roman" w:cs="Times New Roman"/>
          <w:color w:val="000000"/>
          <w:sz w:val="24"/>
          <w:szCs w:val="24"/>
          <w:lang w:val="en-GB" w:bidi="en-US"/>
        </w:rPr>
        <w:t>No.</w:t>
      </w:r>
      <w:r w:rsidR="00F17E36" w:rsidRPr="002A2A8A">
        <w:rPr>
          <w:rFonts w:ascii="Times New Roman" w:eastAsia="Times New Roman" w:hAnsi="Times New Roman" w:cs="Times New Roman"/>
          <w:color w:val="000000"/>
          <w:sz w:val="24"/>
          <w:szCs w:val="24"/>
          <w:lang w:val="en-GB" w:bidi="en-US"/>
        </w:rPr>
        <w:t>4646.  The data and figures regarding the production and sale of natural gas, the activities considered as market activities in the Law, and the consumption are included in this section under subtitles.</w:t>
      </w:r>
    </w:p>
    <w:p w14:paraId="2557F4EB" w14:textId="77777777" w:rsidR="00F17E36" w:rsidRPr="002A2A8A" w:rsidRDefault="00F17E36" w:rsidP="00F17E36">
      <w:pPr>
        <w:pStyle w:val="AnaBalklar"/>
        <w:rPr>
          <w:rFonts w:cs="Times New Roman"/>
          <w:lang w:val="en-GB"/>
        </w:rPr>
      </w:pPr>
      <w:bookmarkStart w:id="2" w:name="_Toc141799044"/>
      <w:r w:rsidRPr="002A2A8A">
        <w:rPr>
          <w:rFonts w:cs="Times New Roman"/>
          <w:lang w:val="en-GB" w:bidi="en-US"/>
        </w:rPr>
        <w:t>1. Production</w:t>
      </w:r>
      <w:bookmarkEnd w:id="2"/>
    </w:p>
    <w:p w14:paraId="62621F26" w14:textId="77777777" w:rsidR="00CD1B1C" w:rsidRDefault="00CD1B1C"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p>
    <w:p w14:paraId="3A5B9823" w14:textId="7940CB21" w:rsidR="00F17E36" w:rsidRPr="002A2A8A" w:rsidRDefault="00CD1B1C"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Natural gas exploration and production activities are carried out within the scope of exploration and operation licenses issued by the General Directorate of Mining and Petroleum Affairs (MAPEG) in accordance with the Turkish Petroleum Law No</w:t>
      </w:r>
      <w:r w:rsidR="002D080B">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 xml:space="preserve"> 6491. Although the production activity is not considered as a market activity in the law, the generation companies can sell the natural gas they produce to wholesale companies, importing companies, exporting companies, distribution companies, CNG sales companies, CNG transmission and distribution companies or eligible consumers, provided that they obtain a wholesale license from the authority. In addition, production companies can export the natural gas they produce, provided that they obtain an export license.</w:t>
      </w:r>
    </w:p>
    <w:p w14:paraId="66E85C77" w14:textId="3139E9A0" w:rsidR="00F17E36" w:rsidRPr="002A2A8A" w:rsidRDefault="00F17E36"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sidRPr="002A2A8A">
        <w:rPr>
          <w:rFonts w:ascii="Times New Roman" w:eastAsia="Times New Roman" w:hAnsi="Times New Roman" w:cs="Times New Roman"/>
          <w:color w:val="000000"/>
          <w:sz w:val="24"/>
          <w:szCs w:val="24"/>
          <w:lang w:val="en-GB" w:bidi="en-US"/>
        </w:rPr>
        <w:t>In this con</w:t>
      </w:r>
      <w:r w:rsidR="002D080B">
        <w:rPr>
          <w:rFonts w:ascii="Times New Roman" w:eastAsia="Times New Roman" w:hAnsi="Times New Roman" w:cs="Times New Roman"/>
          <w:color w:val="000000"/>
          <w:sz w:val="24"/>
          <w:szCs w:val="24"/>
          <w:lang w:val="en-GB" w:bidi="en-US"/>
        </w:rPr>
        <w:t xml:space="preserve">text, those who have obtained the </w:t>
      </w:r>
      <w:r w:rsidRPr="002A2A8A">
        <w:rPr>
          <w:rFonts w:ascii="Times New Roman" w:eastAsia="Times New Roman" w:hAnsi="Times New Roman" w:cs="Times New Roman"/>
          <w:color w:val="000000"/>
          <w:sz w:val="24"/>
          <w:szCs w:val="24"/>
          <w:lang w:val="en-GB" w:bidi="en-US"/>
        </w:rPr>
        <w:t>whole</w:t>
      </w:r>
      <w:r w:rsidR="002D080B">
        <w:rPr>
          <w:rFonts w:ascii="Times New Roman" w:eastAsia="Times New Roman" w:hAnsi="Times New Roman" w:cs="Times New Roman"/>
          <w:color w:val="000000"/>
          <w:sz w:val="24"/>
          <w:szCs w:val="24"/>
          <w:lang w:val="en-GB" w:bidi="en-US"/>
        </w:rPr>
        <w:t>sale license from the Authority are as follows:</w:t>
      </w:r>
    </w:p>
    <w:p w14:paraId="42DFD3B3" w14:textId="77777777" w:rsidR="004B292B" w:rsidRPr="002A2A8A" w:rsidRDefault="004B292B" w:rsidP="004B292B">
      <w:pPr>
        <w:numPr>
          <w:ilvl w:val="0"/>
          <w:numId w:val="2"/>
        </w:numPr>
        <w:tabs>
          <w:tab w:val="left" w:pos="993"/>
        </w:tabs>
        <w:autoSpaceDE w:val="0"/>
        <w:autoSpaceDN w:val="0"/>
        <w:adjustRightInd w:val="0"/>
        <w:spacing w:after="0" w:line="360" w:lineRule="auto"/>
        <w:ind w:left="714" w:firstLine="0"/>
        <w:jc w:val="both"/>
        <w:rPr>
          <w:rFonts w:ascii="Times New Roman" w:eastAsia="Times New Roman" w:hAnsi="Times New Roman" w:cs="Times New Roman"/>
          <w:i/>
          <w:sz w:val="24"/>
          <w:szCs w:val="24"/>
          <w:lang w:val="en-GB" w:eastAsia="tr-TR"/>
        </w:rPr>
      </w:pPr>
      <w:r w:rsidRPr="002A2A8A">
        <w:rPr>
          <w:rFonts w:ascii="Times New Roman" w:eastAsia="Times New Roman" w:hAnsi="Times New Roman" w:cs="Times New Roman"/>
          <w:i/>
          <w:sz w:val="24"/>
          <w:szCs w:val="24"/>
          <w:lang w:val="en-GB" w:eastAsia="tr-TR"/>
        </w:rPr>
        <w:t xml:space="preserve">Türkiye </w:t>
      </w:r>
      <w:proofErr w:type="spellStart"/>
      <w:r w:rsidRPr="002A2A8A">
        <w:rPr>
          <w:rFonts w:ascii="Times New Roman" w:eastAsia="Times New Roman" w:hAnsi="Times New Roman" w:cs="Times New Roman"/>
          <w:i/>
          <w:sz w:val="24"/>
          <w:szCs w:val="24"/>
          <w:lang w:val="en-GB" w:eastAsia="tr-TR"/>
        </w:rPr>
        <w:t>Petrolleri</w:t>
      </w:r>
      <w:proofErr w:type="spellEnd"/>
      <w:r w:rsidRPr="002A2A8A">
        <w:rPr>
          <w:rFonts w:ascii="Times New Roman" w:eastAsia="Times New Roman" w:hAnsi="Times New Roman" w:cs="Times New Roman"/>
          <w:i/>
          <w:sz w:val="24"/>
          <w:szCs w:val="24"/>
          <w:lang w:val="en-GB" w:eastAsia="tr-TR"/>
        </w:rPr>
        <w:t xml:space="preserve"> </w:t>
      </w:r>
      <w:proofErr w:type="spellStart"/>
      <w:r w:rsidRPr="002A2A8A">
        <w:rPr>
          <w:rFonts w:ascii="Times New Roman" w:eastAsia="Times New Roman" w:hAnsi="Times New Roman" w:cs="Times New Roman"/>
          <w:i/>
          <w:sz w:val="24"/>
          <w:szCs w:val="24"/>
          <w:lang w:val="en-GB" w:eastAsia="tr-TR"/>
        </w:rPr>
        <w:t>Anonim</w:t>
      </w:r>
      <w:proofErr w:type="spellEnd"/>
      <w:r w:rsidRPr="002A2A8A">
        <w:rPr>
          <w:rFonts w:ascii="Times New Roman" w:eastAsia="Times New Roman" w:hAnsi="Times New Roman" w:cs="Times New Roman"/>
          <w:i/>
          <w:sz w:val="24"/>
          <w:szCs w:val="24"/>
          <w:lang w:val="en-GB" w:eastAsia="tr-TR"/>
        </w:rPr>
        <w:t xml:space="preserve"> </w:t>
      </w:r>
      <w:proofErr w:type="spellStart"/>
      <w:r w:rsidRPr="002A2A8A">
        <w:rPr>
          <w:rFonts w:ascii="Times New Roman" w:eastAsia="Times New Roman" w:hAnsi="Times New Roman" w:cs="Times New Roman"/>
          <w:i/>
          <w:sz w:val="24"/>
          <w:szCs w:val="24"/>
          <w:lang w:val="en-GB" w:eastAsia="tr-TR"/>
        </w:rPr>
        <w:t>Ortaklığı</w:t>
      </w:r>
      <w:proofErr w:type="spellEnd"/>
      <w:r w:rsidRPr="002A2A8A">
        <w:rPr>
          <w:rFonts w:ascii="Times New Roman" w:eastAsia="Times New Roman" w:hAnsi="Times New Roman" w:cs="Times New Roman"/>
          <w:i/>
          <w:sz w:val="24"/>
          <w:szCs w:val="24"/>
          <w:lang w:val="en-GB" w:eastAsia="tr-TR"/>
        </w:rPr>
        <w:t xml:space="preserve"> (TPAO)</w:t>
      </w:r>
    </w:p>
    <w:p w14:paraId="1FC952D2" w14:textId="217B02AD" w:rsidR="004B292B" w:rsidRPr="002A2A8A" w:rsidRDefault="002D080B" w:rsidP="004B292B">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val="en-GB" w:eastAsia="tr-TR"/>
        </w:rPr>
      </w:pPr>
      <w:proofErr w:type="spellStart"/>
      <w:r>
        <w:rPr>
          <w:rFonts w:ascii="Times New Roman" w:eastAsia="Times New Roman" w:hAnsi="Times New Roman" w:cs="Times New Roman"/>
          <w:i/>
          <w:sz w:val="24"/>
          <w:szCs w:val="24"/>
          <w:lang w:val="en-GB" w:eastAsia="tr-TR"/>
        </w:rPr>
        <w:t>Arar</w:t>
      </w:r>
      <w:proofErr w:type="spellEnd"/>
      <w:r>
        <w:rPr>
          <w:rFonts w:ascii="Times New Roman" w:eastAsia="Times New Roman" w:hAnsi="Times New Roman" w:cs="Times New Roman"/>
          <w:i/>
          <w:sz w:val="24"/>
          <w:szCs w:val="24"/>
          <w:lang w:val="en-GB" w:eastAsia="tr-TR"/>
        </w:rPr>
        <w:t xml:space="preserve"> Petrol </w:t>
      </w:r>
      <w:proofErr w:type="spellStart"/>
      <w:r>
        <w:rPr>
          <w:rFonts w:ascii="Times New Roman" w:eastAsia="Times New Roman" w:hAnsi="Times New Roman" w:cs="Times New Roman"/>
          <w:i/>
          <w:sz w:val="24"/>
          <w:szCs w:val="24"/>
          <w:lang w:val="en-GB" w:eastAsia="tr-TR"/>
        </w:rPr>
        <w:t>v</w:t>
      </w:r>
      <w:r w:rsidR="004B292B" w:rsidRPr="002A2A8A">
        <w:rPr>
          <w:rFonts w:ascii="Times New Roman" w:eastAsia="Times New Roman" w:hAnsi="Times New Roman" w:cs="Times New Roman"/>
          <w:i/>
          <w:sz w:val="24"/>
          <w:szCs w:val="24"/>
          <w:lang w:val="en-GB" w:eastAsia="tr-TR"/>
        </w:rPr>
        <w:t>e</w:t>
      </w:r>
      <w:proofErr w:type="spellEnd"/>
      <w:r w:rsidR="004B292B" w:rsidRPr="002A2A8A">
        <w:rPr>
          <w:rFonts w:ascii="Times New Roman" w:eastAsia="Times New Roman" w:hAnsi="Times New Roman" w:cs="Times New Roman"/>
          <w:i/>
          <w:sz w:val="24"/>
          <w:szCs w:val="24"/>
          <w:lang w:val="en-GB" w:eastAsia="tr-TR"/>
        </w:rPr>
        <w:t xml:space="preserve"> Gaz </w:t>
      </w:r>
      <w:proofErr w:type="spellStart"/>
      <w:r w:rsidR="004B292B" w:rsidRPr="002A2A8A">
        <w:rPr>
          <w:rFonts w:ascii="Times New Roman" w:eastAsia="Times New Roman" w:hAnsi="Times New Roman" w:cs="Times New Roman"/>
          <w:i/>
          <w:sz w:val="24"/>
          <w:szCs w:val="24"/>
          <w:lang w:val="en-GB" w:eastAsia="tr-TR"/>
        </w:rPr>
        <w:t>Arama</w:t>
      </w:r>
      <w:proofErr w:type="spellEnd"/>
      <w:r w:rsidR="004B292B" w:rsidRPr="002A2A8A">
        <w:rPr>
          <w:rFonts w:ascii="Times New Roman" w:eastAsia="Times New Roman" w:hAnsi="Times New Roman" w:cs="Times New Roman"/>
          <w:i/>
          <w:sz w:val="24"/>
          <w:szCs w:val="24"/>
          <w:lang w:val="en-GB" w:eastAsia="tr-TR"/>
        </w:rPr>
        <w:t xml:space="preserve"> </w:t>
      </w:r>
      <w:proofErr w:type="spellStart"/>
      <w:r w:rsidR="004B292B" w:rsidRPr="002A2A8A">
        <w:rPr>
          <w:rFonts w:ascii="Times New Roman" w:eastAsia="Times New Roman" w:hAnsi="Times New Roman" w:cs="Times New Roman"/>
          <w:i/>
          <w:sz w:val="24"/>
          <w:szCs w:val="24"/>
          <w:lang w:val="en-GB" w:eastAsia="tr-TR"/>
        </w:rPr>
        <w:t>Üretim</w:t>
      </w:r>
      <w:proofErr w:type="spellEnd"/>
      <w:r w:rsidR="004B292B" w:rsidRPr="002A2A8A">
        <w:rPr>
          <w:rFonts w:ascii="Times New Roman" w:eastAsia="Times New Roman" w:hAnsi="Times New Roman" w:cs="Times New Roman"/>
          <w:i/>
          <w:sz w:val="24"/>
          <w:szCs w:val="24"/>
          <w:lang w:val="en-GB" w:eastAsia="tr-TR"/>
        </w:rPr>
        <w:t xml:space="preserve"> </w:t>
      </w:r>
      <w:proofErr w:type="spellStart"/>
      <w:r w:rsidR="004B292B" w:rsidRPr="002A2A8A">
        <w:rPr>
          <w:rFonts w:ascii="Times New Roman" w:eastAsia="Times New Roman" w:hAnsi="Times New Roman" w:cs="Times New Roman"/>
          <w:i/>
          <w:sz w:val="24"/>
          <w:szCs w:val="24"/>
          <w:lang w:val="en-GB" w:eastAsia="tr-TR"/>
        </w:rPr>
        <w:t>Pazarlama</w:t>
      </w:r>
      <w:proofErr w:type="spellEnd"/>
      <w:r w:rsidR="004B292B" w:rsidRPr="002A2A8A">
        <w:rPr>
          <w:rFonts w:ascii="Times New Roman" w:eastAsia="Times New Roman" w:hAnsi="Times New Roman" w:cs="Times New Roman"/>
          <w:i/>
          <w:sz w:val="24"/>
          <w:szCs w:val="24"/>
          <w:lang w:val="en-GB" w:eastAsia="tr-TR"/>
        </w:rPr>
        <w:t xml:space="preserve"> </w:t>
      </w:r>
      <w:proofErr w:type="spellStart"/>
      <w:r w:rsidR="004B292B" w:rsidRPr="002A2A8A">
        <w:rPr>
          <w:rFonts w:ascii="Times New Roman" w:eastAsia="Times New Roman" w:hAnsi="Times New Roman" w:cs="Times New Roman"/>
          <w:i/>
          <w:sz w:val="24"/>
          <w:szCs w:val="24"/>
          <w:lang w:val="en-GB" w:eastAsia="tr-TR"/>
        </w:rPr>
        <w:t>Anonim</w:t>
      </w:r>
      <w:proofErr w:type="spellEnd"/>
      <w:r w:rsidR="004B292B" w:rsidRPr="002A2A8A">
        <w:rPr>
          <w:rFonts w:ascii="Times New Roman" w:eastAsia="Times New Roman" w:hAnsi="Times New Roman" w:cs="Times New Roman"/>
          <w:i/>
          <w:sz w:val="24"/>
          <w:szCs w:val="24"/>
          <w:lang w:val="en-GB" w:eastAsia="tr-TR"/>
        </w:rPr>
        <w:t xml:space="preserve"> </w:t>
      </w:r>
      <w:proofErr w:type="spellStart"/>
      <w:r w:rsidR="004B292B" w:rsidRPr="002A2A8A">
        <w:rPr>
          <w:rFonts w:ascii="Times New Roman" w:eastAsia="Times New Roman" w:hAnsi="Times New Roman" w:cs="Times New Roman"/>
          <w:i/>
          <w:sz w:val="24"/>
          <w:szCs w:val="24"/>
          <w:lang w:val="en-GB" w:eastAsia="tr-TR"/>
        </w:rPr>
        <w:t>Şirketi</w:t>
      </w:r>
      <w:proofErr w:type="spellEnd"/>
    </w:p>
    <w:p w14:paraId="097AFF22" w14:textId="2F6FE135" w:rsidR="004B292B" w:rsidRPr="002A2A8A" w:rsidRDefault="004B292B" w:rsidP="004B292B">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val="en-GB" w:eastAsia="tr-TR"/>
        </w:rPr>
      </w:pPr>
      <w:r w:rsidRPr="002A2A8A">
        <w:rPr>
          <w:rFonts w:ascii="Times New Roman" w:eastAsia="Times New Roman" w:hAnsi="Times New Roman" w:cs="Times New Roman"/>
          <w:i/>
          <w:sz w:val="24"/>
          <w:szCs w:val="24"/>
          <w:lang w:val="en-GB" w:eastAsia="tr-TR"/>
        </w:rPr>
        <w:t xml:space="preserve">Park Place Energy Limited-Türkiye Ankara </w:t>
      </w:r>
      <w:proofErr w:type="spellStart"/>
      <w:r w:rsidRPr="002A2A8A">
        <w:rPr>
          <w:rFonts w:ascii="Times New Roman" w:eastAsia="Times New Roman" w:hAnsi="Times New Roman" w:cs="Times New Roman"/>
          <w:i/>
          <w:sz w:val="24"/>
          <w:szCs w:val="24"/>
          <w:lang w:val="en-GB" w:eastAsia="tr-TR"/>
        </w:rPr>
        <w:t>Şubesi</w:t>
      </w:r>
      <w:proofErr w:type="spellEnd"/>
      <w:r w:rsidRPr="002A2A8A">
        <w:rPr>
          <w:rFonts w:ascii="Times New Roman" w:eastAsia="Times New Roman" w:hAnsi="Times New Roman" w:cs="Times New Roman"/>
          <w:i/>
          <w:sz w:val="24"/>
          <w:szCs w:val="24"/>
          <w:lang w:val="en-GB" w:eastAsia="tr-TR"/>
        </w:rPr>
        <w:t xml:space="preserve"> (PARK PLACE L</w:t>
      </w:r>
      <w:r w:rsidR="0039506A">
        <w:rPr>
          <w:rFonts w:ascii="Times New Roman" w:eastAsia="Times New Roman" w:hAnsi="Times New Roman" w:cs="Times New Roman"/>
          <w:i/>
          <w:sz w:val="24"/>
          <w:szCs w:val="24"/>
          <w:lang w:val="en-GB" w:eastAsia="tr-TR"/>
        </w:rPr>
        <w:t>IMITE</w:t>
      </w:r>
      <w:r w:rsidRPr="002A2A8A">
        <w:rPr>
          <w:rFonts w:ascii="Times New Roman" w:eastAsia="Times New Roman" w:hAnsi="Times New Roman" w:cs="Times New Roman"/>
          <w:i/>
          <w:sz w:val="24"/>
          <w:szCs w:val="24"/>
          <w:lang w:val="en-GB" w:eastAsia="tr-TR"/>
        </w:rPr>
        <w:t>D</w:t>
      </w:r>
      <w:r w:rsidR="002D080B">
        <w:rPr>
          <w:rFonts w:ascii="Times New Roman" w:eastAsia="Times New Roman" w:hAnsi="Times New Roman" w:cs="Times New Roman"/>
          <w:i/>
          <w:sz w:val="24"/>
          <w:szCs w:val="24"/>
          <w:lang w:val="en-GB" w:eastAsia="tr-TR"/>
        </w:rPr>
        <w:t>)</w:t>
      </w:r>
    </w:p>
    <w:p w14:paraId="4E9A81B5" w14:textId="4F731B17" w:rsidR="004B292B" w:rsidRPr="002A2A8A" w:rsidRDefault="004B292B" w:rsidP="004B292B">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val="en-GB" w:eastAsia="tr-TR"/>
        </w:rPr>
      </w:pPr>
      <w:r w:rsidRPr="002A2A8A">
        <w:rPr>
          <w:rFonts w:ascii="Times New Roman" w:eastAsia="Times New Roman" w:hAnsi="Times New Roman" w:cs="Times New Roman"/>
          <w:i/>
          <w:sz w:val="24"/>
          <w:szCs w:val="24"/>
          <w:lang w:val="en-GB" w:eastAsia="tr-TR"/>
        </w:rPr>
        <w:t>Thrace Basin Natural Gas (Türkiye) Co</w:t>
      </w:r>
      <w:r w:rsidR="002D080B">
        <w:rPr>
          <w:rFonts w:ascii="Times New Roman" w:eastAsia="Times New Roman" w:hAnsi="Times New Roman" w:cs="Times New Roman"/>
          <w:i/>
          <w:sz w:val="24"/>
          <w:szCs w:val="24"/>
          <w:lang w:val="en-GB" w:eastAsia="tr-TR"/>
        </w:rPr>
        <w:t>rporation Türkiye-Ankara  Branch</w:t>
      </w:r>
      <w:r w:rsidRPr="002A2A8A">
        <w:rPr>
          <w:rFonts w:ascii="Times New Roman" w:eastAsia="Times New Roman" w:hAnsi="Times New Roman" w:cs="Times New Roman"/>
          <w:i/>
          <w:sz w:val="24"/>
          <w:szCs w:val="24"/>
          <w:lang w:val="en-GB" w:eastAsia="tr-TR"/>
        </w:rPr>
        <w:t xml:space="preserve"> (THRACE BASIN) (</w:t>
      </w:r>
      <w:r w:rsidR="002D080B">
        <w:rPr>
          <w:rFonts w:ascii="Times New Roman" w:eastAsia="Times New Roman" w:hAnsi="Times New Roman" w:cs="Times New Roman"/>
          <w:i/>
          <w:sz w:val="24"/>
          <w:szCs w:val="24"/>
          <w:lang w:val="en-GB" w:eastAsia="tr-TR"/>
        </w:rPr>
        <w:t>Headquarter</w:t>
      </w:r>
      <w:r w:rsidRPr="002A2A8A">
        <w:rPr>
          <w:rFonts w:ascii="Times New Roman" w:eastAsia="Times New Roman" w:hAnsi="Times New Roman" w:cs="Times New Roman"/>
          <w:i/>
          <w:sz w:val="24"/>
          <w:szCs w:val="24"/>
          <w:lang w:val="en-GB" w:eastAsia="tr-TR"/>
        </w:rPr>
        <w:t xml:space="preserve">: </w:t>
      </w:r>
      <w:r w:rsidR="002D080B">
        <w:rPr>
          <w:rFonts w:ascii="Times New Roman" w:eastAsia="Times New Roman" w:hAnsi="Times New Roman" w:cs="Times New Roman"/>
          <w:i/>
          <w:sz w:val="24"/>
          <w:szCs w:val="24"/>
          <w:lang w:val="en-GB" w:eastAsia="tr-TR"/>
        </w:rPr>
        <w:t>British Virgin Islands</w:t>
      </w:r>
      <w:r w:rsidRPr="002A2A8A">
        <w:rPr>
          <w:rFonts w:ascii="Times New Roman" w:eastAsia="Times New Roman" w:hAnsi="Times New Roman" w:cs="Times New Roman"/>
          <w:i/>
          <w:sz w:val="24"/>
          <w:szCs w:val="24"/>
          <w:lang w:val="en-GB" w:eastAsia="tr-TR"/>
        </w:rPr>
        <w:t>)</w:t>
      </w:r>
    </w:p>
    <w:p w14:paraId="186EEC1A" w14:textId="2693C4F4" w:rsidR="004B292B" w:rsidRPr="002A2A8A" w:rsidRDefault="004B292B" w:rsidP="004B292B">
      <w:pPr>
        <w:numPr>
          <w:ilvl w:val="0"/>
          <w:numId w:val="2"/>
        </w:numPr>
        <w:tabs>
          <w:tab w:val="left" w:pos="993"/>
        </w:tabs>
        <w:autoSpaceDE w:val="0"/>
        <w:autoSpaceDN w:val="0"/>
        <w:adjustRightInd w:val="0"/>
        <w:spacing w:after="0" w:line="360" w:lineRule="auto"/>
        <w:ind w:firstLine="0"/>
        <w:jc w:val="both"/>
        <w:rPr>
          <w:rFonts w:ascii="Times New Roman" w:eastAsia="Times New Roman" w:hAnsi="Times New Roman" w:cs="Times New Roman"/>
          <w:i/>
          <w:sz w:val="24"/>
          <w:szCs w:val="24"/>
          <w:lang w:val="en-GB" w:eastAsia="tr-TR"/>
        </w:rPr>
      </w:pPr>
      <w:proofErr w:type="spellStart"/>
      <w:r w:rsidRPr="002A2A8A">
        <w:rPr>
          <w:rFonts w:ascii="Times New Roman" w:eastAsia="Times New Roman" w:hAnsi="Times New Roman" w:cs="Times New Roman"/>
          <w:i/>
          <w:sz w:val="24"/>
          <w:szCs w:val="24"/>
          <w:lang w:val="en-GB" w:eastAsia="tr-TR"/>
        </w:rPr>
        <w:t>Petrogas</w:t>
      </w:r>
      <w:proofErr w:type="spellEnd"/>
      <w:r w:rsidRPr="002A2A8A">
        <w:rPr>
          <w:rFonts w:ascii="Times New Roman" w:eastAsia="Times New Roman" w:hAnsi="Times New Roman" w:cs="Times New Roman"/>
          <w:i/>
          <w:sz w:val="24"/>
          <w:szCs w:val="24"/>
          <w:lang w:val="en-GB" w:eastAsia="tr-TR"/>
        </w:rPr>
        <w:t xml:space="preserve"> Petrol Gaz </w:t>
      </w:r>
      <w:proofErr w:type="spellStart"/>
      <w:r w:rsidRPr="002A2A8A">
        <w:rPr>
          <w:rFonts w:ascii="Times New Roman" w:eastAsia="Times New Roman" w:hAnsi="Times New Roman" w:cs="Times New Roman"/>
          <w:i/>
          <w:sz w:val="24"/>
          <w:szCs w:val="24"/>
          <w:lang w:val="en-GB" w:eastAsia="tr-TR"/>
        </w:rPr>
        <w:t>ve</w:t>
      </w:r>
      <w:proofErr w:type="spellEnd"/>
      <w:r w:rsidRPr="002A2A8A">
        <w:rPr>
          <w:rFonts w:ascii="Times New Roman" w:eastAsia="Times New Roman" w:hAnsi="Times New Roman" w:cs="Times New Roman"/>
          <w:i/>
          <w:sz w:val="24"/>
          <w:szCs w:val="24"/>
          <w:lang w:val="en-GB" w:eastAsia="tr-TR"/>
        </w:rPr>
        <w:t xml:space="preserve"> </w:t>
      </w:r>
      <w:proofErr w:type="spellStart"/>
      <w:r w:rsidRPr="002A2A8A">
        <w:rPr>
          <w:rFonts w:ascii="Times New Roman" w:eastAsia="Times New Roman" w:hAnsi="Times New Roman" w:cs="Times New Roman"/>
          <w:i/>
          <w:sz w:val="24"/>
          <w:szCs w:val="24"/>
          <w:lang w:val="en-GB" w:eastAsia="tr-TR"/>
        </w:rPr>
        <w:t>Petrokimya</w:t>
      </w:r>
      <w:proofErr w:type="spellEnd"/>
      <w:r w:rsidRPr="002A2A8A">
        <w:rPr>
          <w:rFonts w:ascii="Times New Roman" w:eastAsia="Times New Roman" w:hAnsi="Times New Roman" w:cs="Times New Roman"/>
          <w:i/>
          <w:sz w:val="24"/>
          <w:szCs w:val="24"/>
          <w:lang w:val="en-GB" w:eastAsia="tr-TR"/>
        </w:rPr>
        <w:t xml:space="preserve"> </w:t>
      </w:r>
      <w:proofErr w:type="spellStart"/>
      <w:r w:rsidRPr="002A2A8A">
        <w:rPr>
          <w:rFonts w:ascii="Times New Roman" w:eastAsia="Times New Roman" w:hAnsi="Times New Roman" w:cs="Times New Roman"/>
          <w:i/>
          <w:sz w:val="24"/>
          <w:szCs w:val="24"/>
          <w:lang w:val="en-GB" w:eastAsia="tr-TR"/>
        </w:rPr>
        <w:t>Ürünleri</w:t>
      </w:r>
      <w:proofErr w:type="spellEnd"/>
      <w:r w:rsidRPr="002A2A8A">
        <w:rPr>
          <w:rFonts w:ascii="Times New Roman" w:eastAsia="Times New Roman" w:hAnsi="Times New Roman" w:cs="Times New Roman"/>
          <w:i/>
          <w:sz w:val="24"/>
          <w:szCs w:val="24"/>
          <w:lang w:val="en-GB" w:eastAsia="tr-TR"/>
        </w:rPr>
        <w:t xml:space="preserve"> </w:t>
      </w:r>
      <w:proofErr w:type="spellStart"/>
      <w:r w:rsidRPr="002A2A8A">
        <w:rPr>
          <w:rFonts w:ascii="Times New Roman" w:eastAsia="Times New Roman" w:hAnsi="Times New Roman" w:cs="Times New Roman"/>
          <w:i/>
          <w:sz w:val="24"/>
          <w:szCs w:val="24"/>
          <w:lang w:val="en-GB" w:eastAsia="tr-TR"/>
        </w:rPr>
        <w:t>İnşaat</w:t>
      </w:r>
      <w:proofErr w:type="spellEnd"/>
      <w:r w:rsidRPr="002A2A8A">
        <w:rPr>
          <w:rFonts w:ascii="Times New Roman" w:eastAsia="Times New Roman" w:hAnsi="Times New Roman" w:cs="Times New Roman"/>
          <w:i/>
          <w:sz w:val="24"/>
          <w:szCs w:val="24"/>
          <w:lang w:val="en-GB" w:eastAsia="tr-TR"/>
        </w:rPr>
        <w:t xml:space="preserve"> San. ve Tic. A.Ş. (PETROGAS) (</w:t>
      </w:r>
      <w:r w:rsidR="002D080B">
        <w:rPr>
          <w:rFonts w:ascii="Times New Roman" w:eastAsia="Times New Roman" w:hAnsi="Times New Roman" w:cs="Times New Roman"/>
          <w:i/>
          <w:sz w:val="24"/>
          <w:szCs w:val="24"/>
          <w:lang w:val="en-GB" w:eastAsia="tr-TR"/>
        </w:rPr>
        <w:t>Headquarter</w:t>
      </w:r>
      <w:r w:rsidRPr="002A2A8A">
        <w:rPr>
          <w:rFonts w:ascii="Times New Roman" w:eastAsia="Times New Roman" w:hAnsi="Times New Roman" w:cs="Times New Roman"/>
          <w:i/>
          <w:sz w:val="24"/>
          <w:szCs w:val="24"/>
          <w:lang w:val="en-GB" w:eastAsia="tr-TR"/>
        </w:rPr>
        <w:t xml:space="preserve">: </w:t>
      </w:r>
      <w:r w:rsidR="002D080B">
        <w:rPr>
          <w:rFonts w:ascii="Times New Roman" w:eastAsia="Times New Roman" w:hAnsi="Times New Roman" w:cs="Times New Roman"/>
          <w:i/>
          <w:sz w:val="24"/>
          <w:szCs w:val="24"/>
          <w:lang w:val="en-GB" w:eastAsia="tr-TR"/>
        </w:rPr>
        <w:t>Ireland</w:t>
      </w:r>
      <w:r w:rsidRPr="002A2A8A">
        <w:rPr>
          <w:rFonts w:ascii="Times New Roman" w:eastAsia="Times New Roman" w:hAnsi="Times New Roman" w:cs="Times New Roman"/>
          <w:i/>
          <w:sz w:val="24"/>
          <w:szCs w:val="24"/>
          <w:lang w:val="en-GB" w:eastAsia="tr-TR"/>
        </w:rPr>
        <w:t>)</w:t>
      </w:r>
    </w:p>
    <w:p w14:paraId="726451C5" w14:textId="1309D2C3" w:rsidR="004B292B" w:rsidRPr="002A2A8A" w:rsidRDefault="004B292B" w:rsidP="004B292B">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val="en-GB" w:eastAsia="tr-TR"/>
        </w:rPr>
      </w:pPr>
      <w:r w:rsidRPr="002A2A8A">
        <w:rPr>
          <w:rFonts w:ascii="Times New Roman" w:eastAsia="Times New Roman" w:hAnsi="Times New Roman" w:cs="Times New Roman"/>
          <w:i/>
          <w:color w:val="000000"/>
          <w:sz w:val="24"/>
          <w:szCs w:val="24"/>
          <w:lang w:val="en-GB" w:eastAsia="tr-TR"/>
        </w:rPr>
        <w:t xml:space="preserve">Corporate Resources B.V. Limited </w:t>
      </w:r>
      <w:proofErr w:type="spellStart"/>
      <w:r w:rsidRPr="002A2A8A">
        <w:rPr>
          <w:rFonts w:ascii="Times New Roman" w:eastAsia="Times New Roman" w:hAnsi="Times New Roman" w:cs="Times New Roman"/>
          <w:i/>
          <w:color w:val="000000"/>
          <w:sz w:val="24"/>
          <w:szCs w:val="24"/>
          <w:lang w:val="en-GB" w:eastAsia="tr-TR"/>
        </w:rPr>
        <w:t>Şirketi</w:t>
      </w:r>
      <w:proofErr w:type="spellEnd"/>
      <w:r w:rsidRPr="002A2A8A">
        <w:rPr>
          <w:rFonts w:ascii="Times New Roman" w:eastAsia="Times New Roman" w:hAnsi="Times New Roman" w:cs="Times New Roman"/>
          <w:i/>
          <w:color w:val="000000"/>
          <w:sz w:val="24"/>
          <w:szCs w:val="24"/>
          <w:lang w:val="en-GB" w:eastAsia="tr-TR"/>
        </w:rPr>
        <w:t xml:space="preserve">-Ankara-Türkiye </w:t>
      </w:r>
      <w:r w:rsidR="002D080B">
        <w:rPr>
          <w:rFonts w:ascii="Times New Roman" w:eastAsia="Times New Roman" w:hAnsi="Times New Roman" w:cs="Times New Roman"/>
          <w:i/>
          <w:color w:val="000000"/>
          <w:sz w:val="24"/>
          <w:szCs w:val="24"/>
          <w:lang w:val="en-GB" w:eastAsia="tr-TR"/>
        </w:rPr>
        <w:t xml:space="preserve">Branch </w:t>
      </w:r>
      <w:r w:rsidRPr="002A2A8A">
        <w:rPr>
          <w:rFonts w:ascii="Times New Roman" w:eastAsia="Times New Roman" w:hAnsi="Times New Roman" w:cs="Times New Roman"/>
          <w:i/>
          <w:color w:val="000000"/>
          <w:sz w:val="24"/>
          <w:szCs w:val="24"/>
          <w:lang w:val="en-GB" w:eastAsia="tr-TR"/>
        </w:rPr>
        <w:t>(CORPORATE RESOURCES) (</w:t>
      </w:r>
      <w:r w:rsidR="002D080B">
        <w:rPr>
          <w:rFonts w:ascii="Times New Roman" w:eastAsia="Times New Roman" w:hAnsi="Times New Roman" w:cs="Times New Roman"/>
          <w:i/>
          <w:sz w:val="24"/>
          <w:szCs w:val="24"/>
          <w:lang w:val="en-GB" w:eastAsia="tr-TR"/>
        </w:rPr>
        <w:t>Headquarter</w:t>
      </w:r>
      <w:r w:rsidRPr="002A2A8A">
        <w:rPr>
          <w:rFonts w:ascii="Times New Roman" w:eastAsia="Times New Roman" w:hAnsi="Times New Roman" w:cs="Times New Roman"/>
          <w:i/>
          <w:color w:val="000000"/>
          <w:sz w:val="24"/>
          <w:szCs w:val="24"/>
          <w:lang w:val="en-GB" w:eastAsia="tr-TR"/>
        </w:rPr>
        <w:t xml:space="preserve">: </w:t>
      </w:r>
      <w:r w:rsidR="002D080B">
        <w:rPr>
          <w:rFonts w:ascii="Times New Roman" w:eastAsia="Times New Roman" w:hAnsi="Times New Roman" w:cs="Times New Roman"/>
          <w:i/>
          <w:color w:val="000000"/>
          <w:sz w:val="24"/>
          <w:szCs w:val="24"/>
          <w:lang w:val="en-GB" w:eastAsia="tr-TR"/>
        </w:rPr>
        <w:t>Netherlands</w:t>
      </w:r>
      <w:r w:rsidRPr="002A2A8A">
        <w:rPr>
          <w:rFonts w:ascii="Times New Roman" w:eastAsia="Times New Roman" w:hAnsi="Times New Roman" w:cs="Times New Roman"/>
          <w:i/>
          <w:color w:val="000000"/>
          <w:sz w:val="24"/>
          <w:szCs w:val="24"/>
          <w:lang w:val="en-GB" w:eastAsia="tr-TR"/>
        </w:rPr>
        <w:t>)</w:t>
      </w:r>
    </w:p>
    <w:p w14:paraId="0DA1F8D7" w14:textId="562E9805" w:rsidR="004B292B" w:rsidRPr="002A2A8A" w:rsidRDefault="004B292B" w:rsidP="004B292B">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val="en-GB" w:eastAsia="tr-TR"/>
        </w:rPr>
      </w:pPr>
      <w:proofErr w:type="spellStart"/>
      <w:r w:rsidRPr="002A2A8A">
        <w:rPr>
          <w:rFonts w:ascii="Times New Roman" w:eastAsia="Times New Roman" w:hAnsi="Times New Roman" w:cs="Times New Roman"/>
          <w:i/>
          <w:color w:val="000000"/>
          <w:sz w:val="24"/>
          <w:szCs w:val="24"/>
          <w:lang w:val="en-GB" w:eastAsia="tr-TR"/>
        </w:rPr>
        <w:t>Atlı</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Makina</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İnşaat</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Nakliyat</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Madencilik</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Turizm</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Doğal</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E</w:t>
      </w:r>
      <w:r w:rsidR="002D080B">
        <w:rPr>
          <w:rFonts w:ascii="Times New Roman" w:eastAsia="Times New Roman" w:hAnsi="Times New Roman" w:cs="Times New Roman"/>
          <w:i/>
          <w:color w:val="000000"/>
          <w:sz w:val="24"/>
          <w:szCs w:val="24"/>
          <w:lang w:val="en-GB" w:eastAsia="tr-TR"/>
        </w:rPr>
        <w:t>nerji</w:t>
      </w:r>
      <w:proofErr w:type="spellEnd"/>
      <w:r w:rsidR="002D080B">
        <w:rPr>
          <w:rFonts w:ascii="Times New Roman" w:eastAsia="Times New Roman" w:hAnsi="Times New Roman" w:cs="Times New Roman"/>
          <w:i/>
          <w:color w:val="000000"/>
          <w:sz w:val="24"/>
          <w:szCs w:val="24"/>
          <w:lang w:val="en-GB" w:eastAsia="tr-TR"/>
        </w:rPr>
        <w:t xml:space="preserve"> </w:t>
      </w:r>
      <w:proofErr w:type="spellStart"/>
      <w:r w:rsidR="002D080B">
        <w:rPr>
          <w:rFonts w:ascii="Times New Roman" w:eastAsia="Times New Roman" w:hAnsi="Times New Roman" w:cs="Times New Roman"/>
          <w:i/>
          <w:color w:val="000000"/>
          <w:sz w:val="24"/>
          <w:szCs w:val="24"/>
          <w:lang w:val="en-GB" w:eastAsia="tr-TR"/>
        </w:rPr>
        <w:t>Kaynakları</w:t>
      </w:r>
      <w:proofErr w:type="spellEnd"/>
      <w:r w:rsidR="002D080B">
        <w:rPr>
          <w:rFonts w:ascii="Times New Roman" w:eastAsia="Times New Roman" w:hAnsi="Times New Roman" w:cs="Times New Roman"/>
          <w:i/>
          <w:color w:val="000000"/>
          <w:sz w:val="24"/>
          <w:szCs w:val="24"/>
          <w:lang w:val="en-GB" w:eastAsia="tr-TR"/>
        </w:rPr>
        <w:t xml:space="preserve"> </w:t>
      </w:r>
      <w:proofErr w:type="spellStart"/>
      <w:r w:rsidR="002D080B">
        <w:rPr>
          <w:rFonts w:ascii="Times New Roman" w:eastAsia="Times New Roman" w:hAnsi="Times New Roman" w:cs="Times New Roman"/>
          <w:i/>
          <w:color w:val="000000"/>
          <w:sz w:val="24"/>
          <w:szCs w:val="24"/>
          <w:lang w:val="en-GB" w:eastAsia="tr-TR"/>
        </w:rPr>
        <w:t>Üretim</w:t>
      </w:r>
      <w:proofErr w:type="spellEnd"/>
      <w:r w:rsidR="002D080B">
        <w:rPr>
          <w:rFonts w:ascii="Times New Roman" w:eastAsia="Times New Roman" w:hAnsi="Times New Roman" w:cs="Times New Roman"/>
          <w:i/>
          <w:color w:val="000000"/>
          <w:sz w:val="24"/>
          <w:szCs w:val="24"/>
          <w:lang w:val="en-GB" w:eastAsia="tr-TR"/>
        </w:rPr>
        <w:t xml:space="preserve"> Sanayi </w:t>
      </w:r>
      <w:proofErr w:type="spellStart"/>
      <w:r w:rsidR="002D080B">
        <w:rPr>
          <w:rFonts w:ascii="Times New Roman" w:eastAsia="Times New Roman" w:hAnsi="Times New Roman" w:cs="Times New Roman"/>
          <w:i/>
          <w:color w:val="000000"/>
          <w:sz w:val="24"/>
          <w:szCs w:val="24"/>
          <w:lang w:val="en-GB" w:eastAsia="tr-TR"/>
        </w:rPr>
        <w:t>v</w:t>
      </w:r>
      <w:r w:rsidRPr="002A2A8A">
        <w:rPr>
          <w:rFonts w:ascii="Times New Roman" w:eastAsia="Times New Roman" w:hAnsi="Times New Roman" w:cs="Times New Roman"/>
          <w:i/>
          <w:color w:val="000000"/>
          <w:sz w:val="24"/>
          <w:szCs w:val="24"/>
          <w:lang w:val="en-GB" w:eastAsia="tr-TR"/>
        </w:rPr>
        <w:t>e</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Ticaret</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Anonim</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Şirketi</w:t>
      </w:r>
      <w:proofErr w:type="spellEnd"/>
    </w:p>
    <w:p w14:paraId="19D416C4" w14:textId="6E27EB74" w:rsidR="004B292B" w:rsidRPr="002D080B" w:rsidRDefault="004B292B" w:rsidP="002D080B">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val="en-GB" w:eastAsia="tr-TR"/>
        </w:rPr>
      </w:pPr>
      <w:proofErr w:type="spellStart"/>
      <w:r w:rsidRPr="002A2A8A">
        <w:rPr>
          <w:rFonts w:ascii="Times New Roman" w:eastAsia="Times New Roman" w:hAnsi="Times New Roman" w:cs="Times New Roman"/>
          <w:i/>
          <w:color w:val="000000"/>
          <w:sz w:val="24"/>
          <w:szCs w:val="24"/>
          <w:lang w:val="en-GB" w:eastAsia="tr-TR"/>
        </w:rPr>
        <w:lastRenderedPageBreak/>
        <w:t>Marsa</w:t>
      </w:r>
      <w:proofErr w:type="spellEnd"/>
      <w:r w:rsidRPr="002A2A8A">
        <w:rPr>
          <w:rFonts w:ascii="Times New Roman" w:eastAsia="Times New Roman" w:hAnsi="Times New Roman" w:cs="Times New Roman"/>
          <w:i/>
          <w:color w:val="000000"/>
          <w:sz w:val="24"/>
          <w:szCs w:val="24"/>
          <w:lang w:val="en-GB" w:eastAsia="tr-TR"/>
        </w:rPr>
        <w:t xml:space="preserve"> Turkey B.V. Türkiye Ankara </w:t>
      </w:r>
      <w:r w:rsidR="002D080B">
        <w:rPr>
          <w:rFonts w:ascii="Times New Roman" w:eastAsia="Times New Roman" w:hAnsi="Times New Roman" w:cs="Times New Roman"/>
          <w:i/>
          <w:color w:val="000000"/>
          <w:sz w:val="24"/>
          <w:szCs w:val="24"/>
          <w:lang w:val="en-GB" w:eastAsia="tr-TR"/>
        </w:rPr>
        <w:t>Branch (</w:t>
      </w:r>
      <w:r w:rsidR="002D080B">
        <w:rPr>
          <w:rFonts w:ascii="Times New Roman" w:eastAsia="Times New Roman" w:hAnsi="Times New Roman" w:cs="Times New Roman"/>
          <w:i/>
          <w:sz w:val="24"/>
          <w:szCs w:val="24"/>
          <w:lang w:val="en-GB" w:eastAsia="tr-TR"/>
        </w:rPr>
        <w:t>Headquarter</w:t>
      </w:r>
      <w:r w:rsidR="002D080B" w:rsidRPr="002A2A8A">
        <w:rPr>
          <w:rFonts w:ascii="Times New Roman" w:eastAsia="Times New Roman" w:hAnsi="Times New Roman" w:cs="Times New Roman"/>
          <w:i/>
          <w:color w:val="000000"/>
          <w:sz w:val="24"/>
          <w:szCs w:val="24"/>
          <w:lang w:val="en-GB" w:eastAsia="tr-TR"/>
        </w:rPr>
        <w:t xml:space="preserve">: </w:t>
      </w:r>
      <w:r w:rsidR="002D080B">
        <w:rPr>
          <w:rFonts w:ascii="Times New Roman" w:eastAsia="Times New Roman" w:hAnsi="Times New Roman" w:cs="Times New Roman"/>
          <w:i/>
          <w:color w:val="000000"/>
          <w:sz w:val="24"/>
          <w:szCs w:val="24"/>
          <w:lang w:val="en-GB" w:eastAsia="tr-TR"/>
        </w:rPr>
        <w:t>Netherlands</w:t>
      </w:r>
      <w:r w:rsidR="002D080B" w:rsidRPr="002A2A8A">
        <w:rPr>
          <w:rFonts w:ascii="Times New Roman" w:eastAsia="Times New Roman" w:hAnsi="Times New Roman" w:cs="Times New Roman"/>
          <w:i/>
          <w:color w:val="000000"/>
          <w:sz w:val="24"/>
          <w:szCs w:val="24"/>
          <w:lang w:val="en-GB" w:eastAsia="tr-TR"/>
        </w:rPr>
        <w:t>)</w:t>
      </w:r>
    </w:p>
    <w:p w14:paraId="787A1BB1" w14:textId="77777777" w:rsidR="004B292B" w:rsidRPr="002A2A8A" w:rsidRDefault="004B292B" w:rsidP="004B292B">
      <w:pPr>
        <w:numPr>
          <w:ilvl w:val="0"/>
          <w:numId w:val="2"/>
        </w:numPr>
        <w:tabs>
          <w:tab w:val="left" w:pos="993"/>
        </w:tabs>
        <w:autoSpaceDE w:val="0"/>
        <w:autoSpaceDN w:val="0"/>
        <w:adjustRightInd w:val="0"/>
        <w:spacing w:after="120" w:line="240" w:lineRule="auto"/>
        <w:ind w:firstLine="0"/>
        <w:jc w:val="both"/>
        <w:rPr>
          <w:rFonts w:ascii="Times New Roman" w:eastAsia="Times New Roman" w:hAnsi="Times New Roman" w:cs="Times New Roman"/>
          <w:i/>
          <w:color w:val="000000"/>
          <w:sz w:val="24"/>
          <w:szCs w:val="24"/>
          <w:lang w:val="en-GB" w:eastAsia="tr-TR"/>
        </w:rPr>
      </w:pPr>
      <w:r w:rsidRPr="002A2A8A">
        <w:rPr>
          <w:rFonts w:ascii="Times New Roman" w:eastAsia="Times New Roman" w:hAnsi="Times New Roman" w:cs="Times New Roman"/>
          <w:i/>
          <w:color w:val="000000"/>
          <w:sz w:val="24"/>
          <w:szCs w:val="24"/>
          <w:lang w:val="en-GB" w:eastAsia="tr-TR"/>
        </w:rPr>
        <w:t xml:space="preserve">Transatlantic Petroleum Ham Petrol </w:t>
      </w:r>
      <w:proofErr w:type="spellStart"/>
      <w:r w:rsidRPr="002A2A8A">
        <w:rPr>
          <w:rFonts w:ascii="Times New Roman" w:eastAsia="Times New Roman" w:hAnsi="Times New Roman" w:cs="Times New Roman"/>
          <w:i/>
          <w:color w:val="000000"/>
          <w:sz w:val="24"/>
          <w:szCs w:val="24"/>
          <w:lang w:val="en-GB" w:eastAsia="tr-TR"/>
        </w:rPr>
        <w:t>ve</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Doğal</w:t>
      </w:r>
      <w:proofErr w:type="spellEnd"/>
      <w:r w:rsidRPr="002A2A8A">
        <w:rPr>
          <w:rFonts w:ascii="Times New Roman" w:eastAsia="Times New Roman" w:hAnsi="Times New Roman" w:cs="Times New Roman"/>
          <w:i/>
          <w:color w:val="000000"/>
          <w:sz w:val="24"/>
          <w:szCs w:val="24"/>
          <w:lang w:val="en-GB" w:eastAsia="tr-TR"/>
        </w:rPr>
        <w:t xml:space="preserve"> Gaz </w:t>
      </w:r>
      <w:proofErr w:type="spellStart"/>
      <w:r w:rsidRPr="002A2A8A">
        <w:rPr>
          <w:rFonts w:ascii="Times New Roman" w:eastAsia="Times New Roman" w:hAnsi="Times New Roman" w:cs="Times New Roman"/>
          <w:i/>
          <w:color w:val="000000"/>
          <w:sz w:val="24"/>
          <w:szCs w:val="24"/>
          <w:lang w:val="en-GB" w:eastAsia="tr-TR"/>
        </w:rPr>
        <w:t>Arama</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ve</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Üretim</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Anonim</w:t>
      </w:r>
      <w:proofErr w:type="spellEnd"/>
      <w:r w:rsidRPr="002A2A8A">
        <w:rPr>
          <w:rFonts w:ascii="Times New Roman" w:eastAsia="Times New Roman" w:hAnsi="Times New Roman" w:cs="Times New Roman"/>
          <w:i/>
          <w:color w:val="000000"/>
          <w:sz w:val="24"/>
          <w:szCs w:val="24"/>
          <w:lang w:val="en-GB" w:eastAsia="tr-TR"/>
        </w:rPr>
        <w:t xml:space="preserve"> </w:t>
      </w:r>
      <w:proofErr w:type="spellStart"/>
      <w:r w:rsidRPr="002A2A8A">
        <w:rPr>
          <w:rFonts w:ascii="Times New Roman" w:eastAsia="Times New Roman" w:hAnsi="Times New Roman" w:cs="Times New Roman"/>
          <w:i/>
          <w:color w:val="000000"/>
          <w:sz w:val="24"/>
          <w:szCs w:val="24"/>
          <w:lang w:val="en-GB" w:eastAsia="tr-TR"/>
        </w:rPr>
        <w:t>Şirketi</w:t>
      </w:r>
      <w:proofErr w:type="spellEnd"/>
    </w:p>
    <w:p w14:paraId="44AD36A1" w14:textId="3988743B" w:rsidR="00F17E36" w:rsidRPr="002A2A8A" w:rsidRDefault="00F17E36" w:rsidP="00F17E36">
      <w:pPr>
        <w:tabs>
          <w:tab w:val="left" w:pos="993"/>
        </w:tabs>
        <w:autoSpaceDE w:val="0"/>
        <w:autoSpaceDN w:val="0"/>
        <w:adjustRightInd w:val="0"/>
        <w:spacing w:after="120" w:line="360" w:lineRule="auto"/>
        <w:ind w:left="720"/>
        <w:jc w:val="both"/>
        <w:rPr>
          <w:rFonts w:ascii="Times New Roman" w:eastAsia="Times New Roman" w:hAnsi="Times New Roman" w:cs="Times New Roman"/>
          <w:i/>
          <w:color w:val="000000"/>
          <w:sz w:val="24"/>
          <w:szCs w:val="24"/>
          <w:lang w:val="en-GB" w:eastAsia="tr-TR"/>
        </w:rPr>
      </w:pPr>
    </w:p>
    <w:p w14:paraId="0C5096E1" w14:textId="29640387" w:rsidR="00F17E36" w:rsidRPr="002A2A8A" w:rsidRDefault="00CD1B1C"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The natural gas produced in 202</w:t>
      </w:r>
      <w:r w:rsidR="00A624EF" w:rsidRPr="002A2A8A">
        <w:rPr>
          <w:rFonts w:ascii="Times New Roman" w:eastAsia="Times New Roman" w:hAnsi="Times New Roman" w:cs="Times New Roman"/>
          <w:color w:val="000000"/>
          <w:sz w:val="24"/>
          <w:szCs w:val="24"/>
          <w:lang w:val="en-GB" w:bidi="en-US"/>
        </w:rPr>
        <w:t>2</w:t>
      </w:r>
      <w:r w:rsidR="00F17E36" w:rsidRPr="002A2A8A">
        <w:rPr>
          <w:rFonts w:ascii="Times New Roman" w:eastAsia="Times New Roman" w:hAnsi="Times New Roman" w:cs="Times New Roman"/>
          <w:color w:val="000000"/>
          <w:sz w:val="24"/>
          <w:szCs w:val="24"/>
          <w:lang w:val="en-GB" w:bidi="en-US"/>
        </w:rPr>
        <w:t xml:space="preserve"> was presented to industrial and commercial establishments, distribution companies, importing companies, wholesale companies and companies holding a compressed natural gas license from the wellhead in the production regions.  </w:t>
      </w:r>
    </w:p>
    <w:p w14:paraId="45A001A5" w14:textId="77777777" w:rsidR="00265673" w:rsidRDefault="00CD1B1C" w:rsidP="00F17E36">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val="en-GB" w:bidi="en-US"/>
        </w:rPr>
      </w:pPr>
      <w:r>
        <w:rPr>
          <w:rFonts w:ascii="Times New Roman" w:eastAsia="Times New Roman" w:hAnsi="Times New Roman" w:cs="Times New Roman"/>
          <w:color w:val="000000"/>
          <w:sz w:val="24"/>
          <w:szCs w:val="24"/>
          <w:lang w:val="en-GB" w:bidi="en-US"/>
        </w:rPr>
        <w:tab/>
      </w:r>
    </w:p>
    <w:p w14:paraId="0AB8F2F5" w14:textId="055A3D29" w:rsidR="00F17E36" w:rsidRPr="002A2A8A" w:rsidRDefault="00265673" w:rsidP="00F17E36">
      <w:pPr>
        <w:tabs>
          <w:tab w:val="left" w:pos="993"/>
        </w:tabs>
        <w:autoSpaceDE w:val="0"/>
        <w:autoSpaceDN w:val="0"/>
        <w:adjustRightInd w:val="0"/>
        <w:spacing w:before="120" w:after="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 xml:space="preserve">The total natural gas production amounts realized by the production companies holding wholesale licenses are given in Table 1.1 on a yearly basis.  </w:t>
      </w:r>
    </w:p>
    <w:p w14:paraId="744D63D6" w14:textId="5D1BA15A" w:rsidR="00F17E36" w:rsidRPr="00CD1B1C" w:rsidRDefault="00F17E36" w:rsidP="00CD1B1C">
      <w:pPr>
        <w:pStyle w:val="Balk5"/>
        <w:jc w:val="center"/>
        <w:rPr>
          <w:rFonts w:asciiTheme="minorHAnsi" w:hAnsiTheme="minorHAnsi" w:cstheme="minorHAnsi"/>
          <w:lang w:val="en-GB"/>
        </w:rPr>
      </w:pPr>
      <w:bookmarkStart w:id="3" w:name="_Toc141799479"/>
      <w:r w:rsidRPr="00CD1B1C">
        <w:rPr>
          <w:rFonts w:asciiTheme="minorHAnsi" w:hAnsiTheme="minorHAnsi" w:cstheme="minorHAnsi"/>
          <w:lang w:val="en-GB" w:bidi="en-US"/>
        </w:rPr>
        <w:t>Table 1.1: Natural Gas Produ</w:t>
      </w:r>
      <w:r w:rsidR="00CD1B1C">
        <w:rPr>
          <w:rFonts w:asciiTheme="minorHAnsi" w:hAnsiTheme="minorHAnsi" w:cstheme="minorHAnsi"/>
          <w:lang w:val="en-GB" w:bidi="en-US"/>
        </w:rPr>
        <w:t>ction Amounts for the Years 2013</w:t>
      </w:r>
      <w:r w:rsidRPr="00CD1B1C">
        <w:rPr>
          <w:rFonts w:asciiTheme="minorHAnsi" w:hAnsiTheme="minorHAnsi" w:cstheme="minorHAnsi"/>
          <w:lang w:val="en-GB" w:bidi="en-US"/>
        </w:rPr>
        <w:t>-2022 (Million Sm</w:t>
      </w:r>
      <w:r w:rsidRPr="00CD1B1C">
        <w:rPr>
          <w:rFonts w:asciiTheme="minorHAnsi" w:hAnsiTheme="minorHAnsi" w:cstheme="minorHAnsi"/>
          <w:vertAlign w:val="superscript"/>
          <w:lang w:val="en-GB" w:bidi="en-US"/>
        </w:rPr>
        <w:t>3</w:t>
      </w:r>
      <w:r w:rsidRPr="00CD1B1C">
        <w:rPr>
          <w:rFonts w:asciiTheme="minorHAnsi" w:hAnsiTheme="minorHAnsi" w:cstheme="minorHAnsi"/>
          <w:lang w:val="en-GB" w:bidi="en-US"/>
        </w:rPr>
        <w:t>)</w:t>
      </w:r>
      <w:bookmarkEnd w:id="3"/>
    </w:p>
    <w:tbl>
      <w:tblPr>
        <w:tblW w:w="9550" w:type="dxa"/>
        <w:tblCellMar>
          <w:left w:w="70" w:type="dxa"/>
          <w:right w:w="70" w:type="dxa"/>
        </w:tblCellMar>
        <w:tblLook w:val="04A0" w:firstRow="1" w:lastRow="0" w:firstColumn="1" w:lastColumn="0" w:noHBand="0" w:noVBand="1"/>
      </w:tblPr>
      <w:tblGrid>
        <w:gridCol w:w="1259"/>
        <w:gridCol w:w="830"/>
        <w:gridCol w:w="829"/>
        <w:gridCol w:w="829"/>
        <w:gridCol w:w="829"/>
        <w:gridCol w:w="829"/>
        <w:gridCol w:w="829"/>
        <w:gridCol w:w="829"/>
        <w:gridCol w:w="829"/>
        <w:gridCol w:w="829"/>
        <w:gridCol w:w="829"/>
      </w:tblGrid>
      <w:tr w:rsidR="00F17E36" w:rsidRPr="00CD1B1C" w14:paraId="49FD2BA4" w14:textId="77777777" w:rsidTr="00016A7B">
        <w:trPr>
          <w:trHeight w:val="273"/>
        </w:trPr>
        <w:tc>
          <w:tcPr>
            <w:tcW w:w="0" w:type="auto"/>
            <w:tcBorders>
              <w:top w:val="single" w:sz="8" w:space="0" w:color="auto"/>
              <w:left w:val="single" w:sz="8" w:space="0" w:color="auto"/>
              <w:bottom w:val="single" w:sz="8" w:space="0" w:color="auto"/>
              <w:right w:val="single" w:sz="8" w:space="0" w:color="auto"/>
            </w:tcBorders>
            <w:shd w:val="clear" w:color="000000" w:fill="FDE4D0"/>
            <w:vAlign w:val="center"/>
            <w:hideMark/>
          </w:tcPr>
          <w:p w14:paraId="57FC09D8"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Years</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B127C1B"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2013</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F301372"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2014</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266A4CD"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2015</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76CD22A3"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2016</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36B6C312"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2017</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C666D1F"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2018</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2075011A"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2019</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43B7F6D2"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2020</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0384AEDC"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2021</w:t>
            </w:r>
          </w:p>
        </w:tc>
        <w:tc>
          <w:tcPr>
            <w:tcW w:w="0" w:type="auto"/>
            <w:tcBorders>
              <w:top w:val="single" w:sz="8" w:space="0" w:color="auto"/>
              <w:left w:val="nil"/>
              <w:bottom w:val="single" w:sz="8" w:space="0" w:color="auto"/>
              <w:right w:val="single" w:sz="8" w:space="0" w:color="auto"/>
            </w:tcBorders>
            <w:shd w:val="clear" w:color="000000" w:fill="FDE4D0"/>
            <w:vAlign w:val="center"/>
            <w:hideMark/>
          </w:tcPr>
          <w:p w14:paraId="1434D5DD"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2022</w:t>
            </w:r>
          </w:p>
        </w:tc>
      </w:tr>
      <w:tr w:rsidR="00F17E36" w:rsidRPr="00CD1B1C" w14:paraId="156D492D" w14:textId="77777777" w:rsidTr="00016A7B">
        <w:trPr>
          <w:trHeight w:val="273"/>
        </w:trPr>
        <w:tc>
          <w:tcPr>
            <w:tcW w:w="0" w:type="auto"/>
            <w:tcBorders>
              <w:top w:val="nil"/>
              <w:left w:val="single" w:sz="8" w:space="0" w:color="auto"/>
              <w:bottom w:val="single" w:sz="8" w:space="0" w:color="auto"/>
              <w:right w:val="single" w:sz="8" w:space="0" w:color="auto"/>
            </w:tcBorders>
            <w:shd w:val="clear" w:color="000000" w:fill="FBCAA2"/>
            <w:vAlign w:val="center"/>
            <w:hideMark/>
          </w:tcPr>
          <w:p w14:paraId="108020CD" w14:textId="77777777" w:rsidR="00F17E36" w:rsidRPr="00CD1B1C" w:rsidRDefault="00F17E36" w:rsidP="00CD1B1C">
            <w:pPr>
              <w:spacing w:after="0" w:line="240" w:lineRule="auto"/>
              <w:jc w:val="center"/>
              <w:rPr>
                <w:rFonts w:eastAsia="Times New Roman" w:cstheme="minorHAnsi"/>
                <w:b/>
                <w:bCs/>
                <w:color w:val="000000"/>
                <w:sz w:val="24"/>
                <w:szCs w:val="24"/>
                <w:lang w:val="en-GB" w:eastAsia="tr-TR"/>
              </w:rPr>
            </w:pPr>
            <w:r w:rsidRPr="00CD1B1C">
              <w:rPr>
                <w:rFonts w:eastAsia="Times New Roman" w:cstheme="minorHAnsi"/>
                <w:b/>
                <w:color w:val="000000"/>
                <w:sz w:val="24"/>
                <w:szCs w:val="24"/>
                <w:lang w:val="en-GB" w:bidi="en-US"/>
              </w:rPr>
              <w:t>Amount</w:t>
            </w:r>
          </w:p>
        </w:tc>
        <w:tc>
          <w:tcPr>
            <w:tcW w:w="0" w:type="auto"/>
            <w:tcBorders>
              <w:top w:val="nil"/>
              <w:left w:val="nil"/>
              <w:bottom w:val="single" w:sz="8" w:space="0" w:color="auto"/>
              <w:right w:val="single" w:sz="8" w:space="0" w:color="auto"/>
            </w:tcBorders>
            <w:shd w:val="clear" w:color="000000" w:fill="FBCAA2"/>
            <w:vAlign w:val="center"/>
            <w:hideMark/>
          </w:tcPr>
          <w:p w14:paraId="1E77135E"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537</w:t>
            </w:r>
          </w:p>
        </w:tc>
        <w:tc>
          <w:tcPr>
            <w:tcW w:w="0" w:type="auto"/>
            <w:tcBorders>
              <w:top w:val="nil"/>
              <w:left w:val="nil"/>
              <w:bottom w:val="single" w:sz="8" w:space="0" w:color="auto"/>
              <w:right w:val="single" w:sz="8" w:space="0" w:color="auto"/>
            </w:tcBorders>
            <w:shd w:val="clear" w:color="000000" w:fill="FBCAA2"/>
            <w:vAlign w:val="center"/>
            <w:hideMark/>
          </w:tcPr>
          <w:p w14:paraId="592ECE25"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479</w:t>
            </w:r>
          </w:p>
        </w:tc>
        <w:tc>
          <w:tcPr>
            <w:tcW w:w="0" w:type="auto"/>
            <w:tcBorders>
              <w:top w:val="nil"/>
              <w:left w:val="nil"/>
              <w:bottom w:val="single" w:sz="8" w:space="0" w:color="auto"/>
              <w:right w:val="single" w:sz="8" w:space="0" w:color="auto"/>
            </w:tcBorders>
            <w:shd w:val="clear" w:color="000000" w:fill="FBCAA2"/>
            <w:vAlign w:val="center"/>
            <w:hideMark/>
          </w:tcPr>
          <w:p w14:paraId="73A748D7"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381</w:t>
            </w:r>
          </w:p>
        </w:tc>
        <w:tc>
          <w:tcPr>
            <w:tcW w:w="0" w:type="auto"/>
            <w:tcBorders>
              <w:top w:val="nil"/>
              <w:left w:val="nil"/>
              <w:bottom w:val="single" w:sz="8" w:space="0" w:color="auto"/>
              <w:right w:val="single" w:sz="8" w:space="0" w:color="auto"/>
            </w:tcBorders>
            <w:shd w:val="clear" w:color="000000" w:fill="FBCAA2"/>
            <w:vAlign w:val="center"/>
            <w:hideMark/>
          </w:tcPr>
          <w:p w14:paraId="73A2536B"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366</w:t>
            </w:r>
          </w:p>
        </w:tc>
        <w:tc>
          <w:tcPr>
            <w:tcW w:w="0" w:type="auto"/>
            <w:tcBorders>
              <w:top w:val="nil"/>
              <w:left w:val="nil"/>
              <w:bottom w:val="single" w:sz="8" w:space="0" w:color="auto"/>
              <w:right w:val="single" w:sz="8" w:space="0" w:color="auto"/>
            </w:tcBorders>
            <w:shd w:val="clear" w:color="000000" w:fill="FBCAA2"/>
            <w:vAlign w:val="center"/>
            <w:hideMark/>
          </w:tcPr>
          <w:p w14:paraId="35671EB1"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354</w:t>
            </w:r>
          </w:p>
        </w:tc>
        <w:tc>
          <w:tcPr>
            <w:tcW w:w="0" w:type="auto"/>
            <w:tcBorders>
              <w:top w:val="nil"/>
              <w:left w:val="nil"/>
              <w:bottom w:val="single" w:sz="8" w:space="0" w:color="auto"/>
              <w:right w:val="single" w:sz="8" w:space="0" w:color="auto"/>
            </w:tcBorders>
            <w:shd w:val="clear" w:color="000000" w:fill="FBCAA2"/>
            <w:vAlign w:val="center"/>
            <w:hideMark/>
          </w:tcPr>
          <w:p w14:paraId="501138A7"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428</w:t>
            </w:r>
          </w:p>
        </w:tc>
        <w:tc>
          <w:tcPr>
            <w:tcW w:w="0" w:type="auto"/>
            <w:tcBorders>
              <w:top w:val="nil"/>
              <w:left w:val="nil"/>
              <w:bottom w:val="single" w:sz="8" w:space="0" w:color="auto"/>
              <w:right w:val="single" w:sz="8" w:space="0" w:color="auto"/>
            </w:tcBorders>
            <w:shd w:val="clear" w:color="000000" w:fill="FBCAA2"/>
            <w:vAlign w:val="center"/>
            <w:hideMark/>
          </w:tcPr>
          <w:p w14:paraId="3FB73C07"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474</w:t>
            </w:r>
          </w:p>
        </w:tc>
        <w:tc>
          <w:tcPr>
            <w:tcW w:w="0" w:type="auto"/>
            <w:tcBorders>
              <w:top w:val="nil"/>
              <w:left w:val="nil"/>
              <w:bottom w:val="single" w:sz="8" w:space="0" w:color="auto"/>
              <w:right w:val="single" w:sz="8" w:space="0" w:color="auto"/>
            </w:tcBorders>
            <w:shd w:val="clear" w:color="000000" w:fill="FBCAA2"/>
            <w:vAlign w:val="center"/>
            <w:hideMark/>
          </w:tcPr>
          <w:p w14:paraId="7386BED1"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442</w:t>
            </w:r>
          </w:p>
        </w:tc>
        <w:tc>
          <w:tcPr>
            <w:tcW w:w="0" w:type="auto"/>
            <w:tcBorders>
              <w:top w:val="nil"/>
              <w:left w:val="nil"/>
              <w:bottom w:val="single" w:sz="8" w:space="0" w:color="auto"/>
              <w:right w:val="single" w:sz="8" w:space="0" w:color="auto"/>
            </w:tcBorders>
            <w:shd w:val="clear" w:color="000000" w:fill="FBCAA2"/>
            <w:vAlign w:val="center"/>
            <w:hideMark/>
          </w:tcPr>
          <w:p w14:paraId="135355CF"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394</w:t>
            </w:r>
          </w:p>
        </w:tc>
        <w:tc>
          <w:tcPr>
            <w:tcW w:w="0" w:type="auto"/>
            <w:tcBorders>
              <w:top w:val="nil"/>
              <w:left w:val="nil"/>
              <w:bottom w:val="single" w:sz="8" w:space="0" w:color="auto"/>
              <w:right w:val="single" w:sz="8" w:space="0" w:color="auto"/>
            </w:tcBorders>
            <w:shd w:val="clear" w:color="000000" w:fill="FBCAA2"/>
            <w:vAlign w:val="center"/>
            <w:hideMark/>
          </w:tcPr>
          <w:p w14:paraId="7F0F9FAA" w14:textId="77777777" w:rsidR="00F17E36" w:rsidRPr="00CD1B1C" w:rsidRDefault="00F17E36" w:rsidP="00CD1B1C">
            <w:pPr>
              <w:spacing w:after="0" w:line="240" w:lineRule="auto"/>
              <w:jc w:val="center"/>
              <w:rPr>
                <w:rFonts w:eastAsia="Times New Roman" w:cstheme="minorHAnsi"/>
                <w:color w:val="000000"/>
                <w:sz w:val="24"/>
                <w:szCs w:val="24"/>
                <w:lang w:val="en-GB" w:eastAsia="tr-TR"/>
              </w:rPr>
            </w:pPr>
            <w:r w:rsidRPr="00CD1B1C">
              <w:rPr>
                <w:rFonts w:eastAsia="Times New Roman" w:cstheme="minorHAnsi"/>
                <w:color w:val="000000"/>
                <w:sz w:val="24"/>
                <w:szCs w:val="24"/>
                <w:lang w:val="en-GB" w:bidi="en-US"/>
              </w:rPr>
              <w:t>380</w:t>
            </w:r>
          </w:p>
        </w:tc>
      </w:tr>
    </w:tbl>
    <w:p w14:paraId="1C9D061C" w14:textId="77777777" w:rsidR="00F17E36" w:rsidRPr="002A2A8A" w:rsidRDefault="00F17E36" w:rsidP="00F17E36">
      <w:pPr>
        <w:rPr>
          <w:lang w:val="en-GB"/>
        </w:rPr>
      </w:pPr>
    </w:p>
    <w:p w14:paraId="4F0033F1" w14:textId="77777777" w:rsidR="00F17E36" w:rsidRPr="002A2A8A" w:rsidRDefault="00F17E36" w:rsidP="00F17E36">
      <w:pPr>
        <w:rPr>
          <w:lang w:val="en-GB"/>
        </w:rPr>
      </w:pPr>
    </w:p>
    <w:p w14:paraId="55D5813C" w14:textId="77777777" w:rsidR="00F17E36" w:rsidRPr="002A2A8A" w:rsidRDefault="00F17E36" w:rsidP="00CD1B1C">
      <w:pPr>
        <w:jc w:val="center"/>
        <w:rPr>
          <w:lang w:val="en-GB"/>
        </w:rPr>
      </w:pPr>
      <w:r w:rsidRPr="002A2A8A">
        <w:rPr>
          <w:noProof/>
          <w:lang w:val="en-GB" w:eastAsia="tr-TR"/>
        </w:rPr>
        <w:drawing>
          <wp:inline distT="0" distB="0" distL="0" distR="0" wp14:anchorId="5E0BB7FB" wp14:editId="029DFE9D">
            <wp:extent cx="5486400" cy="2752725"/>
            <wp:effectExtent l="0" t="0" r="0" b="9525"/>
            <wp:docPr id="36" name="Grafik 36">
              <a:extLst xmlns:a="http://schemas.openxmlformats.org/drawingml/2006/main">
                <a:ext uri="{FF2B5EF4-FFF2-40B4-BE49-F238E27FC236}">
                  <a16:creationId xmlns:a16="http://schemas.microsoft.com/office/drawing/2014/main" id="{00000000-0008-0000-05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7ACBCF15" w14:textId="39F0BE0F" w:rsidR="00F17E36" w:rsidRPr="00265673" w:rsidRDefault="00F17E36" w:rsidP="00CD1B1C">
      <w:pPr>
        <w:pStyle w:val="Balk6"/>
        <w:rPr>
          <w:rFonts w:asciiTheme="minorHAnsi" w:hAnsiTheme="minorHAnsi" w:cstheme="minorHAnsi"/>
          <w:lang w:val="en-GB"/>
        </w:rPr>
      </w:pPr>
      <w:bookmarkStart w:id="4" w:name="_Toc141715922"/>
      <w:r w:rsidRPr="00265673">
        <w:rPr>
          <w:rFonts w:asciiTheme="minorHAnsi" w:hAnsiTheme="minorHAnsi" w:cstheme="minorHAnsi"/>
          <w:lang w:val="en-GB" w:bidi="en-US"/>
        </w:rPr>
        <w:t>Figure 1.1: Natural Gas Produ</w:t>
      </w:r>
      <w:r w:rsidR="00CD1B1C" w:rsidRPr="00265673">
        <w:rPr>
          <w:rFonts w:asciiTheme="minorHAnsi" w:hAnsiTheme="minorHAnsi" w:cstheme="minorHAnsi"/>
          <w:lang w:val="en-GB" w:bidi="en-US"/>
        </w:rPr>
        <w:t>ction Amounts for the Years 2013</w:t>
      </w:r>
      <w:r w:rsidRPr="00265673">
        <w:rPr>
          <w:rFonts w:asciiTheme="minorHAnsi" w:hAnsiTheme="minorHAnsi" w:cstheme="minorHAnsi"/>
          <w:lang w:val="en-GB" w:bidi="en-US"/>
        </w:rPr>
        <w:t>-2022 (Million Sm</w:t>
      </w:r>
      <w:r w:rsidRPr="00265673">
        <w:rPr>
          <w:rFonts w:asciiTheme="minorHAnsi" w:hAnsiTheme="minorHAnsi" w:cstheme="minorHAnsi"/>
          <w:vertAlign w:val="superscript"/>
          <w:lang w:val="en-GB" w:bidi="en-US"/>
        </w:rPr>
        <w:t>3</w:t>
      </w:r>
      <w:r w:rsidRPr="00265673">
        <w:rPr>
          <w:rFonts w:asciiTheme="minorHAnsi" w:hAnsiTheme="minorHAnsi" w:cstheme="minorHAnsi"/>
          <w:lang w:val="en-GB" w:bidi="en-US"/>
        </w:rPr>
        <w:t>)</w:t>
      </w:r>
      <w:bookmarkEnd w:id="4"/>
    </w:p>
    <w:p w14:paraId="77D4553B" w14:textId="77777777" w:rsidR="00F17E36" w:rsidRPr="002A2A8A" w:rsidRDefault="00F17E36" w:rsidP="00F17E36">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val="en-GB" w:eastAsia="tr-TR"/>
        </w:rPr>
      </w:pPr>
    </w:p>
    <w:p w14:paraId="27D6BB56" w14:textId="77777777" w:rsidR="00F17E36" w:rsidRPr="002A2A8A" w:rsidRDefault="00F17E36" w:rsidP="00F17E36">
      <w:pPr>
        <w:widowControl w:val="0"/>
        <w:tabs>
          <w:tab w:val="left" w:pos="993"/>
        </w:tabs>
        <w:suppressAutoHyphens/>
        <w:spacing w:after="0" w:line="360" w:lineRule="auto"/>
        <w:jc w:val="both"/>
        <w:rPr>
          <w:rFonts w:ascii="Times New Roman" w:eastAsia="Times New Roman" w:hAnsi="Times New Roman" w:cs="Times New Roman"/>
          <w:color w:val="000000"/>
          <w:sz w:val="24"/>
          <w:szCs w:val="24"/>
          <w:lang w:val="en-GB" w:eastAsia="tr-TR"/>
        </w:rPr>
      </w:pPr>
    </w:p>
    <w:p w14:paraId="73DD924E" w14:textId="7846AF76" w:rsidR="00F17E36" w:rsidRPr="002A2A8A" w:rsidRDefault="00CD1B1C" w:rsidP="00F17E36">
      <w:pPr>
        <w:widowControl w:val="0"/>
        <w:tabs>
          <w:tab w:val="left" w:pos="993"/>
        </w:tabs>
        <w:suppressAutoHyphens/>
        <w:spacing w:after="0" w:line="360" w:lineRule="auto"/>
        <w:jc w:val="both"/>
        <w:rPr>
          <w:rFonts w:ascii="Times New Roman" w:eastAsia="Times New Roman" w:hAnsi="Times New Roman" w:cs="Times New Roman"/>
          <w:b/>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 xml:space="preserve">In 2022, the amount of production realized by the companies holding the wholesale license in question decreased by 3,71% compared to 2021. As seen in Figure 1.2, the amount of production did not change much on a monthly basis between January and December in 2022.  </w:t>
      </w:r>
    </w:p>
    <w:p w14:paraId="14F8E020" w14:textId="2B595CE4" w:rsidR="00F17E36" w:rsidRPr="002A2A8A" w:rsidRDefault="00593F07" w:rsidP="00CD1B1C">
      <w:pPr>
        <w:widowControl w:val="0"/>
        <w:tabs>
          <w:tab w:val="left" w:pos="993"/>
        </w:tabs>
        <w:suppressAutoHyphens/>
        <w:spacing w:after="0" w:line="360" w:lineRule="auto"/>
        <w:jc w:val="center"/>
        <w:rPr>
          <w:rFonts w:ascii="Times New Roman" w:eastAsia="Times New Roman" w:hAnsi="Times New Roman" w:cs="Times New Roman"/>
          <w:b/>
          <w:color w:val="000000"/>
          <w:sz w:val="24"/>
          <w:szCs w:val="24"/>
          <w:lang w:val="en-GB" w:eastAsia="tr-TR"/>
        </w:rPr>
      </w:pPr>
      <w:r w:rsidRPr="002A2A8A">
        <w:rPr>
          <w:noProof/>
          <w:lang w:val="en-GB" w:eastAsia="tr-TR"/>
        </w:rPr>
        <w:lastRenderedPageBreak/>
        <w:drawing>
          <wp:inline distT="0" distB="0" distL="0" distR="0" wp14:anchorId="1E4D5027" wp14:editId="309735E9">
            <wp:extent cx="5939790" cy="3182620"/>
            <wp:effectExtent l="0" t="0" r="16510" b="17780"/>
            <wp:docPr id="20" name="Grafik 20">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2ABAFA00" w14:textId="77777777" w:rsidR="00F17E36" w:rsidRPr="00265673" w:rsidRDefault="00F17E36" w:rsidP="00CD1B1C">
      <w:pPr>
        <w:pStyle w:val="Balk6"/>
        <w:rPr>
          <w:rFonts w:asciiTheme="minorHAnsi" w:hAnsiTheme="minorHAnsi" w:cstheme="minorHAnsi"/>
          <w:lang w:val="en-GB"/>
        </w:rPr>
      </w:pPr>
      <w:bookmarkStart w:id="5" w:name="_Toc141715923"/>
      <w:r w:rsidRPr="00265673">
        <w:rPr>
          <w:rFonts w:asciiTheme="minorHAnsi" w:hAnsiTheme="minorHAnsi" w:cstheme="minorHAnsi"/>
          <w:lang w:val="en-GB" w:bidi="en-US"/>
        </w:rPr>
        <w:t>Figure 1.2: 2015-2022 Monthly Natural Gas Production Comparison (Million Sm</w:t>
      </w:r>
      <w:r w:rsidRPr="00265673">
        <w:rPr>
          <w:rFonts w:asciiTheme="minorHAnsi" w:hAnsiTheme="minorHAnsi" w:cstheme="minorHAnsi"/>
          <w:vertAlign w:val="superscript"/>
          <w:lang w:val="en-GB" w:bidi="en-US"/>
        </w:rPr>
        <w:t>3</w:t>
      </w:r>
      <w:r w:rsidRPr="00265673">
        <w:rPr>
          <w:rFonts w:asciiTheme="minorHAnsi" w:hAnsiTheme="minorHAnsi" w:cstheme="minorHAnsi"/>
          <w:lang w:val="en-GB" w:bidi="en-US"/>
        </w:rPr>
        <w:t>)</w:t>
      </w:r>
      <w:bookmarkEnd w:id="5"/>
    </w:p>
    <w:p w14:paraId="213E72E9" w14:textId="77777777" w:rsidR="00241976" w:rsidRPr="002A2A8A" w:rsidRDefault="00241976" w:rsidP="00F17E36">
      <w:pPr>
        <w:pStyle w:val="11ilebalayanlar"/>
        <w:rPr>
          <w:lang w:val="en-GB" w:bidi="en-US"/>
        </w:rPr>
      </w:pPr>
    </w:p>
    <w:p w14:paraId="74686908" w14:textId="0C9DEA9E" w:rsidR="00F17E36" w:rsidRPr="002A2A8A" w:rsidRDefault="00F17E36" w:rsidP="00F17E36">
      <w:pPr>
        <w:pStyle w:val="11ilebalayanlar"/>
        <w:rPr>
          <w:lang w:val="en-GB"/>
        </w:rPr>
      </w:pPr>
      <w:bookmarkStart w:id="6" w:name="_Toc141799045"/>
      <w:r w:rsidRPr="002A2A8A">
        <w:rPr>
          <w:lang w:val="en-GB" w:bidi="en-US"/>
        </w:rPr>
        <w:t>1.1 Production Amount by Province</w:t>
      </w:r>
      <w:bookmarkEnd w:id="6"/>
    </w:p>
    <w:p w14:paraId="64925FE6" w14:textId="77777777" w:rsidR="00F17E36" w:rsidRPr="002A2A8A" w:rsidRDefault="00F17E36" w:rsidP="00F17E36">
      <w:pPr>
        <w:rPr>
          <w:rFonts w:ascii="Times New Roman" w:hAnsi="Times New Roman" w:cs="Times New Roman"/>
          <w:sz w:val="24"/>
          <w:szCs w:val="24"/>
          <w:lang w:val="en-GB"/>
        </w:rPr>
      </w:pPr>
    </w:p>
    <w:p w14:paraId="5E75EE78" w14:textId="43E5A190" w:rsidR="00F17E36" w:rsidRPr="002A2A8A" w:rsidRDefault="00CD1B1C" w:rsidP="00F17E36">
      <w:pPr>
        <w:spacing w:after="0" w:line="360" w:lineRule="auto"/>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When we look at the fields where natural gas production is carried out, it is seen that the most production is made in the fields located in </w:t>
      </w:r>
      <w:proofErr w:type="spellStart"/>
      <w:r w:rsidR="00F17E36" w:rsidRPr="002A2A8A">
        <w:rPr>
          <w:rFonts w:ascii="Times New Roman" w:eastAsia="Times New Roman" w:hAnsi="Times New Roman" w:cs="Times New Roman"/>
          <w:sz w:val="24"/>
          <w:szCs w:val="24"/>
          <w:lang w:val="en-GB" w:bidi="en-US"/>
        </w:rPr>
        <w:t>Tekirdağ</w:t>
      </w:r>
      <w:proofErr w:type="spellEnd"/>
      <w:r w:rsidR="00F17E36" w:rsidRPr="002A2A8A">
        <w:rPr>
          <w:rFonts w:ascii="Times New Roman" w:eastAsia="Times New Roman" w:hAnsi="Times New Roman" w:cs="Times New Roman"/>
          <w:sz w:val="24"/>
          <w:szCs w:val="24"/>
          <w:lang w:val="en-GB" w:bidi="en-US"/>
        </w:rPr>
        <w:t xml:space="preserve"> province with a share of 47,89%.  It is followed by </w:t>
      </w:r>
      <w:proofErr w:type="spellStart"/>
      <w:r w:rsidR="00F17E36" w:rsidRPr="002A2A8A">
        <w:rPr>
          <w:rFonts w:ascii="Times New Roman" w:eastAsia="Times New Roman" w:hAnsi="Times New Roman" w:cs="Times New Roman"/>
          <w:sz w:val="24"/>
          <w:szCs w:val="24"/>
          <w:lang w:val="en-GB" w:bidi="en-US"/>
        </w:rPr>
        <w:t>Kırklareli</w:t>
      </w:r>
      <w:proofErr w:type="spellEnd"/>
      <w:r w:rsidR="00F17E36" w:rsidRPr="002A2A8A">
        <w:rPr>
          <w:rFonts w:ascii="Times New Roman" w:eastAsia="Times New Roman" w:hAnsi="Times New Roman" w:cs="Times New Roman"/>
          <w:sz w:val="24"/>
          <w:szCs w:val="24"/>
          <w:lang w:val="en-GB" w:bidi="en-US"/>
        </w:rPr>
        <w:t xml:space="preserve"> with 34,13% and </w:t>
      </w:r>
      <w:r>
        <w:rPr>
          <w:rFonts w:ascii="Times New Roman" w:eastAsia="Times New Roman" w:hAnsi="Times New Roman" w:cs="Times New Roman"/>
          <w:sz w:val="24"/>
          <w:szCs w:val="24"/>
          <w:lang w:val="en-GB" w:bidi="en-US"/>
        </w:rPr>
        <w:t>İ</w:t>
      </w:r>
      <w:r w:rsidR="00F17E36" w:rsidRPr="002A2A8A">
        <w:rPr>
          <w:rFonts w:ascii="Times New Roman" w:eastAsia="Times New Roman" w:hAnsi="Times New Roman" w:cs="Times New Roman"/>
          <w:sz w:val="24"/>
          <w:szCs w:val="24"/>
          <w:lang w:val="en-GB" w:bidi="en-US"/>
        </w:rPr>
        <w:t xml:space="preserve">stanbul with 13,51%. The distribution of the production according to the provinces and months where the fields are located is given in Table 1.2.  </w:t>
      </w:r>
    </w:p>
    <w:p w14:paraId="6D4A4B5B" w14:textId="1DBF803C" w:rsidR="00F17E36" w:rsidRPr="00CD1B1C" w:rsidRDefault="00F17E36" w:rsidP="00CD1B1C">
      <w:pPr>
        <w:pStyle w:val="Balk5"/>
        <w:jc w:val="center"/>
        <w:rPr>
          <w:rFonts w:asciiTheme="minorHAnsi" w:hAnsiTheme="minorHAnsi" w:cstheme="minorHAnsi"/>
          <w:lang w:val="en-GB"/>
        </w:rPr>
      </w:pPr>
      <w:bookmarkStart w:id="7" w:name="_Toc141799480"/>
      <w:r w:rsidRPr="00CD1B1C">
        <w:rPr>
          <w:rFonts w:asciiTheme="minorHAnsi" w:hAnsiTheme="minorHAnsi" w:cstheme="minorHAnsi"/>
          <w:lang w:val="en-GB" w:bidi="en-US"/>
        </w:rPr>
        <w:t>Table 1.2: Natural Gas Production by Provinces and Months in 202</w:t>
      </w:r>
      <w:r w:rsidR="00930EFB" w:rsidRPr="00CD1B1C">
        <w:rPr>
          <w:rFonts w:asciiTheme="minorHAnsi" w:hAnsiTheme="minorHAnsi" w:cstheme="minorHAnsi"/>
          <w:lang w:val="en-GB" w:bidi="en-US"/>
        </w:rPr>
        <w:t>2</w:t>
      </w:r>
      <w:r w:rsidRPr="00CD1B1C">
        <w:rPr>
          <w:rFonts w:asciiTheme="minorHAnsi" w:hAnsiTheme="minorHAnsi" w:cstheme="minorHAnsi"/>
          <w:lang w:val="en-GB" w:bidi="en-US"/>
        </w:rPr>
        <w:t xml:space="preserve"> (Million Sm</w:t>
      </w:r>
      <w:r w:rsidRPr="00CD1B1C">
        <w:rPr>
          <w:rFonts w:asciiTheme="minorHAnsi" w:hAnsiTheme="minorHAnsi" w:cstheme="minorHAnsi"/>
          <w:vertAlign w:val="superscript"/>
          <w:lang w:val="en-GB" w:bidi="en-US"/>
        </w:rPr>
        <w:t>3</w:t>
      </w:r>
      <w:r w:rsidRPr="00CD1B1C">
        <w:rPr>
          <w:rFonts w:asciiTheme="minorHAnsi" w:hAnsiTheme="minorHAnsi" w:cstheme="minorHAnsi"/>
          <w:lang w:val="en-GB" w:bidi="en-US"/>
        </w:rPr>
        <w:t>)</w:t>
      </w:r>
      <w:bookmarkEnd w:id="7"/>
    </w:p>
    <w:tbl>
      <w:tblPr>
        <w:tblW w:w="9653" w:type="dxa"/>
        <w:tblCellMar>
          <w:left w:w="70" w:type="dxa"/>
          <w:right w:w="70" w:type="dxa"/>
        </w:tblCellMar>
        <w:tblLook w:val="04A0" w:firstRow="1" w:lastRow="0" w:firstColumn="1" w:lastColumn="0" w:noHBand="0" w:noVBand="1"/>
      </w:tblPr>
      <w:tblGrid>
        <w:gridCol w:w="1520"/>
        <w:gridCol w:w="643"/>
        <w:gridCol w:w="643"/>
        <w:gridCol w:w="643"/>
        <w:gridCol w:w="643"/>
        <w:gridCol w:w="643"/>
        <w:gridCol w:w="643"/>
        <w:gridCol w:w="643"/>
        <w:gridCol w:w="643"/>
        <w:gridCol w:w="643"/>
        <w:gridCol w:w="643"/>
        <w:gridCol w:w="643"/>
        <w:gridCol w:w="643"/>
        <w:gridCol w:w="734"/>
      </w:tblGrid>
      <w:tr w:rsidR="00F17E36" w:rsidRPr="002A2A8A" w14:paraId="076EDFAE" w14:textId="77777777" w:rsidTr="00241976">
        <w:trPr>
          <w:trHeight w:val="965"/>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639D320"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Provinces/Months</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3655037"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January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0C2FC6F"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February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35B1FD7"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March</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9E15C10"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April</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595AD4C"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May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3A26347F"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June</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6B8B796"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July</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5767F252"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August</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49C82528"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September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E46428E"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October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0873FEF5"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November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6508A769"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December</w:t>
            </w:r>
          </w:p>
        </w:tc>
        <w:tc>
          <w:tcPr>
            <w:tcW w:w="0" w:type="auto"/>
            <w:tcBorders>
              <w:top w:val="single" w:sz="8" w:space="0" w:color="auto"/>
              <w:left w:val="nil"/>
              <w:bottom w:val="single" w:sz="8" w:space="0" w:color="auto"/>
              <w:right w:val="single" w:sz="8" w:space="0" w:color="auto"/>
            </w:tcBorders>
            <w:shd w:val="clear" w:color="000000" w:fill="DDEBF7"/>
            <w:noWrap/>
            <w:textDirection w:val="btLr"/>
            <w:vAlign w:val="center"/>
            <w:hideMark/>
          </w:tcPr>
          <w:p w14:paraId="180B6002"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Total</w:t>
            </w:r>
          </w:p>
        </w:tc>
      </w:tr>
      <w:tr w:rsidR="00F17E36" w:rsidRPr="002A2A8A" w14:paraId="2912531A"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387DD7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ADIYAMAN</w:t>
            </w:r>
          </w:p>
        </w:tc>
        <w:tc>
          <w:tcPr>
            <w:tcW w:w="0" w:type="auto"/>
            <w:tcBorders>
              <w:top w:val="nil"/>
              <w:left w:val="nil"/>
              <w:bottom w:val="single" w:sz="8" w:space="0" w:color="auto"/>
              <w:right w:val="single" w:sz="8" w:space="0" w:color="auto"/>
            </w:tcBorders>
            <w:shd w:val="clear" w:color="auto" w:fill="auto"/>
            <w:noWrap/>
            <w:vAlign w:val="center"/>
            <w:hideMark/>
          </w:tcPr>
          <w:p w14:paraId="4E48147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0,127</w:t>
            </w:r>
          </w:p>
        </w:tc>
        <w:tc>
          <w:tcPr>
            <w:tcW w:w="0" w:type="auto"/>
            <w:tcBorders>
              <w:top w:val="nil"/>
              <w:left w:val="nil"/>
              <w:bottom w:val="single" w:sz="8" w:space="0" w:color="auto"/>
              <w:right w:val="single" w:sz="8" w:space="0" w:color="auto"/>
            </w:tcBorders>
            <w:shd w:val="clear" w:color="auto" w:fill="auto"/>
            <w:noWrap/>
            <w:vAlign w:val="center"/>
            <w:hideMark/>
          </w:tcPr>
          <w:p w14:paraId="3E460B3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0,128</w:t>
            </w:r>
          </w:p>
        </w:tc>
        <w:tc>
          <w:tcPr>
            <w:tcW w:w="0" w:type="auto"/>
            <w:tcBorders>
              <w:top w:val="nil"/>
              <w:left w:val="nil"/>
              <w:bottom w:val="single" w:sz="8" w:space="0" w:color="auto"/>
              <w:right w:val="single" w:sz="8" w:space="0" w:color="auto"/>
            </w:tcBorders>
            <w:shd w:val="clear" w:color="auto" w:fill="auto"/>
            <w:noWrap/>
            <w:vAlign w:val="center"/>
            <w:hideMark/>
          </w:tcPr>
          <w:p w14:paraId="2028619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0,132</w:t>
            </w:r>
          </w:p>
        </w:tc>
        <w:tc>
          <w:tcPr>
            <w:tcW w:w="0" w:type="auto"/>
            <w:tcBorders>
              <w:top w:val="nil"/>
              <w:left w:val="nil"/>
              <w:bottom w:val="single" w:sz="8" w:space="0" w:color="auto"/>
              <w:right w:val="single" w:sz="8" w:space="0" w:color="auto"/>
            </w:tcBorders>
            <w:shd w:val="clear" w:color="auto" w:fill="auto"/>
            <w:noWrap/>
            <w:vAlign w:val="center"/>
            <w:hideMark/>
          </w:tcPr>
          <w:p w14:paraId="4833E0CD"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0,107</w:t>
            </w:r>
          </w:p>
        </w:tc>
        <w:tc>
          <w:tcPr>
            <w:tcW w:w="0" w:type="auto"/>
            <w:tcBorders>
              <w:top w:val="nil"/>
              <w:left w:val="nil"/>
              <w:bottom w:val="single" w:sz="8" w:space="0" w:color="auto"/>
              <w:right w:val="single" w:sz="8" w:space="0" w:color="auto"/>
            </w:tcBorders>
            <w:shd w:val="clear" w:color="auto" w:fill="auto"/>
            <w:noWrap/>
            <w:vAlign w:val="center"/>
            <w:hideMark/>
          </w:tcPr>
          <w:p w14:paraId="0943EC3F"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0,111</w:t>
            </w:r>
          </w:p>
        </w:tc>
        <w:tc>
          <w:tcPr>
            <w:tcW w:w="0" w:type="auto"/>
            <w:tcBorders>
              <w:top w:val="nil"/>
              <w:left w:val="nil"/>
              <w:bottom w:val="single" w:sz="8" w:space="0" w:color="auto"/>
              <w:right w:val="single" w:sz="8" w:space="0" w:color="auto"/>
            </w:tcBorders>
            <w:shd w:val="clear" w:color="auto" w:fill="auto"/>
            <w:noWrap/>
            <w:vAlign w:val="center"/>
            <w:hideMark/>
          </w:tcPr>
          <w:p w14:paraId="0DCAE33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0,112</w:t>
            </w:r>
          </w:p>
        </w:tc>
        <w:tc>
          <w:tcPr>
            <w:tcW w:w="0" w:type="auto"/>
            <w:tcBorders>
              <w:top w:val="nil"/>
              <w:left w:val="nil"/>
              <w:bottom w:val="single" w:sz="8" w:space="0" w:color="auto"/>
              <w:right w:val="single" w:sz="8" w:space="0" w:color="auto"/>
            </w:tcBorders>
            <w:shd w:val="clear" w:color="auto" w:fill="auto"/>
            <w:noWrap/>
            <w:vAlign w:val="center"/>
            <w:hideMark/>
          </w:tcPr>
          <w:p w14:paraId="3B7B5C8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0,094</w:t>
            </w:r>
          </w:p>
        </w:tc>
        <w:tc>
          <w:tcPr>
            <w:tcW w:w="0" w:type="auto"/>
            <w:tcBorders>
              <w:top w:val="nil"/>
              <w:left w:val="nil"/>
              <w:bottom w:val="single" w:sz="8" w:space="0" w:color="auto"/>
              <w:right w:val="single" w:sz="8" w:space="0" w:color="auto"/>
            </w:tcBorders>
            <w:shd w:val="clear" w:color="auto" w:fill="auto"/>
            <w:noWrap/>
            <w:vAlign w:val="center"/>
            <w:hideMark/>
          </w:tcPr>
          <w:p w14:paraId="069A16BE"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0,104</w:t>
            </w:r>
          </w:p>
        </w:tc>
        <w:tc>
          <w:tcPr>
            <w:tcW w:w="0" w:type="auto"/>
            <w:tcBorders>
              <w:top w:val="nil"/>
              <w:left w:val="nil"/>
              <w:bottom w:val="single" w:sz="8" w:space="0" w:color="auto"/>
              <w:right w:val="single" w:sz="8" w:space="0" w:color="auto"/>
            </w:tcBorders>
            <w:shd w:val="clear" w:color="auto" w:fill="auto"/>
            <w:noWrap/>
            <w:vAlign w:val="center"/>
            <w:hideMark/>
          </w:tcPr>
          <w:p w14:paraId="60672D1F"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0,088</w:t>
            </w:r>
          </w:p>
        </w:tc>
        <w:tc>
          <w:tcPr>
            <w:tcW w:w="0" w:type="auto"/>
            <w:tcBorders>
              <w:top w:val="nil"/>
              <w:left w:val="nil"/>
              <w:bottom w:val="single" w:sz="8" w:space="0" w:color="auto"/>
              <w:right w:val="single" w:sz="8" w:space="0" w:color="auto"/>
            </w:tcBorders>
            <w:shd w:val="clear" w:color="auto" w:fill="auto"/>
            <w:noWrap/>
            <w:vAlign w:val="center"/>
            <w:hideMark/>
          </w:tcPr>
          <w:p w14:paraId="713ADDA5"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0,119</w:t>
            </w:r>
          </w:p>
        </w:tc>
        <w:tc>
          <w:tcPr>
            <w:tcW w:w="0" w:type="auto"/>
            <w:tcBorders>
              <w:top w:val="nil"/>
              <w:left w:val="nil"/>
              <w:bottom w:val="single" w:sz="8" w:space="0" w:color="auto"/>
              <w:right w:val="single" w:sz="8" w:space="0" w:color="auto"/>
            </w:tcBorders>
            <w:shd w:val="clear" w:color="auto" w:fill="auto"/>
            <w:noWrap/>
            <w:vAlign w:val="center"/>
            <w:hideMark/>
          </w:tcPr>
          <w:p w14:paraId="7A55E58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0,084</w:t>
            </w:r>
          </w:p>
        </w:tc>
        <w:tc>
          <w:tcPr>
            <w:tcW w:w="0" w:type="auto"/>
            <w:tcBorders>
              <w:top w:val="nil"/>
              <w:left w:val="nil"/>
              <w:bottom w:val="single" w:sz="8" w:space="0" w:color="auto"/>
              <w:right w:val="single" w:sz="8" w:space="0" w:color="auto"/>
            </w:tcBorders>
            <w:shd w:val="clear" w:color="auto" w:fill="auto"/>
            <w:noWrap/>
            <w:vAlign w:val="center"/>
            <w:hideMark/>
          </w:tcPr>
          <w:p w14:paraId="4C54073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0,097</w:t>
            </w:r>
          </w:p>
        </w:tc>
        <w:tc>
          <w:tcPr>
            <w:tcW w:w="0" w:type="auto"/>
            <w:tcBorders>
              <w:top w:val="nil"/>
              <w:left w:val="nil"/>
              <w:bottom w:val="single" w:sz="8" w:space="0" w:color="auto"/>
              <w:right w:val="single" w:sz="8" w:space="0" w:color="auto"/>
            </w:tcBorders>
            <w:shd w:val="clear" w:color="auto" w:fill="auto"/>
            <w:noWrap/>
            <w:vAlign w:val="center"/>
            <w:hideMark/>
          </w:tcPr>
          <w:p w14:paraId="4EA4F33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1,303</w:t>
            </w:r>
          </w:p>
        </w:tc>
      </w:tr>
      <w:tr w:rsidR="00F17E36" w:rsidRPr="002A2A8A" w14:paraId="7AAA028E"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3F0ADE0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ÇANAKKALE</w:t>
            </w:r>
          </w:p>
        </w:tc>
        <w:tc>
          <w:tcPr>
            <w:tcW w:w="0" w:type="auto"/>
            <w:tcBorders>
              <w:top w:val="nil"/>
              <w:left w:val="nil"/>
              <w:bottom w:val="single" w:sz="8" w:space="0" w:color="auto"/>
              <w:right w:val="single" w:sz="8" w:space="0" w:color="auto"/>
            </w:tcBorders>
            <w:shd w:val="clear" w:color="auto" w:fill="auto"/>
            <w:noWrap/>
            <w:vAlign w:val="center"/>
            <w:hideMark/>
          </w:tcPr>
          <w:p w14:paraId="1EF51E6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0,216</w:t>
            </w:r>
          </w:p>
        </w:tc>
        <w:tc>
          <w:tcPr>
            <w:tcW w:w="0" w:type="auto"/>
            <w:tcBorders>
              <w:top w:val="nil"/>
              <w:left w:val="nil"/>
              <w:bottom w:val="single" w:sz="8" w:space="0" w:color="auto"/>
              <w:right w:val="single" w:sz="8" w:space="0" w:color="auto"/>
            </w:tcBorders>
            <w:shd w:val="clear" w:color="auto" w:fill="auto"/>
            <w:noWrap/>
            <w:vAlign w:val="center"/>
            <w:hideMark/>
          </w:tcPr>
          <w:p w14:paraId="3C9CC13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0,153</w:t>
            </w:r>
          </w:p>
        </w:tc>
        <w:tc>
          <w:tcPr>
            <w:tcW w:w="0" w:type="auto"/>
            <w:tcBorders>
              <w:top w:val="nil"/>
              <w:left w:val="nil"/>
              <w:bottom w:val="single" w:sz="8" w:space="0" w:color="auto"/>
              <w:right w:val="single" w:sz="8" w:space="0" w:color="auto"/>
            </w:tcBorders>
            <w:shd w:val="clear" w:color="auto" w:fill="auto"/>
            <w:noWrap/>
            <w:vAlign w:val="center"/>
            <w:hideMark/>
          </w:tcPr>
          <w:p w14:paraId="64AD4CB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0,094</w:t>
            </w:r>
          </w:p>
        </w:tc>
        <w:tc>
          <w:tcPr>
            <w:tcW w:w="0" w:type="auto"/>
            <w:tcBorders>
              <w:top w:val="nil"/>
              <w:left w:val="nil"/>
              <w:bottom w:val="single" w:sz="8" w:space="0" w:color="auto"/>
              <w:right w:val="single" w:sz="8" w:space="0" w:color="auto"/>
            </w:tcBorders>
            <w:shd w:val="clear" w:color="auto" w:fill="auto"/>
            <w:noWrap/>
            <w:vAlign w:val="center"/>
            <w:hideMark/>
          </w:tcPr>
          <w:p w14:paraId="676524B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0,108</w:t>
            </w:r>
          </w:p>
        </w:tc>
        <w:tc>
          <w:tcPr>
            <w:tcW w:w="0" w:type="auto"/>
            <w:tcBorders>
              <w:top w:val="nil"/>
              <w:left w:val="nil"/>
              <w:bottom w:val="single" w:sz="8" w:space="0" w:color="auto"/>
              <w:right w:val="single" w:sz="8" w:space="0" w:color="auto"/>
            </w:tcBorders>
            <w:shd w:val="clear" w:color="auto" w:fill="auto"/>
            <w:noWrap/>
            <w:vAlign w:val="center"/>
            <w:hideMark/>
          </w:tcPr>
          <w:p w14:paraId="2E3E02E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0,113</w:t>
            </w:r>
          </w:p>
        </w:tc>
        <w:tc>
          <w:tcPr>
            <w:tcW w:w="0" w:type="auto"/>
            <w:tcBorders>
              <w:top w:val="nil"/>
              <w:left w:val="nil"/>
              <w:bottom w:val="single" w:sz="8" w:space="0" w:color="auto"/>
              <w:right w:val="single" w:sz="8" w:space="0" w:color="auto"/>
            </w:tcBorders>
            <w:shd w:val="clear" w:color="auto" w:fill="auto"/>
            <w:noWrap/>
            <w:vAlign w:val="center"/>
            <w:hideMark/>
          </w:tcPr>
          <w:p w14:paraId="1C014463"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0,533</w:t>
            </w:r>
          </w:p>
        </w:tc>
        <w:tc>
          <w:tcPr>
            <w:tcW w:w="0" w:type="auto"/>
            <w:tcBorders>
              <w:top w:val="nil"/>
              <w:left w:val="nil"/>
              <w:bottom w:val="single" w:sz="8" w:space="0" w:color="auto"/>
              <w:right w:val="single" w:sz="8" w:space="0" w:color="auto"/>
            </w:tcBorders>
            <w:shd w:val="clear" w:color="auto" w:fill="auto"/>
            <w:noWrap/>
            <w:vAlign w:val="center"/>
            <w:hideMark/>
          </w:tcPr>
          <w:p w14:paraId="77A94AD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0,884</w:t>
            </w:r>
          </w:p>
        </w:tc>
        <w:tc>
          <w:tcPr>
            <w:tcW w:w="0" w:type="auto"/>
            <w:tcBorders>
              <w:top w:val="nil"/>
              <w:left w:val="nil"/>
              <w:bottom w:val="single" w:sz="8" w:space="0" w:color="auto"/>
              <w:right w:val="single" w:sz="8" w:space="0" w:color="auto"/>
            </w:tcBorders>
            <w:shd w:val="clear" w:color="auto" w:fill="auto"/>
            <w:noWrap/>
            <w:vAlign w:val="center"/>
            <w:hideMark/>
          </w:tcPr>
          <w:p w14:paraId="34A97293"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0,493</w:t>
            </w:r>
          </w:p>
        </w:tc>
        <w:tc>
          <w:tcPr>
            <w:tcW w:w="0" w:type="auto"/>
            <w:tcBorders>
              <w:top w:val="nil"/>
              <w:left w:val="nil"/>
              <w:bottom w:val="single" w:sz="8" w:space="0" w:color="auto"/>
              <w:right w:val="single" w:sz="8" w:space="0" w:color="auto"/>
            </w:tcBorders>
            <w:shd w:val="clear" w:color="auto" w:fill="auto"/>
            <w:noWrap/>
            <w:vAlign w:val="center"/>
            <w:hideMark/>
          </w:tcPr>
          <w:p w14:paraId="639D421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0,363</w:t>
            </w:r>
          </w:p>
        </w:tc>
        <w:tc>
          <w:tcPr>
            <w:tcW w:w="0" w:type="auto"/>
            <w:tcBorders>
              <w:top w:val="nil"/>
              <w:left w:val="nil"/>
              <w:bottom w:val="single" w:sz="8" w:space="0" w:color="auto"/>
              <w:right w:val="single" w:sz="8" w:space="0" w:color="auto"/>
            </w:tcBorders>
            <w:shd w:val="clear" w:color="auto" w:fill="auto"/>
            <w:noWrap/>
            <w:vAlign w:val="center"/>
            <w:hideMark/>
          </w:tcPr>
          <w:p w14:paraId="22FDAAF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0,295</w:t>
            </w:r>
          </w:p>
        </w:tc>
        <w:tc>
          <w:tcPr>
            <w:tcW w:w="0" w:type="auto"/>
            <w:tcBorders>
              <w:top w:val="nil"/>
              <w:left w:val="nil"/>
              <w:bottom w:val="single" w:sz="8" w:space="0" w:color="auto"/>
              <w:right w:val="single" w:sz="8" w:space="0" w:color="auto"/>
            </w:tcBorders>
            <w:shd w:val="clear" w:color="auto" w:fill="auto"/>
            <w:noWrap/>
            <w:vAlign w:val="center"/>
            <w:hideMark/>
          </w:tcPr>
          <w:p w14:paraId="7894EFE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0,262</w:t>
            </w:r>
          </w:p>
        </w:tc>
        <w:tc>
          <w:tcPr>
            <w:tcW w:w="0" w:type="auto"/>
            <w:tcBorders>
              <w:top w:val="nil"/>
              <w:left w:val="nil"/>
              <w:bottom w:val="single" w:sz="8" w:space="0" w:color="auto"/>
              <w:right w:val="single" w:sz="8" w:space="0" w:color="auto"/>
            </w:tcBorders>
            <w:shd w:val="clear" w:color="auto" w:fill="auto"/>
            <w:noWrap/>
            <w:vAlign w:val="center"/>
            <w:hideMark/>
          </w:tcPr>
          <w:p w14:paraId="04C3EB1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0,204</w:t>
            </w:r>
          </w:p>
        </w:tc>
        <w:tc>
          <w:tcPr>
            <w:tcW w:w="0" w:type="auto"/>
            <w:tcBorders>
              <w:top w:val="nil"/>
              <w:left w:val="nil"/>
              <w:bottom w:val="single" w:sz="8" w:space="0" w:color="auto"/>
              <w:right w:val="single" w:sz="8" w:space="0" w:color="auto"/>
            </w:tcBorders>
            <w:shd w:val="clear" w:color="auto" w:fill="auto"/>
            <w:noWrap/>
            <w:vAlign w:val="center"/>
            <w:hideMark/>
          </w:tcPr>
          <w:p w14:paraId="6B1E0B7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3,716</w:t>
            </w:r>
          </w:p>
        </w:tc>
      </w:tr>
      <w:tr w:rsidR="00F17E36" w:rsidRPr="002A2A8A" w14:paraId="4C85D72E"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310263"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DÜZCE</w:t>
            </w:r>
          </w:p>
        </w:tc>
        <w:tc>
          <w:tcPr>
            <w:tcW w:w="0" w:type="auto"/>
            <w:tcBorders>
              <w:top w:val="nil"/>
              <w:left w:val="nil"/>
              <w:bottom w:val="single" w:sz="8" w:space="0" w:color="auto"/>
              <w:right w:val="single" w:sz="8" w:space="0" w:color="auto"/>
            </w:tcBorders>
            <w:shd w:val="clear" w:color="auto" w:fill="auto"/>
            <w:noWrap/>
            <w:vAlign w:val="center"/>
            <w:hideMark/>
          </w:tcPr>
          <w:p w14:paraId="5E35731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0,226</w:t>
            </w:r>
          </w:p>
        </w:tc>
        <w:tc>
          <w:tcPr>
            <w:tcW w:w="0" w:type="auto"/>
            <w:tcBorders>
              <w:top w:val="nil"/>
              <w:left w:val="nil"/>
              <w:bottom w:val="single" w:sz="8" w:space="0" w:color="auto"/>
              <w:right w:val="single" w:sz="8" w:space="0" w:color="auto"/>
            </w:tcBorders>
            <w:shd w:val="clear" w:color="auto" w:fill="auto"/>
            <w:noWrap/>
            <w:vAlign w:val="center"/>
            <w:hideMark/>
          </w:tcPr>
          <w:p w14:paraId="438D457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0,211</w:t>
            </w:r>
          </w:p>
        </w:tc>
        <w:tc>
          <w:tcPr>
            <w:tcW w:w="0" w:type="auto"/>
            <w:tcBorders>
              <w:top w:val="nil"/>
              <w:left w:val="nil"/>
              <w:bottom w:val="single" w:sz="8" w:space="0" w:color="auto"/>
              <w:right w:val="single" w:sz="8" w:space="0" w:color="auto"/>
            </w:tcBorders>
            <w:shd w:val="clear" w:color="auto" w:fill="auto"/>
            <w:noWrap/>
            <w:vAlign w:val="center"/>
            <w:hideMark/>
          </w:tcPr>
          <w:p w14:paraId="1DAF001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0,204</w:t>
            </w:r>
          </w:p>
        </w:tc>
        <w:tc>
          <w:tcPr>
            <w:tcW w:w="0" w:type="auto"/>
            <w:tcBorders>
              <w:top w:val="nil"/>
              <w:left w:val="nil"/>
              <w:bottom w:val="single" w:sz="8" w:space="0" w:color="auto"/>
              <w:right w:val="single" w:sz="8" w:space="0" w:color="auto"/>
            </w:tcBorders>
            <w:shd w:val="clear" w:color="auto" w:fill="auto"/>
            <w:noWrap/>
            <w:vAlign w:val="center"/>
            <w:hideMark/>
          </w:tcPr>
          <w:p w14:paraId="5DA215C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0,276</w:t>
            </w:r>
          </w:p>
        </w:tc>
        <w:tc>
          <w:tcPr>
            <w:tcW w:w="0" w:type="auto"/>
            <w:tcBorders>
              <w:top w:val="nil"/>
              <w:left w:val="nil"/>
              <w:bottom w:val="single" w:sz="8" w:space="0" w:color="auto"/>
              <w:right w:val="single" w:sz="8" w:space="0" w:color="auto"/>
            </w:tcBorders>
            <w:shd w:val="clear" w:color="auto" w:fill="auto"/>
            <w:noWrap/>
            <w:vAlign w:val="center"/>
            <w:hideMark/>
          </w:tcPr>
          <w:p w14:paraId="2E29E3A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0,337</w:t>
            </w:r>
          </w:p>
        </w:tc>
        <w:tc>
          <w:tcPr>
            <w:tcW w:w="0" w:type="auto"/>
            <w:tcBorders>
              <w:top w:val="nil"/>
              <w:left w:val="nil"/>
              <w:bottom w:val="single" w:sz="8" w:space="0" w:color="auto"/>
              <w:right w:val="single" w:sz="8" w:space="0" w:color="auto"/>
            </w:tcBorders>
            <w:shd w:val="clear" w:color="auto" w:fill="auto"/>
            <w:noWrap/>
            <w:vAlign w:val="center"/>
            <w:hideMark/>
          </w:tcPr>
          <w:p w14:paraId="180E991E"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0,157</w:t>
            </w:r>
          </w:p>
        </w:tc>
        <w:tc>
          <w:tcPr>
            <w:tcW w:w="0" w:type="auto"/>
            <w:tcBorders>
              <w:top w:val="nil"/>
              <w:left w:val="nil"/>
              <w:bottom w:val="single" w:sz="8" w:space="0" w:color="auto"/>
              <w:right w:val="single" w:sz="8" w:space="0" w:color="auto"/>
            </w:tcBorders>
            <w:shd w:val="clear" w:color="auto" w:fill="auto"/>
            <w:noWrap/>
            <w:vAlign w:val="center"/>
            <w:hideMark/>
          </w:tcPr>
          <w:p w14:paraId="0314D085"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0,151</w:t>
            </w:r>
          </w:p>
        </w:tc>
        <w:tc>
          <w:tcPr>
            <w:tcW w:w="0" w:type="auto"/>
            <w:tcBorders>
              <w:top w:val="nil"/>
              <w:left w:val="nil"/>
              <w:bottom w:val="single" w:sz="8" w:space="0" w:color="auto"/>
              <w:right w:val="single" w:sz="8" w:space="0" w:color="auto"/>
            </w:tcBorders>
            <w:shd w:val="clear" w:color="auto" w:fill="auto"/>
            <w:noWrap/>
            <w:vAlign w:val="center"/>
            <w:hideMark/>
          </w:tcPr>
          <w:p w14:paraId="50902FC5"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0,103</w:t>
            </w:r>
          </w:p>
        </w:tc>
        <w:tc>
          <w:tcPr>
            <w:tcW w:w="0" w:type="auto"/>
            <w:tcBorders>
              <w:top w:val="nil"/>
              <w:left w:val="nil"/>
              <w:bottom w:val="single" w:sz="8" w:space="0" w:color="auto"/>
              <w:right w:val="single" w:sz="8" w:space="0" w:color="auto"/>
            </w:tcBorders>
            <w:shd w:val="clear" w:color="auto" w:fill="auto"/>
            <w:noWrap/>
            <w:vAlign w:val="center"/>
            <w:hideMark/>
          </w:tcPr>
          <w:p w14:paraId="46856DE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8" w:space="0" w:color="auto"/>
            </w:tcBorders>
            <w:shd w:val="clear" w:color="auto" w:fill="auto"/>
            <w:noWrap/>
            <w:vAlign w:val="center"/>
            <w:hideMark/>
          </w:tcPr>
          <w:p w14:paraId="07D6703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8" w:space="0" w:color="auto"/>
            </w:tcBorders>
            <w:shd w:val="clear" w:color="auto" w:fill="auto"/>
            <w:noWrap/>
            <w:vAlign w:val="center"/>
            <w:hideMark/>
          </w:tcPr>
          <w:p w14:paraId="489BCF63"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2,647</w:t>
            </w:r>
          </w:p>
        </w:tc>
        <w:tc>
          <w:tcPr>
            <w:tcW w:w="0" w:type="auto"/>
            <w:tcBorders>
              <w:top w:val="nil"/>
              <w:left w:val="nil"/>
              <w:bottom w:val="single" w:sz="8" w:space="0" w:color="auto"/>
              <w:right w:val="single" w:sz="8" w:space="0" w:color="auto"/>
            </w:tcBorders>
            <w:shd w:val="clear" w:color="auto" w:fill="auto"/>
            <w:noWrap/>
            <w:vAlign w:val="center"/>
            <w:hideMark/>
          </w:tcPr>
          <w:p w14:paraId="1C6FE7E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5,052</w:t>
            </w:r>
          </w:p>
        </w:tc>
        <w:tc>
          <w:tcPr>
            <w:tcW w:w="0" w:type="auto"/>
            <w:tcBorders>
              <w:top w:val="nil"/>
              <w:left w:val="nil"/>
              <w:bottom w:val="single" w:sz="8" w:space="0" w:color="auto"/>
              <w:right w:val="single" w:sz="8" w:space="0" w:color="auto"/>
            </w:tcBorders>
            <w:shd w:val="clear" w:color="auto" w:fill="auto"/>
            <w:noWrap/>
            <w:vAlign w:val="center"/>
            <w:hideMark/>
          </w:tcPr>
          <w:p w14:paraId="0C2041B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9,363</w:t>
            </w:r>
          </w:p>
        </w:tc>
      </w:tr>
      <w:tr w:rsidR="00F17E36" w:rsidRPr="002A2A8A" w14:paraId="2F9C9451"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459CE76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EDİRNE</w:t>
            </w:r>
          </w:p>
        </w:tc>
        <w:tc>
          <w:tcPr>
            <w:tcW w:w="0" w:type="auto"/>
            <w:tcBorders>
              <w:top w:val="nil"/>
              <w:left w:val="nil"/>
              <w:bottom w:val="single" w:sz="8" w:space="0" w:color="auto"/>
              <w:right w:val="single" w:sz="8" w:space="0" w:color="auto"/>
            </w:tcBorders>
            <w:shd w:val="clear" w:color="auto" w:fill="auto"/>
            <w:noWrap/>
            <w:vAlign w:val="center"/>
            <w:hideMark/>
          </w:tcPr>
          <w:p w14:paraId="2F668FF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0,250</w:t>
            </w:r>
          </w:p>
        </w:tc>
        <w:tc>
          <w:tcPr>
            <w:tcW w:w="0" w:type="auto"/>
            <w:tcBorders>
              <w:top w:val="nil"/>
              <w:left w:val="nil"/>
              <w:bottom w:val="single" w:sz="8" w:space="0" w:color="auto"/>
              <w:right w:val="single" w:sz="8" w:space="0" w:color="auto"/>
            </w:tcBorders>
            <w:shd w:val="clear" w:color="auto" w:fill="auto"/>
            <w:noWrap/>
            <w:vAlign w:val="center"/>
            <w:hideMark/>
          </w:tcPr>
          <w:p w14:paraId="0CADFB5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0,263</w:t>
            </w:r>
          </w:p>
        </w:tc>
        <w:tc>
          <w:tcPr>
            <w:tcW w:w="0" w:type="auto"/>
            <w:tcBorders>
              <w:top w:val="nil"/>
              <w:left w:val="nil"/>
              <w:bottom w:val="single" w:sz="8" w:space="0" w:color="auto"/>
              <w:right w:val="single" w:sz="8" w:space="0" w:color="auto"/>
            </w:tcBorders>
            <w:shd w:val="clear" w:color="auto" w:fill="auto"/>
            <w:noWrap/>
            <w:vAlign w:val="center"/>
            <w:hideMark/>
          </w:tcPr>
          <w:p w14:paraId="099098DF"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0,281</w:t>
            </w:r>
          </w:p>
        </w:tc>
        <w:tc>
          <w:tcPr>
            <w:tcW w:w="0" w:type="auto"/>
            <w:tcBorders>
              <w:top w:val="nil"/>
              <w:left w:val="nil"/>
              <w:bottom w:val="single" w:sz="8" w:space="0" w:color="auto"/>
              <w:right w:val="single" w:sz="8" w:space="0" w:color="auto"/>
            </w:tcBorders>
            <w:shd w:val="clear" w:color="auto" w:fill="auto"/>
            <w:noWrap/>
            <w:vAlign w:val="center"/>
            <w:hideMark/>
          </w:tcPr>
          <w:p w14:paraId="0B45491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0,236</w:t>
            </w:r>
          </w:p>
        </w:tc>
        <w:tc>
          <w:tcPr>
            <w:tcW w:w="0" w:type="auto"/>
            <w:tcBorders>
              <w:top w:val="nil"/>
              <w:left w:val="nil"/>
              <w:bottom w:val="single" w:sz="8" w:space="0" w:color="auto"/>
              <w:right w:val="single" w:sz="8" w:space="0" w:color="auto"/>
            </w:tcBorders>
            <w:shd w:val="clear" w:color="auto" w:fill="auto"/>
            <w:noWrap/>
            <w:vAlign w:val="center"/>
            <w:hideMark/>
          </w:tcPr>
          <w:p w14:paraId="7C11423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0,196</w:t>
            </w:r>
          </w:p>
        </w:tc>
        <w:tc>
          <w:tcPr>
            <w:tcW w:w="0" w:type="auto"/>
            <w:tcBorders>
              <w:top w:val="nil"/>
              <w:left w:val="nil"/>
              <w:bottom w:val="single" w:sz="8" w:space="0" w:color="auto"/>
              <w:right w:val="single" w:sz="8" w:space="0" w:color="auto"/>
            </w:tcBorders>
            <w:shd w:val="clear" w:color="auto" w:fill="auto"/>
            <w:noWrap/>
            <w:vAlign w:val="center"/>
            <w:hideMark/>
          </w:tcPr>
          <w:p w14:paraId="3D26B39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0,182</w:t>
            </w:r>
          </w:p>
        </w:tc>
        <w:tc>
          <w:tcPr>
            <w:tcW w:w="0" w:type="auto"/>
            <w:tcBorders>
              <w:top w:val="nil"/>
              <w:left w:val="nil"/>
              <w:bottom w:val="single" w:sz="8" w:space="0" w:color="auto"/>
              <w:right w:val="single" w:sz="8" w:space="0" w:color="auto"/>
            </w:tcBorders>
            <w:shd w:val="clear" w:color="auto" w:fill="auto"/>
            <w:noWrap/>
            <w:vAlign w:val="center"/>
            <w:hideMark/>
          </w:tcPr>
          <w:p w14:paraId="10C47FE6"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0,139</w:t>
            </w:r>
          </w:p>
        </w:tc>
        <w:tc>
          <w:tcPr>
            <w:tcW w:w="0" w:type="auto"/>
            <w:tcBorders>
              <w:top w:val="nil"/>
              <w:left w:val="nil"/>
              <w:bottom w:val="single" w:sz="8" w:space="0" w:color="auto"/>
              <w:right w:val="single" w:sz="8" w:space="0" w:color="auto"/>
            </w:tcBorders>
            <w:shd w:val="clear" w:color="auto" w:fill="auto"/>
            <w:noWrap/>
            <w:vAlign w:val="center"/>
            <w:hideMark/>
          </w:tcPr>
          <w:p w14:paraId="5D6B5E7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0,140</w:t>
            </w:r>
          </w:p>
        </w:tc>
        <w:tc>
          <w:tcPr>
            <w:tcW w:w="0" w:type="auto"/>
            <w:tcBorders>
              <w:top w:val="nil"/>
              <w:left w:val="nil"/>
              <w:bottom w:val="single" w:sz="8" w:space="0" w:color="auto"/>
              <w:right w:val="single" w:sz="8" w:space="0" w:color="auto"/>
            </w:tcBorders>
            <w:shd w:val="clear" w:color="auto" w:fill="auto"/>
            <w:noWrap/>
            <w:vAlign w:val="center"/>
            <w:hideMark/>
          </w:tcPr>
          <w:p w14:paraId="7B12DE4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0,138</w:t>
            </w:r>
          </w:p>
        </w:tc>
        <w:tc>
          <w:tcPr>
            <w:tcW w:w="0" w:type="auto"/>
            <w:tcBorders>
              <w:top w:val="nil"/>
              <w:left w:val="nil"/>
              <w:bottom w:val="single" w:sz="8" w:space="0" w:color="auto"/>
              <w:right w:val="single" w:sz="8" w:space="0" w:color="auto"/>
            </w:tcBorders>
            <w:shd w:val="clear" w:color="auto" w:fill="auto"/>
            <w:noWrap/>
            <w:vAlign w:val="center"/>
            <w:hideMark/>
          </w:tcPr>
          <w:p w14:paraId="1DE54F36"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0,193</w:t>
            </w:r>
          </w:p>
        </w:tc>
        <w:tc>
          <w:tcPr>
            <w:tcW w:w="0" w:type="auto"/>
            <w:tcBorders>
              <w:top w:val="nil"/>
              <w:left w:val="nil"/>
              <w:bottom w:val="single" w:sz="8" w:space="0" w:color="auto"/>
              <w:right w:val="single" w:sz="8" w:space="0" w:color="auto"/>
            </w:tcBorders>
            <w:shd w:val="clear" w:color="auto" w:fill="auto"/>
            <w:noWrap/>
            <w:vAlign w:val="center"/>
            <w:hideMark/>
          </w:tcPr>
          <w:p w14:paraId="011C9E2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0,220</w:t>
            </w:r>
          </w:p>
        </w:tc>
        <w:tc>
          <w:tcPr>
            <w:tcW w:w="0" w:type="auto"/>
            <w:tcBorders>
              <w:top w:val="nil"/>
              <w:left w:val="nil"/>
              <w:bottom w:val="single" w:sz="8" w:space="0" w:color="auto"/>
              <w:right w:val="single" w:sz="8" w:space="0" w:color="auto"/>
            </w:tcBorders>
            <w:shd w:val="clear" w:color="auto" w:fill="auto"/>
            <w:noWrap/>
            <w:vAlign w:val="center"/>
            <w:hideMark/>
          </w:tcPr>
          <w:p w14:paraId="41EC790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0,300</w:t>
            </w:r>
          </w:p>
        </w:tc>
        <w:tc>
          <w:tcPr>
            <w:tcW w:w="0" w:type="auto"/>
            <w:tcBorders>
              <w:top w:val="nil"/>
              <w:left w:val="nil"/>
              <w:bottom w:val="single" w:sz="8" w:space="0" w:color="auto"/>
              <w:right w:val="single" w:sz="8" w:space="0" w:color="auto"/>
            </w:tcBorders>
            <w:shd w:val="clear" w:color="auto" w:fill="auto"/>
            <w:noWrap/>
            <w:vAlign w:val="center"/>
            <w:hideMark/>
          </w:tcPr>
          <w:p w14:paraId="27EC4EED"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2,541</w:t>
            </w:r>
          </w:p>
        </w:tc>
      </w:tr>
      <w:tr w:rsidR="00F17E36" w:rsidRPr="002A2A8A" w14:paraId="56C29A24"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bottom"/>
            <w:hideMark/>
          </w:tcPr>
          <w:p w14:paraId="24F2C67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HATAY</w:t>
            </w:r>
          </w:p>
        </w:tc>
        <w:tc>
          <w:tcPr>
            <w:tcW w:w="0" w:type="auto"/>
            <w:tcBorders>
              <w:top w:val="nil"/>
              <w:left w:val="nil"/>
              <w:bottom w:val="single" w:sz="8" w:space="0" w:color="auto"/>
              <w:right w:val="single" w:sz="8" w:space="0" w:color="auto"/>
            </w:tcBorders>
            <w:shd w:val="clear" w:color="auto" w:fill="auto"/>
            <w:noWrap/>
            <w:vAlign w:val="center"/>
            <w:hideMark/>
          </w:tcPr>
          <w:p w14:paraId="10B3767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0,001</w:t>
            </w:r>
          </w:p>
        </w:tc>
        <w:tc>
          <w:tcPr>
            <w:tcW w:w="0" w:type="auto"/>
            <w:tcBorders>
              <w:top w:val="nil"/>
              <w:left w:val="nil"/>
              <w:bottom w:val="single" w:sz="8" w:space="0" w:color="auto"/>
              <w:right w:val="single" w:sz="8" w:space="0" w:color="auto"/>
            </w:tcBorders>
            <w:shd w:val="clear" w:color="auto" w:fill="auto"/>
            <w:noWrap/>
            <w:vAlign w:val="center"/>
            <w:hideMark/>
          </w:tcPr>
          <w:p w14:paraId="4FD409B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0,002</w:t>
            </w:r>
          </w:p>
        </w:tc>
        <w:tc>
          <w:tcPr>
            <w:tcW w:w="0" w:type="auto"/>
            <w:tcBorders>
              <w:top w:val="nil"/>
              <w:left w:val="nil"/>
              <w:bottom w:val="single" w:sz="8" w:space="0" w:color="auto"/>
              <w:right w:val="single" w:sz="8" w:space="0" w:color="auto"/>
            </w:tcBorders>
            <w:shd w:val="clear" w:color="auto" w:fill="auto"/>
            <w:noWrap/>
            <w:vAlign w:val="center"/>
            <w:hideMark/>
          </w:tcPr>
          <w:p w14:paraId="1485BFEC"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8" w:space="0" w:color="auto"/>
              <w:right w:val="single" w:sz="8" w:space="0" w:color="auto"/>
            </w:tcBorders>
            <w:shd w:val="clear" w:color="auto" w:fill="auto"/>
            <w:noWrap/>
            <w:vAlign w:val="center"/>
            <w:hideMark/>
          </w:tcPr>
          <w:p w14:paraId="6A207FAC"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8" w:space="0" w:color="auto"/>
              <w:right w:val="single" w:sz="8" w:space="0" w:color="auto"/>
            </w:tcBorders>
            <w:shd w:val="clear" w:color="auto" w:fill="auto"/>
            <w:noWrap/>
            <w:vAlign w:val="center"/>
            <w:hideMark/>
          </w:tcPr>
          <w:p w14:paraId="7BCED98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0,003</w:t>
            </w:r>
          </w:p>
        </w:tc>
        <w:tc>
          <w:tcPr>
            <w:tcW w:w="0" w:type="auto"/>
            <w:tcBorders>
              <w:top w:val="nil"/>
              <w:left w:val="nil"/>
              <w:bottom w:val="single" w:sz="8" w:space="0" w:color="auto"/>
              <w:right w:val="single" w:sz="8" w:space="0" w:color="auto"/>
            </w:tcBorders>
            <w:shd w:val="clear" w:color="auto" w:fill="auto"/>
            <w:noWrap/>
            <w:vAlign w:val="center"/>
            <w:hideMark/>
          </w:tcPr>
          <w:p w14:paraId="497AF28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0,003</w:t>
            </w:r>
          </w:p>
        </w:tc>
        <w:tc>
          <w:tcPr>
            <w:tcW w:w="0" w:type="auto"/>
            <w:tcBorders>
              <w:top w:val="nil"/>
              <w:left w:val="nil"/>
              <w:bottom w:val="single" w:sz="8" w:space="0" w:color="auto"/>
              <w:right w:val="single" w:sz="8" w:space="0" w:color="auto"/>
            </w:tcBorders>
            <w:shd w:val="clear" w:color="auto" w:fill="auto"/>
            <w:noWrap/>
            <w:vAlign w:val="center"/>
            <w:hideMark/>
          </w:tcPr>
          <w:p w14:paraId="0CB79FD5"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0,003</w:t>
            </w:r>
          </w:p>
        </w:tc>
        <w:tc>
          <w:tcPr>
            <w:tcW w:w="0" w:type="auto"/>
            <w:tcBorders>
              <w:top w:val="nil"/>
              <w:left w:val="nil"/>
              <w:bottom w:val="single" w:sz="8" w:space="0" w:color="auto"/>
              <w:right w:val="single" w:sz="8" w:space="0" w:color="auto"/>
            </w:tcBorders>
            <w:shd w:val="clear" w:color="auto" w:fill="auto"/>
            <w:noWrap/>
            <w:vAlign w:val="center"/>
            <w:hideMark/>
          </w:tcPr>
          <w:p w14:paraId="7B7B5FF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0,006</w:t>
            </w:r>
          </w:p>
        </w:tc>
        <w:tc>
          <w:tcPr>
            <w:tcW w:w="0" w:type="auto"/>
            <w:tcBorders>
              <w:top w:val="nil"/>
              <w:left w:val="nil"/>
              <w:bottom w:val="single" w:sz="8" w:space="0" w:color="auto"/>
              <w:right w:val="single" w:sz="8" w:space="0" w:color="auto"/>
            </w:tcBorders>
            <w:shd w:val="clear" w:color="auto" w:fill="auto"/>
            <w:noWrap/>
            <w:vAlign w:val="center"/>
            <w:hideMark/>
          </w:tcPr>
          <w:p w14:paraId="471E037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8" w:space="0" w:color="auto"/>
              <w:right w:val="single" w:sz="8" w:space="0" w:color="auto"/>
            </w:tcBorders>
            <w:shd w:val="clear" w:color="auto" w:fill="auto"/>
            <w:noWrap/>
            <w:vAlign w:val="center"/>
            <w:hideMark/>
          </w:tcPr>
          <w:p w14:paraId="6577B9A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8" w:space="0" w:color="auto"/>
              <w:right w:val="single" w:sz="8" w:space="0" w:color="auto"/>
            </w:tcBorders>
            <w:shd w:val="clear" w:color="auto" w:fill="auto"/>
            <w:noWrap/>
            <w:vAlign w:val="center"/>
            <w:hideMark/>
          </w:tcPr>
          <w:p w14:paraId="3D1947AE"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0,007</w:t>
            </w:r>
          </w:p>
        </w:tc>
        <w:tc>
          <w:tcPr>
            <w:tcW w:w="0" w:type="auto"/>
            <w:tcBorders>
              <w:top w:val="nil"/>
              <w:left w:val="nil"/>
              <w:bottom w:val="single" w:sz="8" w:space="0" w:color="auto"/>
              <w:right w:val="single" w:sz="8" w:space="0" w:color="auto"/>
            </w:tcBorders>
            <w:shd w:val="clear" w:color="auto" w:fill="auto"/>
            <w:noWrap/>
            <w:vAlign w:val="center"/>
            <w:hideMark/>
          </w:tcPr>
          <w:p w14:paraId="0DDFB12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0,005</w:t>
            </w:r>
          </w:p>
        </w:tc>
        <w:tc>
          <w:tcPr>
            <w:tcW w:w="0" w:type="auto"/>
            <w:tcBorders>
              <w:top w:val="nil"/>
              <w:left w:val="nil"/>
              <w:bottom w:val="single" w:sz="8" w:space="0" w:color="auto"/>
              <w:right w:val="single" w:sz="8" w:space="0" w:color="auto"/>
            </w:tcBorders>
            <w:shd w:val="clear" w:color="auto" w:fill="auto"/>
            <w:noWrap/>
            <w:vAlign w:val="center"/>
            <w:hideMark/>
          </w:tcPr>
          <w:p w14:paraId="599C284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0,045</w:t>
            </w:r>
          </w:p>
        </w:tc>
      </w:tr>
      <w:tr w:rsidR="00F17E36" w:rsidRPr="002A2A8A" w14:paraId="4EC633E5"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02A0293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İSTANBUL</w:t>
            </w:r>
          </w:p>
        </w:tc>
        <w:tc>
          <w:tcPr>
            <w:tcW w:w="0" w:type="auto"/>
            <w:tcBorders>
              <w:top w:val="nil"/>
              <w:left w:val="nil"/>
              <w:bottom w:val="single" w:sz="8" w:space="0" w:color="auto"/>
              <w:right w:val="single" w:sz="8" w:space="0" w:color="auto"/>
            </w:tcBorders>
            <w:shd w:val="clear" w:color="auto" w:fill="auto"/>
            <w:noWrap/>
            <w:vAlign w:val="center"/>
            <w:hideMark/>
          </w:tcPr>
          <w:p w14:paraId="5559665D"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5,080</w:t>
            </w:r>
          </w:p>
        </w:tc>
        <w:tc>
          <w:tcPr>
            <w:tcW w:w="0" w:type="auto"/>
            <w:tcBorders>
              <w:top w:val="nil"/>
              <w:left w:val="nil"/>
              <w:bottom w:val="single" w:sz="8" w:space="0" w:color="auto"/>
              <w:right w:val="single" w:sz="8" w:space="0" w:color="auto"/>
            </w:tcBorders>
            <w:shd w:val="clear" w:color="auto" w:fill="auto"/>
            <w:noWrap/>
            <w:vAlign w:val="center"/>
            <w:hideMark/>
          </w:tcPr>
          <w:p w14:paraId="61B8D9A6"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4,346</w:t>
            </w:r>
          </w:p>
        </w:tc>
        <w:tc>
          <w:tcPr>
            <w:tcW w:w="0" w:type="auto"/>
            <w:tcBorders>
              <w:top w:val="nil"/>
              <w:left w:val="nil"/>
              <w:bottom w:val="single" w:sz="8" w:space="0" w:color="auto"/>
              <w:right w:val="single" w:sz="8" w:space="0" w:color="auto"/>
            </w:tcBorders>
            <w:shd w:val="clear" w:color="auto" w:fill="auto"/>
            <w:noWrap/>
            <w:vAlign w:val="center"/>
            <w:hideMark/>
          </w:tcPr>
          <w:p w14:paraId="0B829A5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4,403</w:t>
            </w:r>
          </w:p>
        </w:tc>
        <w:tc>
          <w:tcPr>
            <w:tcW w:w="0" w:type="auto"/>
            <w:tcBorders>
              <w:top w:val="nil"/>
              <w:left w:val="nil"/>
              <w:bottom w:val="single" w:sz="8" w:space="0" w:color="auto"/>
              <w:right w:val="single" w:sz="8" w:space="0" w:color="auto"/>
            </w:tcBorders>
            <w:shd w:val="clear" w:color="auto" w:fill="auto"/>
            <w:noWrap/>
            <w:vAlign w:val="center"/>
            <w:hideMark/>
          </w:tcPr>
          <w:p w14:paraId="2C669CD8"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4,562</w:t>
            </w:r>
          </w:p>
        </w:tc>
        <w:tc>
          <w:tcPr>
            <w:tcW w:w="0" w:type="auto"/>
            <w:tcBorders>
              <w:top w:val="nil"/>
              <w:left w:val="nil"/>
              <w:bottom w:val="single" w:sz="8" w:space="0" w:color="auto"/>
              <w:right w:val="single" w:sz="8" w:space="0" w:color="auto"/>
            </w:tcBorders>
            <w:shd w:val="clear" w:color="auto" w:fill="auto"/>
            <w:noWrap/>
            <w:vAlign w:val="center"/>
            <w:hideMark/>
          </w:tcPr>
          <w:p w14:paraId="779BE3A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4,408</w:t>
            </w:r>
          </w:p>
        </w:tc>
        <w:tc>
          <w:tcPr>
            <w:tcW w:w="0" w:type="auto"/>
            <w:tcBorders>
              <w:top w:val="nil"/>
              <w:left w:val="nil"/>
              <w:bottom w:val="single" w:sz="8" w:space="0" w:color="auto"/>
              <w:right w:val="single" w:sz="8" w:space="0" w:color="auto"/>
            </w:tcBorders>
            <w:shd w:val="clear" w:color="auto" w:fill="auto"/>
            <w:noWrap/>
            <w:vAlign w:val="center"/>
            <w:hideMark/>
          </w:tcPr>
          <w:p w14:paraId="32789D8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4,194</w:t>
            </w:r>
          </w:p>
        </w:tc>
        <w:tc>
          <w:tcPr>
            <w:tcW w:w="0" w:type="auto"/>
            <w:tcBorders>
              <w:top w:val="nil"/>
              <w:left w:val="nil"/>
              <w:bottom w:val="single" w:sz="8" w:space="0" w:color="auto"/>
              <w:right w:val="single" w:sz="8" w:space="0" w:color="auto"/>
            </w:tcBorders>
            <w:shd w:val="clear" w:color="auto" w:fill="auto"/>
            <w:noWrap/>
            <w:vAlign w:val="center"/>
            <w:hideMark/>
          </w:tcPr>
          <w:p w14:paraId="584068F5"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4,132</w:t>
            </w:r>
          </w:p>
        </w:tc>
        <w:tc>
          <w:tcPr>
            <w:tcW w:w="0" w:type="auto"/>
            <w:tcBorders>
              <w:top w:val="nil"/>
              <w:left w:val="nil"/>
              <w:bottom w:val="single" w:sz="8" w:space="0" w:color="auto"/>
              <w:right w:val="single" w:sz="8" w:space="0" w:color="auto"/>
            </w:tcBorders>
            <w:shd w:val="clear" w:color="auto" w:fill="auto"/>
            <w:noWrap/>
            <w:vAlign w:val="center"/>
            <w:hideMark/>
          </w:tcPr>
          <w:p w14:paraId="3A07773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4,125</w:t>
            </w:r>
          </w:p>
        </w:tc>
        <w:tc>
          <w:tcPr>
            <w:tcW w:w="0" w:type="auto"/>
            <w:tcBorders>
              <w:top w:val="nil"/>
              <w:left w:val="nil"/>
              <w:bottom w:val="single" w:sz="8" w:space="0" w:color="auto"/>
              <w:right w:val="single" w:sz="8" w:space="0" w:color="auto"/>
            </w:tcBorders>
            <w:shd w:val="clear" w:color="auto" w:fill="auto"/>
            <w:noWrap/>
            <w:vAlign w:val="center"/>
            <w:hideMark/>
          </w:tcPr>
          <w:p w14:paraId="4B7453C3"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3,979</w:t>
            </w:r>
          </w:p>
        </w:tc>
        <w:tc>
          <w:tcPr>
            <w:tcW w:w="0" w:type="auto"/>
            <w:tcBorders>
              <w:top w:val="nil"/>
              <w:left w:val="nil"/>
              <w:bottom w:val="single" w:sz="8" w:space="0" w:color="auto"/>
              <w:right w:val="single" w:sz="8" w:space="0" w:color="auto"/>
            </w:tcBorders>
            <w:shd w:val="clear" w:color="auto" w:fill="auto"/>
            <w:noWrap/>
            <w:vAlign w:val="center"/>
            <w:hideMark/>
          </w:tcPr>
          <w:p w14:paraId="48BE4C3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3,812</w:t>
            </w:r>
          </w:p>
        </w:tc>
        <w:tc>
          <w:tcPr>
            <w:tcW w:w="0" w:type="auto"/>
            <w:tcBorders>
              <w:top w:val="nil"/>
              <w:left w:val="nil"/>
              <w:bottom w:val="single" w:sz="8" w:space="0" w:color="auto"/>
              <w:right w:val="single" w:sz="8" w:space="0" w:color="auto"/>
            </w:tcBorders>
            <w:shd w:val="clear" w:color="auto" w:fill="auto"/>
            <w:noWrap/>
            <w:vAlign w:val="center"/>
            <w:hideMark/>
          </w:tcPr>
          <w:p w14:paraId="477D99F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3,978</w:t>
            </w:r>
          </w:p>
        </w:tc>
        <w:tc>
          <w:tcPr>
            <w:tcW w:w="0" w:type="auto"/>
            <w:tcBorders>
              <w:top w:val="nil"/>
              <w:left w:val="nil"/>
              <w:bottom w:val="single" w:sz="8" w:space="0" w:color="auto"/>
              <w:right w:val="single" w:sz="8" w:space="0" w:color="auto"/>
            </w:tcBorders>
            <w:shd w:val="clear" w:color="auto" w:fill="auto"/>
            <w:noWrap/>
            <w:vAlign w:val="center"/>
            <w:hideMark/>
          </w:tcPr>
          <w:p w14:paraId="3887777C"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4,310</w:t>
            </w:r>
          </w:p>
        </w:tc>
        <w:tc>
          <w:tcPr>
            <w:tcW w:w="0" w:type="auto"/>
            <w:tcBorders>
              <w:top w:val="nil"/>
              <w:left w:val="nil"/>
              <w:bottom w:val="single" w:sz="8" w:space="0" w:color="auto"/>
              <w:right w:val="single" w:sz="8" w:space="0" w:color="auto"/>
            </w:tcBorders>
            <w:shd w:val="clear" w:color="auto" w:fill="auto"/>
            <w:noWrap/>
            <w:vAlign w:val="center"/>
            <w:hideMark/>
          </w:tcPr>
          <w:p w14:paraId="3FFFAE15"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51,328</w:t>
            </w:r>
          </w:p>
        </w:tc>
      </w:tr>
      <w:tr w:rsidR="00F17E36" w:rsidRPr="002A2A8A" w14:paraId="62D649F9"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24C1B0FC"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KIRKLARELİ</w:t>
            </w:r>
          </w:p>
        </w:tc>
        <w:tc>
          <w:tcPr>
            <w:tcW w:w="0" w:type="auto"/>
            <w:tcBorders>
              <w:top w:val="nil"/>
              <w:left w:val="nil"/>
              <w:bottom w:val="single" w:sz="8" w:space="0" w:color="auto"/>
              <w:right w:val="single" w:sz="8" w:space="0" w:color="auto"/>
            </w:tcBorders>
            <w:shd w:val="clear" w:color="auto" w:fill="auto"/>
            <w:noWrap/>
            <w:vAlign w:val="center"/>
            <w:hideMark/>
          </w:tcPr>
          <w:p w14:paraId="35AF706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10,700</w:t>
            </w:r>
          </w:p>
        </w:tc>
        <w:tc>
          <w:tcPr>
            <w:tcW w:w="0" w:type="auto"/>
            <w:tcBorders>
              <w:top w:val="nil"/>
              <w:left w:val="nil"/>
              <w:bottom w:val="single" w:sz="8" w:space="0" w:color="auto"/>
              <w:right w:val="single" w:sz="8" w:space="0" w:color="auto"/>
            </w:tcBorders>
            <w:shd w:val="clear" w:color="auto" w:fill="auto"/>
            <w:noWrap/>
            <w:vAlign w:val="center"/>
            <w:hideMark/>
          </w:tcPr>
          <w:p w14:paraId="267772B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9,101</w:t>
            </w:r>
          </w:p>
        </w:tc>
        <w:tc>
          <w:tcPr>
            <w:tcW w:w="0" w:type="auto"/>
            <w:tcBorders>
              <w:top w:val="nil"/>
              <w:left w:val="nil"/>
              <w:bottom w:val="single" w:sz="8" w:space="0" w:color="auto"/>
              <w:right w:val="single" w:sz="8" w:space="0" w:color="auto"/>
            </w:tcBorders>
            <w:shd w:val="clear" w:color="auto" w:fill="auto"/>
            <w:noWrap/>
            <w:vAlign w:val="center"/>
            <w:hideMark/>
          </w:tcPr>
          <w:p w14:paraId="4F7792EB"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9,888</w:t>
            </w:r>
          </w:p>
        </w:tc>
        <w:tc>
          <w:tcPr>
            <w:tcW w:w="0" w:type="auto"/>
            <w:tcBorders>
              <w:top w:val="nil"/>
              <w:left w:val="nil"/>
              <w:bottom w:val="single" w:sz="8" w:space="0" w:color="auto"/>
              <w:right w:val="single" w:sz="8" w:space="0" w:color="auto"/>
            </w:tcBorders>
            <w:shd w:val="clear" w:color="auto" w:fill="auto"/>
            <w:noWrap/>
            <w:vAlign w:val="center"/>
            <w:hideMark/>
          </w:tcPr>
          <w:p w14:paraId="394C181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8,776</w:t>
            </w:r>
          </w:p>
        </w:tc>
        <w:tc>
          <w:tcPr>
            <w:tcW w:w="0" w:type="auto"/>
            <w:tcBorders>
              <w:top w:val="nil"/>
              <w:left w:val="nil"/>
              <w:bottom w:val="single" w:sz="8" w:space="0" w:color="auto"/>
              <w:right w:val="single" w:sz="8" w:space="0" w:color="auto"/>
            </w:tcBorders>
            <w:shd w:val="clear" w:color="auto" w:fill="auto"/>
            <w:noWrap/>
            <w:vAlign w:val="center"/>
            <w:hideMark/>
          </w:tcPr>
          <w:p w14:paraId="3743FDB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12,515</w:t>
            </w:r>
          </w:p>
        </w:tc>
        <w:tc>
          <w:tcPr>
            <w:tcW w:w="0" w:type="auto"/>
            <w:tcBorders>
              <w:top w:val="nil"/>
              <w:left w:val="nil"/>
              <w:bottom w:val="single" w:sz="8" w:space="0" w:color="auto"/>
              <w:right w:val="single" w:sz="8" w:space="0" w:color="auto"/>
            </w:tcBorders>
            <w:shd w:val="clear" w:color="auto" w:fill="auto"/>
            <w:noWrap/>
            <w:vAlign w:val="center"/>
            <w:hideMark/>
          </w:tcPr>
          <w:p w14:paraId="466968DD"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10,861</w:t>
            </w:r>
          </w:p>
        </w:tc>
        <w:tc>
          <w:tcPr>
            <w:tcW w:w="0" w:type="auto"/>
            <w:tcBorders>
              <w:top w:val="nil"/>
              <w:left w:val="nil"/>
              <w:bottom w:val="single" w:sz="8" w:space="0" w:color="auto"/>
              <w:right w:val="single" w:sz="8" w:space="0" w:color="auto"/>
            </w:tcBorders>
            <w:shd w:val="clear" w:color="auto" w:fill="auto"/>
            <w:noWrap/>
            <w:vAlign w:val="center"/>
            <w:hideMark/>
          </w:tcPr>
          <w:p w14:paraId="54E8CB23"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9,303</w:t>
            </w:r>
          </w:p>
        </w:tc>
        <w:tc>
          <w:tcPr>
            <w:tcW w:w="0" w:type="auto"/>
            <w:tcBorders>
              <w:top w:val="nil"/>
              <w:left w:val="nil"/>
              <w:bottom w:val="single" w:sz="8" w:space="0" w:color="auto"/>
              <w:right w:val="single" w:sz="8" w:space="0" w:color="auto"/>
            </w:tcBorders>
            <w:shd w:val="clear" w:color="auto" w:fill="auto"/>
            <w:noWrap/>
            <w:vAlign w:val="center"/>
            <w:hideMark/>
          </w:tcPr>
          <w:p w14:paraId="01C5EA4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8,598</w:t>
            </w:r>
          </w:p>
        </w:tc>
        <w:tc>
          <w:tcPr>
            <w:tcW w:w="0" w:type="auto"/>
            <w:tcBorders>
              <w:top w:val="nil"/>
              <w:left w:val="nil"/>
              <w:bottom w:val="single" w:sz="8" w:space="0" w:color="auto"/>
              <w:right w:val="single" w:sz="8" w:space="0" w:color="auto"/>
            </w:tcBorders>
            <w:shd w:val="clear" w:color="auto" w:fill="auto"/>
            <w:noWrap/>
            <w:vAlign w:val="center"/>
            <w:hideMark/>
          </w:tcPr>
          <w:p w14:paraId="20B9D3EE"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11,323</w:t>
            </w:r>
          </w:p>
        </w:tc>
        <w:tc>
          <w:tcPr>
            <w:tcW w:w="0" w:type="auto"/>
            <w:tcBorders>
              <w:top w:val="nil"/>
              <w:left w:val="nil"/>
              <w:bottom w:val="single" w:sz="8" w:space="0" w:color="auto"/>
              <w:right w:val="single" w:sz="8" w:space="0" w:color="auto"/>
            </w:tcBorders>
            <w:shd w:val="clear" w:color="auto" w:fill="auto"/>
            <w:noWrap/>
            <w:vAlign w:val="center"/>
            <w:hideMark/>
          </w:tcPr>
          <w:p w14:paraId="14040A0A"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13,076</w:t>
            </w:r>
          </w:p>
        </w:tc>
        <w:tc>
          <w:tcPr>
            <w:tcW w:w="0" w:type="auto"/>
            <w:tcBorders>
              <w:top w:val="nil"/>
              <w:left w:val="nil"/>
              <w:bottom w:val="single" w:sz="8" w:space="0" w:color="auto"/>
              <w:right w:val="single" w:sz="8" w:space="0" w:color="auto"/>
            </w:tcBorders>
            <w:shd w:val="clear" w:color="auto" w:fill="auto"/>
            <w:noWrap/>
            <w:vAlign w:val="center"/>
            <w:hideMark/>
          </w:tcPr>
          <w:p w14:paraId="7A01CB1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13,381</w:t>
            </w:r>
          </w:p>
        </w:tc>
        <w:tc>
          <w:tcPr>
            <w:tcW w:w="0" w:type="auto"/>
            <w:tcBorders>
              <w:top w:val="nil"/>
              <w:left w:val="nil"/>
              <w:bottom w:val="single" w:sz="8" w:space="0" w:color="auto"/>
              <w:right w:val="single" w:sz="8" w:space="0" w:color="auto"/>
            </w:tcBorders>
            <w:shd w:val="clear" w:color="auto" w:fill="auto"/>
            <w:noWrap/>
            <w:vAlign w:val="center"/>
            <w:hideMark/>
          </w:tcPr>
          <w:p w14:paraId="31D8362D"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12,120</w:t>
            </w:r>
          </w:p>
        </w:tc>
        <w:tc>
          <w:tcPr>
            <w:tcW w:w="0" w:type="auto"/>
            <w:tcBorders>
              <w:top w:val="nil"/>
              <w:left w:val="nil"/>
              <w:bottom w:val="single" w:sz="8" w:space="0" w:color="auto"/>
              <w:right w:val="single" w:sz="8" w:space="0" w:color="auto"/>
            </w:tcBorders>
            <w:shd w:val="clear" w:color="auto" w:fill="auto"/>
            <w:noWrap/>
            <w:vAlign w:val="center"/>
            <w:hideMark/>
          </w:tcPr>
          <w:p w14:paraId="4EA31E8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129,642</w:t>
            </w:r>
          </w:p>
        </w:tc>
      </w:tr>
      <w:tr w:rsidR="00F17E36" w:rsidRPr="002A2A8A" w14:paraId="5D134DBD" w14:textId="77777777" w:rsidTr="00016A7B">
        <w:trPr>
          <w:trHeight w:val="312"/>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1E0D31C"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TEKİRDAĞ</w:t>
            </w:r>
          </w:p>
        </w:tc>
        <w:tc>
          <w:tcPr>
            <w:tcW w:w="0" w:type="auto"/>
            <w:tcBorders>
              <w:top w:val="nil"/>
              <w:left w:val="nil"/>
              <w:bottom w:val="single" w:sz="8" w:space="0" w:color="auto"/>
              <w:right w:val="single" w:sz="8" w:space="0" w:color="auto"/>
            </w:tcBorders>
            <w:shd w:val="clear" w:color="auto" w:fill="auto"/>
            <w:noWrap/>
            <w:vAlign w:val="center"/>
            <w:hideMark/>
          </w:tcPr>
          <w:p w14:paraId="390FCA7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15,172</w:t>
            </w:r>
          </w:p>
        </w:tc>
        <w:tc>
          <w:tcPr>
            <w:tcW w:w="0" w:type="auto"/>
            <w:tcBorders>
              <w:top w:val="nil"/>
              <w:left w:val="nil"/>
              <w:bottom w:val="single" w:sz="8" w:space="0" w:color="auto"/>
              <w:right w:val="single" w:sz="8" w:space="0" w:color="auto"/>
            </w:tcBorders>
            <w:shd w:val="clear" w:color="auto" w:fill="auto"/>
            <w:noWrap/>
            <w:vAlign w:val="center"/>
            <w:hideMark/>
          </w:tcPr>
          <w:p w14:paraId="2DD70349"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15,126</w:t>
            </w:r>
          </w:p>
        </w:tc>
        <w:tc>
          <w:tcPr>
            <w:tcW w:w="0" w:type="auto"/>
            <w:tcBorders>
              <w:top w:val="nil"/>
              <w:left w:val="nil"/>
              <w:bottom w:val="single" w:sz="8" w:space="0" w:color="auto"/>
              <w:right w:val="single" w:sz="8" w:space="0" w:color="auto"/>
            </w:tcBorders>
            <w:shd w:val="clear" w:color="auto" w:fill="auto"/>
            <w:noWrap/>
            <w:vAlign w:val="center"/>
            <w:hideMark/>
          </w:tcPr>
          <w:p w14:paraId="2CA5C90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15,004</w:t>
            </w:r>
          </w:p>
        </w:tc>
        <w:tc>
          <w:tcPr>
            <w:tcW w:w="0" w:type="auto"/>
            <w:tcBorders>
              <w:top w:val="nil"/>
              <w:left w:val="nil"/>
              <w:bottom w:val="single" w:sz="8" w:space="0" w:color="auto"/>
              <w:right w:val="single" w:sz="8" w:space="0" w:color="auto"/>
            </w:tcBorders>
            <w:shd w:val="clear" w:color="auto" w:fill="auto"/>
            <w:noWrap/>
            <w:vAlign w:val="center"/>
            <w:hideMark/>
          </w:tcPr>
          <w:p w14:paraId="6F1D221F"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14,313</w:t>
            </w:r>
          </w:p>
        </w:tc>
        <w:tc>
          <w:tcPr>
            <w:tcW w:w="0" w:type="auto"/>
            <w:tcBorders>
              <w:top w:val="nil"/>
              <w:left w:val="nil"/>
              <w:bottom w:val="single" w:sz="8" w:space="0" w:color="auto"/>
              <w:right w:val="single" w:sz="8" w:space="0" w:color="auto"/>
            </w:tcBorders>
            <w:shd w:val="clear" w:color="auto" w:fill="auto"/>
            <w:noWrap/>
            <w:vAlign w:val="center"/>
            <w:hideMark/>
          </w:tcPr>
          <w:p w14:paraId="4BB2FBA4"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13,985</w:t>
            </w:r>
          </w:p>
        </w:tc>
        <w:tc>
          <w:tcPr>
            <w:tcW w:w="0" w:type="auto"/>
            <w:tcBorders>
              <w:top w:val="nil"/>
              <w:left w:val="nil"/>
              <w:bottom w:val="single" w:sz="8" w:space="0" w:color="auto"/>
              <w:right w:val="single" w:sz="8" w:space="0" w:color="auto"/>
            </w:tcBorders>
            <w:shd w:val="clear" w:color="auto" w:fill="auto"/>
            <w:noWrap/>
            <w:vAlign w:val="center"/>
            <w:hideMark/>
          </w:tcPr>
          <w:p w14:paraId="2C6CB080"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14,054</w:t>
            </w:r>
          </w:p>
        </w:tc>
        <w:tc>
          <w:tcPr>
            <w:tcW w:w="0" w:type="auto"/>
            <w:tcBorders>
              <w:top w:val="nil"/>
              <w:left w:val="nil"/>
              <w:bottom w:val="single" w:sz="8" w:space="0" w:color="auto"/>
              <w:right w:val="single" w:sz="8" w:space="0" w:color="auto"/>
            </w:tcBorders>
            <w:shd w:val="clear" w:color="auto" w:fill="auto"/>
            <w:noWrap/>
            <w:vAlign w:val="center"/>
            <w:hideMark/>
          </w:tcPr>
          <w:p w14:paraId="60BBE3E2"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14,786</w:t>
            </w:r>
          </w:p>
        </w:tc>
        <w:tc>
          <w:tcPr>
            <w:tcW w:w="0" w:type="auto"/>
            <w:tcBorders>
              <w:top w:val="nil"/>
              <w:left w:val="nil"/>
              <w:bottom w:val="single" w:sz="8" w:space="0" w:color="auto"/>
              <w:right w:val="single" w:sz="8" w:space="0" w:color="auto"/>
            </w:tcBorders>
            <w:shd w:val="clear" w:color="auto" w:fill="auto"/>
            <w:noWrap/>
            <w:vAlign w:val="center"/>
            <w:hideMark/>
          </w:tcPr>
          <w:p w14:paraId="23223696"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15,229</w:t>
            </w:r>
          </w:p>
        </w:tc>
        <w:tc>
          <w:tcPr>
            <w:tcW w:w="0" w:type="auto"/>
            <w:tcBorders>
              <w:top w:val="nil"/>
              <w:left w:val="nil"/>
              <w:bottom w:val="single" w:sz="8" w:space="0" w:color="auto"/>
              <w:right w:val="single" w:sz="8" w:space="0" w:color="auto"/>
            </w:tcBorders>
            <w:shd w:val="clear" w:color="auto" w:fill="auto"/>
            <w:noWrap/>
            <w:vAlign w:val="center"/>
            <w:hideMark/>
          </w:tcPr>
          <w:p w14:paraId="7294D80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14,200</w:t>
            </w:r>
          </w:p>
        </w:tc>
        <w:tc>
          <w:tcPr>
            <w:tcW w:w="0" w:type="auto"/>
            <w:tcBorders>
              <w:top w:val="nil"/>
              <w:left w:val="nil"/>
              <w:bottom w:val="single" w:sz="8" w:space="0" w:color="auto"/>
              <w:right w:val="single" w:sz="8" w:space="0" w:color="auto"/>
            </w:tcBorders>
            <w:shd w:val="clear" w:color="auto" w:fill="auto"/>
            <w:noWrap/>
            <w:vAlign w:val="center"/>
            <w:hideMark/>
          </w:tcPr>
          <w:p w14:paraId="533085F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16,405</w:t>
            </w:r>
          </w:p>
        </w:tc>
        <w:tc>
          <w:tcPr>
            <w:tcW w:w="0" w:type="auto"/>
            <w:tcBorders>
              <w:top w:val="nil"/>
              <w:left w:val="nil"/>
              <w:bottom w:val="single" w:sz="8" w:space="0" w:color="auto"/>
              <w:right w:val="single" w:sz="8" w:space="0" w:color="auto"/>
            </w:tcBorders>
            <w:shd w:val="clear" w:color="auto" w:fill="auto"/>
            <w:noWrap/>
            <w:vAlign w:val="center"/>
            <w:hideMark/>
          </w:tcPr>
          <w:p w14:paraId="078F6311"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17,240</w:t>
            </w:r>
          </w:p>
        </w:tc>
        <w:tc>
          <w:tcPr>
            <w:tcW w:w="0" w:type="auto"/>
            <w:tcBorders>
              <w:top w:val="nil"/>
              <w:left w:val="nil"/>
              <w:bottom w:val="single" w:sz="8" w:space="0" w:color="auto"/>
              <w:right w:val="single" w:sz="8" w:space="0" w:color="auto"/>
            </w:tcBorders>
            <w:shd w:val="clear" w:color="auto" w:fill="auto"/>
            <w:noWrap/>
            <w:vAlign w:val="center"/>
            <w:hideMark/>
          </w:tcPr>
          <w:p w14:paraId="22D847F6"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16,359</w:t>
            </w:r>
          </w:p>
        </w:tc>
        <w:tc>
          <w:tcPr>
            <w:tcW w:w="0" w:type="auto"/>
            <w:tcBorders>
              <w:top w:val="nil"/>
              <w:left w:val="nil"/>
              <w:bottom w:val="single" w:sz="8" w:space="0" w:color="auto"/>
              <w:right w:val="single" w:sz="8" w:space="0" w:color="auto"/>
            </w:tcBorders>
            <w:shd w:val="clear" w:color="auto" w:fill="auto"/>
            <w:noWrap/>
            <w:vAlign w:val="center"/>
            <w:hideMark/>
          </w:tcPr>
          <w:p w14:paraId="5E4D7877" w14:textId="77777777" w:rsidR="00F17E36" w:rsidRPr="00CD1B1C" w:rsidRDefault="00F17E36" w:rsidP="00CD1B1C">
            <w:pPr>
              <w:spacing w:after="0" w:line="240" w:lineRule="auto"/>
              <w:jc w:val="center"/>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181,873</w:t>
            </w:r>
          </w:p>
        </w:tc>
      </w:tr>
      <w:tr w:rsidR="00F17E36" w:rsidRPr="002A2A8A" w14:paraId="3FF8E259" w14:textId="77777777" w:rsidTr="00016A7B">
        <w:trPr>
          <w:trHeight w:val="312"/>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89A23B3"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5C587446"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31,772</w:t>
            </w:r>
          </w:p>
        </w:tc>
        <w:tc>
          <w:tcPr>
            <w:tcW w:w="0" w:type="auto"/>
            <w:tcBorders>
              <w:top w:val="nil"/>
              <w:left w:val="nil"/>
              <w:bottom w:val="single" w:sz="8" w:space="0" w:color="auto"/>
              <w:right w:val="single" w:sz="8" w:space="0" w:color="auto"/>
            </w:tcBorders>
            <w:shd w:val="clear" w:color="000000" w:fill="DDEBF7"/>
            <w:noWrap/>
            <w:vAlign w:val="center"/>
            <w:hideMark/>
          </w:tcPr>
          <w:p w14:paraId="487190FF"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29,329</w:t>
            </w:r>
          </w:p>
        </w:tc>
        <w:tc>
          <w:tcPr>
            <w:tcW w:w="0" w:type="auto"/>
            <w:tcBorders>
              <w:top w:val="nil"/>
              <w:left w:val="nil"/>
              <w:bottom w:val="single" w:sz="8" w:space="0" w:color="auto"/>
              <w:right w:val="single" w:sz="8" w:space="0" w:color="auto"/>
            </w:tcBorders>
            <w:shd w:val="clear" w:color="000000" w:fill="DDEBF7"/>
            <w:noWrap/>
            <w:vAlign w:val="center"/>
            <w:hideMark/>
          </w:tcPr>
          <w:p w14:paraId="47D4723C"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30,010</w:t>
            </w:r>
          </w:p>
        </w:tc>
        <w:tc>
          <w:tcPr>
            <w:tcW w:w="0" w:type="auto"/>
            <w:tcBorders>
              <w:top w:val="nil"/>
              <w:left w:val="nil"/>
              <w:bottom w:val="single" w:sz="8" w:space="0" w:color="auto"/>
              <w:right w:val="single" w:sz="8" w:space="0" w:color="auto"/>
            </w:tcBorders>
            <w:shd w:val="clear" w:color="000000" w:fill="DDEBF7"/>
            <w:noWrap/>
            <w:vAlign w:val="center"/>
            <w:hideMark/>
          </w:tcPr>
          <w:p w14:paraId="3C2F3B58"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28,381</w:t>
            </w:r>
          </w:p>
        </w:tc>
        <w:tc>
          <w:tcPr>
            <w:tcW w:w="0" w:type="auto"/>
            <w:tcBorders>
              <w:top w:val="nil"/>
              <w:left w:val="nil"/>
              <w:bottom w:val="single" w:sz="8" w:space="0" w:color="auto"/>
              <w:right w:val="single" w:sz="8" w:space="0" w:color="auto"/>
            </w:tcBorders>
            <w:shd w:val="clear" w:color="000000" w:fill="DDEBF7"/>
            <w:noWrap/>
            <w:vAlign w:val="center"/>
            <w:hideMark/>
          </w:tcPr>
          <w:p w14:paraId="7B0466BF"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31,668</w:t>
            </w:r>
          </w:p>
        </w:tc>
        <w:tc>
          <w:tcPr>
            <w:tcW w:w="0" w:type="auto"/>
            <w:tcBorders>
              <w:top w:val="nil"/>
              <w:left w:val="nil"/>
              <w:bottom w:val="single" w:sz="8" w:space="0" w:color="auto"/>
              <w:right w:val="single" w:sz="8" w:space="0" w:color="auto"/>
            </w:tcBorders>
            <w:shd w:val="clear" w:color="000000" w:fill="DDEBF7"/>
            <w:noWrap/>
            <w:vAlign w:val="center"/>
            <w:hideMark/>
          </w:tcPr>
          <w:p w14:paraId="72E6AE09"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30,096</w:t>
            </w:r>
          </w:p>
        </w:tc>
        <w:tc>
          <w:tcPr>
            <w:tcW w:w="0" w:type="auto"/>
            <w:tcBorders>
              <w:top w:val="nil"/>
              <w:left w:val="nil"/>
              <w:bottom w:val="single" w:sz="8" w:space="0" w:color="auto"/>
              <w:right w:val="single" w:sz="8" w:space="0" w:color="auto"/>
            </w:tcBorders>
            <w:shd w:val="clear" w:color="000000" w:fill="DDEBF7"/>
            <w:noWrap/>
            <w:vAlign w:val="center"/>
            <w:hideMark/>
          </w:tcPr>
          <w:p w14:paraId="16AF8AD4"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29,491</w:t>
            </w:r>
          </w:p>
        </w:tc>
        <w:tc>
          <w:tcPr>
            <w:tcW w:w="0" w:type="auto"/>
            <w:tcBorders>
              <w:top w:val="nil"/>
              <w:left w:val="nil"/>
              <w:bottom w:val="single" w:sz="8" w:space="0" w:color="auto"/>
              <w:right w:val="single" w:sz="8" w:space="0" w:color="auto"/>
            </w:tcBorders>
            <w:shd w:val="clear" w:color="000000" w:fill="DDEBF7"/>
            <w:noWrap/>
            <w:vAlign w:val="center"/>
            <w:hideMark/>
          </w:tcPr>
          <w:p w14:paraId="676DAEB8"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28,799</w:t>
            </w:r>
          </w:p>
        </w:tc>
        <w:tc>
          <w:tcPr>
            <w:tcW w:w="0" w:type="auto"/>
            <w:tcBorders>
              <w:top w:val="nil"/>
              <w:left w:val="nil"/>
              <w:bottom w:val="single" w:sz="8" w:space="0" w:color="auto"/>
              <w:right w:val="single" w:sz="8" w:space="0" w:color="auto"/>
            </w:tcBorders>
            <w:shd w:val="clear" w:color="000000" w:fill="DDEBF7"/>
            <w:noWrap/>
            <w:vAlign w:val="center"/>
            <w:hideMark/>
          </w:tcPr>
          <w:p w14:paraId="75D4C286"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30,095</w:t>
            </w:r>
          </w:p>
        </w:tc>
        <w:tc>
          <w:tcPr>
            <w:tcW w:w="0" w:type="auto"/>
            <w:tcBorders>
              <w:top w:val="nil"/>
              <w:left w:val="nil"/>
              <w:bottom w:val="single" w:sz="8" w:space="0" w:color="auto"/>
              <w:right w:val="single" w:sz="8" w:space="0" w:color="auto"/>
            </w:tcBorders>
            <w:shd w:val="clear" w:color="000000" w:fill="DDEBF7"/>
            <w:noWrap/>
            <w:vAlign w:val="center"/>
            <w:hideMark/>
          </w:tcPr>
          <w:p w14:paraId="7E378E47"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33,904</w:t>
            </w:r>
          </w:p>
        </w:tc>
        <w:tc>
          <w:tcPr>
            <w:tcW w:w="0" w:type="auto"/>
            <w:tcBorders>
              <w:top w:val="nil"/>
              <w:left w:val="nil"/>
              <w:bottom w:val="single" w:sz="8" w:space="0" w:color="auto"/>
              <w:right w:val="single" w:sz="8" w:space="0" w:color="auto"/>
            </w:tcBorders>
            <w:shd w:val="clear" w:color="000000" w:fill="DDEBF7"/>
            <w:noWrap/>
            <w:vAlign w:val="center"/>
            <w:hideMark/>
          </w:tcPr>
          <w:p w14:paraId="345A46E2"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37,818</w:t>
            </w:r>
          </w:p>
        </w:tc>
        <w:tc>
          <w:tcPr>
            <w:tcW w:w="0" w:type="auto"/>
            <w:tcBorders>
              <w:top w:val="nil"/>
              <w:left w:val="nil"/>
              <w:bottom w:val="single" w:sz="8" w:space="0" w:color="auto"/>
              <w:right w:val="single" w:sz="8" w:space="0" w:color="auto"/>
            </w:tcBorders>
            <w:shd w:val="clear" w:color="000000" w:fill="DDEBF7"/>
            <w:noWrap/>
            <w:vAlign w:val="center"/>
            <w:hideMark/>
          </w:tcPr>
          <w:p w14:paraId="065E2725"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38,447</w:t>
            </w:r>
          </w:p>
        </w:tc>
        <w:tc>
          <w:tcPr>
            <w:tcW w:w="0" w:type="auto"/>
            <w:tcBorders>
              <w:top w:val="nil"/>
              <w:left w:val="nil"/>
              <w:bottom w:val="single" w:sz="8" w:space="0" w:color="auto"/>
              <w:right w:val="single" w:sz="8" w:space="0" w:color="auto"/>
            </w:tcBorders>
            <w:shd w:val="clear" w:color="000000" w:fill="DDEBF7"/>
            <w:noWrap/>
            <w:vAlign w:val="center"/>
            <w:hideMark/>
          </w:tcPr>
          <w:p w14:paraId="65105E27"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379,810</w:t>
            </w:r>
          </w:p>
        </w:tc>
      </w:tr>
    </w:tbl>
    <w:p w14:paraId="6D22B55A" w14:textId="77777777" w:rsidR="00F17E36" w:rsidRPr="002A2A8A" w:rsidRDefault="00F17E36" w:rsidP="00CD1B1C">
      <w:pPr>
        <w:jc w:val="center"/>
        <w:rPr>
          <w:lang w:val="en-GB"/>
        </w:rPr>
      </w:pPr>
      <w:r w:rsidRPr="002A2A8A">
        <w:rPr>
          <w:noProof/>
          <w:lang w:val="en-GB" w:eastAsia="tr-TR"/>
        </w:rPr>
        <w:lastRenderedPageBreak/>
        <w:drawing>
          <wp:inline distT="0" distB="0" distL="0" distR="0" wp14:anchorId="355E5EC8" wp14:editId="0066EFE7">
            <wp:extent cx="5753100" cy="4000500"/>
            <wp:effectExtent l="0" t="0" r="0" b="0"/>
            <wp:docPr id="54" name="Grafik 54">
              <a:extLst xmlns:a="http://schemas.openxmlformats.org/drawingml/2006/main">
                <a:ext uri="{FF2B5EF4-FFF2-40B4-BE49-F238E27FC236}">
                  <a16:creationId xmlns:a16="http://schemas.microsoft.com/office/drawing/2014/main" id="{00000000-0008-0000-06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67943F9E" w14:textId="77777777" w:rsidR="00F17E36" w:rsidRPr="002A2A8A" w:rsidRDefault="00F17E36" w:rsidP="00CD1B1C">
      <w:pPr>
        <w:pStyle w:val="Balk6"/>
        <w:rPr>
          <w:lang w:val="en-GB"/>
        </w:rPr>
      </w:pPr>
      <w:bookmarkStart w:id="8" w:name="_Toc141715924"/>
      <w:r w:rsidRPr="002A2A8A">
        <w:rPr>
          <w:lang w:val="en-GB" w:bidi="en-US"/>
        </w:rPr>
        <w:t>Figure 1.3: Natural Gas Production Rates by Provinces with Production Sites in 2022 (%)</w:t>
      </w:r>
      <w:bookmarkEnd w:id="8"/>
    </w:p>
    <w:p w14:paraId="3D598F67" w14:textId="77777777" w:rsidR="00F17E36" w:rsidRPr="002A2A8A" w:rsidRDefault="00F17E36" w:rsidP="00F17E36">
      <w:pPr>
        <w:rPr>
          <w:lang w:val="en-GB"/>
        </w:rPr>
      </w:pPr>
    </w:p>
    <w:p w14:paraId="2FDF37B0" w14:textId="77777777" w:rsidR="00F17E36" w:rsidRPr="002A2A8A" w:rsidRDefault="00F17E36" w:rsidP="00F17E36">
      <w:pPr>
        <w:rPr>
          <w:lang w:val="en-GB"/>
        </w:rPr>
      </w:pPr>
    </w:p>
    <w:p w14:paraId="2168298A" w14:textId="77777777" w:rsidR="00F17E36" w:rsidRPr="002A2A8A" w:rsidRDefault="00F17E36" w:rsidP="00F17E36">
      <w:pPr>
        <w:pStyle w:val="11ilebalayanlar"/>
        <w:rPr>
          <w:lang w:val="en-GB"/>
        </w:rPr>
      </w:pPr>
      <w:bookmarkStart w:id="9" w:name="_Toc141799046"/>
      <w:r w:rsidRPr="002A2A8A">
        <w:rPr>
          <w:lang w:val="en-GB" w:bidi="en-US"/>
        </w:rPr>
        <w:t>1.2. Production Amount by Company</w:t>
      </w:r>
      <w:bookmarkEnd w:id="9"/>
    </w:p>
    <w:p w14:paraId="340E5B5D" w14:textId="77777777" w:rsidR="00F17E36" w:rsidRPr="002A2A8A" w:rsidRDefault="00F17E36" w:rsidP="00F17E36">
      <w:pPr>
        <w:jc w:val="center"/>
        <w:rPr>
          <w:rFonts w:ascii="Times New Roman" w:hAnsi="Times New Roman" w:cs="Times New Roman"/>
          <w:b/>
          <w:sz w:val="24"/>
          <w:szCs w:val="24"/>
          <w:lang w:val="en-GB"/>
        </w:rPr>
      </w:pPr>
    </w:p>
    <w:p w14:paraId="25D3DC86" w14:textId="3FABC440" w:rsidR="00F17E36" w:rsidRPr="002A2A8A" w:rsidRDefault="00CD1B1C"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A significant portion of the natural gas production of 379,81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in 2022 by companies holding wholesale licenses was realized by TPAO, Thrace Basin Natural Gas Corporation and </w:t>
      </w:r>
      <w:proofErr w:type="spellStart"/>
      <w:r w:rsidR="00F17E36" w:rsidRPr="002A2A8A">
        <w:rPr>
          <w:rFonts w:ascii="Times New Roman" w:eastAsia="Times New Roman" w:hAnsi="Times New Roman" w:cs="Times New Roman"/>
          <w:sz w:val="24"/>
          <w:szCs w:val="24"/>
          <w:lang w:val="en-GB" w:bidi="en-US"/>
        </w:rPr>
        <w:t>Atlı</w:t>
      </w:r>
      <w:proofErr w:type="spellEnd"/>
      <w:r w:rsidR="00F17E36" w:rsidRPr="002A2A8A">
        <w:rPr>
          <w:rFonts w:ascii="Times New Roman" w:eastAsia="Times New Roman" w:hAnsi="Times New Roman" w:cs="Times New Roman"/>
          <w:sz w:val="24"/>
          <w:szCs w:val="24"/>
          <w:lang w:val="en-GB" w:bidi="en-US"/>
        </w:rPr>
        <w:t xml:space="preserve"> </w:t>
      </w:r>
      <w:proofErr w:type="spellStart"/>
      <w:r w:rsidR="00F17E36" w:rsidRPr="002A2A8A">
        <w:rPr>
          <w:rFonts w:ascii="Times New Roman" w:eastAsia="Times New Roman" w:hAnsi="Times New Roman" w:cs="Times New Roman"/>
          <w:sz w:val="24"/>
          <w:szCs w:val="24"/>
          <w:lang w:val="en-GB" w:bidi="en-US"/>
        </w:rPr>
        <w:t>Makine</w:t>
      </w:r>
      <w:proofErr w:type="spellEnd"/>
      <w:r w:rsidR="00F17E36" w:rsidRPr="002A2A8A">
        <w:rPr>
          <w:rFonts w:ascii="Times New Roman" w:eastAsia="Times New Roman" w:hAnsi="Times New Roman" w:cs="Times New Roman"/>
          <w:sz w:val="24"/>
          <w:szCs w:val="24"/>
          <w:lang w:val="en-GB" w:bidi="en-US"/>
        </w:rPr>
        <w:t>. Production quantities and shares of production companies holding wholesale licenses are shown in Table 1.3 and Figure 1.4.</w:t>
      </w:r>
    </w:p>
    <w:p w14:paraId="4BBFBD12"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15C544D1"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4BEDC145"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7B1C4882"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07169845"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08DC380E"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035F3247" w14:textId="6726910B" w:rsidR="00F17E36" w:rsidRPr="00CD1B1C" w:rsidRDefault="00F17E36" w:rsidP="00CD1B1C">
      <w:pPr>
        <w:pStyle w:val="Balk5"/>
        <w:ind w:left="0" w:firstLine="0"/>
        <w:jc w:val="center"/>
        <w:rPr>
          <w:rFonts w:asciiTheme="minorHAnsi" w:hAnsiTheme="minorHAnsi" w:cstheme="minorHAnsi"/>
          <w:lang w:val="en-GB"/>
        </w:rPr>
      </w:pPr>
      <w:bookmarkStart w:id="10" w:name="_Toc141799481"/>
      <w:r w:rsidRPr="00CD1B1C">
        <w:rPr>
          <w:rFonts w:asciiTheme="minorHAnsi" w:hAnsiTheme="minorHAnsi" w:cstheme="minorHAnsi"/>
          <w:lang w:val="en-GB" w:bidi="en-US"/>
        </w:rPr>
        <w:lastRenderedPageBreak/>
        <w:t xml:space="preserve">Table 1.3: Monthly Natural Gas Production Amounts of Companies Holding Wholesale </w:t>
      </w:r>
      <w:r w:rsidR="00CD1B1C" w:rsidRPr="00CD1B1C">
        <w:rPr>
          <w:rFonts w:asciiTheme="minorHAnsi" w:hAnsiTheme="minorHAnsi" w:cstheme="minorHAnsi"/>
          <w:lang w:val="en-GB" w:bidi="en-US"/>
        </w:rPr>
        <w:t>L</w:t>
      </w:r>
      <w:r w:rsidRPr="00CD1B1C">
        <w:rPr>
          <w:rFonts w:asciiTheme="minorHAnsi" w:hAnsiTheme="minorHAnsi" w:cstheme="minorHAnsi"/>
          <w:lang w:val="en-GB" w:bidi="en-US"/>
        </w:rPr>
        <w:t>icense in 202</w:t>
      </w:r>
      <w:r w:rsidR="00930EFB" w:rsidRPr="00CD1B1C">
        <w:rPr>
          <w:rFonts w:asciiTheme="minorHAnsi" w:hAnsiTheme="minorHAnsi" w:cstheme="minorHAnsi"/>
          <w:lang w:val="en-GB" w:bidi="en-US"/>
        </w:rPr>
        <w:t>2</w:t>
      </w:r>
      <w:r w:rsidRPr="00CD1B1C">
        <w:rPr>
          <w:rFonts w:asciiTheme="minorHAnsi" w:hAnsiTheme="minorHAnsi" w:cstheme="minorHAnsi"/>
          <w:lang w:val="en-GB" w:bidi="en-US"/>
        </w:rPr>
        <w:t xml:space="preserve"> (Million Sm</w:t>
      </w:r>
      <w:r w:rsidRPr="00CD1B1C">
        <w:rPr>
          <w:rFonts w:asciiTheme="minorHAnsi" w:hAnsiTheme="minorHAnsi" w:cstheme="minorHAnsi"/>
          <w:vertAlign w:val="superscript"/>
          <w:lang w:val="en-GB" w:bidi="en-US"/>
        </w:rPr>
        <w:t>3</w:t>
      </w:r>
      <w:r w:rsidRPr="00CD1B1C">
        <w:rPr>
          <w:rFonts w:asciiTheme="minorHAnsi" w:hAnsiTheme="minorHAnsi" w:cstheme="minorHAnsi"/>
          <w:lang w:val="en-GB" w:bidi="en-US"/>
        </w:rPr>
        <w:t>)</w:t>
      </w:r>
      <w:bookmarkEnd w:id="10"/>
    </w:p>
    <w:tbl>
      <w:tblPr>
        <w:tblW w:w="10649" w:type="dxa"/>
        <w:tblInd w:w="-294" w:type="dxa"/>
        <w:tblCellMar>
          <w:left w:w="70" w:type="dxa"/>
          <w:right w:w="70" w:type="dxa"/>
        </w:tblCellMar>
        <w:tblLook w:val="04A0" w:firstRow="1" w:lastRow="0" w:firstColumn="1" w:lastColumn="0" w:noHBand="0" w:noVBand="1"/>
      </w:tblPr>
      <w:tblGrid>
        <w:gridCol w:w="1942"/>
        <w:gridCol w:w="864"/>
        <w:gridCol w:w="646"/>
        <w:gridCol w:w="646"/>
        <w:gridCol w:w="646"/>
        <w:gridCol w:w="646"/>
        <w:gridCol w:w="646"/>
        <w:gridCol w:w="646"/>
        <w:gridCol w:w="646"/>
        <w:gridCol w:w="646"/>
        <w:gridCol w:w="646"/>
        <w:gridCol w:w="646"/>
        <w:gridCol w:w="646"/>
        <w:gridCol w:w="737"/>
      </w:tblGrid>
      <w:tr w:rsidR="00F17E36" w:rsidRPr="00CD1B1C" w14:paraId="4A57C515" w14:textId="77777777" w:rsidTr="00016A7B">
        <w:trPr>
          <w:trHeight w:val="1190"/>
        </w:trPr>
        <w:tc>
          <w:tcPr>
            <w:tcW w:w="1942" w:type="dxa"/>
            <w:tcBorders>
              <w:top w:val="single" w:sz="8" w:space="0" w:color="auto"/>
              <w:left w:val="single" w:sz="8" w:space="0" w:color="auto"/>
              <w:bottom w:val="nil"/>
              <w:right w:val="single" w:sz="8" w:space="0" w:color="auto"/>
            </w:tcBorders>
            <w:shd w:val="clear" w:color="000000" w:fill="DDEBF7"/>
            <w:noWrap/>
            <w:vAlign w:val="center"/>
            <w:hideMark/>
          </w:tcPr>
          <w:p w14:paraId="76188251"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Company/Months</w:t>
            </w:r>
          </w:p>
        </w:tc>
        <w:tc>
          <w:tcPr>
            <w:tcW w:w="864" w:type="dxa"/>
            <w:tcBorders>
              <w:top w:val="single" w:sz="4" w:space="0" w:color="auto"/>
              <w:left w:val="single" w:sz="4" w:space="0" w:color="auto"/>
              <w:bottom w:val="nil"/>
              <w:right w:val="single" w:sz="4" w:space="0" w:color="auto"/>
            </w:tcBorders>
            <w:shd w:val="clear" w:color="000000" w:fill="DDEBF7"/>
            <w:noWrap/>
            <w:textDirection w:val="btLr"/>
            <w:vAlign w:val="center"/>
            <w:hideMark/>
          </w:tcPr>
          <w:p w14:paraId="254C43EE"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January</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79D6C784"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February</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3FB10CC9"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March</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06446259"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April</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087DB652"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May</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59C80DED"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June</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6ACB2865"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July</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0ED988BB"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August</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4A5F1FE9"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September</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3E580D67"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October</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53070780"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November</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4FB7A698"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December</w:t>
            </w:r>
          </w:p>
        </w:tc>
        <w:tc>
          <w:tcPr>
            <w:tcW w:w="0" w:type="auto"/>
            <w:tcBorders>
              <w:top w:val="single" w:sz="4" w:space="0" w:color="auto"/>
              <w:left w:val="nil"/>
              <w:bottom w:val="nil"/>
              <w:right w:val="single" w:sz="4" w:space="0" w:color="auto"/>
            </w:tcBorders>
            <w:shd w:val="clear" w:color="000000" w:fill="DDEBF7"/>
            <w:noWrap/>
            <w:textDirection w:val="btLr"/>
            <w:vAlign w:val="center"/>
            <w:hideMark/>
          </w:tcPr>
          <w:p w14:paraId="537F010A" w14:textId="77777777" w:rsidR="00F17E36" w:rsidRPr="00CD1B1C" w:rsidRDefault="00F17E36" w:rsidP="00016A7B">
            <w:pPr>
              <w:spacing w:after="0" w:line="240" w:lineRule="auto"/>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Total</w:t>
            </w:r>
          </w:p>
        </w:tc>
      </w:tr>
      <w:tr w:rsidR="00F17E36" w:rsidRPr="00CD1B1C" w14:paraId="4CD09D04" w14:textId="77777777" w:rsidTr="00016A7B">
        <w:trPr>
          <w:trHeight w:val="289"/>
        </w:trPr>
        <w:tc>
          <w:tcPr>
            <w:tcW w:w="1942" w:type="dxa"/>
            <w:tcBorders>
              <w:top w:val="single" w:sz="8" w:space="0" w:color="auto"/>
              <w:left w:val="single" w:sz="8" w:space="0" w:color="auto"/>
              <w:bottom w:val="single" w:sz="4" w:space="0" w:color="auto"/>
              <w:right w:val="single" w:sz="4" w:space="0" w:color="auto"/>
            </w:tcBorders>
            <w:shd w:val="clear" w:color="auto" w:fill="auto"/>
            <w:noWrap/>
            <w:vAlign w:val="bottom"/>
            <w:hideMark/>
          </w:tcPr>
          <w:p w14:paraId="2430986A"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TPAO</w:t>
            </w:r>
          </w:p>
        </w:tc>
        <w:tc>
          <w:tcPr>
            <w:tcW w:w="864" w:type="dxa"/>
            <w:tcBorders>
              <w:top w:val="single" w:sz="8" w:space="0" w:color="auto"/>
              <w:left w:val="nil"/>
              <w:bottom w:val="single" w:sz="4" w:space="0" w:color="auto"/>
              <w:right w:val="single" w:sz="4" w:space="0" w:color="auto"/>
            </w:tcBorders>
            <w:shd w:val="clear" w:color="auto" w:fill="auto"/>
            <w:noWrap/>
            <w:vAlign w:val="bottom"/>
            <w:hideMark/>
          </w:tcPr>
          <w:p w14:paraId="7753CF8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24,350</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54E6B80"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22,646</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0C7F038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22,853</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7FB695A6"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20,521</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1A97F21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24,206</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522E849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22,153</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5DA26056"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21,854</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3956B34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21,352</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4E27DA05"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22,504</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9E3D2FF"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25,500</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6422710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27,424</w:t>
            </w:r>
          </w:p>
        </w:tc>
        <w:tc>
          <w:tcPr>
            <w:tcW w:w="0" w:type="auto"/>
            <w:tcBorders>
              <w:top w:val="single" w:sz="8" w:space="0" w:color="auto"/>
              <w:left w:val="nil"/>
              <w:bottom w:val="single" w:sz="4" w:space="0" w:color="auto"/>
              <w:right w:val="single" w:sz="4" w:space="0" w:color="auto"/>
            </w:tcBorders>
            <w:shd w:val="clear" w:color="auto" w:fill="auto"/>
            <w:noWrap/>
            <w:vAlign w:val="bottom"/>
            <w:hideMark/>
          </w:tcPr>
          <w:p w14:paraId="1857051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26,756</w:t>
            </w:r>
          </w:p>
        </w:tc>
        <w:tc>
          <w:tcPr>
            <w:tcW w:w="0" w:type="auto"/>
            <w:tcBorders>
              <w:top w:val="single" w:sz="8" w:space="0" w:color="auto"/>
              <w:left w:val="nil"/>
              <w:bottom w:val="single" w:sz="4" w:space="0" w:color="auto"/>
              <w:right w:val="single" w:sz="8" w:space="0" w:color="auto"/>
            </w:tcBorders>
            <w:shd w:val="clear" w:color="auto" w:fill="auto"/>
            <w:noWrap/>
            <w:vAlign w:val="bottom"/>
            <w:hideMark/>
          </w:tcPr>
          <w:p w14:paraId="5D6A29C0"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282,118</w:t>
            </w:r>
          </w:p>
        </w:tc>
      </w:tr>
      <w:tr w:rsidR="00F17E36" w:rsidRPr="00CD1B1C" w14:paraId="09EEAB72"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7A247C5D"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 xml:space="preserve">THRACE BASIN </w:t>
            </w:r>
          </w:p>
        </w:tc>
        <w:tc>
          <w:tcPr>
            <w:tcW w:w="864" w:type="dxa"/>
            <w:tcBorders>
              <w:top w:val="nil"/>
              <w:left w:val="nil"/>
              <w:bottom w:val="single" w:sz="4" w:space="0" w:color="auto"/>
              <w:right w:val="single" w:sz="4" w:space="0" w:color="auto"/>
            </w:tcBorders>
            <w:shd w:val="clear" w:color="auto" w:fill="auto"/>
            <w:noWrap/>
            <w:vAlign w:val="bottom"/>
            <w:hideMark/>
          </w:tcPr>
          <w:p w14:paraId="64C3FAC9"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5,336</w:t>
            </w:r>
          </w:p>
        </w:tc>
        <w:tc>
          <w:tcPr>
            <w:tcW w:w="0" w:type="auto"/>
            <w:tcBorders>
              <w:top w:val="nil"/>
              <w:left w:val="nil"/>
              <w:bottom w:val="single" w:sz="4" w:space="0" w:color="auto"/>
              <w:right w:val="single" w:sz="4" w:space="0" w:color="auto"/>
            </w:tcBorders>
            <w:shd w:val="clear" w:color="auto" w:fill="auto"/>
            <w:noWrap/>
            <w:vAlign w:val="bottom"/>
            <w:hideMark/>
          </w:tcPr>
          <w:p w14:paraId="4D78ECBA"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4,810</w:t>
            </w:r>
          </w:p>
        </w:tc>
        <w:tc>
          <w:tcPr>
            <w:tcW w:w="0" w:type="auto"/>
            <w:tcBorders>
              <w:top w:val="nil"/>
              <w:left w:val="nil"/>
              <w:bottom w:val="single" w:sz="4" w:space="0" w:color="auto"/>
              <w:right w:val="single" w:sz="4" w:space="0" w:color="auto"/>
            </w:tcBorders>
            <w:shd w:val="clear" w:color="auto" w:fill="auto"/>
            <w:noWrap/>
            <w:vAlign w:val="bottom"/>
            <w:hideMark/>
          </w:tcPr>
          <w:p w14:paraId="331E712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5,229</w:t>
            </w:r>
          </w:p>
        </w:tc>
        <w:tc>
          <w:tcPr>
            <w:tcW w:w="0" w:type="auto"/>
            <w:tcBorders>
              <w:top w:val="nil"/>
              <w:left w:val="nil"/>
              <w:bottom w:val="single" w:sz="4" w:space="0" w:color="auto"/>
              <w:right w:val="single" w:sz="4" w:space="0" w:color="auto"/>
            </w:tcBorders>
            <w:shd w:val="clear" w:color="auto" w:fill="auto"/>
            <w:noWrap/>
            <w:vAlign w:val="bottom"/>
            <w:hideMark/>
          </w:tcPr>
          <w:p w14:paraId="31E73630"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5,566</w:t>
            </w:r>
          </w:p>
        </w:tc>
        <w:tc>
          <w:tcPr>
            <w:tcW w:w="0" w:type="auto"/>
            <w:tcBorders>
              <w:top w:val="nil"/>
              <w:left w:val="nil"/>
              <w:bottom w:val="single" w:sz="4" w:space="0" w:color="auto"/>
              <w:right w:val="single" w:sz="4" w:space="0" w:color="auto"/>
            </w:tcBorders>
            <w:shd w:val="clear" w:color="auto" w:fill="auto"/>
            <w:noWrap/>
            <w:vAlign w:val="bottom"/>
            <w:hideMark/>
          </w:tcPr>
          <w:p w14:paraId="0E16AD8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5,317</w:t>
            </w:r>
          </w:p>
        </w:tc>
        <w:tc>
          <w:tcPr>
            <w:tcW w:w="0" w:type="auto"/>
            <w:tcBorders>
              <w:top w:val="nil"/>
              <w:left w:val="nil"/>
              <w:bottom w:val="single" w:sz="4" w:space="0" w:color="auto"/>
              <w:right w:val="single" w:sz="4" w:space="0" w:color="auto"/>
            </w:tcBorders>
            <w:shd w:val="clear" w:color="auto" w:fill="auto"/>
            <w:noWrap/>
            <w:vAlign w:val="bottom"/>
            <w:hideMark/>
          </w:tcPr>
          <w:p w14:paraId="170CB319"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5,639</w:t>
            </w:r>
          </w:p>
        </w:tc>
        <w:tc>
          <w:tcPr>
            <w:tcW w:w="0" w:type="auto"/>
            <w:tcBorders>
              <w:top w:val="nil"/>
              <w:left w:val="nil"/>
              <w:bottom w:val="single" w:sz="4" w:space="0" w:color="auto"/>
              <w:right w:val="single" w:sz="4" w:space="0" w:color="auto"/>
            </w:tcBorders>
            <w:shd w:val="clear" w:color="auto" w:fill="auto"/>
            <w:noWrap/>
            <w:vAlign w:val="bottom"/>
            <w:hideMark/>
          </w:tcPr>
          <w:p w14:paraId="5D3F746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5,000</w:t>
            </w:r>
          </w:p>
        </w:tc>
        <w:tc>
          <w:tcPr>
            <w:tcW w:w="0" w:type="auto"/>
            <w:tcBorders>
              <w:top w:val="nil"/>
              <w:left w:val="nil"/>
              <w:bottom w:val="single" w:sz="4" w:space="0" w:color="auto"/>
              <w:right w:val="single" w:sz="4" w:space="0" w:color="auto"/>
            </w:tcBorders>
            <w:shd w:val="clear" w:color="auto" w:fill="auto"/>
            <w:noWrap/>
            <w:vAlign w:val="bottom"/>
            <w:hideMark/>
          </w:tcPr>
          <w:p w14:paraId="6660DD8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5,147</w:t>
            </w:r>
          </w:p>
        </w:tc>
        <w:tc>
          <w:tcPr>
            <w:tcW w:w="0" w:type="auto"/>
            <w:tcBorders>
              <w:top w:val="nil"/>
              <w:left w:val="nil"/>
              <w:bottom w:val="single" w:sz="4" w:space="0" w:color="auto"/>
              <w:right w:val="single" w:sz="4" w:space="0" w:color="auto"/>
            </w:tcBorders>
            <w:shd w:val="clear" w:color="auto" w:fill="auto"/>
            <w:noWrap/>
            <w:vAlign w:val="bottom"/>
            <w:hideMark/>
          </w:tcPr>
          <w:p w14:paraId="2D2006B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5,429</w:t>
            </w:r>
          </w:p>
        </w:tc>
        <w:tc>
          <w:tcPr>
            <w:tcW w:w="0" w:type="auto"/>
            <w:tcBorders>
              <w:top w:val="nil"/>
              <w:left w:val="nil"/>
              <w:bottom w:val="single" w:sz="4" w:space="0" w:color="auto"/>
              <w:right w:val="single" w:sz="4" w:space="0" w:color="auto"/>
            </w:tcBorders>
            <w:shd w:val="clear" w:color="auto" w:fill="auto"/>
            <w:noWrap/>
            <w:vAlign w:val="bottom"/>
            <w:hideMark/>
          </w:tcPr>
          <w:p w14:paraId="40ADB56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6,389</w:t>
            </w:r>
          </w:p>
        </w:tc>
        <w:tc>
          <w:tcPr>
            <w:tcW w:w="0" w:type="auto"/>
            <w:tcBorders>
              <w:top w:val="nil"/>
              <w:left w:val="nil"/>
              <w:bottom w:val="single" w:sz="4" w:space="0" w:color="auto"/>
              <w:right w:val="single" w:sz="4" w:space="0" w:color="auto"/>
            </w:tcBorders>
            <w:shd w:val="clear" w:color="auto" w:fill="auto"/>
            <w:noWrap/>
            <w:vAlign w:val="bottom"/>
            <w:hideMark/>
          </w:tcPr>
          <w:p w14:paraId="631508F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6,986</w:t>
            </w:r>
          </w:p>
        </w:tc>
        <w:tc>
          <w:tcPr>
            <w:tcW w:w="0" w:type="auto"/>
            <w:tcBorders>
              <w:top w:val="nil"/>
              <w:left w:val="nil"/>
              <w:bottom w:val="single" w:sz="4" w:space="0" w:color="auto"/>
              <w:right w:val="single" w:sz="4" w:space="0" w:color="auto"/>
            </w:tcBorders>
            <w:shd w:val="clear" w:color="auto" w:fill="auto"/>
            <w:noWrap/>
            <w:vAlign w:val="bottom"/>
            <w:hideMark/>
          </w:tcPr>
          <w:p w14:paraId="390679D9"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7,073</w:t>
            </w:r>
          </w:p>
        </w:tc>
        <w:tc>
          <w:tcPr>
            <w:tcW w:w="0" w:type="auto"/>
            <w:tcBorders>
              <w:top w:val="nil"/>
              <w:left w:val="nil"/>
              <w:bottom w:val="single" w:sz="4" w:space="0" w:color="auto"/>
              <w:right w:val="single" w:sz="8" w:space="0" w:color="auto"/>
            </w:tcBorders>
            <w:shd w:val="clear" w:color="auto" w:fill="auto"/>
            <w:noWrap/>
            <w:vAlign w:val="bottom"/>
            <w:hideMark/>
          </w:tcPr>
          <w:p w14:paraId="487D4C8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67,921</w:t>
            </w:r>
          </w:p>
        </w:tc>
      </w:tr>
      <w:tr w:rsidR="00F17E36" w:rsidRPr="00CD1B1C" w14:paraId="0B5E84D1"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2433EF4F"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 xml:space="preserve">ATLI MAKİNA </w:t>
            </w:r>
          </w:p>
        </w:tc>
        <w:tc>
          <w:tcPr>
            <w:tcW w:w="864" w:type="dxa"/>
            <w:tcBorders>
              <w:top w:val="nil"/>
              <w:left w:val="nil"/>
              <w:bottom w:val="single" w:sz="4" w:space="0" w:color="auto"/>
              <w:right w:val="single" w:sz="4" w:space="0" w:color="auto"/>
            </w:tcBorders>
            <w:shd w:val="clear" w:color="auto" w:fill="auto"/>
            <w:noWrap/>
            <w:vAlign w:val="bottom"/>
            <w:hideMark/>
          </w:tcPr>
          <w:p w14:paraId="77707AB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0,941</w:t>
            </w:r>
          </w:p>
        </w:tc>
        <w:tc>
          <w:tcPr>
            <w:tcW w:w="0" w:type="auto"/>
            <w:tcBorders>
              <w:top w:val="nil"/>
              <w:left w:val="nil"/>
              <w:bottom w:val="single" w:sz="4" w:space="0" w:color="auto"/>
              <w:right w:val="single" w:sz="4" w:space="0" w:color="auto"/>
            </w:tcBorders>
            <w:shd w:val="clear" w:color="auto" w:fill="auto"/>
            <w:noWrap/>
            <w:vAlign w:val="bottom"/>
            <w:hideMark/>
          </w:tcPr>
          <w:p w14:paraId="311FE61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0,882</w:t>
            </w:r>
          </w:p>
        </w:tc>
        <w:tc>
          <w:tcPr>
            <w:tcW w:w="0" w:type="auto"/>
            <w:tcBorders>
              <w:top w:val="nil"/>
              <w:left w:val="nil"/>
              <w:bottom w:val="single" w:sz="4" w:space="0" w:color="auto"/>
              <w:right w:val="single" w:sz="4" w:space="0" w:color="auto"/>
            </w:tcBorders>
            <w:shd w:val="clear" w:color="auto" w:fill="auto"/>
            <w:noWrap/>
            <w:vAlign w:val="bottom"/>
            <w:hideMark/>
          </w:tcPr>
          <w:p w14:paraId="2FC9E72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0,922</w:t>
            </w:r>
          </w:p>
        </w:tc>
        <w:tc>
          <w:tcPr>
            <w:tcW w:w="0" w:type="auto"/>
            <w:tcBorders>
              <w:top w:val="nil"/>
              <w:left w:val="nil"/>
              <w:bottom w:val="single" w:sz="4" w:space="0" w:color="auto"/>
              <w:right w:val="single" w:sz="4" w:space="0" w:color="auto"/>
            </w:tcBorders>
            <w:shd w:val="clear" w:color="auto" w:fill="auto"/>
            <w:noWrap/>
            <w:vAlign w:val="bottom"/>
            <w:hideMark/>
          </w:tcPr>
          <w:p w14:paraId="6FB4A55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1,316</w:t>
            </w:r>
          </w:p>
        </w:tc>
        <w:tc>
          <w:tcPr>
            <w:tcW w:w="0" w:type="auto"/>
            <w:tcBorders>
              <w:top w:val="nil"/>
              <w:left w:val="nil"/>
              <w:bottom w:val="single" w:sz="4" w:space="0" w:color="auto"/>
              <w:right w:val="single" w:sz="4" w:space="0" w:color="auto"/>
            </w:tcBorders>
            <w:shd w:val="clear" w:color="auto" w:fill="auto"/>
            <w:noWrap/>
            <w:vAlign w:val="bottom"/>
            <w:hideMark/>
          </w:tcPr>
          <w:p w14:paraId="0038F2D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1,250</w:t>
            </w:r>
          </w:p>
        </w:tc>
        <w:tc>
          <w:tcPr>
            <w:tcW w:w="0" w:type="auto"/>
            <w:tcBorders>
              <w:top w:val="nil"/>
              <w:left w:val="nil"/>
              <w:bottom w:val="single" w:sz="4" w:space="0" w:color="auto"/>
              <w:right w:val="single" w:sz="4" w:space="0" w:color="auto"/>
            </w:tcBorders>
            <w:shd w:val="clear" w:color="auto" w:fill="auto"/>
            <w:noWrap/>
            <w:vAlign w:val="bottom"/>
            <w:hideMark/>
          </w:tcPr>
          <w:p w14:paraId="23C83CE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1,076</w:t>
            </w:r>
          </w:p>
        </w:tc>
        <w:tc>
          <w:tcPr>
            <w:tcW w:w="0" w:type="auto"/>
            <w:tcBorders>
              <w:top w:val="nil"/>
              <w:left w:val="nil"/>
              <w:bottom w:val="single" w:sz="4" w:space="0" w:color="auto"/>
              <w:right w:val="single" w:sz="4" w:space="0" w:color="auto"/>
            </w:tcBorders>
            <w:shd w:val="clear" w:color="auto" w:fill="auto"/>
            <w:noWrap/>
            <w:vAlign w:val="bottom"/>
            <w:hideMark/>
          </w:tcPr>
          <w:p w14:paraId="53D44E5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1,162</w:t>
            </w:r>
          </w:p>
        </w:tc>
        <w:tc>
          <w:tcPr>
            <w:tcW w:w="0" w:type="auto"/>
            <w:tcBorders>
              <w:top w:val="nil"/>
              <w:left w:val="nil"/>
              <w:bottom w:val="single" w:sz="4" w:space="0" w:color="auto"/>
              <w:right w:val="single" w:sz="4" w:space="0" w:color="auto"/>
            </w:tcBorders>
            <w:shd w:val="clear" w:color="auto" w:fill="auto"/>
            <w:noWrap/>
            <w:vAlign w:val="bottom"/>
            <w:hideMark/>
          </w:tcPr>
          <w:p w14:paraId="12CF511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1,136</w:t>
            </w:r>
          </w:p>
        </w:tc>
        <w:tc>
          <w:tcPr>
            <w:tcW w:w="0" w:type="auto"/>
            <w:tcBorders>
              <w:top w:val="nil"/>
              <w:left w:val="nil"/>
              <w:bottom w:val="single" w:sz="4" w:space="0" w:color="auto"/>
              <w:right w:val="single" w:sz="4" w:space="0" w:color="auto"/>
            </w:tcBorders>
            <w:shd w:val="clear" w:color="auto" w:fill="auto"/>
            <w:noWrap/>
            <w:vAlign w:val="bottom"/>
            <w:hideMark/>
          </w:tcPr>
          <w:p w14:paraId="3666397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1,198</w:t>
            </w:r>
          </w:p>
        </w:tc>
        <w:tc>
          <w:tcPr>
            <w:tcW w:w="0" w:type="auto"/>
            <w:tcBorders>
              <w:top w:val="nil"/>
              <w:left w:val="nil"/>
              <w:bottom w:val="single" w:sz="4" w:space="0" w:color="auto"/>
              <w:right w:val="single" w:sz="4" w:space="0" w:color="auto"/>
            </w:tcBorders>
            <w:shd w:val="clear" w:color="auto" w:fill="auto"/>
            <w:noWrap/>
            <w:vAlign w:val="bottom"/>
            <w:hideMark/>
          </w:tcPr>
          <w:p w14:paraId="0AB6815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1,077</w:t>
            </w:r>
          </w:p>
        </w:tc>
        <w:tc>
          <w:tcPr>
            <w:tcW w:w="0" w:type="auto"/>
            <w:tcBorders>
              <w:top w:val="nil"/>
              <w:left w:val="nil"/>
              <w:bottom w:val="single" w:sz="4" w:space="0" w:color="auto"/>
              <w:right w:val="single" w:sz="4" w:space="0" w:color="auto"/>
            </w:tcBorders>
            <w:shd w:val="clear" w:color="auto" w:fill="auto"/>
            <w:noWrap/>
            <w:vAlign w:val="bottom"/>
            <w:hideMark/>
          </w:tcPr>
          <w:p w14:paraId="168C9F8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1,194</w:t>
            </w:r>
          </w:p>
        </w:tc>
        <w:tc>
          <w:tcPr>
            <w:tcW w:w="0" w:type="auto"/>
            <w:tcBorders>
              <w:top w:val="nil"/>
              <w:left w:val="nil"/>
              <w:bottom w:val="single" w:sz="4" w:space="0" w:color="auto"/>
              <w:right w:val="single" w:sz="4" w:space="0" w:color="auto"/>
            </w:tcBorders>
            <w:shd w:val="clear" w:color="auto" w:fill="auto"/>
            <w:noWrap/>
            <w:vAlign w:val="bottom"/>
            <w:hideMark/>
          </w:tcPr>
          <w:p w14:paraId="2BD1BFD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1,207</w:t>
            </w:r>
          </w:p>
        </w:tc>
        <w:tc>
          <w:tcPr>
            <w:tcW w:w="0" w:type="auto"/>
            <w:tcBorders>
              <w:top w:val="nil"/>
              <w:left w:val="nil"/>
              <w:bottom w:val="single" w:sz="4" w:space="0" w:color="auto"/>
              <w:right w:val="single" w:sz="8" w:space="0" w:color="auto"/>
            </w:tcBorders>
            <w:shd w:val="clear" w:color="auto" w:fill="auto"/>
            <w:noWrap/>
            <w:vAlign w:val="bottom"/>
            <w:hideMark/>
          </w:tcPr>
          <w:p w14:paraId="28BA3A6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13,360</w:t>
            </w:r>
          </w:p>
        </w:tc>
      </w:tr>
      <w:tr w:rsidR="00F17E36" w:rsidRPr="00CD1B1C" w14:paraId="3240F0D3"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4419F6C7"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PETROGAS PETROL</w:t>
            </w:r>
          </w:p>
        </w:tc>
        <w:tc>
          <w:tcPr>
            <w:tcW w:w="864" w:type="dxa"/>
            <w:tcBorders>
              <w:top w:val="nil"/>
              <w:left w:val="nil"/>
              <w:bottom w:val="single" w:sz="4" w:space="0" w:color="auto"/>
              <w:right w:val="single" w:sz="4" w:space="0" w:color="auto"/>
            </w:tcBorders>
            <w:shd w:val="clear" w:color="auto" w:fill="auto"/>
            <w:noWrap/>
            <w:vAlign w:val="bottom"/>
            <w:hideMark/>
          </w:tcPr>
          <w:p w14:paraId="331D1A9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0,819</w:t>
            </w:r>
          </w:p>
        </w:tc>
        <w:tc>
          <w:tcPr>
            <w:tcW w:w="0" w:type="auto"/>
            <w:tcBorders>
              <w:top w:val="nil"/>
              <w:left w:val="nil"/>
              <w:bottom w:val="single" w:sz="4" w:space="0" w:color="auto"/>
              <w:right w:val="single" w:sz="4" w:space="0" w:color="auto"/>
            </w:tcBorders>
            <w:shd w:val="clear" w:color="auto" w:fill="auto"/>
            <w:noWrap/>
            <w:vAlign w:val="bottom"/>
            <w:hideMark/>
          </w:tcPr>
          <w:p w14:paraId="7E92EF9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0,733</w:t>
            </w:r>
          </w:p>
        </w:tc>
        <w:tc>
          <w:tcPr>
            <w:tcW w:w="0" w:type="auto"/>
            <w:tcBorders>
              <w:top w:val="nil"/>
              <w:left w:val="nil"/>
              <w:bottom w:val="single" w:sz="4" w:space="0" w:color="auto"/>
              <w:right w:val="single" w:sz="4" w:space="0" w:color="auto"/>
            </w:tcBorders>
            <w:shd w:val="clear" w:color="auto" w:fill="auto"/>
            <w:noWrap/>
            <w:vAlign w:val="bottom"/>
            <w:hideMark/>
          </w:tcPr>
          <w:p w14:paraId="65FD9B8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0,808</w:t>
            </w:r>
          </w:p>
        </w:tc>
        <w:tc>
          <w:tcPr>
            <w:tcW w:w="0" w:type="auto"/>
            <w:tcBorders>
              <w:top w:val="nil"/>
              <w:left w:val="nil"/>
              <w:bottom w:val="single" w:sz="4" w:space="0" w:color="auto"/>
              <w:right w:val="single" w:sz="4" w:space="0" w:color="auto"/>
            </w:tcBorders>
            <w:shd w:val="clear" w:color="auto" w:fill="auto"/>
            <w:noWrap/>
            <w:vAlign w:val="bottom"/>
            <w:hideMark/>
          </w:tcPr>
          <w:p w14:paraId="4D43EAF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0,731</w:t>
            </w:r>
          </w:p>
        </w:tc>
        <w:tc>
          <w:tcPr>
            <w:tcW w:w="0" w:type="auto"/>
            <w:tcBorders>
              <w:top w:val="nil"/>
              <w:left w:val="nil"/>
              <w:bottom w:val="single" w:sz="4" w:space="0" w:color="auto"/>
              <w:right w:val="single" w:sz="4" w:space="0" w:color="auto"/>
            </w:tcBorders>
            <w:shd w:val="clear" w:color="auto" w:fill="auto"/>
            <w:noWrap/>
            <w:vAlign w:val="bottom"/>
            <w:hideMark/>
          </w:tcPr>
          <w:p w14:paraId="4199378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0,614</w:t>
            </w:r>
          </w:p>
        </w:tc>
        <w:tc>
          <w:tcPr>
            <w:tcW w:w="0" w:type="auto"/>
            <w:tcBorders>
              <w:top w:val="nil"/>
              <w:left w:val="nil"/>
              <w:bottom w:val="single" w:sz="4" w:space="0" w:color="auto"/>
              <w:right w:val="single" w:sz="4" w:space="0" w:color="auto"/>
            </w:tcBorders>
            <w:shd w:val="clear" w:color="auto" w:fill="auto"/>
            <w:noWrap/>
            <w:vAlign w:val="bottom"/>
            <w:hideMark/>
          </w:tcPr>
          <w:p w14:paraId="2DF337CA"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0,616</w:t>
            </w:r>
          </w:p>
        </w:tc>
        <w:tc>
          <w:tcPr>
            <w:tcW w:w="0" w:type="auto"/>
            <w:tcBorders>
              <w:top w:val="nil"/>
              <w:left w:val="nil"/>
              <w:bottom w:val="single" w:sz="4" w:space="0" w:color="auto"/>
              <w:right w:val="single" w:sz="4" w:space="0" w:color="auto"/>
            </w:tcBorders>
            <w:shd w:val="clear" w:color="auto" w:fill="auto"/>
            <w:noWrap/>
            <w:vAlign w:val="bottom"/>
            <w:hideMark/>
          </w:tcPr>
          <w:p w14:paraId="66B017BF"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0,514</w:t>
            </w:r>
          </w:p>
        </w:tc>
        <w:tc>
          <w:tcPr>
            <w:tcW w:w="0" w:type="auto"/>
            <w:tcBorders>
              <w:top w:val="nil"/>
              <w:left w:val="nil"/>
              <w:bottom w:val="single" w:sz="4" w:space="0" w:color="auto"/>
              <w:right w:val="single" w:sz="4" w:space="0" w:color="auto"/>
            </w:tcBorders>
            <w:shd w:val="clear" w:color="auto" w:fill="auto"/>
            <w:noWrap/>
            <w:vAlign w:val="bottom"/>
            <w:hideMark/>
          </w:tcPr>
          <w:p w14:paraId="0C8BF2A6"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0,613</w:t>
            </w:r>
          </w:p>
        </w:tc>
        <w:tc>
          <w:tcPr>
            <w:tcW w:w="0" w:type="auto"/>
            <w:tcBorders>
              <w:top w:val="nil"/>
              <w:left w:val="nil"/>
              <w:bottom w:val="single" w:sz="4" w:space="0" w:color="auto"/>
              <w:right w:val="single" w:sz="4" w:space="0" w:color="auto"/>
            </w:tcBorders>
            <w:shd w:val="clear" w:color="auto" w:fill="auto"/>
            <w:noWrap/>
            <w:vAlign w:val="bottom"/>
            <w:hideMark/>
          </w:tcPr>
          <w:p w14:paraId="6FE8923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0,598</w:t>
            </w:r>
          </w:p>
        </w:tc>
        <w:tc>
          <w:tcPr>
            <w:tcW w:w="0" w:type="auto"/>
            <w:tcBorders>
              <w:top w:val="nil"/>
              <w:left w:val="nil"/>
              <w:bottom w:val="single" w:sz="4" w:space="0" w:color="auto"/>
              <w:right w:val="single" w:sz="4" w:space="0" w:color="auto"/>
            </w:tcBorders>
            <w:shd w:val="clear" w:color="auto" w:fill="auto"/>
            <w:noWrap/>
            <w:vAlign w:val="bottom"/>
            <w:hideMark/>
          </w:tcPr>
          <w:p w14:paraId="483EF006"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0,639</w:t>
            </w:r>
          </w:p>
        </w:tc>
        <w:tc>
          <w:tcPr>
            <w:tcW w:w="0" w:type="auto"/>
            <w:tcBorders>
              <w:top w:val="nil"/>
              <w:left w:val="nil"/>
              <w:bottom w:val="single" w:sz="4" w:space="0" w:color="auto"/>
              <w:right w:val="single" w:sz="4" w:space="0" w:color="auto"/>
            </w:tcBorders>
            <w:shd w:val="clear" w:color="auto" w:fill="auto"/>
            <w:noWrap/>
            <w:vAlign w:val="bottom"/>
            <w:hideMark/>
          </w:tcPr>
          <w:p w14:paraId="318AE32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0,624</w:t>
            </w:r>
          </w:p>
        </w:tc>
        <w:tc>
          <w:tcPr>
            <w:tcW w:w="0" w:type="auto"/>
            <w:tcBorders>
              <w:top w:val="nil"/>
              <w:left w:val="nil"/>
              <w:bottom w:val="single" w:sz="4" w:space="0" w:color="auto"/>
              <w:right w:val="single" w:sz="4" w:space="0" w:color="auto"/>
            </w:tcBorders>
            <w:shd w:val="clear" w:color="auto" w:fill="auto"/>
            <w:noWrap/>
            <w:vAlign w:val="bottom"/>
            <w:hideMark/>
          </w:tcPr>
          <w:p w14:paraId="383857B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0,711</w:t>
            </w:r>
          </w:p>
        </w:tc>
        <w:tc>
          <w:tcPr>
            <w:tcW w:w="0" w:type="auto"/>
            <w:tcBorders>
              <w:top w:val="nil"/>
              <w:left w:val="nil"/>
              <w:bottom w:val="single" w:sz="4" w:space="0" w:color="auto"/>
              <w:right w:val="single" w:sz="8" w:space="0" w:color="auto"/>
            </w:tcBorders>
            <w:shd w:val="clear" w:color="auto" w:fill="auto"/>
            <w:noWrap/>
            <w:vAlign w:val="bottom"/>
            <w:hideMark/>
          </w:tcPr>
          <w:p w14:paraId="648A8C9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8,020</w:t>
            </w:r>
          </w:p>
        </w:tc>
      </w:tr>
      <w:tr w:rsidR="00F17E36" w:rsidRPr="00CD1B1C" w14:paraId="7F3DB2F8"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00639251"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 xml:space="preserve">PARK PLACE </w:t>
            </w:r>
          </w:p>
        </w:tc>
        <w:tc>
          <w:tcPr>
            <w:tcW w:w="864" w:type="dxa"/>
            <w:tcBorders>
              <w:top w:val="nil"/>
              <w:left w:val="nil"/>
              <w:bottom w:val="single" w:sz="4" w:space="0" w:color="auto"/>
              <w:right w:val="single" w:sz="4" w:space="0" w:color="auto"/>
            </w:tcBorders>
            <w:shd w:val="clear" w:color="auto" w:fill="auto"/>
            <w:noWrap/>
            <w:vAlign w:val="bottom"/>
            <w:hideMark/>
          </w:tcPr>
          <w:p w14:paraId="06F0E1B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0,111</w:t>
            </w:r>
          </w:p>
        </w:tc>
        <w:tc>
          <w:tcPr>
            <w:tcW w:w="0" w:type="auto"/>
            <w:tcBorders>
              <w:top w:val="nil"/>
              <w:left w:val="nil"/>
              <w:bottom w:val="single" w:sz="4" w:space="0" w:color="auto"/>
              <w:right w:val="single" w:sz="4" w:space="0" w:color="auto"/>
            </w:tcBorders>
            <w:shd w:val="clear" w:color="auto" w:fill="auto"/>
            <w:noWrap/>
            <w:vAlign w:val="bottom"/>
            <w:hideMark/>
          </w:tcPr>
          <w:p w14:paraId="62106E2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0,103</w:t>
            </w:r>
          </w:p>
        </w:tc>
        <w:tc>
          <w:tcPr>
            <w:tcW w:w="0" w:type="auto"/>
            <w:tcBorders>
              <w:top w:val="nil"/>
              <w:left w:val="nil"/>
              <w:bottom w:val="single" w:sz="4" w:space="0" w:color="auto"/>
              <w:right w:val="single" w:sz="4" w:space="0" w:color="auto"/>
            </w:tcBorders>
            <w:shd w:val="clear" w:color="auto" w:fill="auto"/>
            <w:noWrap/>
            <w:vAlign w:val="bottom"/>
            <w:hideMark/>
          </w:tcPr>
          <w:p w14:paraId="2B5F486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0,100</w:t>
            </w:r>
          </w:p>
        </w:tc>
        <w:tc>
          <w:tcPr>
            <w:tcW w:w="0" w:type="auto"/>
            <w:tcBorders>
              <w:top w:val="nil"/>
              <w:left w:val="nil"/>
              <w:bottom w:val="single" w:sz="4" w:space="0" w:color="auto"/>
              <w:right w:val="single" w:sz="4" w:space="0" w:color="auto"/>
            </w:tcBorders>
            <w:shd w:val="clear" w:color="auto" w:fill="auto"/>
            <w:noWrap/>
            <w:vAlign w:val="bottom"/>
            <w:hideMark/>
          </w:tcPr>
          <w:p w14:paraId="016A158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0,135</w:t>
            </w:r>
          </w:p>
        </w:tc>
        <w:tc>
          <w:tcPr>
            <w:tcW w:w="0" w:type="auto"/>
            <w:tcBorders>
              <w:top w:val="nil"/>
              <w:left w:val="nil"/>
              <w:bottom w:val="single" w:sz="4" w:space="0" w:color="auto"/>
              <w:right w:val="single" w:sz="4" w:space="0" w:color="auto"/>
            </w:tcBorders>
            <w:shd w:val="clear" w:color="auto" w:fill="auto"/>
            <w:noWrap/>
            <w:vAlign w:val="bottom"/>
            <w:hideMark/>
          </w:tcPr>
          <w:p w14:paraId="5DC7A72A"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0,165</w:t>
            </w:r>
          </w:p>
        </w:tc>
        <w:tc>
          <w:tcPr>
            <w:tcW w:w="0" w:type="auto"/>
            <w:tcBorders>
              <w:top w:val="nil"/>
              <w:left w:val="nil"/>
              <w:bottom w:val="single" w:sz="4" w:space="0" w:color="auto"/>
              <w:right w:val="single" w:sz="4" w:space="0" w:color="auto"/>
            </w:tcBorders>
            <w:shd w:val="clear" w:color="auto" w:fill="auto"/>
            <w:noWrap/>
            <w:vAlign w:val="bottom"/>
            <w:hideMark/>
          </w:tcPr>
          <w:p w14:paraId="4F64E40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0,077</w:t>
            </w:r>
          </w:p>
        </w:tc>
        <w:tc>
          <w:tcPr>
            <w:tcW w:w="0" w:type="auto"/>
            <w:tcBorders>
              <w:top w:val="nil"/>
              <w:left w:val="nil"/>
              <w:bottom w:val="single" w:sz="4" w:space="0" w:color="auto"/>
              <w:right w:val="single" w:sz="4" w:space="0" w:color="auto"/>
            </w:tcBorders>
            <w:shd w:val="clear" w:color="auto" w:fill="auto"/>
            <w:noWrap/>
            <w:vAlign w:val="bottom"/>
            <w:hideMark/>
          </w:tcPr>
          <w:p w14:paraId="6C8CC9D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0,074</w:t>
            </w:r>
          </w:p>
        </w:tc>
        <w:tc>
          <w:tcPr>
            <w:tcW w:w="0" w:type="auto"/>
            <w:tcBorders>
              <w:top w:val="nil"/>
              <w:left w:val="nil"/>
              <w:bottom w:val="single" w:sz="4" w:space="0" w:color="auto"/>
              <w:right w:val="single" w:sz="4" w:space="0" w:color="auto"/>
            </w:tcBorders>
            <w:shd w:val="clear" w:color="auto" w:fill="auto"/>
            <w:noWrap/>
            <w:vAlign w:val="bottom"/>
            <w:hideMark/>
          </w:tcPr>
          <w:p w14:paraId="702738A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0,050</w:t>
            </w:r>
          </w:p>
        </w:tc>
        <w:tc>
          <w:tcPr>
            <w:tcW w:w="0" w:type="auto"/>
            <w:tcBorders>
              <w:top w:val="nil"/>
              <w:left w:val="nil"/>
              <w:bottom w:val="single" w:sz="4" w:space="0" w:color="auto"/>
              <w:right w:val="single" w:sz="4" w:space="0" w:color="auto"/>
            </w:tcBorders>
            <w:shd w:val="clear" w:color="auto" w:fill="auto"/>
            <w:noWrap/>
            <w:vAlign w:val="bottom"/>
            <w:hideMark/>
          </w:tcPr>
          <w:p w14:paraId="2BB4734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44B7F95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60E61496"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1,297</w:t>
            </w:r>
          </w:p>
        </w:tc>
        <w:tc>
          <w:tcPr>
            <w:tcW w:w="0" w:type="auto"/>
            <w:tcBorders>
              <w:top w:val="nil"/>
              <w:left w:val="nil"/>
              <w:bottom w:val="single" w:sz="4" w:space="0" w:color="auto"/>
              <w:right w:val="single" w:sz="4" w:space="0" w:color="auto"/>
            </w:tcBorders>
            <w:shd w:val="clear" w:color="auto" w:fill="auto"/>
            <w:noWrap/>
            <w:vAlign w:val="bottom"/>
            <w:hideMark/>
          </w:tcPr>
          <w:p w14:paraId="75B0BA58"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2,475</w:t>
            </w:r>
          </w:p>
        </w:tc>
        <w:tc>
          <w:tcPr>
            <w:tcW w:w="0" w:type="auto"/>
            <w:tcBorders>
              <w:top w:val="nil"/>
              <w:left w:val="nil"/>
              <w:bottom w:val="single" w:sz="4" w:space="0" w:color="auto"/>
              <w:right w:val="single" w:sz="8" w:space="0" w:color="auto"/>
            </w:tcBorders>
            <w:shd w:val="clear" w:color="auto" w:fill="auto"/>
            <w:noWrap/>
            <w:vAlign w:val="bottom"/>
            <w:hideMark/>
          </w:tcPr>
          <w:p w14:paraId="17E9CBD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4,588</w:t>
            </w:r>
          </w:p>
        </w:tc>
      </w:tr>
      <w:tr w:rsidR="00F17E36" w:rsidRPr="00CD1B1C" w14:paraId="22A31D0A"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7D07D950"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 xml:space="preserve">MARSA TURKEY </w:t>
            </w:r>
          </w:p>
        </w:tc>
        <w:tc>
          <w:tcPr>
            <w:tcW w:w="864" w:type="dxa"/>
            <w:tcBorders>
              <w:top w:val="nil"/>
              <w:left w:val="nil"/>
              <w:bottom w:val="single" w:sz="4" w:space="0" w:color="auto"/>
              <w:right w:val="single" w:sz="4" w:space="0" w:color="auto"/>
            </w:tcBorders>
            <w:shd w:val="clear" w:color="auto" w:fill="auto"/>
            <w:noWrap/>
            <w:vAlign w:val="bottom"/>
            <w:hideMark/>
          </w:tcPr>
          <w:p w14:paraId="3128D0C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0,216</w:t>
            </w:r>
          </w:p>
        </w:tc>
        <w:tc>
          <w:tcPr>
            <w:tcW w:w="0" w:type="auto"/>
            <w:tcBorders>
              <w:top w:val="nil"/>
              <w:left w:val="nil"/>
              <w:bottom w:val="single" w:sz="4" w:space="0" w:color="auto"/>
              <w:right w:val="single" w:sz="4" w:space="0" w:color="auto"/>
            </w:tcBorders>
            <w:shd w:val="clear" w:color="auto" w:fill="auto"/>
            <w:noWrap/>
            <w:vAlign w:val="bottom"/>
            <w:hideMark/>
          </w:tcPr>
          <w:p w14:paraId="05DDCF0A"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0,153</w:t>
            </w:r>
          </w:p>
        </w:tc>
        <w:tc>
          <w:tcPr>
            <w:tcW w:w="0" w:type="auto"/>
            <w:tcBorders>
              <w:top w:val="nil"/>
              <w:left w:val="nil"/>
              <w:bottom w:val="single" w:sz="4" w:space="0" w:color="auto"/>
              <w:right w:val="single" w:sz="4" w:space="0" w:color="auto"/>
            </w:tcBorders>
            <w:shd w:val="clear" w:color="auto" w:fill="auto"/>
            <w:noWrap/>
            <w:vAlign w:val="bottom"/>
            <w:hideMark/>
          </w:tcPr>
          <w:p w14:paraId="295C725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0,094</w:t>
            </w:r>
          </w:p>
        </w:tc>
        <w:tc>
          <w:tcPr>
            <w:tcW w:w="0" w:type="auto"/>
            <w:tcBorders>
              <w:top w:val="nil"/>
              <w:left w:val="nil"/>
              <w:bottom w:val="single" w:sz="4" w:space="0" w:color="auto"/>
              <w:right w:val="single" w:sz="4" w:space="0" w:color="auto"/>
            </w:tcBorders>
            <w:shd w:val="clear" w:color="auto" w:fill="auto"/>
            <w:noWrap/>
            <w:vAlign w:val="bottom"/>
            <w:hideMark/>
          </w:tcPr>
          <w:p w14:paraId="5A9A9CC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0,108</w:t>
            </w:r>
          </w:p>
        </w:tc>
        <w:tc>
          <w:tcPr>
            <w:tcW w:w="0" w:type="auto"/>
            <w:tcBorders>
              <w:top w:val="nil"/>
              <w:left w:val="nil"/>
              <w:bottom w:val="single" w:sz="4" w:space="0" w:color="auto"/>
              <w:right w:val="single" w:sz="4" w:space="0" w:color="auto"/>
            </w:tcBorders>
            <w:shd w:val="clear" w:color="auto" w:fill="auto"/>
            <w:noWrap/>
            <w:vAlign w:val="bottom"/>
            <w:hideMark/>
          </w:tcPr>
          <w:p w14:paraId="787CD108"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0,113</w:t>
            </w:r>
          </w:p>
        </w:tc>
        <w:tc>
          <w:tcPr>
            <w:tcW w:w="0" w:type="auto"/>
            <w:tcBorders>
              <w:top w:val="nil"/>
              <w:left w:val="nil"/>
              <w:bottom w:val="single" w:sz="4" w:space="0" w:color="auto"/>
              <w:right w:val="single" w:sz="4" w:space="0" w:color="auto"/>
            </w:tcBorders>
            <w:shd w:val="clear" w:color="auto" w:fill="auto"/>
            <w:noWrap/>
            <w:vAlign w:val="bottom"/>
            <w:hideMark/>
          </w:tcPr>
          <w:p w14:paraId="676C2B3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0,533</w:t>
            </w:r>
          </w:p>
        </w:tc>
        <w:tc>
          <w:tcPr>
            <w:tcW w:w="0" w:type="auto"/>
            <w:tcBorders>
              <w:top w:val="nil"/>
              <w:left w:val="nil"/>
              <w:bottom w:val="single" w:sz="4" w:space="0" w:color="auto"/>
              <w:right w:val="single" w:sz="4" w:space="0" w:color="auto"/>
            </w:tcBorders>
            <w:shd w:val="clear" w:color="auto" w:fill="auto"/>
            <w:noWrap/>
            <w:vAlign w:val="bottom"/>
            <w:hideMark/>
          </w:tcPr>
          <w:p w14:paraId="3BC210C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0,884</w:t>
            </w:r>
          </w:p>
        </w:tc>
        <w:tc>
          <w:tcPr>
            <w:tcW w:w="0" w:type="auto"/>
            <w:tcBorders>
              <w:top w:val="nil"/>
              <w:left w:val="nil"/>
              <w:bottom w:val="single" w:sz="4" w:space="0" w:color="auto"/>
              <w:right w:val="single" w:sz="4" w:space="0" w:color="auto"/>
            </w:tcBorders>
            <w:shd w:val="clear" w:color="auto" w:fill="auto"/>
            <w:noWrap/>
            <w:vAlign w:val="bottom"/>
            <w:hideMark/>
          </w:tcPr>
          <w:p w14:paraId="1F0A868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0,493</w:t>
            </w:r>
          </w:p>
        </w:tc>
        <w:tc>
          <w:tcPr>
            <w:tcW w:w="0" w:type="auto"/>
            <w:tcBorders>
              <w:top w:val="nil"/>
              <w:left w:val="nil"/>
              <w:bottom w:val="single" w:sz="4" w:space="0" w:color="auto"/>
              <w:right w:val="single" w:sz="4" w:space="0" w:color="auto"/>
            </w:tcBorders>
            <w:shd w:val="clear" w:color="auto" w:fill="auto"/>
            <w:noWrap/>
            <w:vAlign w:val="bottom"/>
            <w:hideMark/>
          </w:tcPr>
          <w:p w14:paraId="71D8840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0,363</w:t>
            </w:r>
          </w:p>
        </w:tc>
        <w:tc>
          <w:tcPr>
            <w:tcW w:w="0" w:type="auto"/>
            <w:tcBorders>
              <w:top w:val="nil"/>
              <w:left w:val="nil"/>
              <w:bottom w:val="single" w:sz="4" w:space="0" w:color="auto"/>
              <w:right w:val="single" w:sz="4" w:space="0" w:color="auto"/>
            </w:tcBorders>
            <w:shd w:val="clear" w:color="auto" w:fill="auto"/>
            <w:noWrap/>
            <w:vAlign w:val="bottom"/>
            <w:hideMark/>
          </w:tcPr>
          <w:p w14:paraId="1A4E9C60"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0,295</w:t>
            </w:r>
          </w:p>
        </w:tc>
        <w:tc>
          <w:tcPr>
            <w:tcW w:w="0" w:type="auto"/>
            <w:tcBorders>
              <w:top w:val="nil"/>
              <w:left w:val="nil"/>
              <w:bottom w:val="single" w:sz="4" w:space="0" w:color="auto"/>
              <w:right w:val="single" w:sz="4" w:space="0" w:color="auto"/>
            </w:tcBorders>
            <w:shd w:val="clear" w:color="auto" w:fill="auto"/>
            <w:noWrap/>
            <w:vAlign w:val="bottom"/>
            <w:hideMark/>
          </w:tcPr>
          <w:p w14:paraId="54D1C47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0,262</w:t>
            </w:r>
          </w:p>
        </w:tc>
        <w:tc>
          <w:tcPr>
            <w:tcW w:w="0" w:type="auto"/>
            <w:tcBorders>
              <w:top w:val="nil"/>
              <w:left w:val="nil"/>
              <w:bottom w:val="single" w:sz="4" w:space="0" w:color="auto"/>
              <w:right w:val="single" w:sz="4" w:space="0" w:color="auto"/>
            </w:tcBorders>
            <w:shd w:val="clear" w:color="auto" w:fill="auto"/>
            <w:noWrap/>
            <w:vAlign w:val="bottom"/>
            <w:hideMark/>
          </w:tcPr>
          <w:p w14:paraId="0E6A44C0"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0,204</w:t>
            </w:r>
          </w:p>
        </w:tc>
        <w:tc>
          <w:tcPr>
            <w:tcW w:w="0" w:type="auto"/>
            <w:tcBorders>
              <w:top w:val="nil"/>
              <w:left w:val="nil"/>
              <w:bottom w:val="single" w:sz="4" w:space="0" w:color="auto"/>
              <w:right w:val="single" w:sz="8" w:space="0" w:color="auto"/>
            </w:tcBorders>
            <w:shd w:val="clear" w:color="auto" w:fill="auto"/>
            <w:noWrap/>
            <w:vAlign w:val="bottom"/>
            <w:hideMark/>
          </w:tcPr>
          <w:p w14:paraId="1DDC2C7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3,716</w:t>
            </w:r>
          </w:p>
        </w:tc>
      </w:tr>
      <w:tr w:rsidR="00F17E36" w:rsidRPr="00CD1B1C" w14:paraId="7AB6429E"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669DBE81"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ARAR PETROL</w:t>
            </w:r>
          </w:p>
        </w:tc>
        <w:tc>
          <w:tcPr>
            <w:tcW w:w="864" w:type="dxa"/>
            <w:tcBorders>
              <w:top w:val="nil"/>
              <w:left w:val="nil"/>
              <w:bottom w:val="single" w:sz="4" w:space="0" w:color="auto"/>
              <w:right w:val="single" w:sz="4" w:space="0" w:color="auto"/>
            </w:tcBorders>
            <w:shd w:val="clear" w:color="auto" w:fill="auto"/>
            <w:noWrap/>
            <w:vAlign w:val="bottom"/>
            <w:hideMark/>
          </w:tcPr>
          <w:p w14:paraId="4CA24BB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0,001</w:t>
            </w:r>
          </w:p>
        </w:tc>
        <w:tc>
          <w:tcPr>
            <w:tcW w:w="0" w:type="auto"/>
            <w:tcBorders>
              <w:top w:val="nil"/>
              <w:left w:val="nil"/>
              <w:bottom w:val="single" w:sz="4" w:space="0" w:color="auto"/>
              <w:right w:val="single" w:sz="4" w:space="0" w:color="auto"/>
            </w:tcBorders>
            <w:shd w:val="clear" w:color="auto" w:fill="auto"/>
            <w:noWrap/>
            <w:vAlign w:val="bottom"/>
            <w:hideMark/>
          </w:tcPr>
          <w:p w14:paraId="093F275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0,002</w:t>
            </w:r>
          </w:p>
        </w:tc>
        <w:tc>
          <w:tcPr>
            <w:tcW w:w="0" w:type="auto"/>
            <w:tcBorders>
              <w:top w:val="nil"/>
              <w:left w:val="nil"/>
              <w:bottom w:val="single" w:sz="4" w:space="0" w:color="auto"/>
              <w:right w:val="single" w:sz="4" w:space="0" w:color="auto"/>
            </w:tcBorders>
            <w:shd w:val="clear" w:color="auto" w:fill="auto"/>
            <w:noWrap/>
            <w:vAlign w:val="bottom"/>
            <w:hideMark/>
          </w:tcPr>
          <w:p w14:paraId="56D5CEA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4" w:space="0" w:color="auto"/>
              <w:right w:val="single" w:sz="4" w:space="0" w:color="auto"/>
            </w:tcBorders>
            <w:shd w:val="clear" w:color="auto" w:fill="auto"/>
            <w:noWrap/>
            <w:vAlign w:val="bottom"/>
            <w:hideMark/>
          </w:tcPr>
          <w:p w14:paraId="6365115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4" w:space="0" w:color="auto"/>
              <w:right w:val="single" w:sz="4" w:space="0" w:color="auto"/>
            </w:tcBorders>
            <w:shd w:val="clear" w:color="auto" w:fill="auto"/>
            <w:noWrap/>
            <w:vAlign w:val="bottom"/>
            <w:hideMark/>
          </w:tcPr>
          <w:p w14:paraId="375807EF"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0,003</w:t>
            </w:r>
          </w:p>
        </w:tc>
        <w:tc>
          <w:tcPr>
            <w:tcW w:w="0" w:type="auto"/>
            <w:tcBorders>
              <w:top w:val="nil"/>
              <w:left w:val="nil"/>
              <w:bottom w:val="single" w:sz="4" w:space="0" w:color="auto"/>
              <w:right w:val="single" w:sz="4" w:space="0" w:color="auto"/>
            </w:tcBorders>
            <w:shd w:val="clear" w:color="auto" w:fill="auto"/>
            <w:noWrap/>
            <w:vAlign w:val="bottom"/>
            <w:hideMark/>
          </w:tcPr>
          <w:p w14:paraId="47352BE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0,003</w:t>
            </w:r>
          </w:p>
        </w:tc>
        <w:tc>
          <w:tcPr>
            <w:tcW w:w="0" w:type="auto"/>
            <w:tcBorders>
              <w:top w:val="nil"/>
              <w:left w:val="nil"/>
              <w:bottom w:val="single" w:sz="4" w:space="0" w:color="auto"/>
              <w:right w:val="single" w:sz="4" w:space="0" w:color="auto"/>
            </w:tcBorders>
            <w:shd w:val="clear" w:color="auto" w:fill="auto"/>
            <w:noWrap/>
            <w:vAlign w:val="bottom"/>
            <w:hideMark/>
          </w:tcPr>
          <w:p w14:paraId="5DE2DD3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0,003</w:t>
            </w:r>
          </w:p>
        </w:tc>
        <w:tc>
          <w:tcPr>
            <w:tcW w:w="0" w:type="auto"/>
            <w:tcBorders>
              <w:top w:val="nil"/>
              <w:left w:val="nil"/>
              <w:bottom w:val="single" w:sz="4" w:space="0" w:color="auto"/>
              <w:right w:val="single" w:sz="4" w:space="0" w:color="auto"/>
            </w:tcBorders>
            <w:shd w:val="clear" w:color="auto" w:fill="auto"/>
            <w:noWrap/>
            <w:vAlign w:val="bottom"/>
            <w:hideMark/>
          </w:tcPr>
          <w:p w14:paraId="634E6B90"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0,006</w:t>
            </w:r>
          </w:p>
        </w:tc>
        <w:tc>
          <w:tcPr>
            <w:tcW w:w="0" w:type="auto"/>
            <w:tcBorders>
              <w:top w:val="nil"/>
              <w:left w:val="nil"/>
              <w:bottom w:val="single" w:sz="4" w:space="0" w:color="auto"/>
              <w:right w:val="single" w:sz="4" w:space="0" w:color="auto"/>
            </w:tcBorders>
            <w:shd w:val="clear" w:color="auto" w:fill="auto"/>
            <w:noWrap/>
            <w:vAlign w:val="bottom"/>
            <w:hideMark/>
          </w:tcPr>
          <w:p w14:paraId="52815D8F"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4" w:space="0" w:color="auto"/>
              <w:right w:val="single" w:sz="4" w:space="0" w:color="auto"/>
            </w:tcBorders>
            <w:shd w:val="clear" w:color="auto" w:fill="auto"/>
            <w:noWrap/>
            <w:vAlign w:val="bottom"/>
            <w:hideMark/>
          </w:tcPr>
          <w:p w14:paraId="47EF268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0,004</w:t>
            </w:r>
          </w:p>
        </w:tc>
        <w:tc>
          <w:tcPr>
            <w:tcW w:w="0" w:type="auto"/>
            <w:tcBorders>
              <w:top w:val="nil"/>
              <w:left w:val="nil"/>
              <w:bottom w:val="single" w:sz="4" w:space="0" w:color="auto"/>
              <w:right w:val="single" w:sz="4" w:space="0" w:color="auto"/>
            </w:tcBorders>
            <w:shd w:val="clear" w:color="auto" w:fill="auto"/>
            <w:noWrap/>
            <w:vAlign w:val="bottom"/>
            <w:hideMark/>
          </w:tcPr>
          <w:p w14:paraId="3CA5818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0,007</w:t>
            </w:r>
          </w:p>
        </w:tc>
        <w:tc>
          <w:tcPr>
            <w:tcW w:w="0" w:type="auto"/>
            <w:tcBorders>
              <w:top w:val="nil"/>
              <w:left w:val="nil"/>
              <w:bottom w:val="single" w:sz="4" w:space="0" w:color="auto"/>
              <w:right w:val="single" w:sz="4" w:space="0" w:color="auto"/>
            </w:tcBorders>
            <w:shd w:val="clear" w:color="auto" w:fill="auto"/>
            <w:noWrap/>
            <w:vAlign w:val="bottom"/>
            <w:hideMark/>
          </w:tcPr>
          <w:p w14:paraId="3467D1C5"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0,005</w:t>
            </w:r>
          </w:p>
        </w:tc>
        <w:tc>
          <w:tcPr>
            <w:tcW w:w="0" w:type="auto"/>
            <w:tcBorders>
              <w:top w:val="nil"/>
              <w:left w:val="nil"/>
              <w:bottom w:val="single" w:sz="4" w:space="0" w:color="auto"/>
              <w:right w:val="single" w:sz="8" w:space="0" w:color="auto"/>
            </w:tcBorders>
            <w:shd w:val="clear" w:color="auto" w:fill="auto"/>
            <w:noWrap/>
            <w:vAlign w:val="bottom"/>
            <w:hideMark/>
          </w:tcPr>
          <w:p w14:paraId="0DE73A5A"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0,045</w:t>
            </w:r>
          </w:p>
        </w:tc>
      </w:tr>
      <w:tr w:rsidR="00F17E36" w:rsidRPr="00CD1B1C" w14:paraId="01C6207D" w14:textId="77777777" w:rsidTr="00016A7B">
        <w:trPr>
          <w:trHeight w:val="289"/>
        </w:trPr>
        <w:tc>
          <w:tcPr>
            <w:tcW w:w="1942" w:type="dxa"/>
            <w:tcBorders>
              <w:top w:val="nil"/>
              <w:left w:val="single" w:sz="8" w:space="0" w:color="auto"/>
              <w:bottom w:val="single" w:sz="4" w:space="0" w:color="auto"/>
              <w:right w:val="single" w:sz="4" w:space="0" w:color="auto"/>
            </w:tcBorders>
            <w:shd w:val="clear" w:color="auto" w:fill="auto"/>
            <w:noWrap/>
            <w:vAlign w:val="bottom"/>
            <w:hideMark/>
          </w:tcPr>
          <w:p w14:paraId="3D26A2E1"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 xml:space="preserve">TRANSATLANTIC PETROLEUM </w:t>
            </w:r>
          </w:p>
        </w:tc>
        <w:tc>
          <w:tcPr>
            <w:tcW w:w="864" w:type="dxa"/>
            <w:tcBorders>
              <w:top w:val="nil"/>
              <w:left w:val="nil"/>
              <w:bottom w:val="single" w:sz="4" w:space="0" w:color="auto"/>
              <w:right w:val="single" w:sz="4" w:space="0" w:color="auto"/>
            </w:tcBorders>
            <w:shd w:val="clear" w:color="auto" w:fill="auto"/>
            <w:noWrap/>
            <w:vAlign w:val="bottom"/>
            <w:hideMark/>
          </w:tcPr>
          <w:p w14:paraId="0E4378C5"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4D7CC7A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470514D5"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28FD192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10BBBF79"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0DAD3C8F"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49F8E4E2"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6C718F0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5B8848EB"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16624FB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4" w:space="0" w:color="auto"/>
              <w:right w:val="single" w:sz="4" w:space="0" w:color="auto"/>
            </w:tcBorders>
            <w:shd w:val="clear" w:color="auto" w:fill="auto"/>
            <w:noWrap/>
            <w:vAlign w:val="bottom"/>
            <w:hideMark/>
          </w:tcPr>
          <w:p w14:paraId="5497F77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0,025</w:t>
            </w:r>
          </w:p>
        </w:tc>
        <w:tc>
          <w:tcPr>
            <w:tcW w:w="0" w:type="auto"/>
            <w:tcBorders>
              <w:top w:val="nil"/>
              <w:left w:val="nil"/>
              <w:bottom w:val="single" w:sz="4" w:space="0" w:color="auto"/>
              <w:right w:val="single" w:sz="4" w:space="0" w:color="auto"/>
            </w:tcBorders>
            <w:shd w:val="clear" w:color="auto" w:fill="auto"/>
            <w:noWrap/>
            <w:vAlign w:val="bottom"/>
            <w:hideMark/>
          </w:tcPr>
          <w:p w14:paraId="64FE6D78"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0,015</w:t>
            </w:r>
          </w:p>
        </w:tc>
        <w:tc>
          <w:tcPr>
            <w:tcW w:w="0" w:type="auto"/>
            <w:tcBorders>
              <w:top w:val="nil"/>
              <w:left w:val="nil"/>
              <w:bottom w:val="single" w:sz="4" w:space="0" w:color="auto"/>
              <w:right w:val="single" w:sz="8" w:space="0" w:color="auto"/>
            </w:tcBorders>
            <w:shd w:val="clear" w:color="auto" w:fill="auto"/>
            <w:noWrap/>
            <w:vAlign w:val="bottom"/>
            <w:hideMark/>
          </w:tcPr>
          <w:p w14:paraId="0FBA867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0,040</w:t>
            </w:r>
          </w:p>
        </w:tc>
      </w:tr>
      <w:tr w:rsidR="00F17E36" w:rsidRPr="00CD1B1C" w14:paraId="0ECD41CA" w14:textId="77777777" w:rsidTr="00016A7B">
        <w:trPr>
          <w:trHeight w:val="303"/>
        </w:trPr>
        <w:tc>
          <w:tcPr>
            <w:tcW w:w="1942" w:type="dxa"/>
            <w:tcBorders>
              <w:top w:val="nil"/>
              <w:left w:val="single" w:sz="8" w:space="0" w:color="auto"/>
              <w:bottom w:val="single" w:sz="8" w:space="0" w:color="auto"/>
              <w:right w:val="single" w:sz="4" w:space="0" w:color="auto"/>
            </w:tcBorders>
            <w:shd w:val="clear" w:color="auto" w:fill="auto"/>
            <w:noWrap/>
            <w:vAlign w:val="bottom"/>
            <w:hideMark/>
          </w:tcPr>
          <w:p w14:paraId="28D8FBEE" w14:textId="77777777" w:rsidR="00F17E36" w:rsidRPr="00CD1B1C" w:rsidRDefault="00F17E36" w:rsidP="00016A7B">
            <w:pPr>
              <w:spacing w:after="0" w:line="240" w:lineRule="auto"/>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 xml:space="preserve">CORPORATE RESOURCES </w:t>
            </w:r>
          </w:p>
        </w:tc>
        <w:tc>
          <w:tcPr>
            <w:tcW w:w="864" w:type="dxa"/>
            <w:tcBorders>
              <w:top w:val="nil"/>
              <w:left w:val="nil"/>
              <w:bottom w:val="single" w:sz="8" w:space="0" w:color="auto"/>
              <w:right w:val="single" w:sz="4" w:space="0" w:color="auto"/>
            </w:tcBorders>
            <w:shd w:val="clear" w:color="auto" w:fill="auto"/>
            <w:noWrap/>
            <w:vAlign w:val="bottom"/>
            <w:hideMark/>
          </w:tcPr>
          <w:p w14:paraId="2745ACDC"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370544C5"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602C130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15E2EF1A"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0,001</w:t>
            </w:r>
          </w:p>
        </w:tc>
        <w:tc>
          <w:tcPr>
            <w:tcW w:w="0" w:type="auto"/>
            <w:tcBorders>
              <w:top w:val="nil"/>
              <w:left w:val="nil"/>
              <w:bottom w:val="single" w:sz="8" w:space="0" w:color="auto"/>
              <w:right w:val="single" w:sz="4" w:space="0" w:color="auto"/>
            </w:tcBorders>
            <w:shd w:val="clear" w:color="auto" w:fill="auto"/>
            <w:noWrap/>
            <w:vAlign w:val="bottom"/>
            <w:hideMark/>
          </w:tcPr>
          <w:p w14:paraId="3DFB8014"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746D4B9D"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1FFAC9C3"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731AFDE7"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6D8B6C5E"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18C95041"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7E189C0F"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4" w:space="0" w:color="auto"/>
            </w:tcBorders>
            <w:shd w:val="clear" w:color="auto" w:fill="auto"/>
            <w:noWrap/>
            <w:vAlign w:val="bottom"/>
            <w:hideMark/>
          </w:tcPr>
          <w:p w14:paraId="1127F279"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0,000</w:t>
            </w:r>
          </w:p>
        </w:tc>
        <w:tc>
          <w:tcPr>
            <w:tcW w:w="0" w:type="auto"/>
            <w:tcBorders>
              <w:top w:val="nil"/>
              <w:left w:val="nil"/>
              <w:bottom w:val="single" w:sz="8" w:space="0" w:color="auto"/>
              <w:right w:val="single" w:sz="8" w:space="0" w:color="auto"/>
            </w:tcBorders>
            <w:shd w:val="clear" w:color="auto" w:fill="auto"/>
            <w:noWrap/>
            <w:vAlign w:val="bottom"/>
            <w:hideMark/>
          </w:tcPr>
          <w:p w14:paraId="448DCBB9" w14:textId="77777777" w:rsidR="00F17E36" w:rsidRPr="00CD1B1C" w:rsidRDefault="00F17E36" w:rsidP="00CD1B1C">
            <w:pPr>
              <w:spacing w:after="0" w:line="240" w:lineRule="auto"/>
              <w:jc w:val="right"/>
              <w:rPr>
                <w:rFonts w:eastAsia="Times New Roman" w:cstheme="minorHAnsi"/>
                <w:color w:val="000000"/>
                <w:sz w:val="18"/>
                <w:szCs w:val="18"/>
                <w:lang w:val="en-GB" w:eastAsia="tr-TR"/>
              </w:rPr>
            </w:pPr>
            <w:r w:rsidRPr="00CD1B1C">
              <w:rPr>
                <w:rFonts w:eastAsia="Times New Roman" w:cstheme="minorHAnsi"/>
                <w:color w:val="000000"/>
                <w:sz w:val="18"/>
                <w:szCs w:val="18"/>
                <w:lang w:val="en-GB" w:bidi="en-US"/>
              </w:rPr>
              <w:t>0,001</w:t>
            </w:r>
          </w:p>
        </w:tc>
      </w:tr>
      <w:tr w:rsidR="00F17E36" w:rsidRPr="00CD1B1C" w14:paraId="122DCC86" w14:textId="77777777" w:rsidTr="00016A7B">
        <w:trPr>
          <w:trHeight w:val="244"/>
        </w:trPr>
        <w:tc>
          <w:tcPr>
            <w:tcW w:w="1942" w:type="dxa"/>
            <w:tcBorders>
              <w:top w:val="nil"/>
              <w:left w:val="single" w:sz="8" w:space="0" w:color="auto"/>
              <w:bottom w:val="single" w:sz="8" w:space="0" w:color="auto"/>
              <w:right w:val="single" w:sz="8" w:space="0" w:color="auto"/>
            </w:tcBorders>
            <w:shd w:val="clear" w:color="000000" w:fill="DDEBF7"/>
            <w:noWrap/>
            <w:vAlign w:val="center"/>
            <w:hideMark/>
          </w:tcPr>
          <w:p w14:paraId="7361A418" w14:textId="77777777" w:rsidR="00F17E36" w:rsidRPr="00CD1B1C" w:rsidRDefault="00F17E36" w:rsidP="00CD1B1C">
            <w:pPr>
              <w:spacing w:after="0" w:line="240" w:lineRule="auto"/>
              <w:jc w:val="center"/>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Total</w:t>
            </w:r>
          </w:p>
        </w:tc>
        <w:tc>
          <w:tcPr>
            <w:tcW w:w="864" w:type="dxa"/>
            <w:tcBorders>
              <w:top w:val="nil"/>
              <w:left w:val="nil"/>
              <w:bottom w:val="single" w:sz="8" w:space="0" w:color="auto"/>
              <w:right w:val="single" w:sz="8" w:space="0" w:color="auto"/>
            </w:tcBorders>
            <w:shd w:val="clear" w:color="000000" w:fill="DDEBF7"/>
            <w:noWrap/>
            <w:vAlign w:val="center"/>
            <w:hideMark/>
          </w:tcPr>
          <w:p w14:paraId="03E11207"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31,772</w:t>
            </w:r>
          </w:p>
        </w:tc>
        <w:tc>
          <w:tcPr>
            <w:tcW w:w="0" w:type="auto"/>
            <w:tcBorders>
              <w:top w:val="nil"/>
              <w:left w:val="nil"/>
              <w:bottom w:val="single" w:sz="8" w:space="0" w:color="auto"/>
              <w:right w:val="single" w:sz="8" w:space="0" w:color="auto"/>
            </w:tcBorders>
            <w:shd w:val="clear" w:color="000000" w:fill="DDEBF7"/>
            <w:noWrap/>
            <w:vAlign w:val="center"/>
            <w:hideMark/>
          </w:tcPr>
          <w:p w14:paraId="6C7D39D5"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29,329</w:t>
            </w:r>
          </w:p>
        </w:tc>
        <w:tc>
          <w:tcPr>
            <w:tcW w:w="0" w:type="auto"/>
            <w:tcBorders>
              <w:top w:val="nil"/>
              <w:left w:val="nil"/>
              <w:bottom w:val="single" w:sz="8" w:space="0" w:color="auto"/>
              <w:right w:val="single" w:sz="8" w:space="0" w:color="auto"/>
            </w:tcBorders>
            <w:shd w:val="clear" w:color="000000" w:fill="DDEBF7"/>
            <w:noWrap/>
            <w:vAlign w:val="center"/>
            <w:hideMark/>
          </w:tcPr>
          <w:p w14:paraId="1B208F6D"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30,010</w:t>
            </w:r>
          </w:p>
        </w:tc>
        <w:tc>
          <w:tcPr>
            <w:tcW w:w="0" w:type="auto"/>
            <w:tcBorders>
              <w:top w:val="nil"/>
              <w:left w:val="nil"/>
              <w:bottom w:val="single" w:sz="8" w:space="0" w:color="auto"/>
              <w:right w:val="single" w:sz="8" w:space="0" w:color="auto"/>
            </w:tcBorders>
            <w:shd w:val="clear" w:color="000000" w:fill="DDEBF7"/>
            <w:noWrap/>
            <w:vAlign w:val="center"/>
            <w:hideMark/>
          </w:tcPr>
          <w:p w14:paraId="4B2B0391"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28,381</w:t>
            </w:r>
          </w:p>
        </w:tc>
        <w:tc>
          <w:tcPr>
            <w:tcW w:w="0" w:type="auto"/>
            <w:tcBorders>
              <w:top w:val="nil"/>
              <w:left w:val="nil"/>
              <w:bottom w:val="single" w:sz="8" w:space="0" w:color="auto"/>
              <w:right w:val="single" w:sz="8" w:space="0" w:color="auto"/>
            </w:tcBorders>
            <w:shd w:val="clear" w:color="000000" w:fill="DDEBF7"/>
            <w:noWrap/>
            <w:vAlign w:val="center"/>
            <w:hideMark/>
          </w:tcPr>
          <w:p w14:paraId="4C34A9A4"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31,668</w:t>
            </w:r>
          </w:p>
        </w:tc>
        <w:tc>
          <w:tcPr>
            <w:tcW w:w="0" w:type="auto"/>
            <w:tcBorders>
              <w:top w:val="nil"/>
              <w:left w:val="nil"/>
              <w:bottom w:val="single" w:sz="8" w:space="0" w:color="auto"/>
              <w:right w:val="single" w:sz="8" w:space="0" w:color="auto"/>
            </w:tcBorders>
            <w:shd w:val="clear" w:color="000000" w:fill="DDEBF7"/>
            <w:noWrap/>
            <w:vAlign w:val="center"/>
            <w:hideMark/>
          </w:tcPr>
          <w:p w14:paraId="1B5CDBDC"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30,096</w:t>
            </w:r>
          </w:p>
        </w:tc>
        <w:tc>
          <w:tcPr>
            <w:tcW w:w="0" w:type="auto"/>
            <w:tcBorders>
              <w:top w:val="nil"/>
              <w:left w:val="nil"/>
              <w:bottom w:val="single" w:sz="8" w:space="0" w:color="auto"/>
              <w:right w:val="single" w:sz="8" w:space="0" w:color="auto"/>
            </w:tcBorders>
            <w:shd w:val="clear" w:color="000000" w:fill="DDEBF7"/>
            <w:noWrap/>
            <w:vAlign w:val="center"/>
            <w:hideMark/>
          </w:tcPr>
          <w:p w14:paraId="546B543F"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29,491</w:t>
            </w:r>
          </w:p>
        </w:tc>
        <w:tc>
          <w:tcPr>
            <w:tcW w:w="0" w:type="auto"/>
            <w:tcBorders>
              <w:top w:val="nil"/>
              <w:left w:val="nil"/>
              <w:bottom w:val="single" w:sz="8" w:space="0" w:color="auto"/>
              <w:right w:val="single" w:sz="8" w:space="0" w:color="auto"/>
            </w:tcBorders>
            <w:shd w:val="clear" w:color="000000" w:fill="DDEBF7"/>
            <w:noWrap/>
            <w:vAlign w:val="center"/>
            <w:hideMark/>
          </w:tcPr>
          <w:p w14:paraId="348BE01C"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28,799</w:t>
            </w:r>
          </w:p>
        </w:tc>
        <w:tc>
          <w:tcPr>
            <w:tcW w:w="0" w:type="auto"/>
            <w:tcBorders>
              <w:top w:val="nil"/>
              <w:left w:val="nil"/>
              <w:bottom w:val="single" w:sz="8" w:space="0" w:color="auto"/>
              <w:right w:val="single" w:sz="8" w:space="0" w:color="auto"/>
            </w:tcBorders>
            <w:shd w:val="clear" w:color="000000" w:fill="DDEBF7"/>
            <w:noWrap/>
            <w:vAlign w:val="center"/>
            <w:hideMark/>
          </w:tcPr>
          <w:p w14:paraId="7521693C"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30,095</w:t>
            </w:r>
          </w:p>
        </w:tc>
        <w:tc>
          <w:tcPr>
            <w:tcW w:w="0" w:type="auto"/>
            <w:tcBorders>
              <w:top w:val="nil"/>
              <w:left w:val="nil"/>
              <w:bottom w:val="single" w:sz="8" w:space="0" w:color="auto"/>
              <w:right w:val="single" w:sz="8" w:space="0" w:color="auto"/>
            </w:tcBorders>
            <w:shd w:val="clear" w:color="000000" w:fill="DDEBF7"/>
            <w:noWrap/>
            <w:vAlign w:val="center"/>
            <w:hideMark/>
          </w:tcPr>
          <w:p w14:paraId="1DCF258D"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33,904</w:t>
            </w:r>
          </w:p>
        </w:tc>
        <w:tc>
          <w:tcPr>
            <w:tcW w:w="0" w:type="auto"/>
            <w:tcBorders>
              <w:top w:val="nil"/>
              <w:left w:val="nil"/>
              <w:bottom w:val="single" w:sz="8" w:space="0" w:color="auto"/>
              <w:right w:val="single" w:sz="8" w:space="0" w:color="auto"/>
            </w:tcBorders>
            <w:shd w:val="clear" w:color="000000" w:fill="DDEBF7"/>
            <w:noWrap/>
            <w:vAlign w:val="center"/>
            <w:hideMark/>
          </w:tcPr>
          <w:p w14:paraId="2EE0445A"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37,818</w:t>
            </w:r>
          </w:p>
        </w:tc>
        <w:tc>
          <w:tcPr>
            <w:tcW w:w="0" w:type="auto"/>
            <w:tcBorders>
              <w:top w:val="nil"/>
              <w:left w:val="nil"/>
              <w:bottom w:val="single" w:sz="8" w:space="0" w:color="auto"/>
              <w:right w:val="single" w:sz="8" w:space="0" w:color="auto"/>
            </w:tcBorders>
            <w:shd w:val="clear" w:color="000000" w:fill="DDEBF7"/>
            <w:noWrap/>
            <w:vAlign w:val="center"/>
            <w:hideMark/>
          </w:tcPr>
          <w:p w14:paraId="6CAAF806"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38,447</w:t>
            </w:r>
          </w:p>
        </w:tc>
        <w:tc>
          <w:tcPr>
            <w:tcW w:w="0" w:type="auto"/>
            <w:tcBorders>
              <w:top w:val="nil"/>
              <w:left w:val="nil"/>
              <w:bottom w:val="single" w:sz="8" w:space="0" w:color="auto"/>
              <w:right w:val="single" w:sz="8" w:space="0" w:color="auto"/>
            </w:tcBorders>
            <w:shd w:val="clear" w:color="000000" w:fill="DDEBF7"/>
            <w:noWrap/>
            <w:vAlign w:val="center"/>
            <w:hideMark/>
          </w:tcPr>
          <w:p w14:paraId="75F9FB62" w14:textId="77777777" w:rsidR="00F17E36" w:rsidRPr="00CD1B1C" w:rsidRDefault="00F17E36" w:rsidP="00CD1B1C">
            <w:pPr>
              <w:spacing w:after="0" w:line="240" w:lineRule="auto"/>
              <w:jc w:val="right"/>
              <w:rPr>
                <w:rFonts w:eastAsia="Times New Roman" w:cstheme="minorHAnsi"/>
                <w:b/>
                <w:bCs/>
                <w:color w:val="000000"/>
                <w:sz w:val="18"/>
                <w:szCs w:val="18"/>
                <w:lang w:val="en-GB" w:eastAsia="tr-TR"/>
              </w:rPr>
            </w:pPr>
            <w:r w:rsidRPr="00CD1B1C">
              <w:rPr>
                <w:rFonts w:eastAsia="Times New Roman" w:cstheme="minorHAnsi"/>
                <w:b/>
                <w:color w:val="000000"/>
                <w:sz w:val="18"/>
                <w:szCs w:val="18"/>
                <w:lang w:val="en-GB" w:bidi="en-US"/>
              </w:rPr>
              <w:t>379,810</w:t>
            </w:r>
          </w:p>
        </w:tc>
      </w:tr>
    </w:tbl>
    <w:p w14:paraId="020BF624" w14:textId="77777777" w:rsidR="00F17E36" w:rsidRPr="002A2A8A" w:rsidRDefault="00F17E36" w:rsidP="00F17E36">
      <w:pPr>
        <w:rPr>
          <w:lang w:val="en-GB"/>
        </w:rPr>
      </w:pPr>
    </w:p>
    <w:p w14:paraId="1FEE852B" w14:textId="11DB334A" w:rsidR="00F17E36" w:rsidRPr="002A2A8A" w:rsidRDefault="00D20BE5" w:rsidP="00CD1B1C">
      <w:pPr>
        <w:jc w:val="center"/>
        <w:rPr>
          <w:lang w:val="en-GB"/>
        </w:rPr>
      </w:pPr>
      <w:r w:rsidRPr="002A2A8A">
        <w:rPr>
          <w:noProof/>
          <w:lang w:val="en-GB" w:eastAsia="tr-TR"/>
        </w:rPr>
        <w:drawing>
          <wp:inline distT="0" distB="0" distL="0" distR="0" wp14:anchorId="214B57A8" wp14:editId="15E3C735">
            <wp:extent cx="5939790" cy="3246120"/>
            <wp:effectExtent l="0" t="0" r="16510" b="17780"/>
            <wp:docPr id="21" name="Grafik 2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C777E0B" w14:textId="77777777" w:rsidR="00F17E36" w:rsidRPr="00CD1B1C" w:rsidRDefault="00F17E36" w:rsidP="00CD1B1C">
      <w:pPr>
        <w:pStyle w:val="Balk6"/>
        <w:ind w:left="18" w:hanging="18"/>
        <w:rPr>
          <w:rFonts w:asciiTheme="minorHAnsi" w:hAnsiTheme="minorHAnsi" w:cstheme="minorHAnsi"/>
          <w:lang w:val="en-GB"/>
        </w:rPr>
      </w:pPr>
      <w:bookmarkStart w:id="11" w:name="_Toc141715925"/>
      <w:r w:rsidRPr="00CD1B1C">
        <w:rPr>
          <w:rFonts w:asciiTheme="minorHAnsi" w:hAnsiTheme="minorHAnsi" w:cstheme="minorHAnsi"/>
          <w:lang w:val="en-GB" w:bidi="en-US"/>
        </w:rPr>
        <w:t>Figure 1.4: Monthly Natural Gas Production Shares of Companies Holding Wholesale Licenses in 2022 (%)</w:t>
      </w:r>
      <w:bookmarkEnd w:id="11"/>
    </w:p>
    <w:p w14:paraId="2F2B380D" w14:textId="77777777" w:rsidR="00F17E36" w:rsidRPr="002A2A8A" w:rsidRDefault="00F17E36" w:rsidP="00F17E36">
      <w:pPr>
        <w:rPr>
          <w:lang w:val="en-GB"/>
        </w:rPr>
      </w:pPr>
    </w:p>
    <w:p w14:paraId="28120C36" w14:textId="77777777" w:rsidR="00F17E36" w:rsidRPr="002A2A8A" w:rsidRDefault="00F17E36" w:rsidP="00F17E36">
      <w:pPr>
        <w:rPr>
          <w:lang w:val="en-GB"/>
        </w:rPr>
      </w:pPr>
    </w:p>
    <w:p w14:paraId="576B4404" w14:textId="77777777" w:rsidR="00F17E36" w:rsidRPr="002A2A8A" w:rsidRDefault="00F17E36" w:rsidP="00F17E36">
      <w:pPr>
        <w:rPr>
          <w:lang w:val="en-GB"/>
        </w:rPr>
      </w:pPr>
    </w:p>
    <w:p w14:paraId="7DE6A083" w14:textId="77777777" w:rsidR="00F17E36" w:rsidRPr="002A2A8A" w:rsidRDefault="00F17E36" w:rsidP="00CD1B1C">
      <w:pPr>
        <w:jc w:val="center"/>
        <w:rPr>
          <w:lang w:val="en-GB"/>
        </w:rPr>
      </w:pPr>
      <w:r w:rsidRPr="002A2A8A">
        <w:rPr>
          <w:noProof/>
          <w:lang w:val="en-GB" w:eastAsia="tr-TR"/>
        </w:rPr>
        <w:lastRenderedPageBreak/>
        <w:drawing>
          <wp:inline distT="0" distB="0" distL="0" distR="0" wp14:anchorId="18F9CEB8" wp14:editId="427C34EF">
            <wp:extent cx="6105525" cy="3895725"/>
            <wp:effectExtent l="0" t="0" r="47625" b="9525"/>
            <wp:docPr id="57" name="Grafik 57">
              <a:extLst xmlns:a="http://schemas.openxmlformats.org/drawingml/2006/main">
                <a:ext uri="{FF2B5EF4-FFF2-40B4-BE49-F238E27FC236}">
                  <a16:creationId xmlns:a16="http://schemas.microsoft.com/office/drawing/2014/main" id="{00000000-0008-0000-03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3A8AD57" w14:textId="72F2E393" w:rsidR="00F17E36" w:rsidRPr="00CD1B1C" w:rsidRDefault="00F17E36" w:rsidP="00CD1B1C">
      <w:pPr>
        <w:pStyle w:val="Balk6"/>
        <w:ind w:left="0" w:right="-285" w:firstLine="0"/>
        <w:rPr>
          <w:rFonts w:asciiTheme="minorHAnsi" w:hAnsiTheme="minorHAnsi" w:cstheme="minorHAnsi"/>
          <w:lang w:val="en-GB"/>
        </w:rPr>
      </w:pPr>
      <w:bookmarkStart w:id="12" w:name="_Toc141715926"/>
      <w:r w:rsidRPr="00CD1B1C">
        <w:rPr>
          <w:rFonts w:asciiTheme="minorHAnsi" w:hAnsiTheme="minorHAnsi" w:cstheme="minorHAnsi"/>
          <w:lang w:val="en-GB" w:bidi="en-US"/>
        </w:rPr>
        <w:t xml:space="preserve">Figure 1.5: Production Shares of Companies Holding Wholesale Licenses Producing Natural </w:t>
      </w:r>
      <w:r w:rsidR="00CD1B1C">
        <w:rPr>
          <w:rFonts w:asciiTheme="minorHAnsi" w:hAnsiTheme="minorHAnsi" w:cstheme="minorHAnsi"/>
          <w:lang w:val="en-GB" w:bidi="en-US"/>
        </w:rPr>
        <w:t>G</w:t>
      </w:r>
      <w:r w:rsidRPr="00CD1B1C">
        <w:rPr>
          <w:rFonts w:asciiTheme="minorHAnsi" w:hAnsiTheme="minorHAnsi" w:cstheme="minorHAnsi"/>
          <w:lang w:val="en-GB" w:bidi="en-US"/>
        </w:rPr>
        <w:t>as in 202</w:t>
      </w:r>
      <w:r w:rsidR="00930EFB" w:rsidRPr="00CD1B1C">
        <w:rPr>
          <w:rFonts w:asciiTheme="minorHAnsi" w:hAnsiTheme="minorHAnsi" w:cstheme="minorHAnsi"/>
          <w:lang w:val="en-GB" w:bidi="en-US"/>
        </w:rPr>
        <w:t>2</w:t>
      </w:r>
      <w:r w:rsidRPr="00CD1B1C">
        <w:rPr>
          <w:rFonts w:asciiTheme="minorHAnsi" w:hAnsiTheme="minorHAnsi" w:cstheme="minorHAnsi"/>
          <w:lang w:val="en-GB" w:bidi="en-US"/>
        </w:rPr>
        <w:t xml:space="preserve"> (%)</w:t>
      </w:r>
      <w:bookmarkEnd w:id="12"/>
    </w:p>
    <w:p w14:paraId="490E9DE0" w14:textId="77777777" w:rsidR="00F17E36" w:rsidRPr="002A2A8A" w:rsidRDefault="00F17E36" w:rsidP="00F17E36">
      <w:pPr>
        <w:rPr>
          <w:lang w:val="en-GB"/>
        </w:rPr>
      </w:pPr>
    </w:p>
    <w:p w14:paraId="50CB67DA" w14:textId="77777777" w:rsidR="00F17E36" w:rsidRPr="002A2A8A" w:rsidRDefault="00F17E36" w:rsidP="00F17E36">
      <w:pPr>
        <w:rPr>
          <w:lang w:val="en-GB"/>
        </w:rPr>
      </w:pPr>
    </w:p>
    <w:p w14:paraId="265BE8FE" w14:textId="188C171F" w:rsidR="00F17E36" w:rsidRPr="002A2A8A" w:rsidRDefault="00CD1B1C"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Apart from the 379</w:t>
      </w:r>
      <w:r w:rsidR="00607A8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81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gas they produced in 2022, these companies purchased 7</w:t>
      </w:r>
      <w:r w:rsidR="00607A8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59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natural gas from each other and sold a total of 387</w:t>
      </w:r>
      <w:r w:rsidR="00607A8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4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natural gas. In total 53,3% of the gas they sell consists of sales to final consumers. The customer shares to which the co</w:t>
      </w:r>
      <w:r w:rsidR="0074359C">
        <w:rPr>
          <w:rFonts w:ascii="Times New Roman" w:eastAsia="Times New Roman" w:hAnsi="Times New Roman" w:cs="Times New Roman"/>
          <w:sz w:val="24"/>
          <w:szCs w:val="24"/>
          <w:lang w:val="en-GB" w:bidi="en-US"/>
        </w:rPr>
        <w:t>mpanies holding wholesale licenc</w:t>
      </w:r>
      <w:r w:rsidR="00F17E36" w:rsidRPr="002A2A8A">
        <w:rPr>
          <w:rFonts w:ascii="Times New Roman" w:eastAsia="Times New Roman" w:hAnsi="Times New Roman" w:cs="Times New Roman"/>
          <w:sz w:val="24"/>
          <w:szCs w:val="24"/>
          <w:lang w:val="en-GB" w:bidi="en-US"/>
        </w:rPr>
        <w:t xml:space="preserve">es make sales are shown in Figure </w:t>
      </w:r>
      <w:r w:rsidR="00F17E36" w:rsidRPr="002A2A8A">
        <w:rPr>
          <w:rFonts w:ascii="Times New Roman" w:eastAsia="Times New Roman" w:hAnsi="Times New Roman" w:cs="Times New Roman"/>
          <w:kern w:val="1"/>
          <w:sz w:val="24"/>
          <w:szCs w:val="24"/>
          <w:lang w:val="en-GB" w:bidi="en-US"/>
        </w:rPr>
        <w:t xml:space="preserve">1.6. </w:t>
      </w:r>
      <w:r w:rsidR="00F17E36" w:rsidRPr="002A2A8A">
        <w:rPr>
          <w:rFonts w:ascii="Times New Roman" w:eastAsia="Times New Roman" w:hAnsi="Times New Roman" w:cs="Times New Roman"/>
          <w:sz w:val="24"/>
          <w:szCs w:val="24"/>
          <w:lang w:val="en-GB" w:bidi="en-US"/>
        </w:rPr>
        <w:t xml:space="preserve"> </w:t>
      </w:r>
    </w:p>
    <w:p w14:paraId="2F062719" w14:textId="49B3A291" w:rsidR="00F17E36" w:rsidRPr="002A2A8A" w:rsidRDefault="00D20BE5" w:rsidP="0074359C">
      <w:pPr>
        <w:tabs>
          <w:tab w:val="left" w:pos="993"/>
        </w:tabs>
        <w:spacing w:after="0" w:line="360" w:lineRule="auto"/>
        <w:ind w:right="11"/>
        <w:contextualSpacing/>
        <w:jc w:val="center"/>
        <w:rPr>
          <w:rFonts w:ascii="Times New Roman" w:eastAsia="Times New Roman" w:hAnsi="Times New Roman" w:cs="Times New Roman"/>
          <w:sz w:val="24"/>
          <w:szCs w:val="24"/>
          <w:lang w:val="en-GB"/>
        </w:rPr>
      </w:pPr>
      <w:r w:rsidRPr="002A2A8A">
        <w:rPr>
          <w:noProof/>
          <w:lang w:val="en-GB" w:eastAsia="tr-TR"/>
        </w:rPr>
        <w:lastRenderedPageBreak/>
        <w:drawing>
          <wp:inline distT="0" distB="0" distL="0" distR="0" wp14:anchorId="0B706C45" wp14:editId="048F0D40">
            <wp:extent cx="5422901" cy="3876675"/>
            <wp:effectExtent l="38100" t="0" r="6350" b="9525"/>
            <wp:docPr id="24" name="Grafik 24">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1A16C738" w14:textId="00D81C78" w:rsidR="00F17E36" w:rsidRPr="0074359C" w:rsidRDefault="00F17E36" w:rsidP="0074359C">
      <w:pPr>
        <w:pStyle w:val="Balk6"/>
        <w:ind w:left="0" w:firstLine="0"/>
        <w:rPr>
          <w:rFonts w:asciiTheme="minorHAnsi" w:hAnsiTheme="minorHAnsi" w:cstheme="minorHAnsi"/>
          <w:lang w:val="en-GB"/>
        </w:rPr>
      </w:pPr>
      <w:bookmarkStart w:id="13" w:name="_Toc141715927"/>
      <w:r w:rsidRPr="0074359C">
        <w:rPr>
          <w:rFonts w:asciiTheme="minorHAnsi" w:hAnsiTheme="minorHAnsi" w:cstheme="minorHAnsi"/>
          <w:lang w:val="en-GB" w:bidi="en-US"/>
        </w:rPr>
        <w:t>Figure 1.6: Shares of Customers to which Companies Holding Wholesale Licenses Producing Production in 2022</w:t>
      </w:r>
      <w:r w:rsidR="0074359C">
        <w:rPr>
          <w:rFonts w:asciiTheme="minorHAnsi" w:hAnsiTheme="minorHAnsi" w:cstheme="minorHAnsi"/>
          <w:lang w:val="en-GB" w:bidi="en-US"/>
        </w:rPr>
        <w:t xml:space="preserve"> </w:t>
      </w:r>
      <w:r w:rsidRPr="0074359C">
        <w:rPr>
          <w:rFonts w:asciiTheme="minorHAnsi" w:hAnsiTheme="minorHAnsi" w:cstheme="minorHAnsi"/>
          <w:lang w:val="en-GB" w:bidi="en-US"/>
        </w:rPr>
        <w:t>(%)</w:t>
      </w:r>
      <w:bookmarkEnd w:id="13"/>
    </w:p>
    <w:p w14:paraId="76E580B6" w14:textId="77777777" w:rsidR="00F17E36" w:rsidRPr="002A2A8A" w:rsidRDefault="00F17E36" w:rsidP="00F17E36">
      <w:pPr>
        <w:rPr>
          <w:rFonts w:ascii="Times New Roman" w:hAnsi="Times New Roman" w:cs="Times New Roman"/>
          <w:b/>
          <w:sz w:val="24"/>
          <w:szCs w:val="24"/>
          <w:lang w:val="en-GB"/>
        </w:rPr>
        <w:sectPr w:rsidR="00F17E36" w:rsidRPr="002A2A8A" w:rsidSect="009F7088">
          <w:footerReference w:type="default" r:id="rId20"/>
          <w:pgSz w:w="11906" w:h="16838"/>
          <w:pgMar w:top="1701" w:right="1418" w:bottom="1985" w:left="1134" w:header="425" w:footer="567" w:gutter="0"/>
          <w:pgNumType w:start="1"/>
          <w:cols w:space="708"/>
          <w:docGrid w:linePitch="360"/>
        </w:sectPr>
      </w:pPr>
    </w:p>
    <w:p w14:paraId="5D87D05C" w14:textId="77777777" w:rsidR="00F17E36" w:rsidRPr="002A2A8A" w:rsidRDefault="00F17E36" w:rsidP="00F17E36">
      <w:pPr>
        <w:pStyle w:val="Balk1"/>
        <w:rPr>
          <w:rFonts w:cs="Times New Roman"/>
          <w:lang w:val="en-GB"/>
        </w:rPr>
      </w:pPr>
      <w:bookmarkStart w:id="14" w:name="_Toc141799047"/>
      <w:r w:rsidRPr="002A2A8A">
        <w:rPr>
          <w:rFonts w:cs="Times New Roman"/>
          <w:lang w:val="en-GB" w:bidi="en-US"/>
        </w:rPr>
        <w:lastRenderedPageBreak/>
        <w:t>2.Foreign Natural Gas Trade</w:t>
      </w:r>
      <w:bookmarkEnd w:id="14"/>
    </w:p>
    <w:p w14:paraId="3E513835" w14:textId="77777777" w:rsidR="00F17E36" w:rsidRPr="002A2A8A" w:rsidRDefault="00F17E36" w:rsidP="00F17E36">
      <w:pPr>
        <w:rPr>
          <w:lang w:val="en-GB"/>
        </w:rPr>
      </w:pPr>
    </w:p>
    <w:p w14:paraId="4CE61A7A" w14:textId="77777777" w:rsidR="00F17E36" w:rsidRPr="002A2A8A" w:rsidRDefault="00F17E36" w:rsidP="00F17E36">
      <w:pPr>
        <w:pStyle w:val="11ilebalayanlar"/>
        <w:rPr>
          <w:lang w:val="en-GB"/>
        </w:rPr>
      </w:pPr>
      <w:bookmarkStart w:id="15" w:name="_Toc141799048"/>
      <w:r w:rsidRPr="002A2A8A">
        <w:rPr>
          <w:lang w:val="en-GB" w:bidi="en-US"/>
        </w:rPr>
        <w:t>2.1 Import</w:t>
      </w:r>
      <w:bookmarkEnd w:id="15"/>
    </w:p>
    <w:p w14:paraId="204F9629" w14:textId="77777777" w:rsidR="0074359C" w:rsidRDefault="0074359C" w:rsidP="00F17E36">
      <w:pPr>
        <w:jc w:val="both"/>
        <w:rPr>
          <w:rFonts w:ascii="Times New Roman" w:eastAsia="Times New Roman" w:hAnsi="Times New Roman" w:cs="Times New Roman"/>
          <w:sz w:val="24"/>
          <w:szCs w:val="24"/>
          <w:lang w:val="en-GB" w:bidi="en-US"/>
        </w:rPr>
      </w:pPr>
    </w:p>
    <w:p w14:paraId="32929044" w14:textId="3E058646" w:rsidR="00F17E36" w:rsidRPr="002A2A8A" w:rsidRDefault="0074359C" w:rsidP="00F17E36">
      <w:pPr>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Natural gas, which was started to be used in the 1970s and whose usage rate and areas are increasing due to the advantages it has in parallel with the increase in energy demand, has made natural gas imports compulsory for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 as the domestic reserves and production amounts remain at very limited levels in order to meet the current and potential use.</w:t>
      </w:r>
    </w:p>
    <w:p w14:paraId="3BB5414B" w14:textId="77777777" w:rsidR="00F17E36" w:rsidRPr="002A2A8A" w:rsidRDefault="00F17E36" w:rsidP="00F17E36">
      <w:pPr>
        <w:pStyle w:val="Deneme"/>
        <w:rPr>
          <w:rFonts w:cs="Times New Roman"/>
          <w:lang w:val="en-GB"/>
        </w:rPr>
      </w:pPr>
      <w:bookmarkStart w:id="16" w:name="_Toc141799049"/>
      <w:r w:rsidRPr="002A2A8A">
        <w:rPr>
          <w:rFonts w:cs="Times New Roman"/>
          <w:lang w:val="en-GB" w:bidi="en-US"/>
        </w:rPr>
        <w:t>2.1.1 Import by Pipelines</w:t>
      </w:r>
      <w:bookmarkEnd w:id="16"/>
    </w:p>
    <w:p w14:paraId="0274C0FD" w14:textId="77777777" w:rsidR="0074359C" w:rsidRDefault="0074359C" w:rsidP="00F17E36">
      <w:pPr>
        <w:jc w:val="both"/>
        <w:rPr>
          <w:rFonts w:ascii="Times New Roman" w:eastAsia="Times New Roman" w:hAnsi="Times New Roman" w:cs="Times New Roman"/>
          <w:sz w:val="24"/>
          <w:szCs w:val="24"/>
          <w:lang w:val="en-GB" w:bidi="en-US"/>
        </w:rPr>
      </w:pPr>
    </w:p>
    <w:p w14:paraId="3396A3C0" w14:textId="670A09BD" w:rsidR="00F17E36" w:rsidRPr="002A2A8A" w:rsidRDefault="0074359C" w:rsidP="00F17E36">
      <w:pPr>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Following the first purchase agreement of 6 billion m</w:t>
      </w:r>
      <w:r w:rsidR="00F17E36" w:rsidRPr="0074359C">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(plateau) per year signed with Russia in 1986, natural gas purchases from Russia (Additional West Line), Iran and Russia (Blue Stream Line) were started, respectively, within the scope of other purchase agreements signed in order to meet the increasing consumption amount. Within the scope of the purchase agreement signed on 12.03.2001, natural gas purchases from Azerbaijan have also started since 2007. Thus, as of the current situation,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 xml:space="preserve"> imports natural gas through pipelines within the scope of long-term natural gas purchase agreements from 3 different countries.</w:t>
      </w:r>
    </w:p>
    <w:p w14:paraId="3514DDDC" w14:textId="77777777" w:rsidR="00F17E36" w:rsidRPr="002A2A8A" w:rsidRDefault="00F17E36" w:rsidP="00F17E36">
      <w:pPr>
        <w:pStyle w:val="Deneme"/>
        <w:rPr>
          <w:rFonts w:cs="Times New Roman"/>
          <w:lang w:val="en-GB"/>
        </w:rPr>
      </w:pPr>
      <w:bookmarkStart w:id="17" w:name="_Toc141799050"/>
      <w:r w:rsidRPr="002A2A8A">
        <w:rPr>
          <w:rFonts w:cs="Times New Roman"/>
          <w:lang w:val="en-GB" w:bidi="en-US"/>
        </w:rPr>
        <w:t>2.1.2 Imports of Liquefied Natural Gas (LNG)</w:t>
      </w:r>
      <w:bookmarkEnd w:id="17"/>
    </w:p>
    <w:p w14:paraId="76DA3FBF" w14:textId="77777777" w:rsidR="0074359C" w:rsidRDefault="0074359C" w:rsidP="00F17E36">
      <w:pPr>
        <w:jc w:val="both"/>
        <w:rPr>
          <w:rFonts w:ascii="Times New Roman" w:eastAsia="Times New Roman" w:hAnsi="Times New Roman" w:cs="Times New Roman"/>
          <w:sz w:val="24"/>
          <w:szCs w:val="24"/>
          <w:lang w:val="en-GB" w:bidi="en-US"/>
        </w:rPr>
      </w:pPr>
    </w:p>
    <w:p w14:paraId="7C9003FB" w14:textId="61314CE1" w:rsidR="00F17E36" w:rsidRPr="002A2A8A" w:rsidRDefault="0074359C" w:rsidP="00F17E36">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cases where the transmission of natural gas through pipelines is not technically or economically feasible, natural gas is cooled down to -162</w:t>
      </w:r>
      <w:r w:rsidR="00F17E36" w:rsidRPr="002A2A8A">
        <w:rPr>
          <w:rFonts w:ascii="Times New Roman" w:eastAsia="Times New Roman" w:hAnsi="Times New Roman" w:cs="Times New Roman"/>
          <w:sz w:val="24"/>
          <w:szCs w:val="24"/>
          <w:vertAlign w:val="superscript"/>
          <w:lang w:val="en-GB" w:bidi="en-US"/>
        </w:rPr>
        <w:t>o</w:t>
      </w:r>
      <w:r w:rsidR="00F17E36" w:rsidRPr="002A2A8A">
        <w:rPr>
          <w:rFonts w:ascii="Times New Roman" w:eastAsia="Times New Roman" w:hAnsi="Times New Roman" w:cs="Times New Roman"/>
          <w:sz w:val="24"/>
          <w:szCs w:val="24"/>
          <w:lang w:val="en-GB" w:bidi="en-US"/>
        </w:rPr>
        <w:t xml:space="preserve">C and liquefied, and liquefied natural gas (LNG), whose volume is reduced up to 600 times, is transported by specially manufactured tanker. </w:t>
      </w:r>
    </w:p>
    <w:p w14:paraId="3BF5A3D4" w14:textId="250DCA94" w:rsidR="00F17E36" w:rsidRPr="002A2A8A" w:rsidRDefault="0074359C" w:rsidP="00F17E36">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order to increase supply security and flexibility in supply by diversifying supply sources, LNG has started to be purchased from Algeria since 1994 within the scope of the purchase agreement signed by BOTAŞ in 1988, and from Nigeria since 1999 within the scope of the purchase agreement signed in 1995.</w:t>
      </w:r>
    </w:p>
    <w:p w14:paraId="301009D7" w14:textId="77777777" w:rsidR="0074359C" w:rsidRDefault="0074359C" w:rsidP="00F17E36">
      <w:pPr>
        <w:jc w:val="both"/>
        <w:rPr>
          <w:rFonts w:ascii="Times New Roman" w:eastAsia="Times New Roman" w:hAnsi="Times New Roman" w:cs="Times New Roman"/>
          <w:sz w:val="24"/>
          <w:szCs w:val="24"/>
          <w:lang w:val="en-GB" w:bidi="en-US"/>
        </w:rPr>
      </w:pPr>
    </w:p>
    <w:p w14:paraId="599AC85E" w14:textId="29B57962" w:rsidR="00F17E36" w:rsidRPr="002A2A8A" w:rsidRDefault="0074359C" w:rsidP="00F17E36">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After the natural gas crisis between Russia and Ukraine in 2006, the decrease in the natural gas coming from the West Line, Iran's cutting off the natural gas it exports in winter months due to technical problems and the reasons that it could not meet its domestic consumption, the supply of natural gas from the pipelines of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 xml:space="preserve">, which does not have sufficient storage capacity, caused distress. Due to reasons and technical reasons arising from suppliers and transit countries, we have been faced with situations where natural gas supply is below the daily gas contract values, especially in winter, and thus there are difficulties in maintaining the daily supply-demand balance.  On the other hand, with the 'Law on the Amendment of the Electricity Market Law and Some Laws' dated 09.07.2008 and numbered 5784, LNG imports were released for BOTAŞ and other market participants, and spot LNG import activity, which had not been regulated by the Law before, was </w:t>
      </w:r>
      <w:r w:rsidR="00F17E36" w:rsidRPr="002A2A8A">
        <w:rPr>
          <w:rFonts w:ascii="Times New Roman" w:eastAsia="Times New Roman" w:hAnsi="Times New Roman" w:cs="Times New Roman"/>
          <w:sz w:val="24"/>
          <w:szCs w:val="24"/>
          <w:lang w:val="en-GB" w:bidi="en-US"/>
        </w:rPr>
        <w:lastRenderedPageBreak/>
        <w:t>regulated. In addition, it is possible to import from more than one country within the scope of a single import (spot LNG) license to be obtained.</w:t>
      </w:r>
    </w:p>
    <w:p w14:paraId="22059B83" w14:textId="2FECBFCB" w:rsidR="00F17E36" w:rsidRPr="002A2A8A" w:rsidRDefault="0074359C" w:rsidP="00F17E36">
      <w:pPr>
        <w:tabs>
          <w:tab w:val="left" w:pos="993"/>
        </w:tabs>
        <w:autoSpaceDE w:val="0"/>
        <w:autoSpaceDN w:val="0"/>
        <w:adjustRightInd w:val="0"/>
        <w:spacing w:line="24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There are four LNG terminals in operation, established to store, </w:t>
      </w:r>
      <w:proofErr w:type="spellStart"/>
      <w:r w:rsidR="00F17E36" w:rsidRPr="002A2A8A">
        <w:rPr>
          <w:rFonts w:ascii="Times New Roman" w:eastAsia="Times New Roman" w:hAnsi="Times New Roman" w:cs="Times New Roman"/>
          <w:sz w:val="24"/>
          <w:szCs w:val="24"/>
          <w:lang w:val="en-GB" w:bidi="en-US"/>
        </w:rPr>
        <w:t>gasify</w:t>
      </w:r>
      <w:proofErr w:type="spellEnd"/>
      <w:r w:rsidR="00F17E36" w:rsidRPr="002A2A8A">
        <w:rPr>
          <w:rFonts w:ascii="Times New Roman" w:eastAsia="Times New Roman" w:hAnsi="Times New Roman" w:cs="Times New Roman"/>
          <w:sz w:val="24"/>
          <w:szCs w:val="24"/>
          <w:lang w:val="en-GB" w:bidi="en-US"/>
        </w:rPr>
        <w:t xml:space="preserve"> and transfer LNG from the spot market with LNG purchased from Algeria and Nigeria under long-term contracts. One of them is the Marmara </w:t>
      </w:r>
      <w:proofErr w:type="spellStart"/>
      <w:r w:rsidR="00F17E36" w:rsidRPr="002A2A8A">
        <w:rPr>
          <w:rFonts w:ascii="Times New Roman" w:eastAsia="Times New Roman" w:hAnsi="Times New Roman" w:cs="Times New Roman"/>
          <w:sz w:val="24"/>
          <w:szCs w:val="24"/>
          <w:lang w:val="en-GB" w:bidi="en-US"/>
        </w:rPr>
        <w:t>Ereğlisi</w:t>
      </w:r>
      <w:proofErr w:type="spellEnd"/>
      <w:r w:rsidR="00F17E36" w:rsidRPr="002A2A8A">
        <w:rPr>
          <w:rFonts w:ascii="Times New Roman" w:eastAsia="Times New Roman" w:hAnsi="Times New Roman" w:cs="Times New Roman"/>
          <w:sz w:val="24"/>
          <w:szCs w:val="24"/>
          <w:lang w:val="en-GB" w:bidi="en-US"/>
        </w:rPr>
        <w:t xml:space="preserve"> LNG Terminal, owned and operated by BOTAŞ, which was put into operation in 1994, and the other is </w:t>
      </w:r>
      <w:proofErr w:type="spellStart"/>
      <w:r w:rsidR="00F17E36" w:rsidRPr="002A2A8A">
        <w:rPr>
          <w:rFonts w:ascii="Times New Roman" w:eastAsia="Times New Roman" w:hAnsi="Times New Roman" w:cs="Times New Roman"/>
          <w:sz w:val="24"/>
          <w:szCs w:val="24"/>
          <w:lang w:val="en-GB" w:bidi="en-US"/>
        </w:rPr>
        <w:t>Ege</w:t>
      </w:r>
      <w:proofErr w:type="spellEnd"/>
      <w:r w:rsidR="00F17E36" w:rsidRPr="002A2A8A">
        <w:rPr>
          <w:rFonts w:ascii="Times New Roman" w:eastAsia="Times New Roman" w:hAnsi="Times New Roman" w:cs="Times New Roman"/>
          <w:sz w:val="24"/>
          <w:szCs w:val="24"/>
          <w:lang w:val="en-GB" w:bidi="en-US"/>
        </w:rPr>
        <w:t xml:space="preserve"> Gaz A.Ş., which was established in </w:t>
      </w:r>
      <w:proofErr w:type="spellStart"/>
      <w:r w:rsidR="00F17E36" w:rsidRPr="002A2A8A">
        <w:rPr>
          <w:rFonts w:ascii="Times New Roman" w:eastAsia="Times New Roman" w:hAnsi="Times New Roman" w:cs="Times New Roman"/>
          <w:sz w:val="24"/>
          <w:szCs w:val="24"/>
          <w:lang w:val="en-GB" w:bidi="en-US"/>
        </w:rPr>
        <w:t>Aliağa</w:t>
      </w:r>
      <w:proofErr w:type="spellEnd"/>
      <w:r w:rsidR="00F17E36" w:rsidRPr="002A2A8A">
        <w:rPr>
          <w:rFonts w:ascii="Times New Roman" w:eastAsia="Times New Roman" w:hAnsi="Times New Roman" w:cs="Times New Roman"/>
          <w:sz w:val="24"/>
          <w:szCs w:val="24"/>
          <w:lang w:val="en-GB" w:bidi="en-US"/>
        </w:rPr>
        <w:t xml:space="preserve"> in 2001 and started to be used in 2006. The other one,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 xml:space="preserve">'s first FSRU* terminal, which became operational in 2016, is the Floating LNG Terminal (FSRU) owned by </w:t>
      </w:r>
      <w:proofErr w:type="spellStart"/>
      <w:r w:rsidR="00F17E36" w:rsidRPr="002A2A8A">
        <w:rPr>
          <w:rFonts w:ascii="Times New Roman" w:eastAsia="Times New Roman" w:hAnsi="Times New Roman" w:cs="Times New Roman"/>
          <w:sz w:val="24"/>
          <w:szCs w:val="24"/>
          <w:lang w:val="en-GB" w:bidi="en-US"/>
        </w:rPr>
        <w:t>Etki</w:t>
      </w:r>
      <w:proofErr w:type="spellEnd"/>
      <w:r w:rsidR="00F17E36" w:rsidRPr="002A2A8A">
        <w:rPr>
          <w:rFonts w:ascii="Times New Roman" w:eastAsia="Times New Roman" w:hAnsi="Times New Roman" w:cs="Times New Roman"/>
          <w:sz w:val="24"/>
          <w:szCs w:val="24"/>
          <w:lang w:val="en-GB" w:bidi="en-US"/>
        </w:rPr>
        <w:t xml:space="preserve"> Liman </w:t>
      </w:r>
      <w:proofErr w:type="spellStart"/>
      <w:r w:rsidR="00F17E36" w:rsidRPr="002A2A8A">
        <w:rPr>
          <w:rFonts w:ascii="Times New Roman" w:eastAsia="Times New Roman" w:hAnsi="Times New Roman" w:cs="Times New Roman"/>
          <w:sz w:val="24"/>
          <w:szCs w:val="24"/>
          <w:lang w:val="en-GB" w:bidi="en-US"/>
        </w:rPr>
        <w:t>İşletmeleri</w:t>
      </w:r>
      <w:proofErr w:type="spellEnd"/>
      <w:r w:rsidR="00F17E36" w:rsidRPr="002A2A8A">
        <w:rPr>
          <w:rFonts w:ascii="Times New Roman" w:eastAsia="Times New Roman" w:hAnsi="Times New Roman" w:cs="Times New Roman"/>
          <w:sz w:val="24"/>
          <w:szCs w:val="24"/>
          <w:lang w:val="en-GB" w:bidi="en-US"/>
        </w:rPr>
        <w:t xml:space="preserve"> </w:t>
      </w:r>
      <w:proofErr w:type="spellStart"/>
      <w:r w:rsidR="00F17E36" w:rsidRPr="002A2A8A">
        <w:rPr>
          <w:rFonts w:ascii="Times New Roman" w:eastAsia="Times New Roman" w:hAnsi="Times New Roman" w:cs="Times New Roman"/>
          <w:sz w:val="24"/>
          <w:szCs w:val="24"/>
          <w:lang w:val="en-GB" w:bidi="en-US"/>
        </w:rPr>
        <w:t>Doğal</w:t>
      </w:r>
      <w:proofErr w:type="spellEnd"/>
      <w:r w:rsidR="00F17E36" w:rsidRPr="002A2A8A">
        <w:rPr>
          <w:rFonts w:ascii="Times New Roman" w:eastAsia="Times New Roman" w:hAnsi="Times New Roman" w:cs="Times New Roman"/>
          <w:sz w:val="24"/>
          <w:szCs w:val="24"/>
          <w:lang w:val="en-GB" w:bidi="en-US"/>
        </w:rPr>
        <w:t xml:space="preserve"> Gaz </w:t>
      </w:r>
      <w:proofErr w:type="spellStart"/>
      <w:r w:rsidR="00F17E36" w:rsidRPr="002A2A8A">
        <w:rPr>
          <w:rFonts w:ascii="Times New Roman" w:eastAsia="Times New Roman" w:hAnsi="Times New Roman" w:cs="Times New Roman"/>
          <w:sz w:val="24"/>
          <w:szCs w:val="24"/>
          <w:lang w:val="en-GB" w:bidi="en-US"/>
        </w:rPr>
        <w:t>İthalat</w:t>
      </w:r>
      <w:proofErr w:type="spellEnd"/>
      <w:r w:rsidR="00F17E36" w:rsidRPr="002A2A8A">
        <w:rPr>
          <w:rFonts w:ascii="Times New Roman" w:eastAsia="Times New Roman" w:hAnsi="Times New Roman" w:cs="Times New Roman"/>
          <w:sz w:val="24"/>
          <w:szCs w:val="24"/>
          <w:lang w:val="en-GB" w:bidi="en-US"/>
        </w:rPr>
        <w:t xml:space="preserve"> </w:t>
      </w:r>
      <w:proofErr w:type="spellStart"/>
      <w:r w:rsidR="00F17E36" w:rsidRPr="002A2A8A">
        <w:rPr>
          <w:rFonts w:ascii="Times New Roman" w:eastAsia="Times New Roman" w:hAnsi="Times New Roman" w:cs="Times New Roman"/>
          <w:sz w:val="24"/>
          <w:szCs w:val="24"/>
          <w:lang w:val="en-GB" w:bidi="en-US"/>
        </w:rPr>
        <w:t>ve</w:t>
      </w:r>
      <w:proofErr w:type="spellEnd"/>
      <w:r w:rsidR="00F17E36" w:rsidRPr="002A2A8A">
        <w:rPr>
          <w:rFonts w:ascii="Times New Roman" w:eastAsia="Times New Roman" w:hAnsi="Times New Roman" w:cs="Times New Roman"/>
          <w:sz w:val="24"/>
          <w:szCs w:val="24"/>
          <w:lang w:val="en-GB" w:bidi="en-US"/>
        </w:rPr>
        <w:t xml:space="preserve"> </w:t>
      </w:r>
      <w:proofErr w:type="spellStart"/>
      <w:r w:rsidR="00F17E36" w:rsidRPr="002A2A8A">
        <w:rPr>
          <w:rFonts w:ascii="Times New Roman" w:eastAsia="Times New Roman" w:hAnsi="Times New Roman" w:cs="Times New Roman"/>
          <w:sz w:val="24"/>
          <w:szCs w:val="24"/>
          <w:lang w:val="en-GB" w:bidi="en-US"/>
        </w:rPr>
        <w:t>Ticaret</w:t>
      </w:r>
      <w:proofErr w:type="spellEnd"/>
      <w:r w:rsidR="00F17E36" w:rsidRPr="002A2A8A">
        <w:rPr>
          <w:rFonts w:ascii="Times New Roman" w:eastAsia="Times New Roman" w:hAnsi="Times New Roman" w:cs="Times New Roman"/>
          <w:sz w:val="24"/>
          <w:szCs w:val="24"/>
          <w:lang w:val="en-GB" w:bidi="en-US"/>
        </w:rPr>
        <w:t xml:space="preserve"> A.Ş. The last one is the </w:t>
      </w:r>
      <w:proofErr w:type="spellStart"/>
      <w:r w:rsidR="00F17E36" w:rsidRPr="002A2A8A">
        <w:rPr>
          <w:rFonts w:ascii="Times New Roman" w:eastAsia="Times New Roman" w:hAnsi="Times New Roman" w:cs="Times New Roman"/>
          <w:sz w:val="24"/>
          <w:szCs w:val="24"/>
          <w:lang w:val="en-GB" w:bidi="en-US"/>
        </w:rPr>
        <w:t>Hatay</w:t>
      </w:r>
      <w:proofErr w:type="spellEnd"/>
      <w:r w:rsidR="00F17E36" w:rsidRPr="002A2A8A">
        <w:rPr>
          <w:rFonts w:ascii="Times New Roman" w:eastAsia="Times New Roman" w:hAnsi="Times New Roman" w:cs="Times New Roman"/>
          <w:sz w:val="24"/>
          <w:szCs w:val="24"/>
          <w:lang w:val="en-GB" w:bidi="en-US"/>
        </w:rPr>
        <w:t xml:space="preserve"> </w:t>
      </w:r>
      <w:proofErr w:type="spellStart"/>
      <w:r w:rsidR="00F17E36" w:rsidRPr="002A2A8A">
        <w:rPr>
          <w:rFonts w:ascii="Times New Roman" w:eastAsia="Times New Roman" w:hAnsi="Times New Roman" w:cs="Times New Roman"/>
          <w:sz w:val="24"/>
          <w:szCs w:val="24"/>
          <w:lang w:val="en-GB" w:bidi="en-US"/>
        </w:rPr>
        <w:t>Dörtyol</w:t>
      </w:r>
      <w:proofErr w:type="spellEnd"/>
      <w:r w:rsidR="00F17E36" w:rsidRPr="002A2A8A">
        <w:rPr>
          <w:rFonts w:ascii="Times New Roman" w:eastAsia="Times New Roman" w:hAnsi="Times New Roman" w:cs="Times New Roman"/>
          <w:sz w:val="24"/>
          <w:szCs w:val="24"/>
          <w:lang w:val="en-GB" w:bidi="en-US"/>
        </w:rPr>
        <w:t xml:space="preserve"> LNG (FSRU) facility, which was licensed in 2017. </w:t>
      </w:r>
    </w:p>
    <w:p w14:paraId="4C2BB081" w14:textId="77777777" w:rsidR="00F17E36" w:rsidRPr="002A2A8A" w:rsidRDefault="00F17E36" w:rsidP="00F17E36">
      <w:pPr>
        <w:jc w:val="both"/>
        <w:rPr>
          <w:rFonts w:ascii="Times New Roman" w:eastAsia="Times New Roman" w:hAnsi="Times New Roman" w:cs="Times New Roman"/>
          <w:i/>
          <w:sz w:val="16"/>
          <w:szCs w:val="24"/>
          <w:lang w:val="en-GB"/>
        </w:rPr>
      </w:pPr>
      <w:r w:rsidRPr="002A2A8A">
        <w:rPr>
          <w:rFonts w:ascii="Times New Roman" w:eastAsia="Times New Roman" w:hAnsi="Times New Roman" w:cs="Times New Roman"/>
          <w:i/>
          <w:sz w:val="16"/>
          <w:szCs w:val="24"/>
          <w:lang w:val="en-GB" w:bidi="en-US"/>
        </w:rPr>
        <w:t>*Floating storage and regasification units</w:t>
      </w:r>
    </w:p>
    <w:p w14:paraId="431F1C61" w14:textId="77777777" w:rsidR="00F17E36" w:rsidRPr="002A2A8A" w:rsidRDefault="00F17E36" w:rsidP="00F17E36">
      <w:pPr>
        <w:pStyle w:val="Deneme"/>
        <w:rPr>
          <w:rFonts w:cs="Times New Roman"/>
          <w:lang w:val="en-GB"/>
        </w:rPr>
      </w:pPr>
      <w:bookmarkStart w:id="18" w:name="_Toc141799051"/>
      <w:r w:rsidRPr="002A2A8A">
        <w:rPr>
          <w:rFonts w:cs="Times New Roman"/>
          <w:lang w:val="en-GB" w:bidi="en-US"/>
        </w:rPr>
        <w:t>2.1.3 Spot Import</w:t>
      </w:r>
      <w:bookmarkEnd w:id="18"/>
    </w:p>
    <w:p w14:paraId="19B8575E" w14:textId="77777777" w:rsidR="0074359C" w:rsidRDefault="0074359C" w:rsidP="00F17E36">
      <w:pPr>
        <w:jc w:val="both"/>
        <w:rPr>
          <w:rFonts w:ascii="Times New Roman" w:eastAsia="Times New Roman" w:hAnsi="Times New Roman" w:cs="Times New Roman"/>
          <w:sz w:val="24"/>
          <w:szCs w:val="24"/>
          <w:lang w:val="en-GB" w:bidi="en-US"/>
        </w:rPr>
      </w:pPr>
      <w:bookmarkStart w:id="19" w:name="_Hlk101949162"/>
    </w:p>
    <w:p w14:paraId="1B909513" w14:textId="0ADB8DF4" w:rsidR="00F17E36" w:rsidRPr="002A2A8A" w:rsidRDefault="0074359C" w:rsidP="00F17E36">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With the amendment made in the temporary article second of the 4646 numbered natural gas market law with the law on the amendment of the tax laws and the decree in some legal provisions, which came into force by published dated 27/03/2018 and numbered 30373. In this context, clause 8 of the 19th article of the regulation is obliged to obtain an import (Spot) license by the legal entities that will perform the activities of importing spot </w:t>
      </w:r>
      <w:r>
        <w:rPr>
          <w:rFonts w:ascii="Times New Roman" w:eastAsia="Times New Roman" w:hAnsi="Times New Roman" w:cs="Times New Roman"/>
          <w:sz w:val="24"/>
          <w:szCs w:val="24"/>
          <w:lang w:val="en-GB" w:bidi="en-US"/>
        </w:rPr>
        <w:t>LNG</w:t>
      </w:r>
      <w:r w:rsidR="00F17E36" w:rsidRPr="002A2A8A">
        <w:rPr>
          <w:rFonts w:ascii="Times New Roman" w:eastAsia="Times New Roman" w:hAnsi="Times New Roman" w:cs="Times New Roman"/>
          <w:sz w:val="24"/>
          <w:szCs w:val="24"/>
          <w:lang w:val="en-GB" w:bidi="en-US"/>
        </w:rPr>
        <w:t>, spot pipe gas and CNG.</w:t>
      </w:r>
    </w:p>
    <w:bookmarkEnd w:id="19"/>
    <w:p w14:paraId="14A394A4" w14:textId="77777777" w:rsidR="0074359C" w:rsidRDefault="0074359C" w:rsidP="00F17E36">
      <w:pPr>
        <w:jc w:val="both"/>
        <w:rPr>
          <w:rFonts w:ascii="Times New Roman" w:eastAsia="Times New Roman" w:hAnsi="Times New Roman" w:cs="Times New Roman"/>
          <w:sz w:val="24"/>
          <w:szCs w:val="24"/>
          <w:lang w:val="en-GB" w:bidi="en-US"/>
        </w:rPr>
      </w:pPr>
    </w:p>
    <w:p w14:paraId="14B3B998" w14:textId="10A73813" w:rsidR="00F17E36" w:rsidRPr="002A2A8A" w:rsidRDefault="0074359C" w:rsidP="00F17E36">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In this context, the "Procedures and Principles Regarding </w:t>
      </w:r>
      <w:proofErr w:type="gramStart"/>
      <w:r w:rsidR="00F17E36" w:rsidRPr="002A2A8A">
        <w:rPr>
          <w:rFonts w:ascii="Times New Roman" w:eastAsia="Times New Roman" w:hAnsi="Times New Roman" w:cs="Times New Roman"/>
          <w:sz w:val="24"/>
          <w:szCs w:val="24"/>
          <w:lang w:val="en-GB" w:bidi="en-US"/>
        </w:rPr>
        <w:t>The</w:t>
      </w:r>
      <w:proofErr w:type="gramEnd"/>
      <w:r w:rsidR="00F17E36" w:rsidRPr="002A2A8A">
        <w:rPr>
          <w:rFonts w:ascii="Times New Roman" w:eastAsia="Times New Roman" w:hAnsi="Times New Roman" w:cs="Times New Roman"/>
          <w:sz w:val="24"/>
          <w:szCs w:val="24"/>
          <w:lang w:val="en-GB" w:bidi="en-US"/>
        </w:rPr>
        <w:t xml:space="preserve"> Determination of The Import Amount of Spot Pipe Gas and The Application Method" was published in the Official Gazette dated 19/09/2019 and numbered 30893 and entered into force.  In order to ensure that the annual, quarterly and monthly capacity to be allocated for spot pipe gas import activities at an import entry point is distributed among the bidders on equal and objective terms; In accordance with the aforementioned Procedures and Principles, the daily amount that can be imported as spot is calculated over the Maximum Removable Capacity information reported for each import entry point by the transmission company, and these amounts are announced with the Request Calls made by our Institution. Claims/Competitions to be held in order to be entitled to reserve the capacity allocated for spot pipe gas imports, according to the schedule and procedure specified in the Call for Requests, are held on the electronic platform established and operated by our Agency.</w:t>
      </w:r>
    </w:p>
    <w:p w14:paraId="27EA4874" w14:textId="77777777" w:rsidR="0074359C" w:rsidRDefault="0074359C" w:rsidP="00B94240">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p>
    <w:p w14:paraId="4DE3BED4" w14:textId="2ABAD08B" w:rsidR="00B94240" w:rsidRPr="002A2A8A" w:rsidRDefault="0074359C" w:rsidP="00B94240">
      <w:pPr>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94240" w:rsidRPr="002A2A8A">
        <w:rPr>
          <w:rFonts w:ascii="Times New Roman" w:eastAsia="Times New Roman" w:hAnsi="Times New Roman" w:cs="Times New Roman"/>
          <w:sz w:val="24"/>
          <w:szCs w:val="24"/>
          <w:lang w:val="en-GB" w:bidi="en-US"/>
        </w:rPr>
        <w:t xml:space="preserve">In this context, within the framework of The Procedures and Principles Regarding </w:t>
      </w:r>
      <w:proofErr w:type="gramStart"/>
      <w:r w:rsidR="00B94240" w:rsidRPr="002A2A8A">
        <w:rPr>
          <w:rFonts w:ascii="Times New Roman" w:eastAsia="Times New Roman" w:hAnsi="Times New Roman" w:cs="Times New Roman"/>
          <w:sz w:val="24"/>
          <w:szCs w:val="24"/>
          <w:lang w:val="en-GB" w:bidi="en-US"/>
        </w:rPr>
        <w:t>The</w:t>
      </w:r>
      <w:proofErr w:type="gramEnd"/>
      <w:r w:rsidR="00B94240" w:rsidRPr="002A2A8A">
        <w:rPr>
          <w:rFonts w:ascii="Times New Roman" w:eastAsia="Times New Roman" w:hAnsi="Times New Roman" w:cs="Times New Roman"/>
          <w:sz w:val="24"/>
          <w:szCs w:val="24"/>
          <w:lang w:val="en-GB" w:bidi="en-US"/>
        </w:rPr>
        <w:t xml:space="preserve"> Determination of The Import Quantity of Spot Pipe Gas and The Application Method, the information regarding the announced call for requests for the gas year 2022 and their final results are as follows:</w:t>
      </w:r>
    </w:p>
    <w:p w14:paraId="351CB737" w14:textId="6BC03B75"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2022/1-A: Within the context of the Demand Call (2022/1-A) prepared for the Gas Years 2022, 2023 and 2024 for TANAP Thrace, TANAP </w:t>
      </w:r>
      <w:proofErr w:type="spellStart"/>
      <w:r w:rsidRPr="002A2A8A">
        <w:rPr>
          <w:rFonts w:ascii="Times New Roman" w:eastAsia="Times New Roman" w:hAnsi="Times New Roman" w:cs="Times New Roman"/>
          <w:sz w:val="24"/>
          <w:szCs w:val="24"/>
          <w:lang w:val="en-GB" w:bidi="en-US"/>
        </w:rPr>
        <w:t>Seyitgazi</w:t>
      </w:r>
      <w:proofErr w:type="spellEnd"/>
      <w:r w:rsidRPr="002A2A8A">
        <w:rPr>
          <w:rFonts w:ascii="Times New Roman" w:eastAsia="Times New Roman" w:hAnsi="Times New Roman" w:cs="Times New Roman"/>
          <w:sz w:val="24"/>
          <w:szCs w:val="24"/>
          <w:lang w:val="en-GB" w:bidi="en-US"/>
        </w:rPr>
        <w:t xml:space="preserve"> and </w:t>
      </w:r>
      <w:proofErr w:type="spellStart"/>
      <w:r w:rsidRPr="002A2A8A">
        <w:rPr>
          <w:rFonts w:ascii="Times New Roman" w:eastAsia="Times New Roman" w:hAnsi="Times New Roman" w:cs="Times New Roman"/>
          <w:sz w:val="24"/>
          <w:szCs w:val="24"/>
          <w:lang w:val="en-GB" w:bidi="en-US"/>
        </w:rPr>
        <w:t>Türkgözü</w:t>
      </w:r>
      <w:proofErr w:type="spellEnd"/>
      <w:r w:rsidRPr="002A2A8A">
        <w:rPr>
          <w:rFonts w:ascii="Times New Roman" w:eastAsia="Times New Roman" w:hAnsi="Times New Roman" w:cs="Times New Roman"/>
          <w:sz w:val="24"/>
          <w:szCs w:val="24"/>
          <w:lang w:val="en-GB" w:bidi="en-US"/>
        </w:rPr>
        <w:t xml:space="preserve"> Entry Points and approved by the assize  dated 19/08/2021 and numbered 10369-2,BOTAŞ, the owner of the Import (Spot) License numbered DIT/7624-2/432, which applied for capacity products for Gas Years 2022, 2023 and 2024 via </w:t>
      </w:r>
      <w:proofErr w:type="spellStart"/>
      <w:r w:rsidRPr="002A2A8A">
        <w:rPr>
          <w:rFonts w:ascii="Times New Roman" w:eastAsia="Times New Roman" w:hAnsi="Times New Roman" w:cs="Times New Roman"/>
          <w:sz w:val="24"/>
          <w:szCs w:val="24"/>
          <w:lang w:val="en-GB" w:bidi="en-US"/>
        </w:rPr>
        <w:t>Türkgözü</w:t>
      </w:r>
      <w:proofErr w:type="spellEnd"/>
      <w:r w:rsidRPr="002A2A8A">
        <w:rPr>
          <w:rFonts w:ascii="Times New Roman" w:eastAsia="Times New Roman" w:hAnsi="Times New Roman" w:cs="Times New Roman"/>
          <w:sz w:val="24"/>
          <w:szCs w:val="24"/>
          <w:lang w:val="en-GB" w:bidi="en-US"/>
        </w:rPr>
        <w:t xml:space="preserve"> Entry Point,</w:t>
      </w:r>
      <w:r w:rsidR="0074359C">
        <w:rPr>
          <w:rFonts w:ascii="Times New Roman" w:eastAsia="Times New Roman" w:hAnsi="Times New Roman" w:cs="Times New Roman"/>
          <w:sz w:val="24"/>
          <w:szCs w:val="24"/>
          <w:lang w:val="en-GB" w:bidi="en-US"/>
        </w:rPr>
        <w:t xml:space="preserve"> 7.177.</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r w:rsidR="0074359C">
        <w:rPr>
          <w:rFonts w:ascii="Times New Roman" w:eastAsia="Times New Roman" w:hAnsi="Times New Roman" w:cs="Times New Roman"/>
          <w:sz w:val="24"/>
          <w:szCs w:val="24"/>
          <w:lang w:val="en-GB" w:bidi="en-US"/>
        </w:rPr>
        <w:t>for Gas Year 2022, 10.</w:t>
      </w:r>
      <w:r w:rsidRPr="002A2A8A">
        <w:rPr>
          <w:rFonts w:ascii="Times New Roman" w:eastAsia="Times New Roman" w:hAnsi="Times New Roman" w:cs="Times New Roman"/>
          <w:sz w:val="24"/>
          <w:szCs w:val="24"/>
          <w:lang w:val="en-GB" w:bidi="en-US"/>
        </w:rPr>
        <w:t>519</w:t>
      </w:r>
      <w:r w:rsidR="0074359C">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Gas Year</w:t>
      </w:r>
      <w:r w:rsidR="0074359C">
        <w:rPr>
          <w:rFonts w:ascii="Times New Roman" w:eastAsia="Times New Roman" w:hAnsi="Times New Roman" w:cs="Times New Roman"/>
          <w:sz w:val="24"/>
          <w:szCs w:val="24"/>
          <w:lang w:val="en-GB" w:bidi="en-US"/>
        </w:rPr>
        <w:t xml:space="preserve"> 2023 and 10.519.</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for Gas Year 2024 from </w:t>
      </w:r>
      <w:proofErr w:type="spellStart"/>
      <w:r w:rsidRPr="002A2A8A">
        <w:rPr>
          <w:rFonts w:ascii="Times New Roman" w:eastAsia="Times New Roman" w:hAnsi="Times New Roman" w:cs="Times New Roman"/>
          <w:sz w:val="24"/>
          <w:szCs w:val="24"/>
          <w:lang w:val="en-GB" w:bidi="en-US"/>
        </w:rPr>
        <w:t>Türkgözü</w:t>
      </w:r>
      <w:proofErr w:type="spellEnd"/>
      <w:r w:rsidRPr="002A2A8A">
        <w:rPr>
          <w:rFonts w:ascii="Times New Roman" w:eastAsia="Times New Roman" w:hAnsi="Times New Roman" w:cs="Times New Roman"/>
          <w:sz w:val="24"/>
          <w:szCs w:val="24"/>
          <w:lang w:val="en-GB" w:bidi="en-US"/>
        </w:rPr>
        <w:t xml:space="preserve"> Entry Point as a result of the demand collection held on September 06, 2021 is </w:t>
      </w:r>
      <w:r w:rsidRPr="002A2A8A">
        <w:rPr>
          <w:rFonts w:ascii="Times New Roman" w:eastAsia="Times New Roman" w:hAnsi="Times New Roman" w:cs="Times New Roman"/>
          <w:sz w:val="24"/>
          <w:szCs w:val="24"/>
          <w:lang w:val="en-GB" w:bidi="en-US"/>
        </w:rPr>
        <w:lastRenderedPageBreak/>
        <w:t>qualified to book spot capacity.</w:t>
      </w:r>
    </w:p>
    <w:p w14:paraId="29AD778C"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7ED00308" w14:textId="4EF4CABF"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2022/1-B and 2022/1-C</w:t>
      </w:r>
      <w:r w:rsidR="0074359C">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 xml:space="preserve"> With the assize dated 02/12/2021 and numbered 10592 regarding the annual, first quarter and first month spot capacity products to be offered before the 2022 Gas Year, the text of the 2022/1-B Demand Call was announced and accordingly, only BOTAŞ, the holder of the Import (Spot) License numbered DIT/7624-2/432, and </w:t>
      </w:r>
      <w:proofErr w:type="spellStart"/>
      <w:r w:rsidRPr="002A2A8A">
        <w:rPr>
          <w:rFonts w:ascii="Times New Roman" w:eastAsia="Times New Roman" w:hAnsi="Times New Roman" w:cs="Times New Roman"/>
          <w:sz w:val="24"/>
          <w:szCs w:val="24"/>
          <w:lang w:val="en-GB" w:bidi="en-US"/>
        </w:rPr>
        <w:t>Bosphorus</w:t>
      </w:r>
      <w:proofErr w:type="spellEnd"/>
      <w:r w:rsidRPr="002A2A8A">
        <w:rPr>
          <w:rFonts w:ascii="Times New Roman" w:eastAsia="Times New Roman" w:hAnsi="Times New Roman" w:cs="Times New Roman"/>
          <w:sz w:val="24"/>
          <w:szCs w:val="24"/>
          <w:lang w:val="en-GB" w:bidi="en-US"/>
        </w:rPr>
        <w:t xml:space="preserve"> Gaz Corporation A.Ş., the holder of the Import (Spot) License numbered DIT/4240-3/287, applied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On December 21, 2021, prior to the demand collection phase, which was planned to be held on December 21, 2021, the said demand collection date was postponed due to some important developments at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in particular the increase in the Maximum Allocable Capacity (MAK) amount, and within the framework of the 2022/1-C Demand Call text, which was re-announced only for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with the Board Decision dated 23/12/2021 and numbered 10666, on December 29, 2021, </w:t>
      </w:r>
      <w:r w:rsidR="0074359C">
        <w:rPr>
          <w:rFonts w:ascii="Times New Roman" w:eastAsia="Times New Roman" w:hAnsi="Times New Roman" w:cs="Times New Roman"/>
          <w:sz w:val="24"/>
          <w:szCs w:val="24"/>
          <w:lang w:val="en-GB" w:bidi="en-US"/>
        </w:rPr>
        <w:t>BOTAŞ was entitled to reserve 5.075.</w:t>
      </w:r>
      <w:r w:rsidRPr="002A2A8A">
        <w:rPr>
          <w:rFonts w:ascii="Times New Roman" w:eastAsia="Times New Roman" w:hAnsi="Times New Roman" w:cs="Times New Roman"/>
          <w:sz w:val="24"/>
          <w:szCs w:val="24"/>
          <w:lang w:val="en-GB" w:bidi="en-US"/>
        </w:rPr>
        <w:t>000 Sm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of spot capacity through </w:t>
      </w:r>
      <w:proofErr w:type="spellStart"/>
      <w:r w:rsidRPr="002A2A8A">
        <w:rPr>
          <w:rFonts w:ascii="Times New Roman" w:eastAsia="Times New Roman" w:hAnsi="Times New Roman" w:cs="Times New Roman"/>
          <w:sz w:val="24"/>
          <w:szCs w:val="24"/>
          <w:lang w:val="en-GB" w:bidi="en-US"/>
        </w:rPr>
        <w:t>Kiyikoy</w:t>
      </w:r>
      <w:proofErr w:type="spellEnd"/>
      <w:r w:rsidRPr="002A2A8A">
        <w:rPr>
          <w:rFonts w:ascii="Times New Roman" w:eastAsia="Times New Roman" w:hAnsi="Times New Roman" w:cs="Times New Roman"/>
          <w:sz w:val="24"/>
          <w:szCs w:val="24"/>
          <w:lang w:val="en-GB" w:bidi="en-US"/>
        </w:rPr>
        <w:t xml:space="preserve"> Entry </w:t>
      </w:r>
      <w:r w:rsidR="0074359C">
        <w:rPr>
          <w:rFonts w:ascii="Times New Roman" w:eastAsia="Times New Roman" w:hAnsi="Times New Roman" w:cs="Times New Roman"/>
          <w:sz w:val="24"/>
          <w:szCs w:val="24"/>
          <w:lang w:val="en-GB" w:bidi="en-US"/>
        </w:rPr>
        <w:t>Point for the Gas Year 2022, 6.</w:t>
      </w:r>
      <w:r w:rsidRPr="002A2A8A">
        <w:rPr>
          <w:rFonts w:ascii="Times New Roman" w:eastAsia="Times New Roman" w:hAnsi="Times New Roman" w:cs="Times New Roman"/>
          <w:sz w:val="24"/>
          <w:szCs w:val="24"/>
          <w:lang w:val="en-GB" w:bidi="en-US"/>
        </w:rPr>
        <w:t>7</w:t>
      </w:r>
      <w:r w:rsidR="0074359C">
        <w:rPr>
          <w:rFonts w:ascii="Times New Roman" w:eastAsia="Times New Roman" w:hAnsi="Times New Roman" w:cs="Times New Roman"/>
          <w:sz w:val="24"/>
          <w:szCs w:val="24"/>
          <w:lang w:val="en-GB" w:bidi="en-US"/>
        </w:rPr>
        <w:t>66.</w:t>
      </w:r>
      <w:r w:rsidRPr="002A2A8A">
        <w:rPr>
          <w:rFonts w:ascii="Times New Roman" w:eastAsia="Times New Roman" w:hAnsi="Times New Roman" w:cs="Times New Roman"/>
          <w:sz w:val="24"/>
          <w:szCs w:val="24"/>
          <w:lang w:val="en-GB" w:bidi="en-US"/>
        </w:rPr>
        <w:t>000 Sm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the first qu</w:t>
      </w:r>
      <w:r w:rsidR="0074359C">
        <w:rPr>
          <w:rFonts w:ascii="Times New Roman" w:eastAsia="Times New Roman" w:hAnsi="Times New Roman" w:cs="Times New Roman"/>
          <w:sz w:val="24"/>
          <w:szCs w:val="24"/>
          <w:lang w:val="en-GB" w:bidi="en-US"/>
        </w:rPr>
        <w:t>arter and 5.075.</w:t>
      </w:r>
      <w:r w:rsidRPr="002A2A8A">
        <w:rPr>
          <w:rFonts w:ascii="Times New Roman" w:eastAsia="Times New Roman" w:hAnsi="Times New Roman" w:cs="Times New Roman"/>
          <w:sz w:val="24"/>
          <w:szCs w:val="24"/>
          <w:lang w:val="en-GB" w:bidi="en-US"/>
        </w:rPr>
        <w:t>000 Sm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the first month.</w:t>
      </w:r>
    </w:p>
    <w:p w14:paraId="0D114D8F"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6BD91FF8" w14:textId="3F85E29F"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2022/2: Within the scope of the Demand Call text (2022/2) prepared for the February 2022 Gas Year (A2) spot capacity product and approved by the assize dated 13/01/2022 and numbered 10724-2, on 26 January 2022, as a result of the demand collection, BOTAŞ, the holder of the Import (Spot) License numbered DİT/7624-2/432, which applied for the February (A2)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was entitled to make s</w:t>
      </w:r>
      <w:r w:rsidR="0074359C">
        <w:rPr>
          <w:rFonts w:ascii="Times New Roman" w:eastAsia="Times New Roman" w:hAnsi="Times New Roman" w:cs="Times New Roman"/>
          <w:sz w:val="24"/>
          <w:szCs w:val="24"/>
          <w:lang w:val="en-GB" w:bidi="en-US"/>
        </w:rPr>
        <w:t>pot capacity reservations for 5.075.</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and SOCAR </w:t>
      </w:r>
      <w:proofErr w:type="spellStart"/>
      <w:r w:rsidRPr="002A2A8A">
        <w:rPr>
          <w:rFonts w:ascii="Times New Roman" w:eastAsia="Times New Roman" w:hAnsi="Times New Roman" w:cs="Times New Roman"/>
          <w:sz w:val="24"/>
          <w:szCs w:val="24"/>
          <w:lang w:val="en-GB" w:bidi="en-US"/>
        </w:rPr>
        <w:t>Enerji</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Ticaret</w:t>
      </w:r>
      <w:proofErr w:type="spellEnd"/>
      <w:r w:rsidRPr="002A2A8A">
        <w:rPr>
          <w:rFonts w:ascii="Times New Roman" w:eastAsia="Times New Roman" w:hAnsi="Times New Roman" w:cs="Times New Roman"/>
          <w:sz w:val="24"/>
          <w:szCs w:val="24"/>
          <w:lang w:val="en-GB" w:bidi="en-US"/>
        </w:rPr>
        <w:t xml:space="preserve"> A.Ş., the holder of the Import (Spot) License numbered DIT/9289-2/497, which applied for the February (A2) capacity product through </w:t>
      </w:r>
      <w:proofErr w:type="spellStart"/>
      <w:r w:rsidRPr="002A2A8A">
        <w:rPr>
          <w:rFonts w:ascii="Times New Roman" w:eastAsia="Times New Roman" w:hAnsi="Times New Roman" w:cs="Times New Roman"/>
          <w:sz w:val="24"/>
          <w:szCs w:val="24"/>
          <w:lang w:val="en-GB" w:bidi="en-US"/>
        </w:rPr>
        <w:t>Türkgözü</w:t>
      </w:r>
      <w:proofErr w:type="spellEnd"/>
      <w:r w:rsidRPr="002A2A8A">
        <w:rPr>
          <w:rFonts w:ascii="Times New Roman" w:eastAsia="Times New Roman" w:hAnsi="Times New Roman" w:cs="Times New Roman"/>
          <w:sz w:val="24"/>
          <w:szCs w:val="24"/>
          <w:lang w:val="en-GB" w:bidi="en-US"/>
        </w:rPr>
        <w:t xml:space="preserve"> Entry Point, was entitled to make s</w:t>
      </w:r>
      <w:r w:rsidR="0074359C">
        <w:rPr>
          <w:rFonts w:ascii="Times New Roman" w:eastAsia="Times New Roman" w:hAnsi="Times New Roman" w:cs="Times New Roman"/>
          <w:sz w:val="24"/>
          <w:szCs w:val="24"/>
          <w:lang w:val="en-GB" w:bidi="en-US"/>
        </w:rPr>
        <w:t>pot capacity reservations for 4.000.</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03AC4FB4"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047A615E" w14:textId="5DE45966"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2022/3: Within the context of the Call for Demand text (2022/3) prepared for the March 2022 Gas Year (A3) spot capacity product and approved by the assize dated 10/02/2022 and numbered 10775, as a result of the demand collection held on February 24, 2022, BOTAŞ, the owner of the Import (Spot) License numbered DIT/7624-2/432, which applied for the March (A3)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was entitled to book sp</w:t>
      </w:r>
      <w:r w:rsidR="0074359C">
        <w:rPr>
          <w:rFonts w:ascii="Times New Roman" w:eastAsia="Times New Roman" w:hAnsi="Times New Roman" w:cs="Times New Roman"/>
          <w:sz w:val="24"/>
          <w:szCs w:val="24"/>
          <w:lang w:val="en-GB" w:bidi="en-US"/>
        </w:rPr>
        <w:t>ot capacity for a quantity of 5.075.</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65F616BB"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2CD2FDFE" w14:textId="11090DAA"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2022/4: Within the context of the Demand Call text (2022/4) prepared for 2022 Gas Year Second Quarter (Q2) and April (A4) spot capacity products and approved by the assize dated 10/03/2022 and numbered 10835-6, on March 25, 2022, as a result of the demand collection, BOTAŞ, the owner of the Import (Spot) License numbered DIT/7624-2/432, applied for the Second Quarter (Q2) and April (A4)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and was entitled to make a spot capacity reservati</w:t>
      </w:r>
      <w:r w:rsidR="0074359C">
        <w:rPr>
          <w:rFonts w:ascii="Times New Roman" w:eastAsia="Times New Roman" w:hAnsi="Times New Roman" w:cs="Times New Roman"/>
          <w:sz w:val="24"/>
          <w:szCs w:val="24"/>
          <w:lang w:val="en-GB" w:bidi="en-US"/>
        </w:rPr>
        <w:t>on by declaring a quantity of 6.</w:t>
      </w:r>
      <w:r w:rsidRPr="002A2A8A">
        <w:rPr>
          <w:rFonts w:ascii="Times New Roman" w:eastAsia="Times New Roman" w:hAnsi="Times New Roman" w:cs="Times New Roman"/>
          <w:sz w:val="24"/>
          <w:szCs w:val="24"/>
          <w:lang w:val="en-GB" w:bidi="en-US"/>
        </w:rPr>
        <w:t>766</w:t>
      </w:r>
      <w:r w:rsidR="0074359C">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the</w:t>
      </w:r>
      <w:r w:rsidR="0074359C">
        <w:rPr>
          <w:rFonts w:ascii="Times New Roman" w:eastAsia="Times New Roman" w:hAnsi="Times New Roman" w:cs="Times New Roman"/>
          <w:sz w:val="24"/>
          <w:szCs w:val="24"/>
          <w:lang w:val="en-GB" w:bidi="en-US"/>
        </w:rPr>
        <w:t xml:space="preserve"> quarterly capacity and 5.075.</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for the monthly capacity. </w:t>
      </w:r>
    </w:p>
    <w:p w14:paraId="3566CEFE"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441FB852" w14:textId="723D434D"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2022/5: Within the context of the Demand Call text (2022/5) prepared for 2022 Gas Year May (A5) spot capacity products and accepted by the assize dated 07/04/2022 and numbered 10916-5, BOTAŞ, the owner of the Import (Spot) License numbered DIT/7624-2/432, applied for the May (A5)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and was entitled to make a spot capacity reservation wi</w:t>
      </w:r>
      <w:r w:rsidR="0074359C">
        <w:rPr>
          <w:rFonts w:ascii="Times New Roman" w:eastAsia="Times New Roman" w:hAnsi="Times New Roman" w:cs="Times New Roman"/>
          <w:sz w:val="24"/>
          <w:szCs w:val="24"/>
          <w:lang w:val="en-GB" w:bidi="en-US"/>
        </w:rPr>
        <w:t>th a quantity notification of 5.075.</w:t>
      </w:r>
      <w:r w:rsidRPr="002A2A8A">
        <w:rPr>
          <w:rFonts w:ascii="Times New Roman" w:eastAsia="Times New Roman" w:hAnsi="Times New Roman" w:cs="Times New Roman"/>
          <w:sz w:val="24"/>
          <w:szCs w:val="24"/>
          <w:lang w:val="en-GB" w:bidi="en-US"/>
        </w:rPr>
        <w:t>000 m</w:t>
      </w:r>
      <w:r w:rsidRPr="0074359C">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0FEEF7A9"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5D9FC803" w14:textId="23301245"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2022/6: Within the context of the Demand Call text (2022/6) prepared for 2022 Gas Year June (A6) spot capacity products and accepted by the assize dated 12/05/2022 and numbered 10972-9, on 27 May 2022, as a result of the demand collection, BOTAŞ, the holder of the Import (Spot) License numbered DIT/7624-2/432, which applied for the June (A6)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was entitled to make a spot capacity reservatio</w:t>
      </w:r>
      <w:r w:rsidR="00A2164D">
        <w:rPr>
          <w:rFonts w:ascii="Times New Roman" w:eastAsia="Times New Roman" w:hAnsi="Times New Roman" w:cs="Times New Roman"/>
          <w:sz w:val="24"/>
          <w:szCs w:val="24"/>
          <w:lang w:val="en-GB" w:bidi="en-US"/>
        </w:rPr>
        <w:t>n by submitting a quantity of 5.075.</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55C90F14"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1D545300" w14:textId="19C60E30"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2022/7: Within the context of the Demand Call text (2022/7) prepared for 2022 Gas Year Third Quarter (Q3) and July (A7) spot capacity products and approved by the assize dated 09/06/2022 and numbered 11010-5, on 24 June 2022, BOTAŞ, the owner of the Import (Spot) License numbered DIT/7624-2/432, applied for Third Quarter (Q3) and July (A7) capacity products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and was entitled to make spot capacity reservation</w:t>
      </w:r>
      <w:r w:rsidR="00A2164D">
        <w:rPr>
          <w:rFonts w:ascii="Times New Roman" w:eastAsia="Times New Roman" w:hAnsi="Times New Roman" w:cs="Times New Roman"/>
          <w:sz w:val="24"/>
          <w:szCs w:val="24"/>
          <w:lang w:val="en-GB" w:bidi="en-US"/>
        </w:rPr>
        <w:t>s by submitting a quantity of 6.766.</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w:t>
      </w:r>
      <w:r w:rsidR="00A2164D">
        <w:rPr>
          <w:rFonts w:ascii="Times New Roman" w:eastAsia="Times New Roman" w:hAnsi="Times New Roman" w:cs="Times New Roman"/>
          <w:sz w:val="24"/>
          <w:szCs w:val="24"/>
          <w:lang w:val="en-GB" w:bidi="en-US"/>
        </w:rPr>
        <w:t>or the quarterly capacity and 4.902.</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the monthly capacity.</w:t>
      </w:r>
    </w:p>
    <w:p w14:paraId="4700ED95"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09A74B05" w14:textId="30200B04"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2022/8: Within the context of the Demand Call text (2022/8) prepared for 2022 Gas Year August (A8) spot capacity products and accepted by the assize dated 06/07/2022 and numbered 11060-1, on July 22, 2022, as a result of the demand collection, BOTAŞ, the owner of the Import (Spot) License numbered DIT/7624-2/432, which applied for the August (A8)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was entitled to make a spot capacity reservation by declaring a quantity of 4</w:t>
      </w:r>
      <w:r w:rsidR="00A2164D">
        <w:rPr>
          <w:rFonts w:ascii="Times New Roman" w:eastAsia="Times New Roman" w:hAnsi="Times New Roman" w:cs="Times New Roman"/>
          <w:sz w:val="24"/>
          <w:szCs w:val="24"/>
          <w:lang w:val="en-GB" w:bidi="en-US"/>
        </w:rPr>
        <w:t>.809.</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71F5A2C7"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7772B3AF" w14:textId="75B5FC33"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2022/9: Within the context of the Demand Call text (2022/9) prepared for 2022 Gas Year September (A9) spot capacity products and accepted by the assize dated 11/08/2022 and numbered 11117-5, on August 25, 2022, as a result of the demand collection, BOTAŞ, the owner of the Import (Spot) License numbered DIT/7624-2/432, which applied for the September (A9)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was entitled to make a spot capacity reservation by declaring a quantity of 4</w:t>
      </w:r>
      <w:r w:rsidR="00A2164D">
        <w:rPr>
          <w:rFonts w:ascii="Times New Roman" w:eastAsia="Times New Roman" w:hAnsi="Times New Roman" w:cs="Times New Roman"/>
          <w:sz w:val="24"/>
          <w:szCs w:val="24"/>
          <w:lang w:val="en-GB" w:bidi="en-US"/>
        </w:rPr>
        <w:t>.809.</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06644979"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5063550A" w14:textId="76D14792"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2022/10: Within the context of the Demand Call text (2022/10) prepared for 2022 Gas Year Fourth Quarter (Q4) and October (A10) spot capacity products and approved by the assize dated 08/09/2022 and numbered 11182-2, on September 23, 2022, as a result of the demand collection, BOTAŞ, the owner of the Import (Spot) License numbered DIT/7624-2/432, applied for Fourth Quarter (Q4) and October (A10) capacity products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and was entitled to make spot capacity reservations by submitting a quantity of 6</w:t>
      </w:r>
      <w:r w:rsidR="00A2164D">
        <w:rPr>
          <w:rFonts w:ascii="Times New Roman" w:eastAsia="Times New Roman" w:hAnsi="Times New Roman" w:cs="Times New Roman"/>
          <w:sz w:val="24"/>
          <w:szCs w:val="24"/>
          <w:lang w:val="en-GB" w:bidi="en-US"/>
        </w:rPr>
        <w:t>.766.</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t</w:t>
      </w:r>
      <w:r w:rsidR="00A2164D">
        <w:rPr>
          <w:rFonts w:ascii="Times New Roman" w:eastAsia="Times New Roman" w:hAnsi="Times New Roman" w:cs="Times New Roman"/>
          <w:sz w:val="24"/>
          <w:szCs w:val="24"/>
          <w:lang w:val="en-GB" w:bidi="en-US"/>
        </w:rPr>
        <w:t>he quarterly capacity and 4.809.</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 for the monthly capacity.</w:t>
      </w:r>
    </w:p>
    <w:p w14:paraId="0DC22F50" w14:textId="77777777" w:rsidR="00B94240" w:rsidRPr="002A2A8A" w:rsidRDefault="00B94240" w:rsidP="00B94240">
      <w:pPr>
        <w:pStyle w:val="ListeParagraf"/>
        <w:widowControl w:val="0"/>
        <w:spacing w:after="240" w:line="240" w:lineRule="auto"/>
        <w:jc w:val="both"/>
        <w:rPr>
          <w:rFonts w:ascii="Times New Roman" w:hAnsi="Times New Roman" w:cs="Times New Roman"/>
          <w:sz w:val="24"/>
          <w:szCs w:val="24"/>
          <w:lang w:val="en-GB"/>
        </w:rPr>
      </w:pPr>
    </w:p>
    <w:p w14:paraId="6D9DB8E5" w14:textId="5EFB9238" w:rsidR="00B94240" w:rsidRPr="002A2A8A" w:rsidRDefault="00B94240" w:rsidP="00B94240">
      <w:pPr>
        <w:pStyle w:val="ListeParagraf"/>
        <w:widowControl w:val="0"/>
        <w:numPr>
          <w:ilvl w:val="0"/>
          <w:numId w:val="19"/>
        </w:numPr>
        <w:spacing w:after="240" w:line="240" w:lineRule="auto"/>
        <w:jc w:val="both"/>
        <w:rPr>
          <w:rFonts w:ascii="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2022/11: Within the context of the Demand Call text (2022/11) prepared for 2022 Gas Year November (A11) spot capacity products and accepted by the assize dated 06/10/2022 and numbered 11278-3, BOTAŞ, the owner of the Import (Spot) License numbered DIT/7624-2/432, applied for the November (A11) capacity product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and was entitled to make a spot capacity reservati</w:t>
      </w:r>
      <w:r w:rsidR="00A2164D">
        <w:rPr>
          <w:rFonts w:ascii="Times New Roman" w:eastAsia="Times New Roman" w:hAnsi="Times New Roman" w:cs="Times New Roman"/>
          <w:sz w:val="24"/>
          <w:szCs w:val="24"/>
          <w:lang w:val="en-GB" w:bidi="en-US"/>
        </w:rPr>
        <w:t>on by declaring a quantity of 4.809.</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w:t>
      </w:r>
    </w:p>
    <w:p w14:paraId="56CB292B" w14:textId="77777777" w:rsidR="00B94240" w:rsidRPr="002A2A8A" w:rsidRDefault="00B94240" w:rsidP="00B94240">
      <w:pPr>
        <w:pStyle w:val="ListeParagraf"/>
        <w:rPr>
          <w:lang w:val="en-GB"/>
        </w:rPr>
      </w:pPr>
    </w:p>
    <w:p w14:paraId="4AF739C0" w14:textId="251EA425" w:rsidR="00F17E36" w:rsidRPr="002A2A8A" w:rsidRDefault="00B94240" w:rsidP="00B94240">
      <w:pPr>
        <w:pStyle w:val="ListeParagraf"/>
        <w:numPr>
          <w:ilvl w:val="0"/>
          <w:numId w:val="19"/>
        </w:numPr>
        <w:spacing w:after="0" w:line="240" w:lineRule="auto"/>
        <w:jc w:val="both"/>
        <w:rPr>
          <w:rFonts w:ascii="Times New Roman" w:eastAsia="Times New Roman" w:hAnsi="Times New Roman" w:cs="Times New Roman"/>
          <w:sz w:val="24"/>
          <w:szCs w:val="24"/>
          <w:lang w:val="en-GB"/>
        </w:rPr>
      </w:pPr>
      <w:r w:rsidRPr="002A2A8A">
        <w:rPr>
          <w:rFonts w:ascii="Times New Roman" w:eastAsia="Times New Roman" w:hAnsi="Times New Roman" w:cs="Times New Roman"/>
          <w:sz w:val="24"/>
          <w:szCs w:val="24"/>
          <w:lang w:val="en-GB" w:bidi="en-US"/>
        </w:rPr>
        <w:t xml:space="preserve">2022/12: Within the context of the Demand Call text (2022/12) prepared for December 2022 Gas Year (A12) spot capacity products and approved by the assize dated 10/11/2022 and numbered 11374-12, as a result of the demand collection held on November 24, 2022 for the </w:t>
      </w:r>
      <w:r w:rsidR="00A2164D">
        <w:rPr>
          <w:rFonts w:ascii="Times New Roman" w:eastAsia="Times New Roman" w:hAnsi="Times New Roman" w:cs="Times New Roman"/>
          <w:sz w:val="24"/>
          <w:szCs w:val="24"/>
          <w:lang w:val="en-GB" w:bidi="en-US"/>
        </w:rPr>
        <w:lastRenderedPageBreak/>
        <w:t>December (A12) capacity product,</w:t>
      </w:r>
      <w:r w:rsidRPr="002A2A8A">
        <w:rPr>
          <w:rFonts w:ascii="Times New Roman" w:eastAsia="Times New Roman" w:hAnsi="Times New Roman" w:cs="Times New Roman"/>
          <w:sz w:val="24"/>
          <w:szCs w:val="24"/>
          <w:lang w:val="en-GB" w:bidi="en-US"/>
        </w:rPr>
        <w:t xml:space="preserve"> BOTAŞ, the owner of the Import (Spot) License numbered DIT/7624-2/432, applying through </w:t>
      </w:r>
      <w:proofErr w:type="spellStart"/>
      <w:r w:rsidRPr="002A2A8A">
        <w:rPr>
          <w:rFonts w:ascii="Times New Roman" w:eastAsia="Times New Roman" w:hAnsi="Times New Roman" w:cs="Times New Roman"/>
          <w:sz w:val="24"/>
          <w:szCs w:val="24"/>
          <w:lang w:val="en-GB" w:bidi="en-US"/>
        </w:rPr>
        <w:t>Kıyıköy</w:t>
      </w:r>
      <w:proofErr w:type="spellEnd"/>
      <w:r w:rsidRPr="002A2A8A">
        <w:rPr>
          <w:rFonts w:ascii="Times New Roman" w:eastAsia="Times New Roman" w:hAnsi="Times New Roman" w:cs="Times New Roman"/>
          <w:sz w:val="24"/>
          <w:szCs w:val="24"/>
          <w:lang w:val="en-GB" w:bidi="en-US"/>
        </w:rPr>
        <w:t xml:space="preserve"> Entry Point, 4.809.000 m3/day, SOCAR </w:t>
      </w:r>
      <w:proofErr w:type="spellStart"/>
      <w:r w:rsidRPr="002A2A8A">
        <w:rPr>
          <w:rFonts w:ascii="Times New Roman" w:eastAsia="Times New Roman" w:hAnsi="Times New Roman" w:cs="Times New Roman"/>
          <w:sz w:val="24"/>
          <w:szCs w:val="24"/>
          <w:lang w:val="en-GB" w:bidi="en-US"/>
        </w:rPr>
        <w:t>Enerji</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Ticaret</w:t>
      </w:r>
      <w:proofErr w:type="spellEnd"/>
      <w:r w:rsidRPr="002A2A8A">
        <w:rPr>
          <w:rFonts w:ascii="Times New Roman" w:eastAsia="Times New Roman" w:hAnsi="Times New Roman" w:cs="Times New Roman"/>
          <w:sz w:val="24"/>
          <w:szCs w:val="24"/>
          <w:lang w:val="en-GB" w:bidi="en-US"/>
        </w:rPr>
        <w:t xml:space="preserve"> A.Ş., the owner of the Import (Spot) License numbered DIT/9289-2/497, applying through </w:t>
      </w:r>
      <w:proofErr w:type="spellStart"/>
      <w:r w:rsidRPr="002A2A8A">
        <w:rPr>
          <w:rFonts w:ascii="Times New Roman" w:eastAsia="Times New Roman" w:hAnsi="Times New Roman" w:cs="Times New Roman"/>
          <w:sz w:val="24"/>
          <w:szCs w:val="24"/>
          <w:lang w:val="en-GB" w:bidi="en-US"/>
        </w:rPr>
        <w:t>Türkgözü</w:t>
      </w:r>
      <w:proofErr w:type="spellEnd"/>
      <w:r w:rsidRPr="002A2A8A">
        <w:rPr>
          <w:rFonts w:ascii="Times New Roman" w:eastAsia="Times New Roman" w:hAnsi="Times New Roman" w:cs="Times New Roman"/>
          <w:sz w:val="24"/>
          <w:szCs w:val="24"/>
          <w:lang w:val="en-GB" w:bidi="en-US"/>
        </w:rPr>
        <w:t xml:space="preserve"> Entry Point, 5.000.000 m</w:t>
      </w:r>
      <w:r w:rsidRPr="00A2164D">
        <w:rPr>
          <w:rFonts w:ascii="Times New Roman" w:eastAsia="Times New Roman" w:hAnsi="Times New Roman" w:cs="Times New Roman"/>
          <w:sz w:val="24"/>
          <w:szCs w:val="24"/>
          <w:vertAlign w:val="superscript"/>
          <w:lang w:val="en-GB" w:bidi="en-US"/>
        </w:rPr>
        <w:t>3</w:t>
      </w:r>
      <w:r w:rsidR="00A2164D">
        <w:rPr>
          <w:rFonts w:ascii="Times New Roman" w:eastAsia="Times New Roman" w:hAnsi="Times New Roman" w:cs="Times New Roman"/>
          <w:sz w:val="24"/>
          <w:szCs w:val="24"/>
          <w:lang w:val="en-GB" w:bidi="en-US"/>
        </w:rPr>
        <w:t>/day, ALEPH A.Ş.</w:t>
      </w:r>
      <w:r w:rsidRPr="002A2A8A">
        <w:rPr>
          <w:rFonts w:ascii="Times New Roman" w:eastAsia="Times New Roman" w:hAnsi="Times New Roman" w:cs="Times New Roman"/>
          <w:sz w:val="24"/>
          <w:szCs w:val="24"/>
          <w:lang w:val="en-GB" w:bidi="en-US"/>
        </w:rPr>
        <w:t xml:space="preserve">, the holder of the Import (Spot) License numbered DIT/10408-1/516, applying through </w:t>
      </w:r>
      <w:proofErr w:type="spellStart"/>
      <w:r w:rsidRPr="002A2A8A">
        <w:rPr>
          <w:rFonts w:ascii="Times New Roman" w:eastAsia="Times New Roman" w:hAnsi="Times New Roman" w:cs="Times New Roman"/>
          <w:sz w:val="24"/>
          <w:szCs w:val="24"/>
          <w:lang w:val="en-GB" w:bidi="en-US"/>
        </w:rPr>
        <w:t>Gürbulak</w:t>
      </w:r>
      <w:proofErr w:type="spellEnd"/>
      <w:r w:rsidRPr="002A2A8A">
        <w:rPr>
          <w:rFonts w:ascii="Times New Roman" w:eastAsia="Times New Roman" w:hAnsi="Times New Roman" w:cs="Times New Roman"/>
          <w:sz w:val="24"/>
          <w:szCs w:val="24"/>
          <w:lang w:val="en-GB" w:bidi="en-US"/>
        </w:rPr>
        <w:t xml:space="preserve"> Entry Point, 1.500.000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 xml:space="preserve">/day. SOCAR </w:t>
      </w:r>
      <w:proofErr w:type="spellStart"/>
      <w:r w:rsidRPr="002A2A8A">
        <w:rPr>
          <w:rFonts w:ascii="Times New Roman" w:eastAsia="Times New Roman" w:hAnsi="Times New Roman" w:cs="Times New Roman"/>
          <w:sz w:val="24"/>
          <w:szCs w:val="24"/>
          <w:lang w:val="en-GB" w:bidi="en-US"/>
        </w:rPr>
        <w:t>Enerji</w:t>
      </w:r>
      <w:proofErr w:type="spellEnd"/>
      <w:r w:rsidRPr="002A2A8A">
        <w:rPr>
          <w:rFonts w:ascii="Times New Roman" w:eastAsia="Times New Roman" w:hAnsi="Times New Roman" w:cs="Times New Roman"/>
          <w:sz w:val="24"/>
          <w:szCs w:val="24"/>
          <w:lang w:val="en-GB" w:bidi="en-US"/>
        </w:rPr>
        <w:t xml:space="preserve"> </w:t>
      </w:r>
      <w:proofErr w:type="spellStart"/>
      <w:r w:rsidRPr="002A2A8A">
        <w:rPr>
          <w:rFonts w:ascii="Times New Roman" w:eastAsia="Times New Roman" w:hAnsi="Times New Roman" w:cs="Times New Roman"/>
          <w:sz w:val="24"/>
          <w:szCs w:val="24"/>
          <w:lang w:val="en-GB" w:bidi="en-US"/>
        </w:rPr>
        <w:t>Ticaret</w:t>
      </w:r>
      <w:proofErr w:type="spellEnd"/>
      <w:r w:rsidRPr="002A2A8A">
        <w:rPr>
          <w:rFonts w:ascii="Times New Roman" w:eastAsia="Times New Roman" w:hAnsi="Times New Roman" w:cs="Times New Roman"/>
          <w:sz w:val="24"/>
          <w:szCs w:val="24"/>
          <w:lang w:val="en-GB" w:bidi="en-US"/>
        </w:rPr>
        <w:t xml:space="preserve"> A.Ş., the owner of Import (Spot) License No. DIT/10408-1/516, which applied via </w:t>
      </w:r>
      <w:proofErr w:type="spellStart"/>
      <w:r w:rsidRPr="002A2A8A">
        <w:rPr>
          <w:rFonts w:ascii="Times New Roman" w:eastAsia="Times New Roman" w:hAnsi="Times New Roman" w:cs="Times New Roman"/>
          <w:sz w:val="24"/>
          <w:szCs w:val="24"/>
          <w:lang w:val="en-GB" w:bidi="en-US"/>
        </w:rPr>
        <w:t>Gürbulak</w:t>
      </w:r>
      <w:proofErr w:type="spellEnd"/>
      <w:r w:rsidRPr="002A2A8A">
        <w:rPr>
          <w:rFonts w:ascii="Times New Roman" w:eastAsia="Times New Roman" w:hAnsi="Times New Roman" w:cs="Times New Roman"/>
          <w:sz w:val="24"/>
          <w:szCs w:val="24"/>
          <w:lang w:val="en-GB" w:bidi="en-US"/>
        </w:rPr>
        <w:t xml:space="preserve"> Entry Point, was entitled to make a spot capacity reservati</w:t>
      </w:r>
      <w:r w:rsidR="00A2164D">
        <w:rPr>
          <w:rFonts w:ascii="Times New Roman" w:eastAsia="Times New Roman" w:hAnsi="Times New Roman" w:cs="Times New Roman"/>
          <w:sz w:val="24"/>
          <w:szCs w:val="24"/>
          <w:lang w:val="en-GB" w:bidi="en-US"/>
        </w:rPr>
        <w:t>on by declaring a quantity of 1.500.</w:t>
      </w:r>
      <w:r w:rsidRPr="002A2A8A">
        <w:rPr>
          <w:rFonts w:ascii="Times New Roman" w:eastAsia="Times New Roman" w:hAnsi="Times New Roman" w:cs="Times New Roman"/>
          <w:sz w:val="24"/>
          <w:szCs w:val="24"/>
          <w:lang w:val="en-GB" w:bidi="en-US"/>
        </w:rPr>
        <w:t>000 m</w:t>
      </w:r>
      <w:r w:rsidRPr="00A2164D">
        <w:rPr>
          <w:rFonts w:ascii="Times New Roman" w:eastAsia="Times New Roman" w:hAnsi="Times New Roman" w:cs="Times New Roman"/>
          <w:sz w:val="24"/>
          <w:szCs w:val="24"/>
          <w:vertAlign w:val="superscript"/>
          <w:lang w:val="en-GB" w:bidi="en-US"/>
        </w:rPr>
        <w:t>3</w:t>
      </w:r>
      <w:r w:rsidRPr="002A2A8A">
        <w:rPr>
          <w:rFonts w:ascii="Times New Roman" w:eastAsia="Times New Roman" w:hAnsi="Times New Roman" w:cs="Times New Roman"/>
          <w:sz w:val="24"/>
          <w:szCs w:val="24"/>
          <w:lang w:val="en-GB" w:bidi="en-US"/>
        </w:rPr>
        <w:t>/day.</w:t>
      </w:r>
    </w:p>
    <w:p w14:paraId="096F6082" w14:textId="77777777" w:rsidR="00F17E36" w:rsidRPr="002A2A8A" w:rsidRDefault="00F17E36" w:rsidP="00C556AB">
      <w:pPr>
        <w:pStyle w:val="ListeParagraf"/>
        <w:spacing w:after="0" w:line="240" w:lineRule="auto"/>
        <w:jc w:val="both"/>
        <w:rPr>
          <w:rFonts w:ascii="Times New Roman" w:eastAsia="Times New Roman" w:hAnsi="Times New Roman" w:cs="Times New Roman"/>
          <w:sz w:val="24"/>
          <w:szCs w:val="24"/>
          <w:lang w:val="en-GB"/>
        </w:rPr>
      </w:pPr>
    </w:p>
    <w:p w14:paraId="10D601F8" w14:textId="77777777" w:rsidR="00F17E36" w:rsidRPr="002A2A8A" w:rsidRDefault="00F17E36" w:rsidP="00F17E36">
      <w:pPr>
        <w:pStyle w:val="Deneme"/>
        <w:rPr>
          <w:rFonts w:cs="Times New Roman"/>
          <w:lang w:val="en-GB"/>
        </w:rPr>
      </w:pPr>
      <w:bookmarkStart w:id="20" w:name="_Toc141799052"/>
      <w:r w:rsidRPr="002A2A8A">
        <w:rPr>
          <w:rFonts w:cs="Times New Roman"/>
          <w:lang w:val="en-GB" w:bidi="en-US"/>
        </w:rPr>
        <w:t>2.1.4 Natural Gas Import Data</w:t>
      </w:r>
      <w:bookmarkEnd w:id="20"/>
    </w:p>
    <w:p w14:paraId="5F1EB749" w14:textId="77777777" w:rsidR="00A65DC2" w:rsidRDefault="00A65DC2" w:rsidP="00F17E36">
      <w:pPr>
        <w:tabs>
          <w:tab w:val="left" w:pos="993"/>
        </w:tabs>
        <w:spacing w:before="120" w:after="120" w:line="360" w:lineRule="auto"/>
        <w:jc w:val="both"/>
        <w:rPr>
          <w:rFonts w:ascii="Times New Roman" w:eastAsia="Times New Roman" w:hAnsi="Times New Roman" w:cs="Times New Roman"/>
          <w:sz w:val="24"/>
          <w:szCs w:val="24"/>
          <w:lang w:val="en-GB" w:bidi="en-US"/>
        </w:rPr>
      </w:pPr>
    </w:p>
    <w:p w14:paraId="7D16370B" w14:textId="470327E8" w:rsidR="00F17E36" w:rsidRPr="002A2A8A" w:rsidRDefault="00A2164D" w:rsidP="00F17E36">
      <w:pPr>
        <w:tabs>
          <w:tab w:val="left" w:pos="993"/>
        </w:tabs>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Import amounts and shares between 2013-2022 are given in Table 2.1 on the basis of</w:t>
      </w:r>
      <w:r>
        <w:rPr>
          <w:rFonts w:ascii="Times New Roman" w:eastAsia="Times New Roman" w:hAnsi="Times New Roman" w:cs="Times New Roman"/>
          <w:sz w:val="24"/>
          <w:szCs w:val="24"/>
          <w:lang w:val="en-GB" w:bidi="en-US"/>
        </w:rPr>
        <w:t xml:space="preserve"> </w:t>
      </w:r>
      <w:r w:rsidR="00F17E36" w:rsidRPr="002A2A8A">
        <w:rPr>
          <w:rFonts w:ascii="Times New Roman" w:eastAsia="Times New Roman" w:hAnsi="Times New Roman" w:cs="Times New Roman"/>
          <w:sz w:val="24"/>
          <w:szCs w:val="24"/>
          <w:lang w:val="en-GB" w:bidi="en-US"/>
        </w:rPr>
        <w:t>source country.</w:t>
      </w:r>
    </w:p>
    <w:p w14:paraId="584AAACA" w14:textId="77777777" w:rsidR="00F17E36" w:rsidRPr="002A2A8A" w:rsidRDefault="00F17E36" w:rsidP="00F17E36">
      <w:pPr>
        <w:pStyle w:val="Balk5"/>
        <w:rPr>
          <w:lang w:val="en-GB"/>
        </w:rPr>
      </w:pPr>
      <w:bookmarkStart w:id="21" w:name="_Toc141799482"/>
      <w:r w:rsidRPr="002A2A8A">
        <w:rPr>
          <w:lang w:val="en-GB" w:bidi="en-US"/>
        </w:rPr>
        <w:t>Table 2.</w:t>
      </w:r>
      <w:r w:rsidR="009B5156" w:rsidRPr="002A2A8A">
        <w:rPr>
          <w:lang w:val="en-GB" w:bidi="en-US"/>
        </w:rPr>
        <w:fldChar w:fldCharType="begin"/>
      </w:r>
      <w:r w:rsidR="009B5156" w:rsidRPr="002A2A8A">
        <w:rPr>
          <w:lang w:val="en-GB" w:bidi="en-US"/>
        </w:rPr>
        <w:instrText xml:space="preserve"> SEQ Tablo \* ARABIC \s 2 </w:instrText>
      </w:r>
      <w:r w:rsidR="009B5156" w:rsidRPr="002A2A8A">
        <w:rPr>
          <w:lang w:val="en-GB" w:bidi="en-US"/>
        </w:rPr>
        <w:fldChar w:fldCharType="separate"/>
      </w:r>
      <w:r w:rsidRPr="002A2A8A">
        <w:rPr>
          <w:noProof/>
          <w:lang w:val="en-GB" w:bidi="en-US"/>
        </w:rPr>
        <w:t>1</w:t>
      </w:r>
      <w:r w:rsidR="009B5156" w:rsidRPr="002A2A8A">
        <w:rPr>
          <w:noProof/>
          <w:lang w:val="en-GB" w:bidi="en-US"/>
        </w:rPr>
        <w:fldChar w:fldCharType="end"/>
      </w:r>
      <w:r w:rsidRPr="002A2A8A">
        <w:rPr>
          <w:lang w:val="en-GB" w:bidi="en-US"/>
        </w:rPr>
        <w:t>: Natural Gas Importation Amounts for the Years 2013-2022 (Million Sm</w:t>
      </w:r>
      <w:r w:rsidRPr="002A2A8A">
        <w:rPr>
          <w:vertAlign w:val="superscript"/>
          <w:lang w:val="en-GB" w:bidi="en-US"/>
        </w:rPr>
        <w:t>3</w:t>
      </w:r>
      <w:r w:rsidRPr="002A2A8A">
        <w:rPr>
          <w:lang w:val="en-GB" w:bidi="en-US"/>
        </w:rPr>
        <w:t>)</w:t>
      </w:r>
      <w:bookmarkEnd w:id="21"/>
    </w:p>
    <w:tbl>
      <w:tblPr>
        <w:tblW w:w="10345" w:type="dxa"/>
        <w:jc w:val="center"/>
        <w:tblCellMar>
          <w:left w:w="70" w:type="dxa"/>
          <w:right w:w="70" w:type="dxa"/>
        </w:tblCellMar>
        <w:tblLook w:val="04A0" w:firstRow="1" w:lastRow="0" w:firstColumn="1" w:lastColumn="0" w:noHBand="0" w:noVBand="1"/>
      </w:tblPr>
      <w:tblGrid>
        <w:gridCol w:w="767"/>
        <w:gridCol w:w="561"/>
        <w:gridCol w:w="440"/>
        <w:gridCol w:w="561"/>
        <w:gridCol w:w="440"/>
        <w:gridCol w:w="561"/>
        <w:gridCol w:w="440"/>
        <w:gridCol w:w="561"/>
        <w:gridCol w:w="440"/>
        <w:gridCol w:w="561"/>
        <w:gridCol w:w="440"/>
        <w:gridCol w:w="561"/>
        <w:gridCol w:w="440"/>
        <w:gridCol w:w="561"/>
        <w:gridCol w:w="440"/>
        <w:gridCol w:w="281"/>
        <w:gridCol w:w="281"/>
        <w:gridCol w:w="440"/>
        <w:gridCol w:w="561"/>
        <w:gridCol w:w="440"/>
        <w:gridCol w:w="561"/>
        <w:gridCol w:w="440"/>
      </w:tblGrid>
      <w:tr w:rsidR="00607A8B" w:rsidRPr="002A2A8A" w14:paraId="678E65EF" w14:textId="77777777" w:rsidTr="00A2164D">
        <w:trPr>
          <w:trHeight w:val="293"/>
          <w:tblHeader/>
          <w:jc w:val="center"/>
        </w:trPr>
        <w:tc>
          <w:tcPr>
            <w:tcW w:w="0" w:type="auto"/>
            <w:tcBorders>
              <w:top w:val="nil"/>
              <w:left w:val="nil"/>
              <w:bottom w:val="nil"/>
              <w:right w:val="nil"/>
            </w:tcBorders>
            <w:shd w:val="clear" w:color="auto" w:fill="auto"/>
            <w:noWrap/>
            <w:vAlign w:val="bottom"/>
            <w:hideMark/>
          </w:tcPr>
          <w:p w14:paraId="4386E2B8" w14:textId="77777777" w:rsidR="005B71F4" w:rsidRPr="002A2A8A" w:rsidRDefault="005B71F4" w:rsidP="005B71F4">
            <w:pPr>
              <w:spacing w:after="0" w:line="240" w:lineRule="auto"/>
              <w:rPr>
                <w:rFonts w:ascii="Times New Roman" w:eastAsia="Times New Roman" w:hAnsi="Times New Roman" w:cs="Times New Roman"/>
                <w:sz w:val="12"/>
                <w:szCs w:val="12"/>
                <w:lang w:val="en-GB" w:eastAsia="tr-TR"/>
              </w:rPr>
            </w:pPr>
          </w:p>
        </w:tc>
        <w:tc>
          <w:tcPr>
            <w:tcW w:w="0" w:type="auto"/>
            <w:gridSpan w:val="2"/>
            <w:tcBorders>
              <w:top w:val="nil"/>
              <w:left w:val="nil"/>
              <w:bottom w:val="single" w:sz="8" w:space="0" w:color="F9B074"/>
              <w:right w:val="single" w:sz="8" w:space="0" w:color="F9B074"/>
            </w:tcBorders>
            <w:shd w:val="clear" w:color="000000" w:fill="FDE4D0"/>
            <w:vAlign w:val="center"/>
            <w:hideMark/>
          </w:tcPr>
          <w:p w14:paraId="28B496CB"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2013</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3309BD71"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2014</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17B56DC6"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2015</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2640F09D"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2016</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245B8CE8"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2017</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673959E6"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2018</w:t>
            </w:r>
          </w:p>
        </w:tc>
        <w:tc>
          <w:tcPr>
            <w:tcW w:w="0" w:type="auto"/>
            <w:gridSpan w:val="3"/>
            <w:tcBorders>
              <w:top w:val="nil"/>
              <w:left w:val="nil"/>
              <w:bottom w:val="single" w:sz="8" w:space="0" w:color="F9B074"/>
              <w:right w:val="single" w:sz="8" w:space="0" w:color="F9B074"/>
            </w:tcBorders>
            <w:shd w:val="clear" w:color="000000" w:fill="FDE4D0"/>
            <w:vAlign w:val="center"/>
            <w:hideMark/>
          </w:tcPr>
          <w:p w14:paraId="1E3AC08C"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2019</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EF9753A"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2020</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53131F04"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2021</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1F99BA57" w14:textId="77777777" w:rsidR="005B71F4" w:rsidRPr="002A2A8A" w:rsidRDefault="005B71F4" w:rsidP="005B71F4">
            <w:pPr>
              <w:spacing w:after="0" w:line="240" w:lineRule="auto"/>
              <w:jc w:val="center"/>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2022</w:t>
            </w:r>
          </w:p>
        </w:tc>
      </w:tr>
      <w:tr w:rsidR="00607A8B" w:rsidRPr="002A2A8A" w14:paraId="6DFE4F5B" w14:textId="77777777" w:rsidTr="00A2164D">
        <w:trPr>
          <w:trHeight w:val="405"/>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CE962D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Country</w:t>
            </w:r>
          </w:p>
        </w:tc>
        <w:tc>
          <w:tcPr>
            <w:tcW w:w="0" w:type="auto"/>
            <w:tcBorders>
              <w:top w:val="nil"/>
              <w:left w:val="nil"/>
              <w:bottom w:val="single" w:sz="8" w:space="0" w:color="F9B074"/>
              <w:right w:val="single" w:sz="8" w:space="0" w:color="F9B074"/>
            </w:tcBorders>
            <w:shd w:val="clear" w:color="000000" w:fill="FDE4D0"/>
            <w:vAlign w:val="center"/>
            <w:hideMark/>
          </w:tcPr>
          <w:p w14:paraId="00824E05"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21F7BCD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3814E963"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154A596A"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6054FC97"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376B18D4"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22A44D0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142C522D"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03593E26"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11B1FB51"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74031F26"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36CEF502"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3C9A1F79"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7FB64550"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0E8DFE89"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786A739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26E1F719"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45D1423D"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c>
          <w:tcPr>
            <w:tcW w:w="0" w:type="auto"/>
            <w:tcBorders>
              <w:top w:val="nil"/>
              <w:left w:val="nil"/>
              <w:bottom w:val="single" w:sz="8" w:space="0" w:color="F9B074"/>
              <w:right w:val="single" w:sz="8" w:space="0" w:color="F9B074"/>
            </w:tcBorders>
            <w:shd w:val="clear" w:color="000000" w:fill="FDE4D0"/>
            <w:vAlign w:val="center"/>
            <w:hideMark/>
          </w:tcPr>
          <w:p w14:paraId="07E6F4EE"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Amount</w:t>
            </w:r>
          </w:p>
        </w:tc>
        <w:tc>
          <w:tcPr>
            <w:tcW w:w="0" w:type="auto"/>
            <w:tcBorders>
              <w:top w:val="nil"/>
              <w:left w:val="nil"/>
              <w:bottom w:val="single" w:sz="8" w:space="0" w:color="F9B074"/>
              <w:right w:val="single" w:sz="8" w:space="0" w:color="F9B074"/>
            </w:tcBorders>
            <w:shd w:val="clear" w:color="000000" w:fill="FDE4D0"/>
            <w:vAlign w:val="center"/>
            <w:hideMark/>
          </w:tcPr>
          <w:p w14:paraId="424F0EF9"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Share (%)</w:t>
            </w:r>
          </w:p>
        </w:tc>
      </w:tr>
      <w:tr w:rsidR="00607A8B" w:rsidRPr="002A2A8A" w14:paraId="2A27C870"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50373B49"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USA</w:t>
            </w:r>
          </w:p>
        </w:tc>
        <w:tc>
          <w:tcPr>
            <w:tcW w:w="0" w:type="auto"/>
            <w:tcBorders>
              <w:top w:val="nil"/>
              <w:left w:val="nil"/>
              <w:bottom w:val="single" w:sz="8" w:space="0" w:color="F9B074"/>
              <w:right w:val="single" w:sz="8" w:space="0" w:color="F9B074"/>
            </w:tcBorders>
            <w:shd w:val="clear" w:color="000000" w:fill="FBCAA2"/>
            <w:vAlign w:val="center"/>
            <w:hideMark/>
          </w:tcPr>
          <w:p w14:paraId="71EA48A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3F1B5B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AD4E3F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439E38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BD999D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5F0907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8E4307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243</w:t>
            </w:r>
          </w:p>
        </w:tc>
        <w:tc>
          <w:tcPr>
            <w:tcW w:w="0" w:type="auto"/>
            <w:tcBorders>
              <w:top w:val="nil"/>
              <w:left w:val="nil"/>
              <w:bottom w:val="single" w:sz="8" w:space="0" w:color="F9B074"/>
              <w:right w:val="single" w:sz="8" w:space="0" w:color="F9B074"/>
            </w:tcBorders>
            <w:shd w:val="clear" w:color="000000" w:fill="FBCAA2"/>
            <w:vAlign w:val="center"/>
            <w:hideMark/>
          </w:tcPr>
          <w:p w14:paraId="45249814"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0,52</w:t>
            </w:r>
          </w:p>
        </w:tc>
        <w:tc>
          <w:tcPr>
            <w:tcW w:w="0" w:type="auto"/>
            <w:tcBorders>
              <w:top w:val="nil"/>
              <w:left w:val="nil"/>
              <w:bottom w:val="single" w:sz="8" w:space="0" w:color="F9B074"/>
              <w:right w:val="single" w:sz="8" w:space="0" w:color="F9B074"/>
            </w:tcBorders>
            <w:shd w:val="clear" w:color="000000" w:fill="FBCAA2"/>
            <w:vAlign w:val="center"/>
            <w:hideMark/>
          </w:tcPr>
          <w:p w14:paraId="27EB165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768</w:t>
            </w:r>
          </w:p>
        </w:tc>
        <w:tc>
          <w:tcPr>
            <w:tcW w:w="0" w:type="auto"/>
            <w:tcBorders>
              <w:top w:val="nil"/>
              <w:left w:val="nil"/>
              <w:bottom w:val="single" w:sz="8" w:space="0" w:color="F9B074"/>
              <w:right w:val="single" w:sz="8" w:space="0" w:color="F9B074"/>
            </w:tcBorders>
            <w:shd w:val="clear" w:color="000000" w:fill="FBCAA2"/>
            <w:vAlign w:val="center"/>
            <w:hideMark/>
          </w:tcPr>
          <w:p w14:paraId="00C5416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1,39</w:t>
            </w:r>
          </w:p>
        </w:tc>
        <w:tc>
          <w:tcPr>
            <w:tcW w:w="0" w:type="auto"/>
            <w:tcBorders>
              <w:top w:val="nil"/>
              <w:left w:val="nil"/>
              <w:bottom w:val="single" w:sz="8" w:space="0" w:color="F9B074"/>
              <w:right w:val="single" w:sz="8" w:space="0" w:color="F9B074"/>
            </w:tcBorders>
            <w:shd w:val="clear" w:color="000000" w:fill="FBCAA2"/>
            <w:vAlign w:val="center"/>
            <w:hideMark/>
          </w:tcPr>
          <w:p w14:paraId="2A6BDE6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444</w:t>
            </w:r>
          </w:p>
        </w:tc>
        <w:tc>
          <w:tcPr>
            <w:tcW w:w="0" w:type="auto"/>
            <w:tcBorders>
              <w:top w:val="nil"/>
              <w:left w:val="nil"/>
              <w:bottom w:val="single" w:sz="8" w:space="0" w:color="F9B074"/>
              <w:right w:val="single" w:sz="8" w:space="0" w:color="F9B074"/>
            </w:tcBorders>
            <w:shd w:val="clear" w:color="000000" w:fill="FBCAA2"/>
            <w:vAlign w:val="center"/>
            <w:hideMark/>
          </w:tcPr>
          <w:p w14:paraId="07409753"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0,88</w:t>
            </w:r>
          </w:p>
        </w:tc>
        <w:tc>
          <w:tcPr>
            <w:tcW w:w="0" w:type="auto"/>
            <w:tcBorders>
              <w:top w:val="nil"/>
              <w:left w:val="nil"/>
              <w:bottom w:val="single" w:sz="8" w:space="0" w:color="F9B074"/>
              <w:right w:val="single" w:sz="8" w:space="0" w:color="F9B074"/>
            </w:tcBorders>
            <w:shd w:val="clear" w:color="000000" w:fill="FBCAA2"/>
            <w:vAlign w:val="center"/>
            <w:hideMark/>
          </w:tcPr>
          <w:p w14:paraId="53FA121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1.219</w:t>
            </w:r>
          </w:p>
        </w:tc>
        <w:tc>
          <w:tcPr>
            <w:tcW w:w="0" w:type="auto"/>
            <w:tcBorders>
              <w:top w:val="nil"/>
              <w:left w:val="nil"/>
              <w:bottom w:val="single" w:sz="8" w:space="0" w:color="F9B074"/>
              <w:right w:val="single" w:sz="8" w:space="0" w:color="F9B074"/>
            </w:tcBorders>
            <w:shd w:val="clear" w:color="000000" w:fill="FBCAA2"/>
            <w:vAlign w:val="center"/>
            <w:hideMark/>
          </w:tcPr>
          <w:p w14:paraId="3B94269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2,70</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3D99ACE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2.977</w:t>
            </w:r>
          </w:p>
        </w:tc>
        <w:tc>
          <w:tcPr>
            <w:tcW w:w="0" w:type="auto"/>
            <w:tcBorders>
              <w:top w:val="nil"/>
              <w:left w:val="nil"/>
              <w:bottom w:val="single" w:sz="8" w:space="0" w:color="F9B074"/>
              <w:right w:val="single" w:sz="8" w:space="0" w:color="F9B074"/>
            </w:tcBorders>
            <w:shd w:val="clear" w:color="000000" w:fill="FBCAA2"/>
            <w:vAlign w:val="center"/>
            <w:hideMark/>
          </w:tcPr>
          <w:p w14:paraId="4B89D96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6,19</w:t>
            </w:r>
          </w:p>
        </w:tc>
        <w:tc>
          <w:tcPr>
            <w:tcW w:w="0" w:type="auto"/>
            <w:tcBorders>
              <w:top w:val="nil"/>
              <w:left w:val="nil"/>
              <w:bottom w:val="single" w:sz="8" w:space="0" w:color="F9B074"/>
              <w:right w:val="single" w:sz="8" w:space="0" w:color="F9B074"/>
            </w:tcBorders>
            <w:shd w:val="clear" w:color="000000" w:fill="FBCAA2"/>
            <w:vAlign w:val="center"/>
            <w:hideMark/>
          </w:tcPr>
          <w:p w14:paraId="0267127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4.740</w:t>
            </w:r>
          </w:p>
        </w:tc>
        <w:tc>
          <w:tcPr>
            <w:tcW w:w="0" w:type="auto"/>
            <w:tcBorders>
              <w:top w:val="nil"/>
              <w:left w:val="nil"/>
              <w:bottom w:val="single" w:sz="8" w:space="0" w:color="F9B074"/>
              <w:right w:val="single" w:sz="8" w:space="0" w:color="F9B074"/>
            </w:tcBorders>
            <w:shd w:val="clear" w:color="000000" w:fill="FBCAA2"/>
            <w:vAlign w:val="center"/>
            <w:hideMark/>
          </w:tcPr>
          <w:p w14:paraId="473B962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8,07</w:t>
            </w:r>
          </w:p>
        </w:tc>
        <w:tc>
          <w:tcPr>
            <w:tcW w:w="0" w:type="auto"/>
            <w:tcBorders>
              <w:top w:val="nil"/>
              <w:left w:val="nil"/>
              <w:bottom w:val="single" w:sz="8" w:space="0" w:color="F9B074"/>
              <w:right w:val="single" w:sz="8" w:space="0" w:color="F9B074"/>
            </w:tcBorders>
            <w:shd w:val="clear" w:color="000000" w:fill="FBCAA2"/>
            <w:vAlign w:val="center"/>
            <w:hideMark/>
          </w:tcPr>
          <w:p w14:paraId="53FD125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5.642</w:t>
            </w:r>
          </w:p>
        </w:tc>
        <w:tc>
          <w:tcPr>
            <w:tcW w:w="0" w:type="auto"/>
            <w:tcBorders>
              <w:top w:val="nil"/>
              <w:left w:val="nil"/>
              <w:bottom w:val="single" w:sz="8" w:space="0" w:color="F9B074"/>
              <w:right w:val="single" w:sz="8" w:space="0" w:color="F9B074"/>
            </w:tcBorders>
            <w:shd w:val="clear" w:color="000000" w:fill="FBCAA2"/>
            <w:vAlign w:val="center"/>
            <w:hideMark/>
          </w:tcPr>
          <w:p w14:paraId="2EB67EB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10,32</w:t>
            </w:r>
          </w:p>
        </w:tc>
      </w:tr>
      <w:tr w:rsidR="00607A8B" w:rsidRPr="002A2A8A" w14:paraId="683567EF"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3412CA1"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Angola</w:t>
            </w:r>
          </w:p>
        </w:tc>
        <w:tc>
          <w:tcPr>
            <w:tcW w:w="0" w:type="auto"/>
            <w:tcBorders>
              <w:top w:val="nil"/>
              <w:left w:val="nil"/>
              <w:bottom w:val="single" w:sz="8" w:space="0" w:color="F9B074"/>
              <w:right w:val="single" w:sz="8" w:space="0" w:color="F9B074"/>
            </w:tcBorders>
            <w:shd w:val="clear" w:color="000000" w:fill="FDE4D0"/>
            <w:vAlign w:val="center"/>
            <w:hideMark/>
          </w:tcPr>
          <w:p w14:paraId="065A025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617B17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601275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54ECBA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AE8D05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08C81C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95C6F5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A2721B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A4602B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AE1E82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7945F0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97</w:t>
            </w:r>
          </w:p>
        </w:tc>
        <w:tc>
          <w:tcPr>
            <w:tcW w:w="0" w:type="auto"/>
            <w:tcBorders>
              <w:top w:val="nil"/>
              <w:left w:val="nil"/>
              <w:bottom w:val="single" w:sz="8" w:space="0" w:color="F9B074"/>
              <w:right w:val="single" w:sz="8" w:space="0" w:color="F9B074"/>
            </w:tcBorders>
            <w:shd w:val="clear" w:color="000000" w:fill="FDE4D0"/>
            <w:vAlign w:val="center"/>
            <w:hideMark/>
          </w:tcPr>
          <w:p w14:paraId="520DC21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DE4D0"/>
            <w:vAlign w:val="center"/>
            <w:hideMark/>
          </w:tcPr>
          <w:p w14:paraId="74DAE70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CDEFEF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61E845B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95</w:t>
            </w:r>
          </w:p>
        </w:tc>
        <w:tc>
          <w:tcPr>
            <w:tcW w:w="0" w:type="auto"/>
            <w:tcBorders>
              <w:top w:val="nil"/>
              <w:left w:val="nil"/>
              <w:bottom w:val="single" w:sz="8" w:space="0" w:color="F9B074"/>
              <w:right w:val="single" w:sz="8" w:space="0" w:color="F9B074"/>
            </w:tcBorders>
            <w:shd w:val="clear" w:color="000000" w:fill="FDE4D0"/>
            <w:vAlign w:val="center"/>
            <w:hideMark/>
          </w:tcPr>
          <w:p w14:paraId="26C82EB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0,20</w:t>
            </w:r>
          </w:p>
        </w:tc>
        <w:tc>
          <w:tcPr>
            <w:tcW w:w="0" w:type="auto"/>
            <w:tcBorders>
              <w:top w:val="nil"/>
              <w:left w:val="nil"/>
              <w:bottom w:val="single" w:sz="8" w:space="0" w:color="F9B074"/>
              <w:right w:val="single" w:sz="8" w:space="0" w:color="F9B074"/>
            </w:tcBorders>
            <w:shd w:val="clear" w:color="000000" w:fill="FDE4D0"/>
            <w:vAlign w:val="center"/>
            <w:hideMark/>
          </w:tcPr>
          <w:p w14:paraId="68B5E2A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4C4D9E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EE8B72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96</w:t>
            </w:r>
          </w:p>
        </w:tc>
        <w:tc>
          <w:tcPr>
            <w:tcW w:w="0" w:type="auto"/>
            <w:tcBorders>
              <w:top w:val="nil"/>
              <w:left w:val="nil"/>
              <w:bottom w:val="single" w:sz="8" w:space="0" w:color="F9B074"/>
              <w:right w:val="single" w:sz="8" w:space="0" w:color="F9B074"/>
            </w:tcBorders>
            <w:shd w:val="clear" w:color="000000" w:fill="FDE4D0"/>
            <w:vAlign w:val="center"/>
            <w:hideMark/>
          </w:tcPr>
          <w:p w14:paraId="30C7488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r>
      <w:tr w:rsidR="00607A8B" w:rsidRPr="002A2A8A" w14:paraId="22E1A01E"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3E12B51"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Azerbaijan</w:t>
            </w:r>
          </w:p>
        </w:tc>
        <w:tc>
          <w:tcPr>
            <w:tcW w:w="0" w:type="auto"/>
            <w:tcBorders>
              <w:top w:val="nil"/>
              <w:left w:val="nil"/>
              <w:bottom w:val="single" w:sz="8" w:space="0" w:color="F9B074"/>
              <w:right w:val="single" w:sz="8" w:space="0" w:color="F9B074"/>
            </w:tcBorders>
            <w:shd w:val="clear" w:color="000000" w:fill="FBCAA2"/>
            <w:vAlign w:val="center"/>
            <w:hideMark/>
          </w:tcPr>
          <w:p w14:paraId="5047A70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4.245</w:t>
            </w:r>
          </w:p>
        </w:tc>
        <w:tc>
          <w:tcPr>
            <w:tcW w:w="0" w:type="auto"/>
            <w:tcBorders>
              <w:top w:val="nil"/>
              <w:left w:val="nil"/>
              <w:bottom w:val="single" w:sz="8" w:space="0" w:color="F9B074"/>
              <w:right w:val="single" w:sz="8" w:space="0" w:color="F9B074"/>
            </w:tcBorders>
            <w:shd w:val="clear" w:color="000000" w:fill="FBCAA2"/>
            <w:vAlign w:val="center"/>
            <w:hideMark/>
          </w:tcPr>
          <w:p w14:paraId="67E09BC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9,38</w:t>
            </w:r>
          </w:p>
        </w:tc>
        <w:tc>
          <w:tcPr>
            <w:tcW w:w="0" w:type="auto"/>
            <w:tcBorders>
              <w:top w:val="nil"/>
              <w:left w:val="nil"/>
              <w:bottom w:val="single" w:sz="8" w:space="0" w:color="F9B074"/>
              <w:right w:val="single" w:sz="8" w:space="0" w:color="F9B074"/>
            </w:tcBorders>
            <w:shd w:val="clear" w:color="000000" w:fill="FBCAA2"/>
            <w:vAlign w:val="center"/>
            <w:hideMark/>
          </w:tcPr>
          <w:p w14:paraId="2EC4028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6.074</w:t>
            </w:r>
          </w:p>
        </w:tc>
        <w:tc>
          <w:tcPr>
            <w:tcW w:w="0" w:type="auto"/>
            <w:tcBorders>
              <w:top w:val="nil"/>
              <w:left w:val="nil"/>
              <w:bottom w:val="single" w:sz="8" w:space="0" w:color="F9B074"/>
              <w:right w:val="single" w:sz="8" w:space="0" w:color="F9B074"/>
            </w:tcBorders>
            <w:shd w:val="clear" w:color="000000" w:fill="FBCAA2"/>
            <w:vAlign w:val="center"/>
            <w:hideMark/>
          </w:tcPr>
          <w:p w14:paraId="30A1862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12,33</w:t>
            </w:r>
          </w:p>
        </w:tc>
        <w:tc>
          <w:tcPr>
            <w:tcW w:w="0" w:type="auto"/>
            <w:tcBorders>
              <w:top w:val="nil"/>
              <w:left w:val="nil"/>
              <w:bottom w:val="single" w:sz="8" w:space="0" w:color="F9B074"/>
              <w:right w:val="single" w:sz="8" w:space="0" w:color="F9B074"/>
            </w:tcBorders>
            <w:shd w:val="clear" w:color="000000" w:fill="FBCAA2"/>
            <w:vAlign w:val="center"/>
            <w:hideMark/>
          </w:tcPr>
          <w:p w14:paraId="3FA3635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6.169</w:t>
            </w:r>
          </w:p>
        </w:tc>
        <w:tc>
          <w:tcPr>
            <w:tcW w:w="0" w:type="auto"/>
            <w:tcBorders>
              <w:top w:val="nil"/>
              <w:left w:val="nil"/>
              <w:bottom w:val="single" w:sz="8" w:space="0" w:color="F9B074"/>
              <w:right w:val="single" w:sz="8" w:space="0" w:color="F9B074"/>
            </w:tcBorders>
            <w:shd w:val="clear" w:color="000000" w:fill="FBCAA2"/>
            <w:vAlign w:val="center"/>
            <w:hideMark/>
          </w:tcPr>
          <w:p w14:paraId="7A27327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12,74</w:t>
            </w:r>
          </w:p>
        </w:tc>
        <w:tc>
          <w:tcPr>
            <w:tcW w:w="0" w:type="auto"/>
            <w:tcBorders>
              <w:top w:val="nil"/>
              <w:left w:val="nil"/>
              <w:bottom w:val="single" w:sz="8" w:space="0" w:color="F9B074"/>
              <w:right w:val="single" w:sz="8" w:space="0" w:color="F9B074"/>
            </w:tcBorders>
            <w:shd w:val="clear" w:color="000000" w:fill="FBCAA2"/>
            <w:vAlign w:val="center"/>
            <w:hideMark/>
          </w:tcPr>
          <w:p w14:paraId="4CC8A12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6.480</w:t>
            </w:r>
          </w:p>
        </w:tc>
        <w:tc>
          <w:tcPr>
            <w:tcW w:w="0" w:type="auto"/>
            <w:tcBorders>
              <w:top w:val="nil"/>
              <w:left w:val="nil"/>
              <w:bottom w:val="single" w:sz="8" w:space="0" w:color="F9B074"/>
              <w:right w:val="single" w:sz="8" w:space="0" w:color="F9B074"/>
            </w:tcBorders>
            <w:shd w:val="clear" w:color="000000" w:fill="FBCAA2"/>
            <w:vAlign w:val="center"/>
            <w:hideMark/>
          </w:tcPr>
          <w:p w14:paraId="47DA3FFC"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13,98</w:t>
            </w:r>
          </w:p>
        </w:tc>
        <w:tc>
          <w:tcPr>
            <w:tcW w:w="0" w:type="auto"/>
            <w:tcBorders>
              <w:top w:val="nil"/>
              <w:left w:val="nil"/>
              <w:bottom w:val="single" w:sz="8" w:space="0" w:color="F9B074"/>
              <w:right w:val="single" w:sz="8" w:space="0" w:color="F9B074"/>
            </w:tcBorders>
            <w:shd w:val="clear" w:color="000000" w:fill="FBCAA2"/>
            <w:vAlign w:val="center"/>
            <w:hideMark/>
          </w:tcPr>
          <w:p w14:paraId="1AD58DF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6.544</w:t>
            </w:r>
          </w:p>
        </w:tc>
        <w:tc>
          <w:tcPr>
            <w:tcW w:w="0" w:type="auto"/>
            <w:tcBorders>
              <w:top w:val="nil"/>
              <w:left w:val="nil"/>
              <w:bottom w:val="single" w:sz="8" w:space="0" w:color="F9B074"/>
              <w:right w:val="single" w:sz="8" w:space="0" w:color="F9B074"/>
            </w:tcBorders>
            <w:shd w:val="clear" w:color="000000" w:fill="FBCAA2"/>
            <w:vAlign w:val="center"/>
            <w:hideMark/>
          </w:tcPr>
          <w:p w14:paraId="0DB3703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11,85</w:t>
            </w:r>
          </w:p>
        </w:tc>
        <w:tc>
          <w:tcPr>
            <w:tcW w:w="0" w:type="auto"/>
            <w:tcBorders>
              <w:top w:val="nil"/>
              <w:left w:val="nil"/>
              <w:bottom w:val="single" w:sz="8" w:space="0" w:color="F9B074"/>
              <w:right w:val="single" w:sz="8" w:space="0" w:color="F9B074"/>
            </w:tcBorders>
            <w:shd w:val="clear" w:color="000000" w:fill="FBCAA2"/>
            <w:vAlign w:val="center"/>
            <w:hideMark/>
          </w:tcPr>
          <w:p w14:paraId="37E54FD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7.527</w:t>
            </w:r>
          </w:p>
        </w:tc>
        <w:tc>
          <w:tcPr>
            <w:tcW w:w="0" w:type="auto"/>
            <w:tcBorders>
              <w:top w:val="nil"/>
              <w:left w:val="nil"/>
              <w:bottom w:val="single" w:sz="8" w:space="0" w:color="F9B074"/>
              <w:right w:val="single" w:sz="8" w:space="0" w:color="F9B074"/>
            </w:tcBorders>
            <w:shd w:val="clear" w:color="000000" w:fill="FBCAA2"/>
            <w:vAlign w:val="center"/>
            <w:hideMark/>
          </w:tcPr>
          <w:p w14:paraId="7333CA3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14,97</w:t>
            </w:r>
          </w:p>
        </w:tc>
        <w:tc>
          <w:tcPr>
            <w:tcW w:w="0" w:type="auto"/>
            <w:tcBorders>
              <w:top w:val="nil"/>
              <w:left w:val="nil"/>
              <w:bottom w:val="single" w:sz="8" w:space="0" w:color="F9B074"/>
              <w:right w:val="single" w:sz="8" w:space="0" w:color="F9B074"/>
            </w:tcBorders>
            <w:shd w:val="clear" w:color="000000" w:fill="FBCAA2"/>
            <w:vAlign w:val="center"/>
            <w:hideMark/>
          </w:tcPr>
          <w:p w14:paraId="24E23A5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9.585</w:t>
            </w:r>
          </w:p>
        </w:tc>
        <w:tc>
          <w:tcPr>
            <w:tcW w:w="0" w:type="auto"/>
            <w:tcBorders>
              <w:top w:val="nil"/>
              <w:left w:val="nil"/>
              <w:bottom w:val="single" w:sz="8" w:space="0" w:color="F9B074"/>
              <w:right w:val="single" w:sz="8" w:space="0" w:color="F9B074"/>
            </w:tcBorders>
            <w:shd w:val="clear" w:color="000000" w:fill="FBCAA2"/>
            <w:vAlign w:val="center"/>
            <w:hideMark/>
          </w:tcPr>
          <w:p w14:paraId="15E3D2B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21,20</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6017DDD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11.548</w:t>
            </w:r>
          </w:p>
        </w:tc>
        <w:tc>
          <w:tcPr>
            <w:tcW w:w="0" w:type="auto"/>
            <w:tcBorders>
              <w:top w:val="nil"/>
              <w:left w:val="nil"/>
              <w:bottom w:val="single" w:sz="8" w:space="0" w:color="F9B074"/>
              <w:right w:val="single" w:sz="8" w:space="0" w:color="F9B074"/>
            </w:tcBorders>
            <w:shd w:val="clear" w:color="000000" w:fill="FBCAA2"/>
            <w:vAlign w:val="center"/>
            <w:hideMark/>
          </w:tcPr>
          <w:p w14:paraId="0EA7859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24,00</w:t>
            </w:r>
          </w:p>
        </w:tc>
        <w:tc>
          <w:tcPr>
            <w:tcW w:w="0" w:type="auto"/>
            <w:tcBorders>
              <w:top w:val="nil"/>
              <w:left w:val="nil"/>
              <w:bottom w:val="single" w:sz="8" w:space="0" w:color="F9B074"/>
              <w:right w:val="single" w:sz="8" w:space="0" w:color="F9B074"/>
            </w:tcBorders>
            <w:shd w:val="clear" w:color="000000" w:fill="FBCAA2"/>
            <w:vAlign w:val="center"/>
            <w:hideMark/>
          </w:tcPr>
          <w:p w14:paraId="4BBD841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8.820</w:t>
            </w:r>
          </w:p>
        </w:tc>
        <w:tc>
          <w:tcPr>
            <w:tcW w:w="0" w:type="auto"/>
            <w:tcBorders>
              <w:top w:val="nil"/>
              <w:left w:val="nil"/>
              <w:bottom w:val="single" w:sz="8" w:space="0" w:color="F9B074"/>
              <w:right w:val="single" w:sz="8" w:space="0" w:color="F9B074"/>
            </w:tcBorders>
            <w:shd w:val="clear" w:color="000000" w:fill="FBCAA2"/>
            <w:vAlign w:val="center"/>
            <w:hideMark/>
          </w:tcPr>
          <w:p w14:paraId="40815F1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15,03</w:t>
            </w:r>
          </w:p>
        </w:tc>
        <w:tc>
          <w:tcPr>
            <w:tcW w:w="0" w:type="auto"/>
            <w:tcBorders>
              <w:top w:val="nil"/>
              <w:left w:val="nil"/>
              <w:bottom w:val="single" w:sz="8" w:space="0" w:color="F9B074"/>
              <w:right w:val="single" w:sz="8" w:space="0" w:color="F9B074"/>
            </w:tcBorders>
            <w:shd w:val="clear" w:color="000000" w:fill="FBCAA2"/>
            <w:vAlign w:val="center"/>
            <w:hideMark/>
          </w:tcPr>
          <w:p w14:paraId="3E28DA8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8.705</w:t>
            </w:r>
          </w:p>
        </w:tc>
        <w:tc>
          <w:tcPr>
            <w:tcW w:w="0" w:type="auto"/>
            <w:tcBorders>
              <w:top w:val="nil"/>
              <w:left w:val="nil"/>
              <w:bottom w:val="single" w:sz="8" w:space="0" w:color="F9B074"/>
              <w:right w:val="single" w:sz="8" w:space="0" w:color="F9B074"/>
            </w:tcBorders>
            <w:shd w:val="clear" w:color="000000" w:fill="FBCAA2"/>
            <w:vAlign w:val="center"/>
            <w:hideMark/>
          </w:tcPr>
          <w:p w14:paraId="4055491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15,93</w:t>
            </w:r>
          </w:p>
        </w:tc>
      </w:tr>
      <w:tr w:rsidR="00607A8B" w:rsidRPr="002A2A8A" w14:paraId="05DDC0B1"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4C8718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Belgium</w:t>
            </w:r>
          </w:p>
        </w:tc>
        <w:tc>
          <w:tcPr>
            <w:tcW w:w="0" w:type="auto"/>
            <w:tcBorders>
              <w:top w:val="nil"/>
              <w:left w:val="nil"/>
              <w:bottom w:val="single" w:sz="8" w:space="0" w:color="F9B074"/>
              <w:right w:val="single" w:sz="8" w:space="0" w:color="F9B074"/>
            </w:tcBorders>
            <w:shd w:val="clear" w:color="000000" w:fill="FDE4D0"/>
            <w:vAlign w:val="center"/>
            <w:hideMark/>
          </w:tcPr>
          <w:p w14:paraId="58B8C8B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3FA2CC4"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F942BD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2622894"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ABB710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83</w:t>
            </w:r>
          </w:p>
        </w:tc>
        <w:tc>
          <w:tcPr>
            <w:tcW w:w="0" w:type="auto"/>
            <w:tcBorders>
              <w:top w:val="nil"/>
              <w:left w:val="nil"/>
              <w:bottom w:val="single" w:sz="8" w:space="0" w:color="F9B074"/>
              <w:right w:val="single" w:sz="8" w:space="0" w:color="F9B074"/>
            </w:tcBorders>
            <w:shd w:val="clear" w:color="000000" w:fill="FDE4D0"/>
            <w:vAlign w:val="center"/>
            <w:hideMark/>
          </w:tcPr>
          <w:p w14:paraId="73EC33B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0,17</w:t>
            </w:r>
          </w:p>
        </w:tc>
        <w:tc>
          <w:tcPr>
            <w:tcW w:w="0" w:type="auto"/>
            <w:tcBorders>
              <w:top w:val="nil"/>
              <w:left w:val="nil"/>
              <w:bottom w:val="single" w:sz="8" w:space="0" w:color="F9B074"/>
              <w:right w:val="single" w:sz="8" w:space="0" w:color="F9B074"/>
            </w:tcBorders>
            <w:shd w:val="clear" w:color="000000" w:fill="FDE4D0"/>
            <w:vAlign w:val="center"/>
            <w:hideMark/>
          </w:tcPr>
          <w:p w14:paraId="4789F92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86</w:t>
            </w:r>
          </w:p>
        </w:tc>
        <w:tc>
          <w:tcPr>
            <w:tcW w:w="0" w:type="auto"/>
            <w:tcBorders>
              <w:top w:val="nil"/>
              <w:left w:val="nil"/>
              <w:bottom w:val="single" w:sz="8" w:space="0" w:color="F9B074"/>
              <w:right w:val="single" w:sz="8" w:space="0" w:color="F9B074"/>
            </w:tcBorders>
            <w:shd w:val="clear" w:color="000000" w:fill="FDE4D0"/>
            <w:vAlign w:val="center"/>
            <w:hideMark/>
          </w:tcPr>
          <w:p w14:paraId="13294EF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DE4D0"/>
            <w:vAlign w:val="center"/>
            <w:hideMark/>
          </w:tcPr>
          <w:p w14:paraId="32C78A9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C1B839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6930F9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2C908D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565E24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0A7598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F2324D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248B21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9E58E8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69986E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AD9AFD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C3C06C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r>
      <w:tr w:rsidR="00607A8B" w:rsidRPr="002A2A8A" w14:paraId="5A797732"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735EE17"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Algeria</w:t>
            </w:r>
          </w:p>
        </w:tc>
        <w:tc>
          <w:tcPr>
            <w:tcW w:w="0" w:type="auto"/>
            <w:tcBorders>
              <w:top w:val="nil"/>
              <w:left w:val="nil"/>
              <w:bottom w:val="single" w:sz="8" w:space="0" w:color="F9B074"/>
              <w:right w:val="single" w:sz="8" w:space="0" w:color="F9B074"/>
            </w:tcBorders>
            <w:shd w:val="clear" w:color="000000" w:fill="FBCAA2"/>
            <w:vAlign w:val="center"/>
            <w:hideMark/>
          </w:tcPr>
          <w:p w14:paraId="5AFBAD2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3.917</w:t>
            </w:r>
          </w:p>
        </w:tc>
        <w:tc>
          <w:tcPr>
            <w:tcW w:w="0" w:type="auto"/>
            <w:tcBorders>
              <w:top w:val="nil"/>
              <w:left w:val="nil"/>
              <w:bottom w:val="single" w:sz="8" w:space="0" w:color="F9B074"/>
              <w:right w:val="single" w:sz="8" w:space="0" w:color="F9B074"/>
            </w:tcBorders>
            <w:shd w:val="clear" w:color="000000" w:fill="FBCAA2"/>
            <w:vAlign w:val="center"/>
            <w:hideMark/>
          </w:tcPr>
          <w:p w14:paraId="042E0E2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8,65</w:t>
            </w:r>
          </w:p>
        </w:tc>
        <w:tc>
          <w:tcPr>
            <w:tcW w:w="0" w:type="auto"/>
            <w:tcBorders>
              <w:top w:val="nil"/>
              <w:left w:val="nil"/>
              <w:bottom w:val="single" w:sz="8" w:space="0" w:color="F9B074"/>
              <w:right w:val="single" w:sz="8" w:space="0" w:color="F9B074"/>
            </w:tcBorders>
            <w:shd w:val="clear" w:color="000000" w:fill="FBCAA2"/>
            <w:vAlign w:val="center"/>
            <w:hideMark/>
          </w:tcPr>
          <w:p w14:paraId="75E2B4D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4.179</w:t>
            </w:r>
          </w:p>
        </w:tc>
        <w:tc>
          <w:tcPr>
            <w:tcW w:w="0" w:type="auto"/>
            <w:tcBorders>
              <w:top w:val="nil"/>
              <w:left w:val="nil"/>
              <w:bottom w:val="single" w:sz="8" w:space="0" w:color="F9B074"/>
              <w:right w:val="single" w:sz="8" w:space="0" w:color="F9B074"/>
            </w:tcBorders>
            <w:shd w:val="clear" w:color="000000" w:fill="FBCAA2"/>
            <w:vAlign w:val="center"/>
            <w:hideMark/>
          </w:tcPr>
          <w:p w14:paraId="15410D9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8,48</w:t>
            </w:r>
          </w:p>
        </w:tc>
        <w:tc>
          <w:tcPr>
            <w:tcW w:w="0" w:type="auto"/>
            <w:tcBorders>
              <w:top w:val="nil"/>
              <w:left w:val="nil"/>
              <w:bottom w:val="single" w:sz="8" w:space="0" w:color="F9B074"/>
              <w:right w:val="single" w:sz="8" w:space="0" w:color="F9B074"/>
            </w:tcBorders>
            <w:shd w:val="clear" w:color="000000" w:fill="FBCAA2"/>
            <w:vAlign w:val="center"/>
            <w:hideMark/>
          </w:tcPr>
          <w:p w14:paraId="7BB390E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3.916</w:t>
            </w:r>
          </w:p>
        </w:tc>
        <w:tc>
          <w:tcPr>
            <w:tcW w:w="0" w:type="auto"/>
            <w:tcBorders>
              <w:top w:val="nil"/>
              <w:left w:val="nil"/>
              <w:bottom w:val="single" w:sz="8" w:space="0" w:color="F9B074"/>
              <w:right w:val="single" w:sz="8" w:space="0" w:color="F9B074"/>
            </w:tcBorders>
            <w:shd w:val="clear" w:color="000000" w:fill="FBCAA2"/>
            <w:vAlign w:val="center"/>
            <w:hideMark/>
          </w:tcPr>
          <w:p w14:paraId="32CAE475"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8,09</w:t>
            </w:r>
          </w:p>
        </w:tc>
        <w:tc>
          <w:tcPr>
            <w:tcW w:w="0" w:type="auto"/>
            <w:tcBorders>
              <w:top w:val="nil"/>
              <w:left w:val="nil"/>
              <w:bottom w:val="single" w:sz="8" w:space="0" w:color="F9B074"/>
              <w:right w:val="single" w:sz="8" w:space="0" w:color="F9B074"/>
            </w:tcBorders>
            <w:shd w:val="clear" w:color="000000" w:fill="FBCAA2"/>
            <w:vAlign w:val="center"/>
            <w:hideMark/>
          </w:tcPr>
          <w:p w14:paraId="2CAB1DC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4.284</w:t>
            </w:r>
          </w:p>
        </w:tc>
        <w:tc>
          <w:tcPr>
            <w:tcW w:w="0" w:type="auto"/>
            <w:tcBorders>
              <w:top w:val="nil"/>
              <w:left w:val="nil"/>
              <w:bottom w:val="single" w:sz="8" w:space="0" w:color="F9B074"/>
              <w:right w:val="single" w:sz="8" w:space="0" w:color="F9B074"/>
            </w:tcBorders>
            <w:shd w:val="clear" w:color="000000" w:fill="FBCAA2"/>
            <w:vAlign w:val="center"/>
            <w:hideMark/>
          </w:tcPr>
          <w:p w14:paraId="3BA1CA0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9,24</w:t>
            </w:r>
          </w:p>
        </w:tc>
        <w:tc>
          <w:tcPr>
            <w:tcW w:w="0" w:type="auto"/>
            <w:tcBorders>
              <w:top w:val="nil"/>
              <w:left w:val="nil"/>
              <w:bottom w:val="single" w:sz="8" w:space="0" w:color="F9B074"/>
              <w:right w:val="single" w:sz="8" w:space="0" w:color="F9B074"/>
            </w:tcBorders>
            <w:shd w:val="clear" w:color="000000" w:fill="FBCAA2"/>
            <w:vAlign w:val="center"/>
            <w:hideMark/>
          </w:tcPr>
          <w:p w14:paraId="48D183D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4.617</w:t>
            </w:r>
          </w:p>
        </w:tc>
        <w:tc>
          <w:tcPr>
            <w:tcW w:w="0" w:type="auto"/>
            <w:tcBorders>
              <w:top w:val="nil"/>
              <w:left w:val="nil"/>
              <w:bottom w:val="single" w:sz="8" w:space="0" w:color="F9B074"/>
              <w:right w:val="single" w:sz="8" w:space="0" w:color="F9B074"/>
            </w:tcBorders>
            <w:shd w:val="clear" w:color="000000" w:fill="FBCAA2"/>
            <w:vAlign w:val="center"/>
            <w:hideMark/>
          </w:tcPr>
          <w:p w14:paraId="28BB48D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8,36</w:t>
            </w:r>
          </w:p>
        </w:tc>
        <w:tc>
          <w:tcPr>
            <w:tcW w:w="0" w:type="auto"/>
            <w:tcBorders>
              <w:top w:val="nil"/>
              <w:left w:val="nil"/>
              <w:bottom w:val="single" w:sz="8" w:space="0" w:color="F9B074"/>
              <w:right w:val="single" w:sz="8" w:space="0" w:color="F9B074"/>
            </w:tcBorders>
            <w:shd w:val="clear" w:color="000000" w:fill="FBCAA2"/>
            <w:vAlign w:val="center"/>
            <w:hideMark/>
          </w:tcPr>
          <w:p w14:paraId="33E5238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4.521</w:t>
            </w:r>
          </w:p>
        </w:tc>
        <w:tc>
          <w:tcPr>
            <w:tcW w:w="0" w:type="auto"/>
            <w:tcBorders>
              <w:top w:val="nil"/>
              <w:left w:val="nil"/>
              <w:bottom w:val="single" w:sz="8" w:space="0" w:color="F9B074"/>
              <w:right w:val="single" w:sz="8" w:space="0" w:color="F9B074"/>
            </w:tcBorders>
            <w:shd w:val="clear" w:color="000000" w:fill="FBCAA2"/>
            <w:vAlign w:val="center"/>
            <w:hideMark/>
          </w:tcPr>
          <w:p w14:paraId="78902B28"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8,99</w:t>
            </w:r>
          </w:p>
        </w:tc>
        <w:tc>
          <w:tcPr>
            <w:tcW w:w="0" w:type="auto"/>
            <w:tcBorders>
              <w:top w:val="nil"/>
              <w:left w:val="nil"/>
              <w:bottom w:val="single" w:sz="8" w:space="0" w:color="F9B074"/>
              <w:right w:val="single" w:sz="8" w:space="0" w:color="F9B074"/>
            </w:tcBorders>
            <w:shd w:val="clear" w:color="000000" w:fill="FBCAA2"/>
            <w:vAlign w:val="center"/>
            <w:hideMark/>
          </w:tcPr>
          <w:p w14:paraId="4DD4A42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5.678</w:t>
            </w:r>
          </w:p>
        </w:tc>
        <w:tc>
          <w:tcPr>
            <w:tcW w:w="0" w:type="auto"/>
            <w:tcBorders>
              <w:top w:val="nil"/>
              <w:left w:val="nil"/>
              <w:bottom w:val="single" w:sz="8" w:space="0" w:color="F9B074"/>
              <w:right w:val="single" w:sz="8" w:space="0" w:color="F9B074"/>
            </w:tcBorders>
            <w:shd w:val="clear" w:color="000000" w:fill="FBCAA2"/>
            <w:vAlign w:val="center"/>
            <w:hideMark/>
          </w:tcPr>
          <w:p w14:paraId="71AB3BE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12,56</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5126A3F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5.573</w:t>
            </w:r>
          </w:p>
        </w:tc>
        <w:tc>
          <w:tcPr>
            <w:tcW w:w="0" w:type="auto"/>
            <w:tcBorders>
              <w:top w:val="nil"/>
              <w:left w:val="nil"/>
              <w:bottom w:val="single" w:sz="8" w:space="0" w:color="F9B074"/>
              <w:right w:val="single" w:sz="8" w:space="0" w:color="F9B074"/>
            </w:tcBorders>
            <w:shd w:val="clear" w:color="000000" w:fill="FBCAA2"/>
            <w:vAlign w:val="center"/>
            <w:hideMark/>
          </w:tcPr>
          <w:p w14:paraId="526C8B9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11,58</w:t>
            </w:r>
          </w:p>
        </w:tc>
        <w:tc>
          <w:tcPr>
            <w:tcW w:w="0" w:type="auto"/>
            <w:tcBorders>
              <w:top w:val="nil"/>
              <w:left w:val="nil"/>
              <w:bottom w:val="single" w:sz="8" w:space="0" w:color="F9B074"/>
              <w:right w:val="single" w:sz="8" w:space="0" w:color="F9B074"/>
            </w:tcBorders>
            <w:shd w:val="clear" w:color="000000" w:fill="FBCAA2"/>
            <w:vAlign w:val="center"/>
            <w:hideMark/>
          </w:tcPr>
          <w:p w14:paraId="2934631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5.987</w:t>
            </w:r>
          </w:p>
        </w:tc>
        <w:tc>
          <w:tcPr>
            <w:tcW w:w="0" w:type="auto"/>
            <w:tcBorders>
              <w:top w:val="nil"/>
              <w:left w:val="nil"/>
              <w:bottom w:val="single" w:sz="8" w:space="0" w:color="F9B074"/>
              <w:right w:val="single" w:sz="8" w:space="0" w:color="F9B074"/>
            </w:tcBorders>
            <w:shd w:val="clear" w:color="000000" w:fill="FBCAA2"/>
            <w:vAlign w:val="center"/>
            <w:hideMark/>
          </w:tcPr>
          <w:p w14:paraId="59CB5D6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10,20</w:t>
            </w:r>
          </w:p>
        </w:tc>
        <w:tc>
          <w:tcPr>
            <w:tcW w:w="0" w:type="auto"/>
            <w:tcBorders>
              <w:top w:val="nil"/>
              <w:left w:val="nil"/>
              <w:bottom w:val="single" w:sz="8" w:space="0" w:color="F9B074"/>
              <w:right w:val="single" w:sz="8" w:space="0" w:color="F9B074"/>
            </w:tcBorders>
            <w:shd w:val="clear" w:color="000000" w:fill="FBCAA2"/>
            <w:vAlign w:val="center"/>
            <w:hideMark/>
          </w:tcPr>
          <w:p w14:paraId="69C9FFC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5.261</w:t>
            </w:r>
          </w:p>
        </w:tc>
        <w:tc>
          <w:tcPr>
            <w:tcW w:w="0" w:type="auto"/>
            <w:tcBorders>
              <w:top w:val="nil"/>
              <w:left w:val="nil"/>
              <w:bottom w:val="single" w:sz="8" w:space="0" w:color="F9B074"/>
              <w:right w:val="single" w:sz="8" w:space="0" w:color="F9B074"/>
            </w:tcBorders>
            <w:shd w:val="clear" w:color="000000" w:fill="FBCAA2"/>
            <w:vAlign w:val="center"/>
            <w:hideMark/>
          </w:tcPr>
          <w:p w14:paraId="0566F95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9,62</w:t>
            </w:r>
          </w:p>
        </w:tc>
      </w:tr>
      <w:tr w:rsidR="00607A8B" w:rsidRPr="002A2A8A" w14:paraId="6F5213AA" w14:textId="77777777" w:rsidTr="00A2164D">
        <w:trPr>
          <w:trHeight w:val="405"/>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0DE9029"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Equatorial Guinea</w:t>
            </w:r>
          </w:p>
        </w:tc>
        <w:tc>
          <w:tcPr>
            <w:tcW w:w="0" w:type="auto"/>
            <w:tcBorders>
              <w:top w:val="nil"/>
              <w:left w:val="nil"/>
              <w:bottom w:val="single" w:sz="8" w:space="0" w:color="F9B074"/>
              <w:right w:val="single" w:sz="8" w:space="0" w:color="F9B074"/>
            </w:tcBorders>
            <w:shd w:val="clear" w:color="000000" w:fill="FDE4D0"/>
            <w:vAlign w:val="center"/>
            <w:hideMark/>
          </w:tcPr>
          <w:p w14:paraId="754D23F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B68FDD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5DE068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1AD4D7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080F78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EA53CE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41E469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887764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FD291E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286</w:t>
            </w:r>
          </w:p>
        </w:tc>
        <w:tc>
          <w:tcPr>
            <w:tcW w:w="0" w:type="auto"/>
            <w:tcBorders>
              <w:top w:val="nil"/>
              <w:left w:val="nil"/>
              <w:bottom w:val="single" w:sz="8" w:space="0" w:color="F9B074"/>
              <w:right w:val="single" w:sz="8" w:space="0" w:color="F9B074"/>
            </w:tcBorders>
            <w:shd w:val="clear" w:color="000000" w:fill="FDE4D0"/>
            <w:vAlign w:val="center"/>
            <w:hideMark/>
          </w:tcPr>
          <w:p w14:paraId="0C346FF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0,52</w:t>
            </w:r>
          </w:p>
        </w:tc>
        <w:tc>
          <w:tcPr>
            <w:tcW w:w="0" w:type="auto"/>
            <w:tcBorders>
              <w:top w:val="nil"/>
              <w:left w:val="nil"/>
              <w:bottom w:val="single" w:sz="8" w:space="0" w:color="F9B074"/>
              <w:right w:val="single" w:sz="8" w:space="0" w:color="F9B074"/>
            </w:tcBorders>
            <w:shd w:val="clear" w:color="000000" w:fill="FDE4D0"/>
            <w:vAlign w:val="center"/>
            <w:hideMark/>
          </w:tcPr>
          <w:p w14:paraId="52B8F64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85</w:t>
            </w:r>
          </w:p>
        </w:tc>
        <w:tc>
          <w:tcPr>
            <w:tcW w:w="0" w:type="auto"/>
            <w:tcBorders>
              <w:top w:val="nil"/>
              <w:left w:val="nil"/>
              <w:bottom w:val="single" w:sz="8" w:space="0" w:color="F9B074"/>
              <w:right w:val="single" w:sz="8" w:space="0" w:color="F9B074"/>
            </w:tcBorders>
            <w:shd w:val="clear" w:color="000000" w:fill="FDE4D0"/>
            <w:vAlign w:val="center"/>
            <w:hideMark/>
          </w:tcPr>
          <w:p w14:paraId="1CCDED6C"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0,17</w:t>
            </w:r>
          </w:p>
        </w:tc>
        <w:tc>
          <w:tcPr>
            <w:tcW w:w="0" w:type="auto"/>
            <w:tcBorders>
              <w:top w:val="nil"/>
              <w:left w:val="nil"/>
              <w:bottom w:val="single" w:sz="8" w:space="0" w:color="F9B074"/>
              <w:right w:val="single" w:sz="8" w:space="0" w:color="F9B074"/>
            </w:tcBorders>
            <w:shd w:val="clear" w:color="000000" w:fill="FDE4D0"/>
            <w:vAlign w:val="center"/>
            <w:hideMark/>
          </w:tcPr>
          <w:p w14:paraId="231A0EF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83</w:t>
            </w:r>
          </w:p>
        </w:tc>
        <w:tc>
          <w:tcPr>
            <w:tcW w:w="0" w:type="auto"/>
            <w:tcBorders>
              <w:top w:val="nil"/>
              <w:left w:val="nil"/>
              <w:bottom w:val="single" w:sz="8" w:space="0" w:color="F9B074"/>
              <w:right w:val="single" w:sz="8" w:space="0" w:color="F9B074"/>
            </w:tcBorders>
            <w:shd w:val="clear" w:color="000000" w:fill="FDE4D0"/>
            <w:vAlign w:val="center"/>
            <w:hideMark/>
          </w:tcPr>
          <w:p w14:paraId="39BD058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238ADAA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182</w:t>
            </w:r>
          </w:p>
        </w:tc>
        <w:tc>
          <w:tcPr>
            <w:tcW w:w="0" w:type="auto"/>
            <w:tcBorders>
              <w:top w:val="nil"/>
              <w:left w:val="nil"/>
              <w:bottom w:val="single" w:sz="8" w:space="0" w:color="F9B074"/>
              <w:right w:val="single" w:sz="8" w:space="0" w:color="F9B074"/>
            </w:tcBorders>
            <w:shd w:val="clear" w:color="000000" w:fill="FDE4D0"/>
            <w:vAlign w:val="center"/>
            <w:hideMark/>
          </w:tcPr>
          <w:p w14:paraId="20F3DA45"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0,38</w:t>
            </w:r>
          </w:p>
        </w:tc>
        <w:tc>
          <w:tcPr>
            <w:tcW w:w="0" w:type="auto"/>
            <w:tcBorders>
              <w:top w:val="nil"/>
              <w:left w:val="nil"/>
              <w:bottom w:val="single" w:sz="8" w:space="0" w:color="F9B074"/>
              <w:right w:val="single" w:sz="8" w:space="0" w:color="F9B074"/>
            </w:tcBorders>
            <w:shd w:val="clear" w:color="000000" w:fill="FDE4D0"/>
            <w:vAlign w:val="center"/>
            <w:hideMark/>
          </w:tcPr>
          <w:p w14:paraId="46093E1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BA0CF7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34364B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90</w:t>
            </w:r>
          </w:p>
        </w:tc>
        <w:tc>
          <w:tcPr>
            <w:tcW w:w="0" w:type="auto"/>
            <w:tcBorders>
              <w:top w:val="nil"/>
              <w:left w:val="nil"/>
              <w:bottom w:val="single" w:sz="8" w:space="0" w:color="F9B074"/>
              <w:right w:val="single" w:sz="8" w:space="0" w:color="F9B074"/>
            </w:tcBorders>
            <w:shd w:val="clear" w:color="000000" w:fill="FDE4D0"/>
            <w:vAlign w:val="center"/>
            <w:hideMark/>
          </w:tcPr>
          <w:p w14:paraId="1B7B96B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0,16</w:t>
            </w:r>
          </w:p>
        </w:tc>
      </w:tr>
      <w:tr w:rsidR="00607A8B" w:rsidRPr="002A2A8A" w14:paraId="1D68B323"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3AC96681"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 xml:space="preserve">Indonesia </w:t>
            </w:r>
          </w:p>
        </w:tc>
        <w:tc>
          <w:tcPr>
            <w:tcW w:w="0" w:type="auto"/>
            <w:tcBorders>
              <w:top w:val="nil"/>
              <w:left w:val="nil"/>
              <w:bottom w:val="single" w:sz="8" w:space="0" w:color="F9B074"/>
              <w:right w:val="single" w:sz="8" w:space="0" w:color="F9B074"/>
            </w:tcBorders>
            <w:shd w:val="clear" w:color="000000" w:fill="FBCAA2"/>
            <w:vAlign w:val="center"/>
            <w:hideMark/>
          </w:tcPr>
          <w:p w14:paraId="5B6E458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06EC7C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4F3E94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C4A030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E638F3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C792E9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FFDC80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5F0691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2FCBDC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50918A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904136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C68B0C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753A1A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E6C92A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2643D3F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3283BF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9926A2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0FE01D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B99D2D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1739BF33"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0,16</w:t>
            </w:r>
          </w:p>
        </w:tc>
      </w:tr>
      <w:tr w:rsidR="00607A8B" w:rsidRPr="002A2A8A" w14:paraId="7275DCF1"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54AD149D"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France</w:t>
            </w:r>
          </w:p>
        </w:tc>
        <w:tc>
          <w:tcPr>
            <w:tcW w:w="0" w:type="auto"/>
            <w:tcBorders>
              <w:top w:val="nil"/>
              <w:left w:val="nil"/>
              <w:bottom w:val="single" w:sz="8" w:space="0" w:color="F9B074"/>
              <w:right w:val="single" w:sz="8" w:space="0" w:color="F9B074"/>
            </w:tcBorders>
            <w:shd w:val="clear" w:color="000000" w:fill="FDE4D0"/>
            <w:vAlign w:val="center"/>
            <w:hideMark/>
          </w:tcPr>
          <w:p w14:paraId="0EFCAF2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ED7C555"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6BA0BC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A625FC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B004B2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91</w:t>
            </w:r>
          </w:p>
        </w:tc>
        <w:tc>
          <w:tcPr>
            <w:tcW w:w="0" w:type="auto"/>
            <w:tcBorders>
              <w:top w:val="nil"/>
              <w:left w:val="nil"/>
              <w:bottom w:val="single" w:sz="8" w:space="0" w:color="F9B074"/>
              <w:right w:val="single" w:sz="8" w:space="0" w:color="F9B074"/>
            </w:tcBorders>
            <w:shd w:val="clear" w:color="000000" w:fill="FDE4D0"/>
            <w:vAlign w:val="center"/>
            <w:hideMark/>
          </w:tcPr>
          <w:p w14:paraId="754EE68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DE4D0"/>
            <w:vAlign w:val="center"/>
            <w:hideMark/>
          </w:tcPr>
          <w:p w14:paraId="6EEFF74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90</w:t>
            </w:r>
          </w:p>
        </w:tc>
        <w:tc>
          <w:tcPr>
            <w:tcW w:w="0" w:type="auto"/>
            <w:tcBorders>
              <w:top w:val="nil"/>
              <w:left w:val="nil"/>
              <w:bottom w:val="single" w:sz="8" w:space="0" w:color="F9B074"/>
              <w:right w:val="single" w:sz="8" w:space="0" w:color="F9B074"/>
            </w:tcBorders>
            <w:shd w:val="clear" w:color="000000" w:fill="FDE4D0"/>
            <w:vAlign w:val="center"/>
            <w:hideMark/>
          </w:tcPr>
          <w:p w14:paraId="06EE5E6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DE4D0"/>
            <w:vAlign w:val="center"/>
            <w:hideMark/>
          </w:tcPr>
          <w:p w14:paraId="01A82F6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C2FF6D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71D36D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176</w:t>
            </w:r>
          </w:p>
        </w:tc>
        <w:tc>
          <w:tcPr>
            <w:tcW w:w="0" w:type="auto"/>
            <w:tcBorders>
              <w:top w:val="nil"/>
              <w:left w:val="nil"/>
              <w:bottom w:val="single" w:sz="8" w:space="0" w:color="F9B074"/>
              <w:right w:val="single" w:sz="8" w:space="0" w:color="F9B074"/>
            </w:tcBorders>
            <w:shd w:val="clear" w:color="000000" w:fill="FDE4D0"/>
            <w:vAlign w:val="center"/>
            <w:hideMark/>
          </w:tcPr>
          <w:p w14:paraId="46CE16A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0,35</w:t>
            </w:r>
          </w:p>
        </w:tc>
        <w:tc>
          <w:tcPr>
            <w:tcW w:w="0" w:type="auto"/>
            <w:tcBorders>
              <w:top w:val="nil"/>
              <w:left w:val="nil"/>
              <w:bottom w:val="single" w:sz="8" w:space="0" w:color="F9B074"/>
              <w:right w:val="single" w:sz="8" w:space="0" w:color="F9B074"/>
            </w:tcBorders>
            <w:shd w:val="clear" w:color="000000" w:fill="FDE4D0"/>
            <w:vAlign w:val="center"/>
            <w:hideMark/>
          </w:tcPr>
          <w:p w14:paraId="6B47274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95</w:t>
            </w:r>
          </w:p>
        </w:tc>
        <w:tc>
          <w:tcPr>
            <w:tcW w:w="0" w:type="auto"/>
            <w:tcBorders>
              <w:top w:val="nil"/>
              <w:left w:val="nil"/>
              <w:bottom w:val="single" w:sz="8" w:space="0" w:color="F9B074"/>
              <w:right w:val="single" w:sz="8" w:space="0" w:color="F9B074"/>
            </w:tcBorders>
            <w:shd w:val="clear" w:color="000000" w:fill="FDE4D0"/>
            <w:vAlign w:val="center"/>
            <w:hideMark/>
          </w:tcPr>
          <w:p w14:paraId="23BBCF1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0,21</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7704E45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131</w:t>
            </w:r>
          </w:p>
        </w:tc>
        <w:tc>
          <w:tcPr>
            <w:tcW w:w="0" w:type="auto"/>
            <w:tcBorders>
              <w:top w:val="nil"/>
              <w:left w:val="nil"/>
              <w:bottom w:val="single" w:sz="8" w:space="0" w:color="F9B074"/>
              <w:right w:val="single" w:sz="8" w:space="0" w:color="F9B074"/>
            </w:tcBorders>
            <w:shd w:val="clear" w:color="000000" w:fill="FDE4D0"/>
            <w:vAlign w:val="center"/>
            <w:hideMark/>
          </w:tcPr>
          <w:p w14:paraId="11B9044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0,27</w:t>
            </w:r>
          </w:p>
        </w:tc>
        <w:tc>
          <w:tcPr>
            <w:tcW w:w="0" w:type="auto"/>
            <w:tcBorders>
              <w:top w:val="nil"/>
              <w:left w:val="nil"/>
              <w:bottom w:val="single" w:sz="8" w:space="0" w:color="F9B074"/>
              <w:right w:val="single" w:sz="8" w:space="0" w:color="F9B074"/>
            </w:tcBorders>
            <w:shd w:val="clear" w:color="000000" w:fill="FDE4D0"/>
            <w:vAlign w:val="center"/>
            <w:hideMark/>
          </w:tcPr>
          <w:p w14:paraId="01E4BD8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F47B95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D9D00A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195</w:t>
            </w:r>
          </w:p>
        </w:tc>
        <w:tc>
          <w:tcPr>
            <w:tcW w:w="0" w:type="auto"/>
            <w:tcBorders>
              <w:top w:val="nil"/>
              <w:left w:val="nil"/>
              <w:bottom w:val="single" w:sz="8" w:space="0" w:color="F9B074"/>
              <w:right w:val="single" w:sz="8" w:space="0" w:color="F9B074"/>
            </w:tcBorders>
            <w:shd w:val="clear" w:color="000000" w:fill="FDE4D0"/>
            <w:vAlign w:val="center"/>
            <w:hideMark/>
          </w:tcPr>
          <w:p w14:paraId="4B2F58F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0,36</w:t>
            </w:r>
          </w:p>
        </w:tc>
      </w:tr>
      <w:tr w:rsidR="00607A8B" w:rsidRPr="002A2A8A" w14:paraId="6D681F38"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EA9ED22"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Netherlands</w:t>
            </w:r>
          </w:p>
        </w:tc>
        <w:tc>
          <w:tcPr>
            <w:tcW w:w="0" w:type="auto"/>
            <w:tcBorders>
              <w:top w:val="nil"/>
              <w:left w:val="nil"/>
              <w:bottom w:val="single" w:sz="8" w:space="0" w:color="F9B074"/>
              <w:right w:val="single" w:sz="8" w:space="0" w:color="F9B074"/>
            </w:tcBorders>
            <w:shd w:val="clear" w:color="000000" w:fill="FBCAA2"/>
            <w:vAlign w:val="center"/>
            <w:hideMark/>
          </w:tcPr>
          <w:p w14:paraId="47FAF44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50</w:t>
            </w:r>
          </w:p>
        </w:tc>
        <w:tc>
          <w:tcPr>
            <w:tcW w:w="0" w:type="auto"/>
            <w:tcBorders>
              <w:top w:val="nil"/>
              <w:left w:val="nil"/>
              <w:bottom w:val="single" w:sz="8" w:space="0" w:color="F9B074"/>
              <w:right w:val="single" w:sz="8" w:space="0" w:color="F9B074"/>
            </w:tcBorders>
            <w:shd w:val="clear" w:color="000000" w:fill="FBCAA2"/>
            <w:vAlign w:val="center"/>
            <w:hideMark/>
          </w:tcPr>
          <w:p w14:paraId="0179900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0,11</w:t>
            </w:r>
          </w:p>
        </w:tc>
        <w:tc>
          <w:tcPr>
            <w:tcW w:w="0" w:type="auto"/>
            <w:tcBorders>
              <w:top w:val="nil"/>
              <w:left w:val="nil"/>
              <w:bottom w:val="single" w:sz="8" w:space="0" w:color="F9B074"/>
              <w:right w:val="single" w:sz="8" w:space="0" w:color="F9B074"/>
            </w:tcBorders>
            <w:shd w:val="clear" w:color="000000" w:fill="FBCAA2"/>
            <w:vAlign w:val="center"/>
            <w:hideMark/>
          </w:tcPr>
          <w:p w14:paraId="2F97F0C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2FDDD8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027C54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0C8904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9530EC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85</w:t>
            </w:r>
          </w:p>
        </w:tc>
        <w:tc>
          <w:tcPr>
            <w:tcW w:w="0" w:type="auto"/>
            <w:tcBorders>
              <w:top w:val="nil"/>
              <w:left w:val="nil"/>
              <w:bottom w:val="single" w:sz="8" w:space="0" w:color="F9B074"/>
              <w:right w:val="single" w:sz="8" w:space="0" w:color="F9B074"/>
            </w:tcBorders>
            <w:shd w:val="clear" w:color="000000" w:fill="FBCAA2"/>
            <w:vAlign w:val="center"/>
            <w:hideMark/>
          </w:tcPr>
          <w:p w14:paraId="526B3AE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c>
          <w:tcPr>
            <w:tcW w:w="0" w:type="auto"/>
            <w:tcBorders>
              <w:top w:val="nil"/>
              <w:left w:val="nil"/>
              <w:bottom w:val="single" w:sz="8" w:space="0" w:color="F9B074"/>
              <w:right w:val="single" w:sz="8" w:space="0" w:color="F9B074"/>
            </w:tcBorders>
            <w:shd w:val="clear" w:color="000000" w:fill="FBCAA2"/>
            <w:vAlign w:val="center"/>
            <w:hideMark/>
          </w:tcPr>
          <w:p w14:paraId="76C0138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86</w:t>
            </w:r>
          </w:p>
        </w:tc>
        <w:tc>
          <w:tcPr>
            <w:tcW w:w="0" w:type="auto"/>
            <w:tcBorders>
              <w:top w:val="nil"/>
              <w:left w:val="nil"/>
              <w:bottom w:val="single" w:sz="8" w:space="0" w:color="F9B074"/>
              <w:right w:val="single" w:sz="8" w:space="0" w:color="F9B074"/>
            </w:tcBorders>
            <w:shd w:val="clear" w:color="000000" w:fill="FBCAA2"/>
            <w:vAlign w:val="center"/>
            <w:hideMark/>
          </w:tcPr>
          <w:p w14:paraId="41BADB5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0,16</w:t>
            </w:r>
          </w:p>
        </w:tc>
        <w:tc>
          <w:tcPr>
            <w:tcW w:w="0" w:type="auto"/>
            <w:tcBorders>
              <w:top w:val="nil"/>
              <w:left w:val="nil"/>
              <w:bottom w:val="single" w:sz="8" w:space="0" w:color="F9B074"/>
              <w:right w:val="single" w:sz="8" w:space="0" w:color="F9B074"/>
            </w:tcBorders>
            <w:shd w:val="clear" w:color="000000" w:fill="FBCAA2"/>
            <w:vAlign w:val="center"/>
            <w:hideMark/>
          </w:tcPr>
          <w:p w14:paraId="387C9D3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FA7812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8125D8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39BE6C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3EF04FC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43090A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629517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A265DE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1CED388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39DF26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r>
      <w:tr w:rsidR="00607A8B" w:rsidRPr="002A2A8A" w14:paraId="47A53AF5"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E829916"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England</w:t>
            </w:r>
          </w:p>
        </w:tc>
        <w:tc>
          <w:tcPr>
            <w:tcW w:w="0" w:type="auto"/>
            <w:tcBorders>
              <w:top w:val="nil"/>
              <w:left w:val="nil"/>
              <w:bottom w:val="single" w:sz="8" w:space="0" w:color="F9B074"/>
              <w:right w:val="single" w:sz="8" w:space="0" w:color="F9B074"/>
            </w:tcBorders>
            <w:shd w:val="clear" w:color="000000" w:fill="FDE4D0"/>
            <w:vAlign w:val="center"/>
            <w:hideMark/>
          </w:tcPr>
          <w:p w14:paraId="0337B0A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A8060A5"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A083DF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93EC52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681F3BC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144C80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6BAE87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B743BD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527E26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93</w:t>
            </w:r>
          </w:p>
        </w:tc>
        <w:tc>
          <w:tcPr>
            <w:tcW w:w="0" w:type="auto"/>
            <w:tcBorders>
              <w:top w:val="nil"/>
              <w:left w:val="nil"/>
              <w:bottom w:val="single" w:sz="8" w:space="0" w:color="F9B074"/>
              <w:right w:val="single" w:sz="8" w:space="0" w:color="F9B074"/>
            </w:tcBorders>
            <w:shd w:val="clear" w:color="000000" w:fill="FDE4D0"/>
            <w:vAlign w:val="center"/>
            <w:hideMark/>
          </w:tcPr>
          <w:p w14:paraId="7625273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0,17</w:t>
            </w:r>
          </w:p>
        </w:tc>
        <w:tc>
          <w:tcPr>
            <w:tcW w:w="0" w:type="auto"/>
            <w:tcBorders>
              <w:top w:val="nil"/>
              <w:left w:val="nil"/>
              <w:bottom w:val="single" w:sz="8" w:space="0" w:color="F9B074"/>
              <w:right w:val="single" w:sz="8" w:space="0" w:color="F9B074"/>
            </w:tcBorders>
            <w:shd w:val="clear" w:color="000000" w:fill="FDE4D0"/>
            <w:vAlign w:val="center"/>
            <w:hideMark/>
          </w:tcPr>
          <w:p w14:paraId="0A5F343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163E35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015A95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A0E70E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670E54D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BDA814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89F005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6DE2C7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45C465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304510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r>
      <w:tr w:rsidR="00607A8B" w:rsidRPr="002A2A8A" w14:paraId="51D70149"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28D3926F"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Iran</w:t>
            </w:r>
          </w:p>
        </w:tc>
        <w:tc>
          <w:tcPr>
            <w:tcW w:w="0" w:type="auto"/>
            <w:tcBorders>
              <w:top w:val="nil"/>
              <w:left w:val="nil"/>
              <w:bottom w:val="single" w:sz="8" w:space="0" w:color="F9B074"/>
              <w:right w:val="single" w:sz="8" w:space="0" w:color="F9B074"/>
            </w:tcBorders>
            <w:shd w:val="clear" w:color="000000" w:fill="FBCAA2"/>
            <w:vAlign w:val="center"/>
            <w:hideMark/>
          </w:tcPr>
          <w:p w14:paraId="57A5867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8.730</w:t>
            </w:r>
          </w:p>
        </w:tc>
        <w:tc>
          <w:tcPr>
            <w:tcW w:w="0" w:type="auto"/>
            <w:tcBorders>
              <w:top w:val="nil"/>
              <w:left w:val="nil"/>
              <w:bottom w:val="single" w:sz="8" w:space="0" w:color="F9B074"/>
              <w:right w:val="single" w:sz="8" w:space="0" w:color="F9B074"/>
            </w:tcBorders>
            <w:shd w:val="clear" w:color="000000" w:fill="FBCAA2"/>
            <w:vAlign w:val="center"/>
            <w:hideMark/>
          </w:tcPr>
          <w:p w14:paraId="04244A6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19,28</w:t>
            </w:r>
          </w:p>
        </w:tc>
        <w:tc>
          <w:tcPr>
            <w:tcW w:w="0" w:type="auto"/>
            <w:tcBorders>
              <w:top w:val="nil"/>
              <w:left w:val="nil"/>
              <w:bottom w:val="single" w:sz="8" w:space="0" w:color="F9B074"/>
              <w:right w:val="single" w:sz="8" w:space="0" w:color="F9B074"/>
            </w:tcBorders>
            <w:shd w:val="clear" w:color="000000" w:fill="FBCAA2"/>
            <w:vAlign w:val="center"/>
            <w:hideMark/>
          </w:tcPr>
          <w:p w14:paraId="7F478D6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8.932</w:t>
            </w:r>
          </w:p>
        </w:tc>
        <w:tc>
          <w:tcPr>
            <w:tcW w:w="0" w:type="auto"/>
            <w:tcBorders>
              <w:top w:val="nil"/>
              <w:left w:val="nil"/>
              <w:bottom w:val="single" w:sz="8" w:space="0" w:color="F9B074"/>
              <w:right w:val="single" w:sz="8" w:space="0" w:color="F9B074"/>
            </w:tcBorders>
            <w:shd w:val="clear" w:color="000000" w:fill="FBCAA2"/>
            <w:vAlign w:val="center"/>
            <w:hideMark/>
          </w:tcPr>
          <w:p w14:paraId="7708EB3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18,13</w:t>
            </w:r>
          </w:p>
        </w:tc>
        <w:tc>
          <w:tcPr>
            <w:tcW w:w="0" w:type="auto"/>
            <w:tcBorders>
              <w:top w:val="nil"/>
              <w:left w:val="nil"/>
              <w:bottom w:val="single" w:sz="8" w:space="0" w:color="F9B074"/>
              <w:right w:val="single" w:sz="8" w:space="0" w:color="F9B074"/>
            </w:tcBorders>
            <w:shd w:val="clear" w:color="000000" w:fill="FBCAA2"/>
            <w:vAlign w:val="center"/>
            <w:hideMark/>
          </w:tcPr>
          <w:p w14:paraId="2C351A7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7.826</w:t>
            </w:r>
          </w:p>
        </w:tc>
        <w:tc>
          <w:tcPr>
            <w:tcW w:w="0" w:type="auto"/>
            <w:tcBorders>
              <w:top w:val="nil"/>
              <w:left w:val="nil"/>
              <w:bottom w:val="single" w:sz="8" w:space="0" w:color="F9B074"/>
              <w:right w:val="single" w:sz="8" w:space="0" w:color="F9B074"/>
            </w:tcBorders>
            <w:shd w:val="clear" w:color="000000" w:fill="FBCAA2"/>
            <w:vAlign w:val="center"/>
            <w:hideMark/>
          </w:tcPr>
          <w:p w14:paraId="0C450D97"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16,16</w:t>
            </w:r>
          </w:p>
        </w:tc>
        <w:tc>
          <w:tcPr>
            <w:tcW w:w="0" w:type="auto"/>
            <w:tcBorders>
              <w:top w:val="nil"/>
              <w:left w:val="nil"/>
              <w:bottom w:val="single" w:sz="8" w:space="0" w:color="F9B074"/>
              <w:right w:val="single" w:sz="8" w:space="0" w:color="F9B074"/>
            </w:tcBorders>
            <w:shd w:val="clear" w:color="000000" w:fill="FBCAA2"/>
            <w:vAlign w:val="center"/>
            <w:hideMark/>
          </w:tcPr>
          <w:p w14:paraId="502722D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7.705</w:t>
            </w:r>
          </w:p>
        </w:tc>
        <w:tc>
          <w:tcPr>
            <w:tcW w:w="0" w:type="auto"/>
            <w:tcBorders>
              <w:top w:val="nil"/>
              <w:left w:val="nil"/>
              <w:bottom w:val="single" w:sz="8" w:space="0" w:color="F9B074"/>
              <w:right w:val="single" w:sz="8" w:space="0" w:color="F9B074"/>
            </w:tcBorders>
            <w:shd w:val="clear" w:color="000000" w:fill="FBCAA2"/>
            <w:vAlign w:val="center"/>
            <w:hideMark/>
          </w:tcPr>
          <w:p w14:paraId="0870427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16,62</w:t>
            </w:r>
          </w:p>
        </w:tc>
        <w:tc>
          <w:tcPr>
            <w:tcW w:w="0" w:type="auto"/>
            <w:tcBorders>
              <w:top w:val="nil"/>
              <w:left w:val="nil"/>
              <w:bottom w:val="single" w:sz="8" w:space="0" w:color="F9B074"/>
              <w:right w:val="single" w:sz="8" w:space="0" w:color="F9B074"/>
            </w:tcBorders>
            <w:shd w:val="clear" w:color="000000" w:fill="FBCAA2"/>
            <w:vAlign w:val="center"/>
            <w:hideMark/>
          </w:tcPr>
          <w:p w14:paraId="55B17C3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9.251</w:t>
            </w:r>
          </w:p>
        </w:tc>
        <w:tc>
          <w:tcPr>
            <w:tcW w:w="0" w:type="auto"/>
            <w:tcBorders>
              <w:top w:val="nil"/>
              <w:left w:val="nil"/>
              <w:bottom w:val="single" w:sz="8" w:space="0" w:color="F9B074"/>
              <w:right w:val="single" w:sz="8" w:space="0" w:color="F9B074"/>
            </w:tcBorders>
            <w:shd w:val="clear" w:color="000000" w:fill="FBCAA2"/>
            <w:vAlign w:val="center"/>
            <w:hideMark/>
          </w:tcPr>
          <w:p w14:paraId="14F7D075"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16,74</w:t>
            </w:r>
          </w:p>
        </w:tc>
        <w:tc>
          <w:tcPr>
            <w:tcW w:w="0" w:type="auto"/>
            <w:tcBorders>
              <w:top w:val="nil"/>
              <w:left w:val="nil"/>
              <w:bottom w:val="single" w:sz="8" w:space="0" w:color="F9B074"/>
              <w:right w:val="single" w:sz="8" w:space="0" w:color="F9B074"/>
            </w:tcBorders>
            <w:shd w:val="clear" w:color="000000" w:fill="FBCAA2"/>
            <w:vAlign w:val="center"/>
            <w:hideMark/>
          </w:tcPr>
          <w:p w14:paraId="0204D70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7.863</w:t>
            </w:r>
          </w:p>
        </w:tc>
        <w:tc>
          <w:tcPr>
            <w:tcW w:w="0" w:type="auto"/>
            <w:tcBorders>
              <w:top w:val="nil"/>
              <w:left w:val="nil"/>
              <w:bottom w:val="single" w:sz="8" w:space="0" w:color="F9B074"/>
              <w:right w:val="single" w:sz="8" w:space="0" w:color="F9B074"/>
            </w:tcBorders>
            <w:shd w:val="clear" w:color="000000" w:fill="FBCAA2"/>
            <w:vAlign w:val="center"/>
            <w:hideMark/>
          </w:tcPr>
          <w:p w14:paraId="0EB8BAD9"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15,64</w:t>
            </w:r>
          </w:p>
        </w:tc>
        <w:tc>
          <w:tcPr>
            <w:tcW w:w="0" w:type="auto"/>
            <w:tcBorders>
              <w:top w:val="nil"/>
              <w:left w:val="nil"/>
              <w:bottom w:val="single" w:sz="8" w:space="0" w:color="F9B074"/>
              <w:right w:val="single" w:sz="8" w:space="0" w:color="F9B074"/>
            </w:tcBorders>
            <w:shd w:val="clear" w:color="000000" w:fill="FBCAA2"/>
            <w:vAlign w:val="center"/>
            <w:hideMark/>
          </w:tcPr>
          <w:p w14:paraId="5FE4D1E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7.736</w:t>
            </w:r>
          </w:p>
        </w:tc>
        <w:tc>
          <w:tcPr>
            <w:tcW w:w="0" w:type="auto"/>
            <w:tcBorders>
              <w:top w:val="nil"/>
              <w:left w:val="nil"/>
              <w:bottom w:val="single" w:sz="8" w:space="0" w:color="F9B074"/>
              <w:right w:val="single" w:sz="8" w:space="0" w:color="F9B074"/>
            </w:tcBorders>
            <w:shd w:val="clear" w:color="000000" w:fill="FBCAA2"/>
            <w:vAlign w:val="center"/>
            <w:hideMark/>
          </w:tcPr>
          <w:p w14:paraId="6854744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17,11</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0AFEF72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5.321</w:t>
            </w:r>
          </w:p>
        </w:tc>
        <w:tc>
          <w:tcPr>
            <w:tcW w:w="0" w:type="auto"/>
            <w:tcBorders>
              <w:top w:val="nil"/>
              <w:left w:val="nil"/>
              <w:bottom w:val="single" w:sz="8" w:space="0" w:color="F9B074"/>
              <w:right w:val="single" w:sz="8" w:space="0" w:color="F9B074"/>
            </w:tcBorders>
            <w:shd w:val="clear" w:color="000000" w:fill="FBCAA2"/>
            <w:vAlign w:val="center"/>
            <w:hideMark/>
          </w:tcPr>
          <w:p w14:paraId="725C880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11,06</w:t>
            </w:r>
          </w:p>
        </w:tc>
        <w:tc>
          <w:tcPr>
            <w:tcW w:w="0" w:type="auto"/>
            <w:tcBorders>
              <w:top w:val="nil"/>
              <w:left w:val="nil"/>
              <w:bottom w:val="single" w:sz="8" w:space="0" w:color="F9B074"/>
              <w:right w:val="single" w:sz="8" w:space="0" w:color="F9B074"/>
            </w:tcBorders>
            <w:shd w:val="clear" w:color="000000" w:fill="FBCAA2"/>
            <w:vAlign w:val="center"/>
            <w:hideMark/>
          </w:tcPr>
          <w:p w14:paraId="62DC68B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9.434</w:t>
            </w:r>
          </w:p>
        </w:tc>
        <w:tc>
          <w:tcPr>
            <w:tcW w:w="0" w:type="auto"/>
            <w:tcBorders>
              <w:top w:val="nil"/>
              <w:left w:val="nil"/>
              <w:bottom w:val="single" w:sz="8" w:space="0" w:color="F9B074"/>
              <w:right w:val="single" w:sz="8" w:space="0" w:color="F9B074"/>
            </w:tcBorders>
            <w:shd w:val="clear" w:color="000000" w:fill="FBCAA2"/>
            <w:vAlign w:val="center"/>
            <w:hideMark/>
          </w:tcPr>
          <w:p w14:paraId="3CA9F00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16,07</w:t>
            </w:r>
          </w:p>
        </w:tc>
        <w:tc>
          <w:tcPr>
            <w:tcW w:w="0" w:type="auto"/>
            <w:tcBorders>
              <w:top w:val="nil"/>
              <w:left w:val="nil"/>
              <w:bottom w:val="single" w:sz="8" w:space="0" w:color="F9B074"/>
              <w:right w:val="single" w:sz="8" w:space="0" w:color="F9B074"/>
            </w:tcBorders>
            <w:shd w:val="clear" w:color="000000" w:fill="FBCAA2"/>
            <w:vAlign w:val="center"/>
            <w:hideMark/>
          </w:tcPr>
          <w:p w14:paraId="5E6AE5B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9.405</w:t>
            </w:r>
          </w:p>
        </w:tc>
        <w:tc>
          <w:tcPr>
            <w:tcW w:w="0" w:type="auto"/>
            <w:tcBorders>
              <w:top w:val="nil"/>
              <w:left w:val="nil"/>
              <w:bottom w:val="single" w:sz="8" w:space="0" w:color="F9B074"/>
              <w:right w:val="single" w:sz="8" w:space="0" w:color="F9B074"/>
            </w:tcBorders>
            <w:shd w:val="clear" w:color="000000" w:fill="FBCAA2"/>
            <w:vAlign w:val="center"/>
            <w:hideMark/>
          </w:tcPr>
          <w:p w14:paraId="45FB396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17,21</w:t>
            </w:r>
          </w:p>
        </w:tc>
      </w:tr>
      <w:tr w:rsidR="00607A8B" w:rsidRPr="002A2A8A" w14:paraId="29E910BB"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0591C92"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Spain</w:t>
            </w:r>
          </w:p>
        </w:tc>
        <w:tc>
          <w:tcPr>
            <w:tcW w:w="0" w:type="auto"/>
            <w:tcBorders>
              <w:top w:val="nil"/>
              <w:left w:val="nil"/>
              <w:bottom w:val="single" w:sz="8" w:space="0" w:color="F9B074"/>
              <w:right w:val="single" w:sz="8" w:space="0" w:color="F9B074"/>
            </w:tcBorders>
            <w:shd w:val="clear" w:color="000000" w:fill="FDE4D0"/>
            <w:vAlign w:val="center"/>
            <w:hideMark/>
          </w:tcPr>
          <w:p w14:paraId="35A9D8B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4FEBCFD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491C33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254</w:t>
            </w:r>
          </w:p>
        </w:tc>
        <w:tc>
          <w:tcPr>
            <w:tcW w:w="0" w:type="auto"/>
            <w:tcBorders>
              <w:top w:val="nil"/>
              <w:left w:val="nil"/>
              <w:bottom w:val="single" w:sz="8" w:space="0" w:color="F9B074"/>
              <w:right w:val="single" w:sz="8" w:space="0" w:color="F9B074"/>
            </w:tcBorders>
            <w:shd w:val="clear" w:color="000000" w:fill="FDE4D0"/>
            <w:vAlign w:val="center"/>
            <w:hideMark/>
          </w:tcPr>
          <w:p w14:paraId="06FA4FA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0,52</w:t>
            </w:r>
          </w:p>
        </w:tc>
        <w:tc>
          <w:tcPr>
            <w:tcW w:w="0" w:type="auto"/>
            <w:tcBorders>
              <w:top w:val="nil"/>
              <w:left w:val="nil"/>
              <w:bottom w:val="single" w:sz="8" w:space="0" w:color="F9B074"/>
              <w:right w:val="single" w:sz="8" w:space="0" w:color="F9B074"/>
            </w:tcBorders>
            <w:shd w:val="clear" w:color="000000" w:fill="FDE4D0"/>
            <w:vAlign w:val="center"/>
            <w:hideMark/>
          </w:tcPr>
          <w:p w14:paraId="4BCF52A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85</w:t>
            </w:r>
          </w:p>
        </w:tc>
        <w:tc>
          <w:tcPr>
            <w:tcW w:w="0" w:type="auto"/>
            <w:tcBorders>
              <w:top w:val="nil"/>
              <w:left w:val="nil"/>
              <w:bottom w:val="single" w:sz="8" w:space="0" w:color="F9B074"/>
              <w:right w:val="single" w:sz="8" w:space="0" w:color="F9B074"/>
            </w:tcBorders>
            <w:shd w:val="clear" w:color="000000" w:fill="FDE4D0"/>
            <w:vAlign w:val="center"/>
            <w:hideMark/>
          </w:tcPr>
          <w:p w14:paraId="6BA289FC"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c>
          <w:tcPr>
            <w:tcW w:w="0" w:type="auto"/>
            <w:tcBorders>
              <w:top w:val="nil"/>
              <w:left w:val="nil"/>
              <w:bottom w:val="single" w:sz="8" w:space="0" w:color="F9B074"/>
              <w:right w:val="single" w:sz="8" w:space="0" w:color="F9B074"/>
            </w:tcBorders>
            <w:shd w:val="clear" w:color="000000" w:fill="FDE4D0"/>
            <w:vAlign w:val="center"/>
            <w:hideMark/>
          </w:tcPr>
          <w:p w14:paraId="5594870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3E0CE26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0F56282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774EB2A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2129D9F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93</w:t>
            </w:r>
          </w:p>
        </w:tc>
        <w:tc>
          <w:tcPr>
            <w:tcW w:w="0" w:type="auto"/>
            <w:tcBorders>
              <w:top w:val="nil"/>
              <w:left w:val="nil"/>
              <w:bottom w:val="single" w:sz="8" w:space="0" w:color="F9B074"/>
              <w:right w:val="single" w:sz="8" w:space="0" w:color="F9B074"/>
            </w:tcBorders>
            <w:shd w:val="clear" w:color="000000" w:fill="FDE4D0"/>
            <w:vAlign w:val="center"/>
            <w:hideMark/>
          </w:tcPr>
          <w:p w14:paraId="5D9B8BE8"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DE4D0"/>
            <w:vAlign w:val="center"/>
            <w:hideMark/>
          </w:tcPr>
          <w:p w14:paraId="33531F7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16EA1BED"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2E3E1FD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83</w:t>
            </w:r>
          </w:p>
        </w:tc>
        <w:tc>
          <w:tcPr>
            <w:tcW w:w="0" w:type="auto"/>
            <w:tcBorders>
              <w:top w:val="nil"/>
              <w:left w:val="nil"/>
              <w:bottom w:val="single" w:sz="8" w:space="0" w:color="F9B074"/>
              <w:right w:val="single" w:sz="8" w:space="0" w:color="F9B074"/>
            </w:tcBorders>
            <w:shd w:val="clear" w:color="000000" w:fill="FDE4D0"/>
            <w:vAlign w:val="center"/>
            <w:hideMark/>
          </w:tcPr>
          <w:p w14:paraId="2057BB7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0,17</w:t>
            </w:r>
          </w:p>
        </w:tc>
        <w:tc>
          <w:tcPr>
            <w:tcW w:w="0" w:type="auto"/>
            <w:tcBorders>
              <w:top w:val="nil"/>
              <w:left w:val="nil"/>
              <w:bottom w:val="single" w:sz="8" w:space="0" w:color="F9B074"/>
              <w:right w:val="single" w:sz="8" w:space="0" w:color="F9B074"/>
            </w:tcBorders>
            <w:shd w:val="clear" w:color="000000" w:fill="FDE4D0"/>
            <w:vAlign w:val="center"/>
            <w:hideMark/>
          </w:tcPr>
          <w:p w14:paraId="60C0A27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106</w:t>
            </w:r>
          </w:p>
        </w:tc>
        <w:tc>
          <w:tcPr>
            <w:tcW w:w="0" w:type="auto"/>
            <w:tcBorders>
              <w:top w:val="nil"/>
              <w:left w:val="nil"/>
              <w:bottom w:val="single" w:sz="8" w:space="0" w:color="F9B074"/>
              <w:right w:val="single" w:sz="8" w:space="0" w:color="F9B074"/>
            </w:tcBorders>
            <w:shd w:val="clear" w:color="000000" w:fill="FDE4D0"/>
            <w:vAlign w:val="center"/>
            <w:hideMark/>
          </w:tcPr>
          <w:p w14:paraId="5924C8C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c>
          <w:tcPr>
            <w:tcW w:w="0" w:type="auto"/>
            <w:tcBorders>
              <w:top w:val="nil"/>
              <w:left w:val="nil"/>
              <w:bottom w:val="single" w:sz="8" w:space="0" w:color="F9B074"/>
              <w:right w:val="single" w:sz="8" w:space="0" w:color="F9B074"/>
            </w:tcBorders>
            <w:shd w:val="clear" w:color="000000" w:fill="FDE4D0"/>
            <w:vAlign w:val="center"/>
            <w:hideMark/>
          </w:tcPr>
          <w:p w14:paraId="7338550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hideMark/>
          </w:tcPr>
          <w:p w14:paraId="5324129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r>
      <w:tr w:rsidR="00607A8B" w:rsidRPr="002A2A8A" w14:paraId="6AC8C44A"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6D33976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Cameroon</w:t>
            </w:r>
          </w:p>
        </w:tc>
        <w:tc>
          <w:tcPr>
            <w:tcW w:w="0" w:type="auto"/>
            <w:tcBorders>
              <w:top w:val="nil"/>
              <w:left w:val="nil"/>
              <w:bottom w:val="single" w:sz="8" w:space="0" w:color="F9B074"/>
              <w:right w:val="single" w:sz="8" w:space="0" w:color="F9B074"/>
            </w:tcBorders>
            <w:shd w:val="clear" w:color="000000" w:fill="FBCAA2"/>
            <w:vAlign w:val="center"/>
            <w:hideMark/>
          </w:tcPr>
          <w:p w14:paraId="6F44DAA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F844EF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1D5688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317583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19EE0D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72347F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F8C5BE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6AF1F0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7458B5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200170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880096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2F5DEE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D74407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FDB0B3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21496CCF"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97</w:t>
            </w:r>
          </w:p>
        </w:tc>
        <w:tc>
          <w:tcPr>
            <w:tcW w:w="0" w:type="auto"/>
            <w:tcBorders>
              <w:top w:val="nil"/>
              <w:left w:val="nil"/>
              <w:bottom w:val="single" w:sz="8" w:space="0" w:color="F9B074"/>
              <w:right w:val="single" w:sz="8" w:space="0" w:color="F9B074"/>
            </w:tcBorders>
            <w:shd w:val="clear" w:color="000000" w:fill="FBCAA2"/>
            <w:vAlign w:val="center"/>
            <w:hideMark/>
          </w:tcPr>
          <w:p w14:paraId="18E00D67"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0,20</w:t>
            </w:r>
          </w:p>
        </w:tc>
        <w:tc>
          <w:tcPr>
            <w:tcW w:w="0" w:type="auto"/>
            <w:tcBorders>
              <w:top w:val="nil"/>
              <w:left w:val="nil"/>
              <w:bottom w:val="single" w:sz="8" w:space="0" w:color="F9B074"/>
              <w:right w:val="single" w:sz="8" w:space="0" w:color="F9B074"/>
            </w:tcBorders>
            <w:shd w:val="clear" w:color="000000" w:fill="FBCAA2"/>
            <w:vAlign w:val="center"/>
            <w:hideMark/>
          </w:tcPr>
          <w:p w14:paraId="666EF7D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A26E1A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50AA8DE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A124AB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r>
      <w:tr w:rsidR="00607A8B" w:rsidRPr="002A2A8A" w14:paraId="41527A18"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31F301D" w14:textId="77777777" w:rsidR="00980AF3" w:rsidRPr="002A2A8A" w:rsidRDefault="00980AF3" w:rsidP="00980AF3">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Qatar</w:t>
            </w:r>
          </w:p>
        </w:tc>
        <w:tc>
          <w:tcPr>
            <w:tcW w:w="0" w:type="auto"/>
            <w:tcBorders>
              <w:top w:val="nil"/>
              <w:left w:val="nil"/>
              <w:bottom w:val="single" w:sz="8" w:space="0" w:color="F9B074"/>
              <w:right w:val="single" w:sz="8" w:space="0" w:color="F9B074"/>
            </w:tcBorders>
            <w:shd w:val="clear" w:color="000000" w:fill="FDE4D0"/>
            <w:vAlign w:val="center"/>
            <w:hideMark/>
          </w:tcPr>
          <w:p w14:paraId="4E858B4C"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310</w:t>
            </w:r>
          </w:p>
        </w:tc>
        <w:tc>
          <w:tcPr>
            <w:tcW w:w="0" w:type="auto"/>
            <w:tcBorders>
              <w:top w:val="nil"/>
              <w:left w:val="nil"/>
              <w:bottom w:val="single" w:sz="8" w:space="0" w:color="F9B074"/>
              <w:right w:val="single" w:sz="8" w:space="0" w:color="F9B074"/>
            </w:tcBorders>
            <w:shd w:val="clear" w:color="000000" w:fill="FDE4D0"/>
            <w:vAlign w:val="center"/>
            <w:hideMark/>
          </w:tcPr>
          <w:p w14:paraId="743DB660"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0,69</w:t>
            </w:r>
          </w:p>
        </w:tc>
        <w:tc>
          <w:tcPr>
            <w:tcW w:w="0" w:type="auto"/>
            <w:tcBorders>
              <w:top w:val="nil"/>
              <w:left w:val="nil"/>
              <w:bottom w:val="single" w:sz="8" w:space="0" w:color="F9B074"/>
              <w:right w:val="single" w:sz="8" w:space="0" w:color="F9B074"/>
            </w:tcBorders>
            <w:shd w:val="clear" w:color="000000" w:fill="FDE4D0"/>
            <w:vAlign w:val="center"/>
            <w:hideMark/>
          </w:tcPr>
          <w:p w14:paraId="7E8A83EC"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1.005</w:t>
            </w:r>
          </w:p>
        </w:tc>
        <w:tc>
          <w:tcPr>
            <w:tcW w:w="0" w:type="auto"/>
            <w:tcBorders>
              <w:top w:val="nil"/>
              <w:left w:val="nil"/>
              <w:bottom w:val="single" w:sz="8" w:space="0" w:color="F9B074"/>
              <w:right w:val="single" w:sz="8" w:space="0" w:color="F9B074"/>
            </w:tcBorders>
            <w:shd w:val="clear" w:color="000000" w:fill="FDE4D0"/>
            <w:vAlign w:val="center"/>
            <w:hideMark/>
          </w:tcPr>
          <w:p w14:paraId="22F3E91A"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2,04</w:t>
            </w:r>
          </w:p>
        </w:tc>
        <w:tc>
          <w:tcPr>
            <w:tcW w:w="0" w:type="auto"/>
            <w:tcBorders>
              <w:top w:val="nil"/>
              <w:left w:val="nil"/>
              <w:bottom w:val="single" w:sz="8" w:space="0" w:color="F9B074"/>
              <w:right w:val="single" w:sz="8" w:space="0" w:color="F9B074"/>
            </w:tcBorders>
            <w:shd w:val="clear" w:color="000000" w:fill="FDE4D0"/>
            <w:vAlign w:val="center"/>
            <w:hideMark/>
          </w:tcPr>
          <w:p w14:paraId="0242415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1.707</w:t>
            </w:r>
          </w:p>
        </w:tc>
        <w:tc>
          <w:tcPr>
            <w:tcW w:w="0" w:type="auto"/>
            <w:tcBorders>
              <w:top w:val="nil"/>
              <w:left w:val="nil"/>
              <w:bottom w:val="single" w:sz="8" w:space="0" w:color="F9B074"/>
              <w:right w:val="single" w:sz="8" w:space="0" w:color="F9B074"/>
            </w:tcBorders>
            <w:shd w:val="clear" w:color="000000" w:fill="FDE4D0"/>
            <w:vAlign w:val="center"/>
            <w:hideMark/>
          </w:tcPr>
          <w:p w14:paraId="42D29275"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3,52</w:t>
            </w:r>
          </w:p>
        </w:tc>
        <w:tc>
          <w:tcPr>
            <w:tcW w:w="0" w:type="auto"/>
            <w:tcBorders>
              <w:top w:val="nil"/>
              <w:left w:val="nil"/>
              <w:bottom w:val="single" w:sz="8" w:space="0" w:color="F9B074"/>
              <w:right w:val="single" w:sz="8" w:space="0" w:color="F9B074"/>
            </w:tcBorders>
            <w:shd w:val="clear" w:color="000000" w:fill="FDE4D0"/>
            <w:vAlign w:val="center"/>
            <w:hideMark/>
          </w:tcPr>
          <w:p w14:paraId="23496E25"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919</w:t>
            </w:r>
          </w:p>
        </w:tc>
        <w:tc>
          <w:tcPr>
            <w:tcW w:w="0" w:type="auto"/>
            <w:tcBorders>
              <w:top w:val="nil"/>
              <w:left w:val="nil"/>
              <w:bottom w:val="single" w:sz="8" w:space="0" w:color="F9B074"/>
              <w:right w:val="single" w:sz="8" w:space="0" w:color="F9B074"/>
            </w:tcBorders>
            <w:shd w:val="clear" w:color="000000" w:fill="FDE4D0"/>
            <w:vAlign w:val="center"/>
            <w:hideMark/>
          </w:tcPr>
          <w:p w14:paraId="5313518A"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1,98</w:t>
            </w:r>
          </w:p>
        </w:tc>
        <w:tc>
          <w:tcPr>
            <w:tcW w:w="0" w:type="auto"/>
            <w:tcBorders>
              <w:top w:val="nil"/>
              <w:left w:val="nil"/>
              <w:bottom w:val="single" w:sz="8" w:space="0" w:color="F9B074"/>
              <w:right w:val="single" w:sz="8" w:space="0" w:color="F9B074"/>
            </w:tcBorders>
            <w:shd w:val="clear" w:color="000000" w:fill="FDE4D0"/>
            <w:vAlign w:val="center"/>
            <w:hideMark/>
          </w:tcPr>
          <w:p w14:paraId="272BFBA4"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1.562</w:t>
            </w:r>
          </w:p>
        </w:tc>
        <w:tc>
          <w:tcPr>
            <w:tcW w:w="0" w:type="auto"/>
            <w:tcBorders>
              <w:top w:val="nil"/>
              <w:left w:val="nil"/>
              <w:bottom w:val="single" w:sz="8" w:space="0" w:color="F9B074"/>
              <w:right w:val="single" w:sz="8" w:space="0" w:color="F9B074"/>
            </w:tcBorders>
            <w:shd w:val="clear" w:color="000000" w:fill="FDE4D0"/>
            <w:vAlign w:val="center"/>
            <w:hideMark/>
          </w:tcPr>
          <w:p w14:paraId="5D619A9E"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2,83</w:t>
            </w:r>
          </w:p>
        </w:tc>
        <w:tc>
          <w:tcPr>
            <w:tcW w:w="0" w:type="auto"/>
            <w:tcBorders>
              <w:top w:val="nil"/>
              <w:left w:val="nil"/>
              <w:bottom w:val="single" w:sz="8" w:space="0" w:color="F9B074"/>
              <w:right w:val="single" w:sz="8" w:space="0" w:color="F9B074"/>
            </w:tcBorders>
            <w:shd w:val="clear" w:color="000000" w:fill="FDE4D0"/>
            <w:vAlign w:val="center"/>
            <w:hideMark/>
          </w:tcPr>
          <w:p w14:paraId="047589A7"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2.981</w:t>
            </w:r>
          </w:p>
        </w:tc>
        <w:tc>
          <w:tcPr>
            <w:tcW w:w="0" w:type="auto"/>
            <w:tcBorders>
              <w:top w:val="nil"/>
              <w:left w:val="nil"/>
              <w:bottom w:val="single" w:sz="8" w:space="0" w:color="F9B074"/>
              <w:right w:val="single" w:sz="8" w:space="0" w:color="F9B074"/>
            </w:tcBorders>
            <w:shd w:val="clear" w:color="000000" w:fill="FDE4D0"/>
            <w:vAlign w:val="center"/>
            <w:hideMark/>
          </w:tcPr>
          <w:p w14:paraId="2C2E6E83"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5,93</w:t>
            </w:r>
          </w:p>
        </w:tc>
        <w:tc>
          <w:tcPr>
            <w:tcW w:w="0" w:type="auto"/>
            <w:tcBorders>
              <w:top w:val="nil"/>
              <w:left w:val="nil"/>
              <w:bottom w:val="single" w:sz="8" w:space="0" w:color="F9B074"/>
              <w:right w:val="single" w:sz="8" w:space="0" w:color="F9B074"/>
            </w:tcBorders>
            <w:shd w:val="clear" w:color="000000" w:fill="FDE4D0"/>
            <w:vAlign w:val="center"/>
            <w:hideMark/>
          </w:tcPr>
          <w:p w14:paraId="0C525CD4"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2.459</w:t>
            </w:r>
          </w:p>
        </w:tc>
        <w:tc>
          <w:tcPr>
            <w:tcW w:w="0" w:type="auto"/>
            <w:tcBorders>
              <w:top w:val="nil"/>
              <w:left w:val="nil"/>
              <w:bottom w:val="single" w:sz="8" w:space="0" w:color="F9B074"/>
              <w:right w:val="single" w:sz="8" w:space="0" w:color="F9B074"/>
            </w:tcBorders>
            <w:shd w:val="clear" w:color="000000" w:fill="FDE4D0"/>
            <w:vAlign w:val="center"/>
            <w:hideMark/>
          </w:tcPr>
          <w:p w14:paraId="4EBFDE32"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5,44</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31BC124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3.248</w:t>
            </w:r>
          </w:p>
        </w:tc>
        <w:tc>
          <w:tcPr>
            <w:tcW w:w="0" w:type="auto"/>
            <w:tcBorders>
              <w:top w:val="nil"/>
              <w:left w:val="nil"/>
              <w:bottom w:val="single" w:sz="8" w:space="0" w:color="F9B074"/>
              <w:right w:val="single" w:sz="8" w:space="0" w:color="F9B074"/>
            </w:tcBorders>
            <w:shd w:val="clear" w:color="000000" w:fill="FDE4D0"/>
            <w:vAlign w:val="center"/>
            <w:hideMark/>
          </w:tcPr>
          <w:p w14:paraId="17173AFE"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6,75</w:t>
            </w:r>
          </w:p>
        </w:tc>
        <w:tc>
          <w:tcPr>
            <w:tcW w:w="0" w:type="auto"/>
            <w:tcBorders>
              <w:top w:val="nil"/>
              <w:left w:val="nil"/>
              <w:bottom w:val="single" w:sz="8" w:space="0" w:color="F9B074"/>
              <w:right w:val="single" w:sz="8" w:space="0" w:color="F9B074"/>
            </w:tcBorders>
            <w:shd w:val="clear" w:color="000000" w:fill="FDE4D0"/>
            <w:vAlign w:val="center"/>
            <w:hideMark/>
          </w:tcPr>
          <w:p w14:paraId="713ED107"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299</w:t>
            </w:r>
          </w:p>
        </w:tc>
        <w:tc>
          <w:tcPr>
            <w:tcW w:w="0" w:type="auto"/>
            <w:tcBorders>
              <w:top w:val="nil"/>
              <w:left w:val="nil"/>
              <w:bottom w:val="single" w:sz="8" w:space="0" w:color="F9B074"/>
              <w:right w:val="single" w:sz="8" w:space="0" w:color="F9B074"/>
            </w:tcBorders>
            <w:shd w:val="clear" w:color="000000" w:fill="FDE4D0"/>
            <w:vAlign w:val="center"/>
            <w:hideMark/>
          </w:tcPr>
          <w:p w14:paraId="11E5E093"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0,51</w:t>
            </w:r>
          </w:p>
        </w:tc>
        <w:tc>
          <w:tcPr>
            <w:tcW w:w="0" w:type="auto"/>
            <w:tcBorders>
              <w:top w:val="nil"/>
              <w:left w:val="nil"/>
              <w:bottom w:val="single" w:sz="8" w:space="0" w:color="F9B074"/>
              <w:right w:val="single" w:sz="8" w:space="0" w:color="F9B074"/>
            </w:tcBorders>
            <w:shd w:val="clear" w:color="000000" w:fill="FDE4D0"/>
            <w:vAlign w:val="center"/>
            <w:hideMark/>
          </w:tcPr>
          <w:p w14:paraId="3AE51196"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86</w:t>
            </w:r>
          </w:p>
        </w:tc>
        <w:tc>
          <w:tcPr>
            <w:tcW w:w="0" w:type="auto"/>
            <w:tcBorders>
              <w:top w:val="nil"/>
              <w:left w:val="nil"/>
              <w:bottom w:val="single" w:sz="8" w:space="0" w:color="F9B074"/>
              <w:right w:val="single" w:sz="8" w:space="0" w:color="F9B074"/>
            </w:tcBorders>
            <w:shd w:val="clear" w:color="000000" w:fill="FDE4D0"/>
            <w:vAlign w:val="center"/>
            <w:hideMark/>
          </w:tcPr>
          <w:p w14:paraId="00E08B73"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0,16</w:t>
            </w:r>
          </w:p>
        </w:tc>
      </w:tr>
      <w:tr w:rsidR="00607A8B" w:rsidRPr="002A2A8A" w14:paraId="0633F657"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1422B0DB"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Egypt</w:t>
            </w:r>
          </w:p>
        </w:tc>
        <w:tc>
          <w:tcPr>
            <w:tcW w:w="0" w:type="auto"/>
            <w:tcBorders>
              <w:top w:val="nil"/>
              <w:left w:val="nil"/>
              <w:bottom w:val="single" w:sz="8" w:space="0" w:color="F9B074"/>
              <w:right w:val="single" w:sz="8" w:space="0" w:color="F9B074"/>
            </w:tcBorders>
            <w:shd w:val="clear" w:color="000000" w:fill="FBCAA2"/>
            <w:vAlign w:val="center"/>
            <w:hideMark/>
          </w:tcPr>
          <w:p w14:paraId="11E7811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347</w:t>
            </w:r>
          </w:p>
        </w:tc>
        <w:tc>
          <w:tcPr>
            <w:tcW w:w="0" w:type="auto"/>
            <w:tcBorders>
              <w:top w:val="nil"/>
              <w:left w:val="nil"/>
              <w:bottom w:val="single" w:sz="8" w:space="0" w:color="F9B074"/>
              <w:right w:val="single" w:sz="8" w:space="0" w:color="F9B074"/>
            </w:tcBorders>
            <w:shd w:val="clear" w:color="000000" w:fill="FBCAA2"/>
            <w:vAlign w:val="center"/>
            <w:hideMark/>
          </w:tcPr>
          <w:p w14:paraId="7950771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0,77</w:t>
            </w:r>
          </w:p>
        </w:tc>
        <w:tc>
          <w:tcPr>
            <w:tcW w:w="0" w:type="auto"/>
            <w:tcBorders>
              <w:top w:val="nil"/>
              <w:left w:val="nil"/>
              <w:bottom w:val="single" w:sz="8" w:space="0" w:color="F9B074"/>
              <w:right w:val="single" w:sz="8" w:space="0" w:color="F9B074"/>
            </w:tcBorders>
            <w:shd w:val="clear" w:color="000000" w:fill="FBCAA2"/>
            <w:vAlign w:val="center"/>
            <w:hideMark/>
          </w:tcPr>
          <w:p w14:paraId="1EF6AE5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788AFD9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072EAC3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490D23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2DCFF2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99</w:t>
            </w:r>
          </w:p>
        </w:tc>
        <w:tc>
          <w:tcPr>
            <w:tcW w:w="0" w:type="auto"/>
            <w:tcBorders>
              <w:top w:val="nil"/>
              <w:left w:val="nil"/>
              <w:bottom w:val="single" w:sz="8" w:space="0" w:color="F9B074"/>
              <w:right w:val="single" w:sz="8" w:space="0" w:color="F9B074"/>
            </w:tcBorders>
            <w:shd w:val="clear" w:color="000000" w:fill="FBCAA2"/>
            <w:vAlign w:val="center"/>
            <w:hideMark/>
          </w:tcPr>
          <w:p w14:paraId="5334D148"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0,21</w:t>
            </w:r>
          </w:p>
        </w:tc>
        <w:tc>
          <w:tcPr>
            <w:tcW w:w="0" w:type="auto"/>
            <w:tcBorders>
              <w:top w:val="nil"/>
              <w:left w:val="nil"/>
              <w:bottom w:val="single" w:sz="8" w:space="0" w:color="F9B074"/>
              <w:right w:val="single" w:sz="8" w:space="0" w:color="F9B074"/>
            </w:tcBorders>
            <w:shd w:val="clear" w:color="000000" w:fill="FBCAA2"/>
            <w:vAlign w:val="center"/>
            <w:hideMark/>
          </w:tcPr>
          <w:p w14:paraId="2C4DA2C1"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396999A9"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338B02E"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202</w:t>
            </w:r>
          </w:p>
        </w:tc>
        <w:tc>
          <w:tcPr>
            <w:tcW w:w="0" w:type="auto"/>
            <w:tcBorders>
              <w:top w:val="nil"/>
              <w:left w:val="nil"/>
              <w:bottom w:val="single" w:sz="8" w:space="0" w:color="F9B074"/>
              <w:right w:val="single" w:sz="8" w:space="0" w:color="F9B074"/>
            </w:tcBorders>
            <w:shd w:val="clear" w:color="000000" w:fill="FBCAA2"/>
            <w:vAlign w:val="center"/>
            <w:hideMark/>
          </w:tcPr>
          <w:p w14:paraId="50CB88A3"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0,40</w:t>
            </w:r>
          </w:p>
        </w:tc>
        <w:tc>
          <w:tcPr>
            <w:tcW w:w="0" w:type="auto"/>
            <w:tcBorders>
              <w:top w:val="nil"/>
              <w:left w:val="nil"/>
              <w:bottom w:val="single" w:sz="8" w:space="0" w:color="F9B074"/>
              <w:right w:val="single" w:sz="8" w:space="0" w:color="F9B074"/>
            </w:tcBorders>
            <w:shd w:val="clear" w:color="000000" w:fill="FBCAA2"/>
            <w:vAlign w:val="center"/>
            <w:hideMark/>
          </w:tcPr>
          <w:p w14:paraId="2B45AA5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468</w:t>
            </w:r>
          </w:p>
        </w:tc>
        <w:tc>
          <w:tcPr>
            <w:tcW w:w="0" w:type="auto"/>
            <w:tcBorders>
              <w:top w:val="nil"/>
              <w:left w:val="nil"/>
              <w:bottom w:val="single" w:sz="8" w:space="0" w:color="F9B074"/>
              <w:right w:val="single" w:sz="8" w:space="0" w:color="F9B074"/>
            </w:tcBorders>
            <w:shd w:val="clear" w:color="000000" w:fill="FBCAA2"/>
            <w:vAlign w:val="center"/>
            <w:hideMark/>
          </w:tcPr>
          <w:p w14:paraId="2AA465E8"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1,03</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7FE645C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92</w:t>
            </w:r>
          </w:p>
        </w:tc>
        <w:tc>
          <w:tcPr>
            <w:tcW w:w="0" w:type="auto"/>
            <w:tcBorders>
              <w:top w:val="nil"/>
              <w:left w:val="nil"/>
              <w:bottom w:val="single" w:sz="8" w:space="0" w:color="F9B074"/>
              <w:right w:val="single" w:sz="8" w:space="0" w:color="F9B074"/>
            </w:tcBorders>
            <w:shd w:val="clear" w:color="000000" w:fill="FBCAA2"/>
            <w:vAlign w:val="center"/>
            <w:hideMark/>
          </w:tcPr>
          <w:p w14:paraId="400EDA1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BCAA2"/>
            <w:vAlign w:val="center"/>
            <w:hideMark/>
          </w:tcPr>
          <w:p w14:paraId="14D1DAF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1.351</w:t>
            </w:r>
          </w:p>
        </w:tc>
        <w:tc>
          <w:tcPr>
            <w:tcW w:w="0" w:type="auto"/>
            <w:tcBorders>
              <w:top w:val="nil"/>
              <w:left w:val="nil"/>
              <w:bottom w:val="single" w:sz="8" w:space="0" w:color="F9B074"/>
              <w:right w:val="single" w:sz="8" w:space="0" w:color="F9B074"/>
            </w:tcBorders>
            <w:shd w:val="clear" w:color="000000" w:fill="FBCAA2"/>
            <w:vAlign w:val="center"/>
            <w:hideMark/>
          </w:tcPr>
          <w:p w14:paraId="51C9B5B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2,30</w:t>
            </w:r>
          </w:p>
        </w:tc>
        <w:tc>
          <w:tcPr>
            <w:tcW w:w="0" w:type="auto"/>
            <w:tcBorders>
              <w:top w:val="nil"/>
              <w:left w:val="nil"/>
              <w:bottom w:val="single" w:sz="8" w:space="0" w:color="F9B074"/>
              <w:right w:val="single" w:sz="8" w:space="0" w:color="F9B074"/>
            </w:tcBorders>
            <w:shd w:val="clear" w:color="000000" w:fill="FBCAA2"/>
            <w:vAlign w:val="center"/>
            <w:hideMark/>
          </w:tcPr>
          <w:p w14:paraId="424DA0C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2.231</w:t>
            </w:r>
          </w:p>
        </w:tc>
        <w:tc>
          <w:tcPr>
            <w:tcW w:w="0" w:type="auto"/>
            <w:tcBorders>
              <w:top w:val="nil"/>
              <w:left w:val="nil"/>
              <w:bottom w:val="single" w:sz="8" w:space="0" w:color="F9B074"/>
              <w:right w:val="single" w:sz="8" w:space="0" w:color="F9B074"/>
            </w:tcBorders>
            <w:shd w:val="clear" w:color="000000" w:fill="FBCAA2"/>
            <w:vAlign w:val="center"/>
            <w:hideMark/>
          </w:tcPr>
          <w:p w14:paraId="371D9D9A"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4,08</w:t>
            </w:r>
          </w:p>
        </w:tc>
      </w:tr>
      <w:tr w:rsidR="00607A8B" w:rsidRPr="002A2A8A" w14:paraId="4B0C4D3E"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27E0F78"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Nigeria</w:t>
            </w:r>
          </w:p>
        </w:tc>
        <w:tc>
          <w:tcPr>
            <w:tcW w:w="0" w:type="auto"/>
            <w:tcBorders>
              <w:top w:val="nil"/>
              <w:left w:val="nil"/>
              <w:bottom w:val="single" w:sz="8" w:space="0" w:color="F9B074"/>
              <w:right w:val="single" w:sz="8" w:space="0" w:color="F9B074"/>
            </w:tcBorders>
            <w:shd w:val="clear" w:color="000000" w:fill="FDE4D0"/>
            <w:vAlign w:val="center"/>
            <w:hideMark/>
          </w:tcPr>
          <w:p w14:paraId="09243A5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1.274</w:t>
            </w:r>
          </w:p>
        </w:tc>
        <w:tc>
          <w:tcPr>
            <w:tcW w:w="0" w:type="auto"/>
            <w:tcBorders>
              <w:top w:val="nil"/>
              <w:left w:val="nil"/>
              <w:bottom w:val="single" w:sz="8" w:space="0" w:color="F9B074"/>
              <w:right w:val="single" w:sz="8" w:space="0" w:color="F9B074"/>
            </w:tcBorders>
            <w:shd w:val="clear" w:color="000000" w:fill="FDE4D0"/>
            <w:vAlign w:val="center"/>
            <w:hideMark/>
          </w:tcPr>
          <w:p w14:paraId="4DDF344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2,81</w:t>
            </w:r>
          </w:p>
        </w:tc>
        <w:tc>
          <w:tcPr>
            <w:tcW w:w="0" w:type="auto"/>
            <w:tcBorders>
              <w:top w:val="nil"/>
              <w:left w:val="nil"/>
              <w:bottom w:val="single" w:sz="8" w:space="0" w:color="F9B074"/>
              <w:right w:val="single" w:sz="8" w:space="0" w:color="F9B074"/>
            </w:tcBorders>
            <w:shd w:val="clear" w:color="000000" w:fill="FDE4D0"/>
            <w:vAlign w:val="center"/>
            <w:hideMark/>
          </w:tcPr>
          <w:p w14:paraId="06E69B96"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1.488</w:t>
            </w:r>
          </w:p>
        </w:tc>
        <w:tc>
          <w:tcPr>
            <w:tcW w:w="0" w:type="auto"/>
            <w:tcBorders>
              <w:top w:val="nil"/>
              <w:left w:val="nil"/>
              <w:bottom w:val="single" w:sz="8" w:space="0" w:color="F9B074"/>
              <w:right w:val="single" w:sz="8" w:space="0" w:color="F9B074"/>
            </w:tcBorders>
            <w:shd w:val="clear" w:color="000000" w:fill="FDE4D0"/>
            <w:vAlign w:val="center"/>
            <w:hideMark/>
          </w:tcPr>
          <w:p w14:paraId="57EB77A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3,02</w:t>
            </w:r>
          </w:p>
        </w:tc>
        <w:tc>
          <w:tcPr>
            <w:tcW w:w="0" w:type="auto"/>
            <w:tcBorders>
              <w:top w:val="nil"/>
              <w:left w:val="nil"/>
              <w:bottom w:val="single" w:sz="8" w:space="0" w:color="F9B074"/>
              <w:right w:val="single" w:sz="8" w:space="0" w:color="F9B074"/>
            </w:tcBorders>
            <w:shd w:val="clear" w:color="000000" w:fill="FDE4D0"/>
            <w:vAlign w:val="center"/>
            <w:hideMark/>
          </w:tcPr>
          <w:p w14:paraId="7F59F0F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1.422</w:t>
            </w:r>
          </w:p>
        </w:tc>
        <w:tc>
          <w:tcPr>
            <w:tcW w:w="0" w:type="auto"/>
            <w:tcBorders>
              <w:top w:val="nil"/>
              <w:left w:val="nil"/>
              <w:bottom w:val="single" w:sz="8" w:space="0" w:color="F9B074"/>
              <w:right w:val="single" w:sz="8" w:space="0" w:color="F9B074"/>
            </w:tcBorders>
            <w:shd w:val="clear" w:color="000000" w:fill="FDE4D0"/>
            <w:vAlign w:val="center"/>
            <w:hideMark/>
          </w:tcPr>
          <w:p w14:paraId="387D655B"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2,94</w:t>
            </w:r>
          </w:p>
        </w:tc>
        <w:tc>
          <w:tcPr>
            <w:tcW w:w="0" w:type="auto"/>
            <w:tcBorders>
              <w:top w:val="nil"/>
              <w:left w:val="nil"/>
              <w:bottom w:val="single" w:sz="8" w:space="0" w:color="F9B074"/>
              <w:right w:val="single" w:sz="8" w:space="0" w:color="F9B074"/>
            </w:tcBorders>
            <w:shd w:val="clear" w:color="000000" w:fill="FDE4D0"/>
            <w:vAlign w:val="center"/>
            <w:hideMark/>
          </w:tcPr>
          <w:p w14:paraId="3DA62E3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1.398</w:t>
            </w:r>
          </w:p>
        </w:tc>
        <w:tc>
          <w:tcPr>
            <w:tcW w:w="0" w:type="auto"/>
            <w:tcBorders>
              <w:top w:val="nil"/>
              <w:left w:val="nil"/>
              <w:bottom w:val="single" w:sz="8" w:space="0" w:color="F9B074"/>
              <w:right w:val="single" w:sz="8" w:space="0" w:color="F9B074"/>
            </w:tcBorders>
            <w:shd w:val="clear" w:color="000000" w:fill="FDE4D0"/>
            <w:vAlign w:val="center"/>
            <w:hideMark/>
          </w:tcPr>
          <w:p w14:paraId="2B4721B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3,02</w:t>
            </w:r>
          </w:p>
        </w:tc>
        <w:tc>
          <w:tcPr>
            <w:tcW w:w="0" w:type="auto"/>
            <w:tcBorders>
              <w:top w:val="nil"/>
              <w:left w:val="nil"/>
              <w:bottom w:val="single" w:sz="8" w:space="0" w:color="F9B074"/>
              <w:right w:val="single" w:sz="8" w:space="0" w:color="F9B074"/>
            </w:tcBorders>
            <w:shd w:val="clear" w:color="000000" w:fill="FDE4D0"/>
            <w:vAlign w:val="center"/>
            <w:hideMark/>
          </w:tcPr>
          <w:p w14:paraId="62E50C05"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2.080</w:t>
            </w:r>
          </w:p>
        </w:tc>
        <w:tc>
          <w:tcPr>
            <w:tcW w:w="0" w:type="auto"/>
            <w:tcBorders>
              <w:top w:val="nil"/>
              <w:left w:val="nil"/>
              <w:bottom w:val="single" w:sz="8" w:space="0" w:color="F9B074"/>
              <w:right w:val="single" w:sz="8" w:space="0" w:color="F9B074"/>
            </w:tcBorders>
            <w:shd w:val="clear" w:color="000000" w:fill="FDE4D0"/>
            <w:vAlign w:val="center"/>
            <w:hideMark/>
          </w:tcPr>
          <w:p w14:paraId="080B11E8"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3,76</w:t>
            </w:r>
          </w:p>
        </w:tc>
        <w:tc>
          <w:tcPr>
            <w:tcW w:w="0" w:type="auto"/>
            <w:tcBorders>
              <w:top w:val="nil"/>
              <w:left w:val="nil"/>
              <w:bottom w:val="single" w:sz="8" w:space="0" w:color="F9B074"/>
              <w:right w:val="single" w:sz="8" w:space="0" w:color="F9B074"/>
            </w:tcBorders>
            <w:shd w:val="clear" w:color="000000" w:fill="FDE4D0"/>
            <w:vAlign w:val="center"/>
            <w:hideMark/>
          </w:tcPr>
          <w:p w14:paraId="2BBAAEF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2.147</w:t>
            </w:r>
          </w:p>
        </w:tc>
        <w:tc>
          <w:tcPr>
            <w:tcW w:w="0" w:type="auto"/>
            <w:tcBorders>
              <w:top w:val="nil"/>
              <w:left w:val="nil"/>
              <w:bottom w:val="single" w:sz="8" w:space="0" w:color="F9B074"/>
              <w:right w:val="single" w:sz="8" w:space="0" w:color="F9B074"/>
            </w:tcBorders>
            <w:shd w:val="clear" w:color="000000" w:fill="FDE4D0"/>
            <w:vAlign w:val="center"/>
            <w:hideMark/>
          </w:tcPr>
          <w:p w14:paraId="33D6669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4,27</w:t>
            </w:r>
          </w:p>
        </w:tc>
        <w:tc>
          <w:tcPr>
            <w:tcW w:w="0" w:type="auto"/>
            <w:tcBorders>
              <w:top w:val="nil"/>
              <w:left w:val="nil"/>
              <w:bottom w:val="single" w:sz="8" w:space="0" w:color="F9B074"/>
              <w:right w:val="single" w:sz="8" w:space="0" w:color="F9B074"/>
            </w:tcBorders>
            <w:shd w:val="clear" w:color="000000" w:fill="FDE4D0"/>
            <w:vAlign w:val="center"/>
            <w:hideMark/>
          </w:tcPr>
          <w:p w14:paraId="4329645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2.420</w:t>
            </w:r>
          </w:p>
        </w:tc>
        <w:tc>
          <w:tcPr>
            <w:tcW w:w="0" w:type="auto"/>
            <w:tcBorders>
              <w:top w:val="nil"/>
              <w:left w:val="nil"/>
              <w:bottom w:val="single" w:sz="8" w:space="0" w:color="F9B074"/>
              <w:right w:val="single" w:sz="8" w:space="0" w:color="F9B074"/>
            </w:tcBorders>
            <w:shd w:val="clear" w:color="000000" w:fill="FDE4D0"/>
            <w:vAlign w:val="center"/>
            <w:hideMark/>
          </w:tcPr>
          <w:p w14:paraId="25FA9EF8"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5,35</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1AB14944"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1.881</w:t>
            </w:r>
          </w:p>
        </w:tc>
        <w:tc>
          <w:tcPr>
            <w:tcW w:w="0" w:type="auto"/>
            <w:tcBorders>
              <w:top w:val="nil"/>
              <w:left w:val="nil"/>
              <w:bottom w:val="single" w:sz="8" w:space="0" w:color="F9B074"/>
              <w:right w:val="single" w:sz="8" w:space="0" w:color="F9B074"/>
            </w:tcBorders>
            <w:shd w:val="clear" w:color="000000" w:fill="FDE4D0"/>
            <w:vAlign w:val="center"/>
            <w:hideMark/>
          </w:tcPr>
          <w:p w14:paraId="1E547FE2"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3,91</w:t>
            </w:r>
          </w:p>
        </w:tc>
        <w:tc>
          <w:tcPr>
            <w:tcW w:w="0" w:type="auto"/>
            <w:tcBorders>
              <w:top w:val="nil"/>
              <w:left w:val="nil"/>
              <w:bottom w:val="single" w:sz="8" w:space="0" w:color="F9B074"/>
              <w:right w:val="single" w:sz="8" w:space="0" w:color="F9B074"/>
            </w:tcBorders>
            <w:shd w:val="clear" w:color="000000" w:fill="FDE4D0"/>
            <w:vAlign w:val="center"/>
            <w:hideMark/>
          </w:tcPr>
          <w:p w14:paraId="2ABAD43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1.430</w:t>
            </w:r>
          </w:p>
        </w:tc>
        <w:tc>
          <w:tcPr>
            <w:tcW w:w="0" w:type="auto"/>
            <w:tcBorders>
              <w:top w:val="nil"/>
              <w:left w:val="nil"/>
              <w:bottom w:val="single" w:sz="8" w:space="0" w:color="F9B074"/>
              <w:right w:val="single" w:sz="8" w:space="0" w:color="F9B074"/>
            </w:tcBorders>
            <w:shd w:val="clear" w:color="000000" w:fill="FDE4D0"/>
            <w:vAlign w:val="center"/>
            <w:hideMark/>
          </w:tcPr>
          <w:p w14:paraId="5C6B6CDC"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2,44</w:t>
            </w:r>
          </w:p>
        </w:tc>
        <w:tc>
          <w:tcPr>
            <w:tcW w:w="0" w:type="auto"/>
            <w:tcBorders>
              <w:top w:val="nil"/>
              <w:left w:val="nil"/>
              <w:bottom w:val="single" w:sz="8" w:space="0" w:color="F9B074"/>
              <w:right w:val="single" w:sz="8" w:space="0" w:color="F9B074"/>
            </w:tcBorders>
            <w:shd w:val="clear" w:color="000000" w:fill="FDE4D0"/>
            <w:vAlign w:val="center"/>
            <w:hideMark/>
          </w:tcPr>
          <w:p w14:paraId="203C26F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818</w:t>
            </w:r>
          </w:p>
        </w:tc>
        <w:tc>
          <w:tcPr>
            <w:tcW w:w="0" w:type="auto"/>
            <w:tcBorders>
              <w:top w:val="nil"/>
              <w:left w:val="nil"/>
              <w:bottom w:val="single" w:sz="8" w:space="0" w:color="F9B074"/>
              <w:right w:val="single" w:sz="8" w:space="0" w:color="F9B074"/>
            </w:tcBorders>
            <w:shd w:val="clear" w:color="000000" w:fill="FDE4D0"/>
            <w:vAlign w:val="center"/>
            <w:hideMark/>
          </w:tcPr>
          <w:p w14:paraId="3EAE980F"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1,50</w:t>
            </w:r>
          </w:p>
        </w:tc>
      </w:tr>
      <w:tr w:rsidR="00607A8B" w:rsidRPr="002A2A8A" w14:paraId="41FB8D81"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31FC1C8A" w14:textId="77777777" w:rsidR="005B71F4" w:rsidRPr="002A2A8A" w:rsidRDefault="005B71F4" w:rsidP="005B71F4">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Norway</w:t>
            </w:r>
          </w:p>
        </w:tc>
        <w:tc>
          <w:tcPr>
            <w:tcW w:w="0" w:type="auto"/>
            <w:tcBorders>
              <w:top w:val="nil"/>
              <w:left w:val="nil"/>
              <w:bottom w:val="single" w:sz="8" w:space="0" w:color="F9B074"/>
              <w:right w:val="single" w:sz="8" w:space="0" w:color="F9B074"/>
            </w:tcBorders>
            <w:shd w:val="clear" w:color="000000" w:fill="FBCAA2"/>
            <w:vAlign w:val="center"/>
            <w:hideMark/>
          </w:tcPr>
          <w:p w14:paraId="2FDFABE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87</w:t>
            </w:r>
          </w:p>
        </w:tc>
        <w:tc>
          <w:tcPr>
            <w:tcW w:w="0" w:type="auto"/>
            <w:tcBorders>
              <w:top w:val="nil"/>
              <w:left w:val="nil"/>
              <w:bottom w:val="single" w:sz="8" w:space="0" w:color="F9B074"/>
              <w:right w:val="single" w:sz="8" w:space="0" w:color="F9B074"/>
            </w:tcBorders>
            <w:shd w:val="clear" w:color="000000" w:fill="FBCAA2"/>
            <w:vAlign w:val="center"/>
            <w:hideMark/>
          </w:tcPr>
          <w:p w14:paraId="32D1B719"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tcBorders>
              <w:top w:val="nil"/>
              <w:left w:val="nil"/>
              <w:bottom w:val="single" w:sz="8" w:space="0" w:color="F9B074"/>
              <w:right w:val="single" w:sz="8" w:space="0" w:color="F9B074"/>
            </w:tcBorders>
            <w:shd w:val="clear" w:color="000000" w:fill="FBCAA2"/>
            <w:vAlign w:val="center"/>
            <w:hideMark/>
          </w:tcPr>
          <w:p w14:paraId="326A043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271</w:t>
            </w:r>
          </w:p>
        </w:tc>
        <w:tc>
          <w:tcPr>
            <w:tcW w:w="0" w:type="auto"/>
            <w:tcBorders>
              <w:top w:val="nil"/>
              <w:left w:val="nil"/>
              <w:bottom w:val="single" w:sz="8" w:space="0" w:color="F9B074"/>
              <w:right w:val="single" w:sz="8" w:space="0" w:color="F9B074"/>
            </w:tcBorders>
            <w:shd w:val="clear" w:color="000000" w:fill="FBCAA2"/>
            <w:vAlign w:val="center"/>
            <w:hideMark/>
          </w:tcPr>
          <w:p w14:paraId="282F7191"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0,55</w:t>
            </w:r>
          </w:p>
        </w:tc>
        <w:tc>
          <w:tcPr>
            <w:tcW w:w="0" w:type="auto"/>
            <w:tcBorders>
              <w:top w:val="nil"/>
              <w:left w:val="nil"/>
              <w:bottom w:val="single" w:sz="8" w:space="0" w:color="F9B074"/>
              <w:right w:val="single" w:sz="8" w:space="0" w:color="F9B074"/>
            </w:tcBorders>
            <w:shd w:val="clear" w:color="000000" w:fill="FBCAA2"/>
            <w:vAlign w:val="center"/>
            <w:hideMark/>
          </w:tcPr>
          <w:p w14:paraId="3F24902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180</w:t>
            </w:r>
          </w:p>
        </w:tc>
        <w:tc>
          <w:tcPr>
            <w:tcW w:w="0" w:type="auto"/>
            <w:tcBorders>
              <w:top w:val="nil"/>
              <w:left w:val="nil"/>
              <w:bottom w:val="single" w:sz="8" w:space="0" w:color="F9B074"/>
              <w:right w:val="single" w:sz="8" w:space="0" w:color="F9B074"/>
            </w:tcBorders>
            <w:shd w:val="clear" w:color="000000" w:fill="FBCAA2"/>
            <w:vAlign w:val="center"/>
            <w:hideMark/>
          </w:tcPr>
          <w:p w14:paraId="78BA34A0"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0,37</w:t>
            </w:r>
          </w:p>
        </w:tc>
        <w:tc>
          <w:tcPr>
            <w:tcW w:w="0" w:type="auto"/>
            <w:tcBorders>
              <w:top w:val="nil"/>
              <w:left w:val="nil"/>
              <w:bottom w:val="single" w:sz="8" w:space="0" w:color="F9B074"/>
              <w:right w:val="single" w:sz="8" w:space="0" w:color="F9B074"/>
            </w:tcBorders>
            <w:shd w:val="clear" w:color="000000" w:fill="FBCAA2"/>
            <w:vAlign w:val="center"/>
            <w:hideMark/>
          </w:tcPr>
          <w:p w14:paraId="1A81DAE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90</w:t>
            </w:r>
          </w:p>
        </w:tc>
        <w:tc>
          <w:tcPr>
            <w:tcW w:w="0" w:type="auto"/>
            <w:tcBorders>
              <w:top w:val="nil"/>
              <w:left w:val="nil"/>
              <w:bottom w:val="single" w:sz="8" w:space="0" w:color="F9B074"/>
              <w:right w:val="single" w:sz="8" w:space="0" w:color="F9B074"/>
            </w:tcBorders>
            <w:shd w:val="clear" w:color="000000" w:fill="FBCAA2"/>
            <w:vAlign w:val="center"/>
            <w:hideMark/>
          </w:tcPr>
          <w:p w14:paraId="02B6D437"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0,20</w:t>
            </w:r>
          </w:p>
        </w:tc>
        <w:tc>
          <w:tcPr>
            <w:tcW w:w="0" w:type="auto"/>
            <w:tcBorders>
              <w:top w:val="nil"/>
              <w:left w:val="nil"/>
              <w:bottom w:val="single" w:sz="8" w:space="0" w:color="F9B074"/>
              <w:right w:val="single" w:sz="8" w:space="0" w:color="F9B074"/>
            </w:tcBorders>
            <w:shd w:val="clear" w:color="000000" w:fill="FBCAA2"/>
            <w:vAlign w:val="center"/>
            <w:hideMark/>
          </w:tcPr>
          <w:p w14:paraId="3AF7F9BA"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854</w:t>
            </w:r>
          </w:p>
        </w:tc>
        <w:tc>
          <w:tcPr>
            <w:tcW w:w="0" w:type="auto"/>
            <w:tcBorders>
              <w:top w:val="nil"/>
              <w:left w:val="nil"/>
              <w:bottom w:val="single" w:sz="8" w:space="0" w:color="F9B074"/>
              <w:right w:val="single" w:sz="8" w:space="0" w:color="F9B074"/>
            </w:tcBorders>
            <w:shd w:val="clear" w:color="000000" w:fill="FBCAA2"/>
            <w:vAlign w:val="center"/>
            <w:hideMark/>
          </w:tcPr>
          <w:p w14:paraId="563433C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1,55</w:t>
            </w:r>
          </w:p>
        </w:tc>
        <w:tc>
          <w:tcPr>
            <w:tcW w:w="0" w:type="auto"/>
            <w:tcBorders>
              <w:top w:val="nil"/>
              <w:left w:val="nil"/>
              <w:bottom w:val="single" w:sz="8" w:space="0" w:color="F9B074"/>
              <w:right w:val="single" w:sz="8" w:space="0" w:color="F9B074"/>
            </w:tcBorders>
            <w:shd w:val="clear" w:color="000000" w:fill="FBCAA2"/>
            <w:vAlign w:val="center"/>
            <w:hideMark/>
          </w:tcPr>
          <w:p w14:paraId="2BB45182"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3FA7C2BE"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c>
          <w:tcPr>
            <w:tcW w:w="0" w:type="auto"/>
            <w:tcBorders>
              <w:top w:val="nil"/>
              <w:left w:val="nil"/>
              <w:bottom w:val="single" w:sz="8" w:space="0" w:color="F9B074"/>
              <w:right w:val="single" w:sz="8" w:space="0" w:color="F9B074"/>
            </w:tcBorders>
            <w:shd w:val="clear" w:color="000000" w:fill="FBCAA2"/>
            <w:vAlign w:val="center"/>
            <w:hideMark/>
          </w:tcPr>
          <w:p w14:paraId="21E6B6B0"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88</w:t>
            </w:r>
          </w:p>
        </w:tc>
        <w:tc>
          <w:tcPr>
            <w:tcW w:w="0" w:type="auto"/>
            <w:tcBorders>
              <w:top w:val="nil"/>
              <w:left w:val="nil"/>
              <w:bottom w:val="single" w:sz="8" w:space="0" w:color="F9B074"/>
              <w:right w:val="single" w:sz="8" w:space="0" w:color="F9B074"/>
            </w:tcBorders>
            <w:shd w:val="clear" w:color="000000" w:fill="FBCAA2"/>
            <w:vAlign w:val="center"/>
            <w:hideMark/>
          </w:tcPr>
          <w:p w14:paraId="2AFB323D"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0,19</w:t>
            </w:r>
          </w:p>
        </w:tc>
        <w:tc>
          <w:tcPr>
            <w:tcW w:w="0" w:type="auto"/>
            <w:gridSpan w:val="2"/>
            <w:tcBorders>
              <w:top w:val="nil"/>
              <w:left w:val="nil"/>
              <w:bottom w:val="single" w:sz="8" w:space="0" w:color="F9B074"/>
              <w:right w:val="single" w:sz="8" w:space="0" w:color="F9B074"/>
            </w:tcBorders>
            <w:shd w:val="clear" w:color="000000" w:fill="FBCAA2"/>
            <w:vAlign w:val="center"/>
            <w:hideMark/>
          </w:tcPr>
          <w:p w14:paraId="01C31FC3"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86</w:t>
            </w:r>
          </w:p>
        </w:tc>
        <w:tc>
          <w:tcPr>
            <w:tcW w:w="0" w:type="auto"/>
            <w:tcBorders>
              <w:top w:val="nil"/>
              <w:left w:val="nil"/>
              <w:bottom w:val="single" w:sz="8" w:space="0" w:color="F9B074"/>
              <w:right w:val="single" w:sz="8" w:space="0" w:color="F9B074"/>
            </w:tcBorders>
            <w:shd w:val="clear" w:color="000000" w:fill="FBCAA2"/>
            <w:vAlign w:val="center"/>
            <w:hideMark/>
          </w:tcPr>
          <w:p w14:paraId="35A627E6" w14:textId="77777777" w:rsidR="005B71F4" w:rsidRPr="00A2164D" w:rsidRDefault="005B71F4"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0,18</w:t>
            </w:r>
          </w:p>
        </w:tc>
        <w:tc>
          <w:tcPr>
            <w:tcW w:w="0" w:type="auto"/>
            <w:tcBorders>
              <w:top w:val="nil"/>
              <w:left w:val="nil"/>
              <w:bottom w:val="single" w:sz="8" w:space="0" w:color="F9B074"/>
              <w:right w:val="single" w:sz="8" w:space="0" w:color="F9B074"/>
            </w:tcBorders>
            <w:shd w:val="clear" w:color="000000" w:fill="FBCAA2"/>
            <w:vAlign w:val="center"/>
            <w:hideMark/>
          </w:tcPr>
          <w:p w14:paraId="425574E7"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6372A44C"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4015E468"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hideMark/>
          </w:tcPr>
          <w:p w14:paraId="22E839BB" w14:textId="77777777" w:rsidR="005B71F4" w:rsidRPr="00A2164D" w:rsidRDefault="005B71F4"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r>
      <w:tr w:rsidR="00607A8B" w:rsidRPr="002A2A8A" w14:paraId="26CA0E9B"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A706E25" w14:textId="77777777" w:rsidR="00980AF3" w:rsidRPr="002A2A8A" w:rsidRDefault="00980AF3" w:rsidP="00980AF3">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 xml:space="preserve">Russia </w:t>
            </w:r>
          </w:p>
        </w:tc>
        <w:tc>
          <w:tcPr>
            <w:tcW w:w="0" w:type="auto"/>
            <w:tcBorders>
              <w:top w:val="nil"/>
              <w:left w:val="nil"/>
              <w:bottom w:val="single" w:sz="8" w:space="0" w:color="F9B074"/>
              <w:right w:val="single" w:sz="8" w:space="0" w:color="F9B074"/>
            </w:tcBorders>
            <w:shd w:val="clear" w:color="000000" w:fill="FDE4D0"/>
            <w:vAlign w:val="center"/>
            <w:hideMark/>
          </w:tcPr>
          <w:p w14:paraId="763E6AF0"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26.212</w:t>
            </w:r>
          </w:p>
        </w:tc>
        <w:tc>
          <w:tcPr>
            <w:tcW w:w="0" w:type="auto"/>
            <w:tcBorders>
              <w:top w:val="nil"/>
              <w:left w:val="nil"/>
              <w:bottom w:val="single" w:sz="8" w:space="0" w:color="F9B074"/>
              <w:right w:val="single" w:sz="8" w:space="0" w:color="F9B074"/>
            </w:tcBorders>
            <w:shd w:val="clear" w:color="000000" w:fill="FDE4D0"/>
            <w:vAlign w:val="center"/>
            <w:hideMark/>
          </w:tcPr>
          <w:p w14:paraId="53996FCC"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57,90</w:t>
            </w:r>
          </w:p>
        </w:tc>
        <w:tc>
          <w:tcPr>
            <w:tcW w:w="0" w:type="auto"/>
            <w:tcBorders>
              <w:top w:val="nil"/>
              <w:left w:val="nil"/>
              <w:bottom w:val="single" w:sz="8" w:space="0" w:color="F9B074"/>
              <w:right w:val="single" w:sz="8" w:space="0" w:color="F9B074"/>
            </w:tcBorders>
            <w:shd w:val="clear" w:color="000000" w:fill="FDE4D0"/>
            <w:vAlign w:val="center"/>
            <w:hideMark/>
          </w:tcPr>
          <w:p w14:paraId="4062D3A1"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26.975</w:t>
            </w:r>
          </w:p>
        </w:tc>
        <w:tc>
          <w:tcPr>
            <w:tcW w:w="0" w:type="auto"/>
            <w:tcBorders>
              <w:top w:val="nil"/>
              <w:left w:val="nil"/>
              <w:bottom w:val="single" w:sz="8" w:space="0" w:color="F9B074"/>
              <w:right w:val="single" w:sz="8" w:space="0" w:color="F9B074"/>
            </w:tcBorders>
            <w:shd w:val="clear" w:color="000000" w:fill="FDE4D0"/>
            <w:vAlign w:val="center"/>
            <w:hideMark/>
          </w:tcPr>
          <w:p w14:paraId="2A5D9E42"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54,76</w:t>
            </w:r>
          </w:p>
        </w:tc>
        <w:tc>
          <w:tcPr>
            <w:tcW w:w="0" w:type="auto"/>
            <w:tcBorders>
              <w:top w:val="nil"/>
              <w:left w:val="nil"/>
              <w:bottom w:val="single" w:sz="8" w:space="0" w:color="F9B074"/>
              <w:right w:val="single" w:sz="8" w:space="0" w:color="F9B074"/>
            </w:tcBorders>
            <w:shd w:val="clear" w:color="000000" w:fill="FDE4D0"/>
            <w:vAlign w:val="center"/>
            <w:hideMark/>
          </w:tcPr>
          <w:p w14:paraId="648D0A7D"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26.783</w:t>
            </w:r>
          </w:p>
        </w:tc>
        <w:tc>
          <w:tcPr>
            <w:tcW w:w="0" w:type="auto"/>
            <w:tcBorders>
              <w:top w:val="nil"/>
              <w:left w:val="nil"/>
              <w:bottom w:val="single" w:sz="8" w:space="0" w:color="F9B074"/>
              <w:right w:val="single" w:sz="8" w:space="0" w:color="F9B074"/>
            </w:tcBorders>
            <w:shd w:val="clear" w:color="000000" w:fill="FDE4D0"/>
            <w:vAlign w:val="center"/>
            <w:hideMark/>
          </w:tcPr>
          <w:p w14:paraId="11D84650"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55,31</w:t>
            </w:r>
          </w:p>
        </w:tc>
        <w:tc>
          <w:tcPr>
            <w:tcW w:w="0" w:type="auto"/>
            <w:tcBorders>
              <w:top w:val="nil"/>
              <w:left w:val="nil"/>
              <w:bottom w:val="single" w:sz="8" w:space="0" w:color="F9B074"/>
              <w:right w:val="single" w:sz="8" w:space="0" w:color="F9B074"/>
            </w:tcBorders>
            <w:shd w:val="clear" w:color="000000" w:fill="FDE4D0"/>
            <w:vAlign w:val="center"/>
            <w:hideMark/>
          </w:tcPr>
          <w:p w14:paraId="310E29EE"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24.540</w:t>
            </w:r>
          </w:p>
        </w:tc>
        <w:tc>
          <w:tcPr>
            <w:tcW w:w="0" w:type="auto"/>
            <w:tcBorders>
              <w:top w:val="nil"/>
              <w:left w:val="nil"/>
              <w:bottom w:val="single" w:sz="8" w:space="0" w:color="F9B074"/>
              <w:right w:val="single" w:sz="8" w:space="0" w:color="F9B074"/>
            </w:tcBorders>
            <w:shd w:val="clear" w:color="000000" w:fill="FDE4D0"/>
            <w:vAlign w:val="center"/>
            <w:hideMark/>
          </w:tcPr>
          <w:p w14:paraId="076B5227"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52,94</w:t>
            </w:r>
          </w:p>
        </w:tc>
        <w:tc>
          <w:tcPr>
            <w:tcW w:w="0" w:type="auto"/>
            <w:tcBorders>
              <w:top w:val="nil"/>
              <w:left w:val="nil"/>
              <w:bottom w:val="single" w:sz="8" w:space="0" w:color="F9B074"/>
              <w:right w:val="single" w:sz="8" w:space="0" w:color="F9B074"/>
            </w:tcBorders>
            <w:shd w:val="clear" w:color="000000" w:fill="FDE4D0"/>
            <w:vAlign w:val="center"/>
            <w:hideMark/>
          </w:tcPr>
          <w:p w14:paraId="3B3B489B"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28.690</w:t>
            </w:r>
          </w:p>
        </w:tc>
        <w:tc>
          <w:tcPr>
            <w:tcW w:w="0" w:type="auto"/>
            <w:tcBorders>
              <w:top w:val="nil"/>
              <w:left w:val="nil"/>
              <w:bottom w:val="single" w:sz="8" w:space="0" w:color="F9B074"/>
              <w:right w:val="single" w:sz="8" w:space="0" w:color="F9B074"/>
            </w:tcBorders>
            <w:shd w:val="clear" w:color="000000" w:fill="FDE4D0"/>
            <w:vAlign w:val="center"/>
            <w:hideMark/>
          </w:tcPr>
          <w:p w14:paraId="6C5D431D"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51,93</w:t>
            </w:r>
          </w:p>
        </w:tc>
        <w:tc>
          <w:tcPr>
            <w:tcW w:w="0" w:type="auto"/>
            <w:tcBorders>
              <w:top w:val="nil"/>
              <w:left w:val="nil"/>
              <w:bottom w:val="single" w:sz="8" w:space="0" w:color="F9B074"/>
              <w:right w:val="single" w:sz="8" w:space="0" w:color="F9B074"/>
            </w:tcBorders>
            <w:shd w:val="clear" w:color="000000" w:fill="FDE4D0"/>
            <w:vAlign w:val="center"/>
            <w:hideMark/>
          </w:tcPr>
          <w:p w14:paraId="50E4A373"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23.642</w:t>
            </w:r>
          </w:p>
        </w:tc>
        <w:tc>
          <w:tcPr>
            <w:tcW w:w="0" w:type="auto"/>
            <w:tcBorders>
              <w:top w:val="nil"/>
              <w:left w:val="nil"/>
              <w:bottom w:val="single" w:sz="8" w:space="0" w:color="F9B074"/>
              <w:right w:val="single" w:sz="8" w:space="0" w:color="F9B074"/>
            </w:tcBorders>
            <w:shd w:val="clear" w:color="000000" w:fill="FDE4D0"/>
            <w:vAlign w:val="center"/>
            <w:hideMark/>
          </w:tcPr>
          <w:p w14:paraId="6E5F4C9D"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47,02</w:t>
            </w:r>
          </w:p>
        </w:tc>
        <w:tc>
          <w:tcPr>
            <w:tcW w:w="0" w:type="auto"/>
            <w:tcBorders>
              <w:top w:val="nil"/>
              <w:left w:val="nil"/>
              <w:bottom w:val="single" w:sz="8" w:space="0" w:color="F9B074"/>
              <w:right w:val="single" w:sz="8" w:space="0" w:color="F9B074"/>
            </w:tcBorders>
            <w:shd w:val="clear" w:color="000000" w:fill="FDE4D0"/>
            <w:vAlign w:val="center"/>
            <w:hideMark/>
          </w:tcPr>
          <w:p w14:paraId="590B1B12"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15.196</w:t>
            </w:r>
          </w:p>
        </w:tc>
        <w:tc>
          <w:tcPr>
            <w:tcW w:w="0" w:type="auto"/>
            <w:tcBorders>
              <w:top w:val="nil"/>
              <w:left w:val="nil"/>
              <w:bottom w:val="single" w:sz="8" w:space="0" w:color="F9B074"/>
              <w:right w:val="single" w:sz="8" w:space="0" w:color="F9B074"/>
            </w:tcBorders>
            <w:shd w:val="clear" w:color="000000" w:fill="FDE4D0"/>
            <w:vAlign w:val="center"/>
            <w:hideMark/>
          </w:tcPr>
          <w:p w14:paraId="1A1A5B15"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33,61</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0024EA6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16.178</w:t>
            </w:r>
          </w:p>
        </w:tc>
        <w:tc>
          <w:tcPr>
            <w:tcW w:w="0" w:type="auto"/>
            <w:tcBorders>
              <w:top w:val="nil"/>
              <w:left w:val="nil"/>
              <w:bottom w:val="single" w:sz="8" w:space="0" w:color="F9B074"/>
              <w:right w:val="single" w:sz="8" w:space="0" w:color="F9B074"/>
            </w:tcBorders>
            <w:shd w:val="clear" w:color="000000" w:fill="FDE4D0"/>
            <w:vAlign w:val="center"/>
            <w:hideMark/>
          </w:tcPr>
          <w:p w14:paraId="23424179"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33,62</w:t>
            </w:r>
          </w:p>
        </w:tc>
        <w:tc>
          <w:tcPr>
            <w:tcW w:w="0" w:type="auto"/>
            <w:tcBorders>
              <w:top w:val="nil"/>
              <w:left w:val="nil"/>
              <w:bottom w:val="single" w:sz="8" w:space="0" w:color="F9B074"/>
              <w:right w:val="single" w:sz="8" w:space="0" w:color="F9B074"/>
            </w:tcBorders>
            <w:shd w:val="clear" w:color="000000" w:fill="FDE4D0"/>
            <w:vAlign w:val="center"/>
            <w:hideMark/>
          </w:tcPr>
          <w:p w14:paraId="3FD68BA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26.343</w:t>
            </w:r>
          </w:p>
        </w:tc>
        <w:tc>
          <w:tcPr>
            <w:tcW w:w="0" w:type="auto"/>
            <w:tcBorders>
              <w:top w:val="nil"/>
              <w:left w:val="nil"/>
              <w:bottom w:val="single" w:sz="8" w:space="0" w:color="F9B074"/>
              <w:right w:val="single" w:sz="8" w:space="0" w:color="F9B074"/>
            </w:tcBorders>
            <w:shd w:val="clear" w:color="000000" w:fill="FDE4D0"/>
            <w:vAlign w:val="center"/>
            <w:hideMark/>
          </w:tcPr>
          <w:p w14:paraId="24B9A0CD"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44,87</w:t>
            </w:r>
          </w:p>
        </w:tc>
        <w:tc>
          <w:tcPr>
            <w:tcW w:w="0" w:type="auto"/>
            <w:tcBorders>
              <w:top w:val="nil"/>
              <w:left w:val="nil"/>
              <w:bottom w:val="single" w:sz="8" w:space="0" w:color="F9B074"/>
              <w:right w:val="single" w:sz="8" w:space="0" w:color="F9B074"/>
            </w:tcBorders>
            <w:shd w:val="clear" w:color="000000" w:fill="FDE4D0"/>
            <w:vAlign w:val="center"/>
            <w:hideMark/>
          </w:tcPr>
          <w:p w14:paraId="005AA55A"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21.575</w:t>
            </w:r>
          </w:p>
        </w:tc>
        <w:tc>
          <w:tcPr>
            <w:tcW w:w="0" w:type="auto"/>
            <w:tcBorders>
              <w:top w:val="nil"/>
              <w:left w:val="nil"/>
              <w:bottom w:val="single" w:sz="8" w:space="0" w:color="F9B074"/>
              <w:right w:val="single" w:sz="8" w:space="0" w:color="F9B074"/>
            </w:tcBorders>
            <w:shd w:val="clear" w:color="000000" w:fill="FDE4D0"/>
            <w:vAlign w:val="center"/>
            <w:hideMark/>
          </w:tcPr>
          <w:p w14:paraId="30862F1C"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39,47</w:t>
            </w:r>
          </w:p>
        </w:tc>
      </w:tr>
      <w:tr w:rsidR="00607A8B" w:rsidRPr="002A2A8A" w14:paraId="06E6004C"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tcPr>
          <w:p w14:paraId="309F1279" w14:textId="77777777" w:rsidR="00980AF3" w:rsidRPr="002A2A8A" w:rsidRDefault="00980AF3" w:rsidP="00980AF3">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Trinidad and Tobago</w:t>
            </w:r>
          </w:p>
        </w:tc>
        <w:tc>
          <w:tcPr>
            <w:tcW w:w="0" w:type="auto"/>
            <w:tcBorders>
              <w:top w:val="nil"/>
              <w:left w:val="nil"/>
              <w:bottom w:val="single" w:sz="8" w:space="0" w:color="F9B074"/>
              <w:right w:val="single" w:sz="8" w:space="0" w:color="F9B074"/>
            </w:tcBorders>
            <w:shd w:val="clear" w:color="000000" w:fill="FBCAA2"/>
            <w:vAlign w:val="center"/>
          </w:tcPr>
          <w:p w14:paraId="61946E57"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1659FD43"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1555BE45"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85</w:t>
            </w:r>
          </w:p>
        </w:tc>
        <w:tc>
          <w:tcPr>
            <w:tcW w:w="0" w:type="auto"/>
            <w:tcBorders>
              <w:top w:val="nil"/>
              <w:left w:val="nil"/>
              <w:bottom w:val="single" w:sz="8" w:space="0" w:color="F9B074"/>
              <w:right w:val="single" w:sz="8" w:space="0" w:color="F9B074"/>
            </w:tcBorders>
            <w:shd w:val="clear" w:color="000000" w:fill="FBCAA2"/>
            <w:vAlign w:val="center"/>
          </w:tcPr>
          <w:p w14:paraId="1571291F"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0,17</w:t>
            </w:r>
          </w:p>
        </w:tc>
        <w:tc>
          <w:tcPr>
            <w:tcW w:w="0" w:type="auto"/>
            <w:tcBorders>
              <w:top w:val="nil"/>
              <w:left w:val="nil"/>
              <w:bottom w:val="single" w:sz="8" w:space="0" w:color="F9B074"/>
              <w:right w:val="single" w:sz="8" w:space="0" w:color="F9B074"/>
            </w:tcBorders>
            <w:shd w:val="clear" w:color="000000" w:fill="FBCAA2"/>
            <w:vAlign w:val="center"/>
          </w:tcPr>
          <w:p w14:paraId="31434BC0"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166</w:t>
            </w:r>
          </w:p>
        </w:tc>
        <w:tc>
          <w:tcPr>
            <w:tcW w:w="0" w:type="auto"/>
            <w:tcBorders>
              <w:top w:val="nil"/>
              <w:left w:val="nil"/>
              <w:bottom w:val="single" w:sz="8" w:space="0" w:color="F9B074"/>
              <w:right w:val="single" w:sz="8" w:space="0" w:color="F9B074"/>
            </w:tcBorders>
            <w:shd w:val="clear" w:color="000000" w:fill="FBCAA2"/>
            <w:vAlign w:val="center"/>
          </w:tcPr>
          <w:p w14:paraId="7DBDD525"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0,34</w:t>
            </w:r>
          </w:p>
        </w:tc>
        <w:tc>
          <w:tcPr>
            <w:tcW w:w="0" w:type="auto"/>
            <w:tcBorders>
              <w:top w:val="nil"/>
              <w:left w:val="nil"/>
              <w:bottom w:val="single" w:sz="8" w:space="0" w:color="F9B074"/>
              <w:right w:val="single" w:sz="8" w:space="0" w:color="F9B074"/>
            </w:tcBorders>
            <w:shd w:val="clear" w:color="000000" w:fill="FBCAA2"/>
            <w:vAlign w:val="center"/>
          </w:tcPr>
          <w:p w14:paraId="76A6E8D2"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332</w:t>
            </w:r>
          </w:p>
        </w:tc>
        <w:tc>
          <w:tcPr>
            <w:tcW w:w="0" w:type="auto"/>
            <w:tcBorders>
              <w:top w:val="nil"/>
              <w:left w:val="nil"/>
              <w:bottom w:val="single" w:sz="8" w:space="0" w:color="F9B074"/>
              <w:right w:val="single" w:sz="8" w:space="0" w:color="F9B074"/>
            </w:tcBorders>
            <w:shd w:val="clear" w:color="000000" w:fill="FBCAA2"/>
            <w:vAlign w:val="center"/>
          </w:tcPr>
          <w:p w14:paraId="7C3EAE35"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0,72</w:t>
            </w:r>
          </w:p>
        </w:tc>
        <w:tc>
          <w:tcPr>
            <w:tcW w:w="0" w:type="auto"/>
            <w:tcBorders>
              <w:top w:val="nil"/>
              <w:left w:val="nil"/>
              <w:bottom w:val="single" w:sz="8" w:space="0" w:color="F9B074"/>
              <w:right w:val="single" w:sz="8" w:space="0" w:color="F9B074"/>
            </w:tcBorders>
            <w:shd w:val="clear" w:color="000000" w:fill="FBCAA2"/>
            <w:vAlign w:val="center"/>
          </w:tcPr>
          <w:p w14:paraId="0BAE1314"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419</w:t>
            </w:r>
          </w:p>
        </w:tc>
        <w:tc>
          <w:tcPr>
            <w:tcW w:w="0" w:type="auto"/>
            <w:tcBorders>
              <w:top w:val="nil"/>
              <w:left w:val="nil"/>
              <w:bottom w:val="single" w:sz="8" w:space="0" w:color="F9B074"/>
              <w:right w:val="single" w:sz="8" w:space="0" w:color="F9B074"/>
            </w:tcBorders>
            <w:shd w:val="clear" w:color="000000" w:fill="FBCAA2"/>
            <w:vAlign w:val="center"/>
          </w:tcPr>
          <w:p w14:paraId="301EA86E"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0,76</w:t>
            </w:r>
          </w:p>
        </w:tc>
        <w:tc>
          <w:tcPr>
            <w:tcW w:w="0" w:type="auto"/>
            <w:tcBorders>
              <w:top w:val="nil"/>
              <w:left w:val="nil"/>
              <w:bottom w:val="single" w:sz="8" w:space="0" w:color="F9B074"/>
              <w:right w:val="single" w:sz="8" w:space="0" w:color="F9B074"/>
            </w:tcBorders>
            <w:shd w:val="clear" w:color="000000" w:fill="FBCAA2"/>
            <w:vAlign w:val="center"/>
          </w:tcPr>
          <w:p w14:paraId="23304659"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416</w:t>
            </w:r>
          </w:p>
        </w:tc>
        <w:tc>
          <w:tcPr>
            <w:tcW w:w="0" w:type="auto"/>
            <w:tcBorders>
              <w:top w:val="nil"/>
              <w:left w:val="nil"/>
              <w:bottom w:val="single" w:sz="8" w:space="0" w:color="F9B074"/>
              <w:right w:val="single" w:sz="8" w:space="0" w:color="F9B074"/>
            </w:tcBorders>
            <w:shd w:val="clear" w:color="000000" w:fill="FBCAA2"/>
            <w:vAlign w:val="center"/>
          </w:tcPr>
          <w:p w14:paraId="0E079BA0"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0,83</w:t>
            </w:r>
          </w:p>
        </w:tc>
        <w:tc>
          <w:tcPr>
            <w:tcW w:w="0" w:type="auto"/>
            <w:tcBorders>
              <w:top w:val="nil"/>
              <w:left w:val="nil"/>
              <w:bottom w:val="single" w:sz="8" w:space="0" w:color="F9B074"/>
              <w:right w:val="single" w:sz="8" w:space="0" w:color="F9B074"/>
            </w:tcBorders>
            <w:shd w:val="clear" w:color="000000" w:fill="FBCAA2"/>
            <w:vAlign w:val="center"/>
          </w:tcPr>
          <w:p w14:paraId="54EA140D"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185</w:t>
            </w:r>
          </w:p>
        </w:tc>
        <w:tc>
          <w:tcPr>
            <w:tcW w:w="0" w:type="auto"/>
            <w:tcBorders>
              <w:top w:val="nil"/>
              <w:left w:val="nil"/>
              <w:bottom w:val="single" w:sz="8" w:space="0" w:color="F9B074"/>
              <w:right w:val="single" w:sz="8" w:space="0" w:color="F9B074"/>
            </w:tcBorders>
            <w:shd w:val="clear" w:color="000000" w:fill="FBCAA2"/>
            <w:vAlign w:val="center"/>
          </w:tcPr>
          <w:p w14:paraId="33102924"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0,41</w:t>
            </w:r>
          </w:p>
        </w:tc>
        <w:tc>
          <w:tcPr>
            <w:tcW w:w="0" w:type="auto"/>
            <w:gridSpan w:val="2"/>
            <w:tcBorders>
              <w:top w:val="nil"/>
              <w:left w:val="nil"/>
              <w:bottom w:val="single" w:sz="8" w:space="0" w:color="F9B074"/>
              <w:right w:val="single" w:sz="8" w:space="0" w:color="F9B074"/>
            </w:tcBorders>
            <w:shd w:val="clear" w:color="000000" w:fill="FBCAA2"/>
            <w:vAlign w:val="center"/>
          </w:tcPr>
          <w:p w14:paraId="0E070B92"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634</w:t>
            </w:r>
          </w:p>
        </w:tc>
        <w:tc>
          <w:tcPr>
            <w:tcW w:w="0" w:type="auto"/>
            <w:tcBorders>
              <w:top w:val="nil"/>
              <w:left w:val="nil"/>
              <w:bottom w:val="single" w:sz="8" w:space="0" w:color="F9B074"/>
              <w:right w:val="single" w:sz="8" w:space="0" w:color="F9B074"/>
            </w:tcBorders>
            <w:shd w:val="clear" w:color="000000" w:fill="FBCAA2"/>
            <w:vAlign w:val="center"/>
          </w:tcPr>
          <w:p w14:paraId="3F538A13"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1,32</w:t>
            </w:r>
          </w:p>
        </w:tc>
        <w:tc>
          <w:tcPr>
            <w:tcW w:w="0" w:type="auto"/>
            <w:tcBorders>
              <w:top w:val="nil"/>
              <w:left w:val="nil"/>
              <w:bottom w:val="single" w:sz="8" w:space="0" w:color="F9B074"/>
              <w:right w:val="single" w:sz="8" w:space="0" w:color="F9B074"/>
            </w:tcBorders>
            <w:shd w:val="clear" w:color="000000" w:fill="FBCAA2"/>
            <w:vAlign w:val="center"/>
          </w:tcPr>
          <w:p w14:paraId="02E4D0ED"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195</w:t>
            </w:r>
          </w:p>
        </w:tc>
        <w:tc>
          <w:tcPr>
            <w:tcW w:w="0" w:type="auto"/>
            <w:tcBorders>
              <w:top w:val="nil"/>
              <w:left w:val="nil"/>
              <w:bottom w:val="single" w:sz="8" w:space="0" w:color="F9B074"/>
              <w:right w:val="single" w:sz="8" w:space="0" w:color="F9B074"/>
            </w:tcBorders>
            <w:shd w:val="clear" w:color="000000" w:fill="FBCAA2"/>
            <w:vAlign w:val="center"/>
          </w:tcPr>
          <w:p w14:paraId="1F2FB54B"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0,33</w:t>
            </w:r>
          </w:p>
        </w:tc>
        <w:tc>
          <w:tcPr>
            <w:tcW w:w="0" w:type="auto"/>
            <w:tcBorders>
              <w:top w:val="nil"/>
              <w:left w:val="nil"/>
              <w:bottom w:val="single" w:sz="8" w:space="0" w:color="F9B074"/>
              <w:right w:val="single" w:sz="8" w:space="0" w:color="F9B074"/>
            </w:tcBorders>
            <w:shd w:val="clear" w:color="000000" w:fill="FBCAA2"/>
            <w:vAlign w:val="center"/>
          </w:tcPr>
          <w:p w14:paraId="044AC3A3"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364</w:t>
            </w:r>
          </w:p>
        </w:tc>
        <w:tc>
          <w:tcPr>
            <w:tcW w:w="0" w:type="auto"/>
            <w:tcBorders>
              <w:top w:val="nil"/>
              <w:left w:val="nil"/>
              <w:bottom w:val="single" w:sz="8" w:space="0" w:color="F9B074"/>
              <w:right w:val="single" w:sz="8" w:space="0" w:color="F9B074"/>
            </w:tcBorders>
            <w:shd w:val="clear" w:color="000000" w:fill="FBCAA2"/>
            <w:vAlign w:val="center"/>
          </w:tcPr>
          <w:p w14:paraId="433FEFF9"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0,67</w:t>
            </w:r>
          </w:p>
        </w:tc>
      </w:tr>
      <w:tr w:rsidR="00607A8B" w:rsidRPr="002A2A8A" w14:paraId="2B8C2318" w14:textId="77777777" w:rsidTr="00A2164D">
        <w:trPr>
          <w:trHeight w:val="196"/>
          <w:jc w:val="center"/>
        </w:trPr>
        <w:tc>
          <w:tcPr>
            <w:tcW w:w="0" w:type="auto"/>
            <w:tcBorders>
              <w:top w:val="nil"/>
              <w:left w:val="single" w:sz="8" w:space="0" w:color="F9B074"/>
              <w:bottom w:val="single" w:sz="8" w:space="0" w:color="F9B074"/>
              <w:right w:val="single" w:sz="8" w:space="0" w:color="F9B074"/>
            </w:tcBorders>
            <w:shd w:val="clear" w:color="000000" w:fill="FDE4D0"/>
            <w:vAlign w:val="center"/>
          </w:tcPr>
          <w:p w14:paraId="40A6191C" w14:textId="77777777" w:rsidR="00980AF3" w:rsidRPr="002A2A8A" w:rsidRDefault="00980AF3" w:rsidP="00980AF3">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Omani</w:t>
            </w:r>
          </w:p>
        </w:tc>
        <w:tc>
          <w:tcPr>
            <w:tcW w:w="0" w:type="auto"/>
            <w:tcBorders>
              <w:top w:val="nil"/>
              <w:left w:val="nil"/>
              <w:bottom w:val="single" w:sz="8" w:space="0" w:color="F9B074"/>
              <w:right w:val="single" w:sz="8" w:space="0" w:color="F9B074"/>
            </w:tcBorders>
            <w:shd w:val="clear" w:color="000000" w:fill="FDE4D0"/>
            <w:vAlign w:val="center"/>
          </w:tcPr>
          <w:p w14:paraId="3F1E152C"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001F1633"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43A35481"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6BEDB89F"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19D0993C"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729354CE"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19296404"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63EEA69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557B124E"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6D7A0D6E"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7E621FA8"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1565630D"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6D95964D"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1EB40B19"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DE4D0"/>
            <w:vAlign w:val="center"/>
          </w:tcPr>
          <w:p w14:paraId="7C1A931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228B12AF"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4C589851"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7DD845F8"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DE4D0"/>
            <w:vAlign w:val="center"/>
          </w:tcPr>
          <w:p w14:paraId="6D014688"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107</w:t>
            </w:r>
          </w:p>
        </w:tc>
        <w:tc>
          <w:tcPr>
            <w:tcW w:w="0" w:type="auto"/>
            <w:tcBorders>
              <w:top w:val="nil"/>
              <w:left w:val="nil"/>
              <w:bottom w:val="single" w:sz="8" w:space="0" w:color="F9B074"/>
              <w:right w:val="single" w:sz="8" w:space="0" w:color="F9B074"/>
            </w:tcBorders>
            <w:shd w:val="clear" w:color="000000" w:fill="FDE4D0"/>
            <w:vAlign w:val="center"/>
          </w:tcPr>
          <w:p w14:paraId="64FBD0F5"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0,20</w:t>
            </w:r>
          </w:p>
        </w:tc>
      </w:tr>
      <w:tr w:rsidR="00607A8B" w:rsidRPr="002A2A8A" w14:paraId="5F6D44A2"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BCAA2"/>
            <w:vAlign w:val="center"/>
          </w:tcPr>
          <w:p w14:paraId="3A2B0C43" w14:textId="77777777" w:rsidR="00980AF3" w:rsidRPr="002A2A8A" w:rsidRDefault="00980AF3" w:rsidP="00980AF3">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Yemen</w:t>
            </w:r>
          </w:p>
        </w:tc>
        <w:tc>
          <w:tcPr>
            <w:tcW w:w="0" w:type="auto"/>
            <w:tcBorders>
              <w:top w:val="nil"/>
              <w:left w:val="nil"/>
              <w:bottom w:val="single" w:sz="8" w:space="0" w:color="F9B074"/>
              <w:right w:val="single" w:sz="8" w:space="0" w:color="F9B074"/>
            </w:tcBorders>
            <w:shd w:val="clear" w:color="000000" w:fill="FBCAA2"/>
            <w:vAlign w:val="center"/>
          </w:tcPr>
          <w:p w14:paraId="20823731"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97</w:t>
            </w:r>
          </w:p>
        </w:tc>
        <w:tc>
          <w:tcPr>
            <w:tcW w:w="0" w:type="auto"/>
            <w:tcBorders>
              <w:top w:val="nil"/>
              <w:left w:val="nil"/>
              <w:bottom w:val="single" w:sz="8" w:space="0" w:color="F9B074"/>
              <w:right w:val="single" w:sz="8" w:space="0" w:color="F9B074"/>
            </w:tcBorders>
            <w:shd w:val="clear" w:color="000000" w:fill="FBCAA2"/>
            <w:vAlign w:val="center"/>
          </w:tcPr>
          <w:p w14:paraId="3E8C05E7"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0,21</w:t>
            </w:r>
          </w:p>
        </w:tc>
        <w:tc>
          <w:tcPr>
            <w:tcW w:w="0" w:type="auto"/>
            <w:tcBorders>
              <w:top w:val="nil"/>
              <w:left w:val="nil"/>
              <w:bottom w:val="single" w:sz="8" w:space="0" w:color="F9B074"/>
              <w:right w:val="single" w:sz="8" w:space="0" w:color="F9B074"/>
            </w:tcBorders>
            <w:shd w:val="clear" w:color="000000" w:fill="FBCAA2"/>
            <w:vAlign w:val="center"/>
          </w:tcPr>
          <w:p w14:paraId="1CCB441D"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3D00D42B" w14:textId="77777777" w:rsidR="00980AF3" w:rsidRPr="00A2164D" w:rsidRDefault="00980AF3" w:rsidP="00A2164D">
            <w:pPr>
              <w:spacing w:after="0" w:line="240" w:lineRule="auto"/>
              <w:jc w:val="right"/>
              <w:rPr>
                <w:rFonts w:ascii="Times New Roman" w:eastAsia="Times New Roman" w:hAnsi="Times New Roman" w:cs="Times New Roman"/>
                <w:bCs/>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63D841F9" w14:textId="77777777" w:rsidR="00980AF3" w:rsidRPr="00A2164D"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A2164D">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7A67CAD0"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7ADC9A33"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7C14947A"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3C911990"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258E6BED"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63CF28EE"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1D621764"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57282481"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3A0D4626"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gridSpan w:val="2"/>
            <w:tcBorders>
              <w:top w:val="nil"/>
              <w:left w:val="nil"/>
              <w:bottom w:val="single" w:sz="8" w:space="0" w:color="F9B074"/>
              <w:right w:val="single" w:sz="8" w:space="0" w:color="F9B074"/>
            </w:tcBorders>
            <w:shd w:val="clear" w:color="000000" w:fill="FBCAA2"/>
            <w:vAlign w:val="center"/>
          </w:tcPr>
          <w:p w14:paraId="2A48FF1D"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4D6FD72C"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569E9271"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1C64E2A1"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6556EB57"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c>
          <w:tcPr>
            <w:tcW w:w="0" w:type="auto"/>
            <w:tcBorders>
              <w:top w:val="nil"/>
              <w:left w:val="nil"/>
              <w:bottom w:val="single" w:sz="8" w:space="0" w:color="F9B074"/>
              <w:right w:val="single" w:sz="8" w:space="0" w:color="F9B074"/>
            </w:tcBorders>
            <w:shd w:val="clear" w:color="000000" w:fill="FBCAA2"/>
            <w:vAlign w:val="center"/>
          </w:tcPr>
          <w:p w14:paraId="528F52EE" w14:textId="77777777" w:rsidR="00980AF3" w:rsidRPr="002A2A8A" w:rsidRDefault="00980AF3" w:rsidP="00A2164D">
            <w:pPr>
              <w:spacing w:after="0" w:line="240" w:lineRule="auto"/>
              <w:jc w:val="right"/>
              <w:rPr>
                <w:rFonts w:ascii="Times New Roman" w:eastAsia="Times New Roman" w:hAnsi="Times New Roman" w:cs="Times New Roman"/>
                <w:color w:val="000000"/>
                <w:sz w:val="12"/>
                <w:szCs w:val="12"/>
                <w:lang w:val="en-GB" w:eastAsia="tr-TR"/>
              </w:rPr>
            </w:pPr>
            <w:r w:rsidRPr="002A2A8A">
              <w:rPr>
                <w:rFonts w:ascii="Times New Roman" w:eastAsia="Times New Roman" w:hAnsi="Times New Roman" w:cs="Times New Roman"/>
                <w:color w:val="000000"/>
                <w:sz w:val="12"/>
                <w:szCs w:val="12"/>
                <w:lang w:val="en-GB" w:bidi="en-US"/>
              </w:rPr>
              <w:t> </w:t>
            </w:r>
          </w:p>
        </w:tc>
      </w:tr>
      <w:tr w:rsidR="00607A8B" w:rsidRPr="002A2A8A" w14:paraId="7E6614FA" w14:textId="77777777" w:rsidTr="00A2164D">
        <w:trPr>
          <w:trHeight w:val="293"/>
          <w:jc w:val="center"/>
        </w:trPr>
        <w:tc>
          <w:tcPr>
            <w:tcW w:w="0" w:type="auto"/>
            <w:tcBorders>
              <w:top w:val="nil"/>
              <w:left w:val="single" w:sz="8" w:space="0" w:color="F9B074"/>
              <w:bottom w:val="single" w:sz="8" w:space="0" w:color="F9B074"/>
              <w:right w:val="single" w:sz="8" w:space="0" w:color="F9B074"/>
            </w:tcBorders>
            <w:shd w:val="clear" w:color="000000" w:fill="FDE4D0"/>
            <w:vAlign w:val="center"/>
          </w:tcPr>
          <w:p w14:paraId="7DEEE253" w14:textId="77777777" w:rsidR="00980AF3" w:rsidRPr="002A2A8A" w:rsidRDefault="00980AF3" w:rsidP="00980AF3">
            <w:pPr>
              <w:spacing w:after="0" w:line="240" w:lineRule="auto"/>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Total</w:t>
            </w:r>
          </w:p>
        </w:tc>
        <w:tc>
          <w:tcPr>
            <w:tcW w:w="0" w:type="auto"/>
            <w:tcBorders>
              <w:top w:val="nil"/>
              <w:left w:val="nil"/>
              <w:bottom w:val="single" w:sz="8" w:space="0" w:color="F9B074"/>
              <w:right w:val="single" w:sz="8" w:space="0" w:color="F9B074"/>
            </w:tcBorders>
            <w:shd w:val="clear" w:color="000000" w:fill="FDE4D0"/>
            <w:vAlign w:val="center"/>
          </w:tcPr>
          <w:p w14:paraId="506D846F"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45.269</w:t>
            </w:r>
          </w:p>
        </w:tc>
        <w:tc>
          <w:tcPr>
            <w:tcW w:w="0" w:type="auto"/>
            <w:tcBorders>
              <w:top w:val="nil"/>
              <w:left w:val="nil"/>
              <w:bottom w:val="single" w:sz="8" w:space="0" w:color="F9B074"/>
              <w:right w:val="single" w:sz="8" w:space="0" w:color="F9B074"/>
            </w:tcBorders>
            <w:shd w:val="clear" w:color="000000" w:fill="FDE4D0"/>
            <w:vAlign w:val="center"/>
          </w:tcPr>
          <w:p w14:paraId="147E80F3"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5425AFF6"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49.262</w:t>
            </w:r>
          </w:p>
        </w:tc>
        <w:tc>
          <w:tcPr>
            <w:tcW w:w="0" w:type="auto"/>
            <w:tcBorders>
              <w:top w:val="nil"/>
              <w:left w:val="nil"/>
              <w:bottom w:val="single" w:sz="8" w:space="0" w:color="F9B074"/>
              <w:right w:val="single" w:sz="8" w:space="0" w:color="F9B074"/>
            </w:tcBorders>
            <w:shd w:val="clear" w:color="000000" w:fill="FDE4D0"/>
            <w:vAlign w:val="center"/>
          </w:tcPr>
          <w:p w14:paraId="44DC475C"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51AA69D7"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48.427</w:t>
            </w:r>
          </w:p>
        </w:tc>
        <w:tc>
          <w:tcPr>
            <w:tcW w:w="0" w:type="auto"/>
            <w:tcBorders>
              <w:top w:val="nil"/>
              <w:left w:val="nil"/>
              <w:bottom w:val="single" w:sz="8" w:space="0" w:color="F9B074"/>
              <w:right w:val="single" w:sz="8" w:space="0" w:color="F9B074"/>
            </w:tcBorders>
            <w:shd w:val="clear" w:color="000000" w:fill="FDE4D0"/>
            <w:vAlign w:val="center"/>
          </w:tcPr>
          <w:p w14:paraId="11AB39A5"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70CF2EED"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46.352</w:t>
            </w:r>
          </w:p>
        </w:tc>
        <w:tc>
          <w:tcPr>
            <w:tcW w:w="0" w:type="auto"/>
            <w:tcBorders>
              <w:top w:val="nil"/>
              <w:left w:val="nil"/>
              <w:bottom w:val="single" w:sz="8" w:space="0" w:color="F9B074"/>
              <w:right w:val="single" w:sz="8" w:space="0" w:color="F9B074"/>
            </w:tcBorders>
            <w:shd w:val="clear" w:color="000000" w:fill="FDE4D0"/>
            <w:vAlign w:val="center"/>
          </w:tcPr>
          <w:p w14:paraId="57483EF2"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09A3A5B4"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55.250</w:t>
            </w:r>
          </w:p>
        </w:tc>
        <w:tc>
          <w:tcPr>
            <w:tcW w:w="0" w:type="auto"/>
            <w:tcBorders>
              <w:top w:val="nil"/>
              <w:left w:val="nil"/>
              <w:bottom w:val="single" w:sz="8" w:space="0" w:color="F9B074"/>
              <w:right w:val="single" w:sz="8" w:space="0" w:color="F9B074"/>
            </w:tcBorders>
            <w:shd w:val="clear" w:color="000000" w:fill="FDE4D0"/>
            <w:vAlign w:val="center"/>
          </w:tcPr>
          <w:p w14:paraId="6618B16C"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5C5B5D91"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50.282</w:t>
            </w:r>
          </w:p>
        </w:tc>
        <w:tc>
          <w:tcPr>
            <w:tcW w:w="0" w:type="auto"/>
            <w:tcBorders>
              <w:top w:val="nil"/>
              <w:left w:val="nil"/>
              <w:bottom w:val="single" w:sz="8" w:space="0" w:color="F9B074"/>
              <w:right w:val="single" w:sz="8" w:space="0" w:color="F9B074"/>
            </w:tcBorders>
            <w:shd w:val="clear" w:color="000000" w:fill="FDE4D0"/>
            <w:vAlign w:val="center"/>
          </w:tcPr>
          <w:p w14:paraId="38215BA4"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72C585DB"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45.211</w:t>
            </w:r>
          </w:p>
        </w:tc>
        <w:tc>
          <w:tcPr>
            <w:tcW w:w="0" w:type="auto"/>
            <w:tcBorders>
              <w:top w:val="nil"/>
              <w:left w:val="nil"/>
              <w:bottom w:val="single" w:sz="8" w:space="0" w:color="F9B074"/>
              <w:right w:val="single" w:sz="8" w:space="0" w:color="F9B074"/>
            </w:tcBorders>
            <w:shd w:val="clear" w:color="000000" w:fill="FDE4D0"/>
            <w:vAlign w:val="center"/>
          </w:tcPr>
          <w:p w14:paraId="1EAD1640"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gridSpan w:val="2"/>
            <w:tcBorders>
              <w:top w:val="nil"/>
              <w:left w:val="nil"/>
              <w:bottom w:val="single" w:sz="8" w:space="0" w:color="F9B074"/>
              <w:right w:val="single" w:sz="8" w:space="0" w:color="F9B074"/>
            </w:tcBorders>
            <w:shd w:val="clear" w:color="000000" w:fill="FDE4D0"/>
            <w:vAlign w:val="center"/>
          </w:tcPr>
          <w:p w14:paraId="713B5A1B"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48.126</w:t>
            </w:r>
          </w:p>
        </w:tc>
        <w:tc>
          <w:tcPr>
            <w:tcW w:w="0" w:type="auto"/>
            <w:tcBorders>
              <w:top w:val="nil"/>
              <w:left w:val="nil"/>
              <w:bottom w:val="single" w:sz="8" w:space="0" w:color="F9B074"/>
              <w:right w:val="single" w:sz="8" w:space="0" w:color="F9B074"/>
            </w:tcBorders>
            <w:shd w:val="clear" w:color="000000" w:fill="FDE4D0"/>
            <w:vAlign w:val="center"/>
          </w:tcPr>
          <w:p w14:paraId="0CFCBB3E"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56A7EFB2"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58.704</w:t>
            </w:r>
          </w:p>
        </w:tc>
        <w:tc>
          <w:tcPr>
            <w:tcW w:w="0" w:type="auto"/>
            <w:tcBorders>
              <w:top w:val="nil"/>
              <w:left w:val="nil"/>
              <w:bottom w:val="single" w:sz="8" w:space="0" w:color="F9B074"/>
              <w:right w:val="single" w:sz="8" w:space="0" w:color="F9B074"/>
            </w:tcBorders>
            <w:shd w:val="clear" w:color="000000" w:fill="FDE4D0"/>
            <w:vAlign w:val="center"/>
          </w:tcPr>
          <w:p w14:paraId="03A36605"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c>
          <w:tcPr>
            <w:tcW w:w="0" w:type="auto"/>
            <w:tcBorders>
              <w:top w:val="nil"/>
              <w:left w:val="nil"/>
              <w:bottom w:val="single" w:sz="8" w:space="0" w:color="F9B074"/>
              <w:right w:val="single" w:sz="8" w:space="0" w:color="F9B074"/>
            </w:tcBorders>
            <w:shd w:val="clear" w:color="000000" w:fill="FDE4D0"/>
            <w:vAlign w:val="center"/>
          </w:tcPr>
          <w:p w14:paraId="2E8D85F0"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54.662</w:t>
            </w:r>
          </w:p>
        </w:tc>
        <w:tc>
          <w:tcPr>
            <w:tcW w:w="0" w:type="auto"/>
            <w:tcBorders>
              <w:top w:val="nil"/>
              <w:left w:val="nil"/>
              <w:bottom w:val="single" w:sz="8" w:space="0" w:color="F9B074"/>
              <w:right w:val="single" w:sz="8" w:space="0" w:color="F9B074"/>
            </w:tcBorders>
            <w:shd w:val="clear" w:color="000000" w:fill="FDE4D0"/>
            <w:vAlign w:val="center"/>
          </w:tcPr>
          <w:p w14:paraId="065823E7" w14:textId="77777777" w:rsidR="00980AF3" w:rsidRPr="002A2A8A" w:rsidRDefault="00980AF3" w:rsidP="00A2164D">
            <w:pPr>
              <w:spacing w:after="0" w:line="240" w:lineRule="auto"/>
              <w:jc w:val="right"/>
              <w:rPr>
                <w:rFonts w:ascii="Times New Roman" w:eastAsia="Times New Roman" w:hAnsi="Times New Roman" w:cs="Times New Roman"/>
                <w:b/>
                <w:bCs/>
                <w:color w:val="000000"/>
                <w:sz w:val="12"/>
                <w:szCs w:val="12"/>
                <w:lang w:val="en-GB" w:eastAsia="tr-TR"/>
              </w:rPr>
            </w:pPr>
            <w:r w:rsidRPr="002A2A8A">
              <w:rPr>
                <w:rFonts w:ascii="Times New Roman" w:eastAsia="Times New Roman" w:hAnsi="Times New Roman" w:cs="Times New Roman"/>
                <w:b/>
                <w:color w:val="000000"/>
                <w:sz w:val="12"/>
                <w:szCs w:val="12"/>
                <w:lang w:val="en-GB" w:bidi="en-US"/>
              </w:rPr>
              <w:t>100</w:t>
            </w:r>
          </w:p>
        </w:tc>
      </w:tr>
    </w:tbl>
    <w:p w14:paraId="4D165C04" w14:textId="77777777" w:rsidR="00A2164D" w:rsidRPr="002A2A8A" w:rsidRDefault="00A2164D" w:rsidP="00A2164D">
      <w:pPr>
        <w:jc w:val="center"/>
        <w:rPr>
          <w:lang w:val="en-GB"/>
        </w:rPr>
      </w:pPr>
      <w:bookmarkStart w:id="22" w:name="_Toc141715928"/>
      <w:r w:rsidRPr="002A2A8A">
        <w:rPr>
          <w:noProof/>
          <w:lang w:val="en-GB" w:eastAsia="tr-TR"/>
        </w:rPr>
        <w:lastRenderedPageBreak/>
        <w:drawing>
          <wp:inline distT="0" distB="0" distL="0" distR="0" wp14:anchorId="6DD4E5E2" wp14:editId="5A5E6C01">
            <wp:extent cx="5615940" cy="4057650"/>
            <wp:effectExtent l="0" t="0" r="3810" b="0"/>
            <wp:docPr id="14" name="Grafik 14">
              <a:extLst xmlns:a="http://schemas.openxmlformats.org/drawingml/2006/main">
                <a:ext uri="{FF2B5EF4-FFF2-40B4-BE49-F238E27FC236}">
                  <a16:creationId xmlns:a16="http://schemas.microsoft.com/office/drawing/2014/main" id="{280B3372-0208-4573-B29C-EBF63BE1D0E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2B432F6" w14:textId="66D6F6FC" w:rsidR="00F17E36" w:rsidRPr="00A2164D" w:rsidRDefault="00F17E36" w:rsidP="00C167A2">
      <w:pPr>
        <w:pStyle w:val="Balk6"/>
        <w:rPr>
          <w:rFonts w:asciiTheme="minorHAnsi" w:hAnsiTheme="minorHAnsi" w:cstheme="minorHAnsi"/>
          <w:lang w:val="en-GB"/>
        </w:rPr>
      </w:pPr>
      <w:r w:rsidRPr="00A2164D">
        <w:rPr>
          <w:rFonts w:asciiTheme="minorHAnsi" w:hAnsiTheme="minorHAnsi" w:cstheme="minorHAnsi"/>
          <w:lang w:val="en-GB" w:bidi="en-US"/>
        </w:rPr>
        <w:t>Figure 2.</w:t>
      </w:r>
      <w:r w:rsidR="009B5156" w:rsidRPr="00A2164D">
        <w:rPr>
          <w:rFonts w:asciiTheme="minorHAnsi" w:hAnsiTheme="minorHAnsi" w:cstheme="minorHAnsi"/>
          <w:lang w:val="en-GB" w:bidi="en-US"/>
        </w:rPr>
        <w:fldChar w:fldCharType="begin"/>
      </w:r>
      <w:r w:rsidR="009B5156" w:rsidRPr="00A2164D">
        <w:rPr>
          <w:rFonts w:asciiTheme="minorHAnsi" w:hAnsiTheme="minorHAnsi" w:cstheme="minorHAnsi"/>
          <w:lang w:val="en-GB" w:bidi="en-US"/>
        </w:rPr>
        <w:instrText xml:space="preserve"> SEQ Grafik \* ARABIC \s 2 </w:instrText>
      </w:r>
      <w:r w:rsidR="009B5156" w:rsidRPr="00A2164D">
        <w:rPr>
          <w:rFonts w:asciiTheme="minorHAnsi" w:hAnsiTheme="minorHAnsi" w:cstheme="minorHAnsi"/>
          <w:lang w:val="en-GB" w:bidi="en-US"/>
        </w:rPr>
        <w:fldChar w:fldCharType="separate"/>
      </w:r>
      <w:r w:rsidRPr="00A2164D">
        <w:rPr>
          <w:rFonts w:asciiTheme="minorHAnsi" w:hAnsiTheme="minorHAnsi" w:cstheme="minorHAnsi"/>
          <w:lang w:val="en-GB" w:bidi="en-US"/>
        </w:rPr>
        <w:t>1</w:t>
      </w:r>
      <w:r w:rsidR="009B5156" w:rsidRPr="00A2164D">
        <w:rPr>
          <w:rFonts w:asciiTheme="minorHAnsi" w:hAnsiTheme="minorHAnsi" w:cstheme="minorHAnsi"/>
          <w:lang w:val="en-GB" w:bidi="en-US"/>
        </w:rPr>
        <w:fldChar w:fldCharType="end"/>
      </w:r>
      <w:r w:rsidRPr="00A2164D">
        <w:rPr>
          <w:rFonts w:asciiTheme="minorHAnsi" w:hAnsiTheme="minorHAnsi" w:cstheme="minorHAnsi"/>
          <w:lang w:val="en-GB" w:bidi="en-US"/>
        </w:rPr>
        <w:t>:  T</w:t>
      </w:r>
      <w:r w:rsidR="004B292B" w:rsidRPr="00A2164D">
        <w:rPr>
          <w:rFonts w:asciiTheme="minorHAnsi" w:hAnsiTheme="minorHAnsi" w:cstheme="minorHAnsi"/>
          <w:lang w:val="en-GB" w:bidi="en-US"/>
        </w:rPr>
        <w:t>ürkiye</w:t>
      </w:r>
      <w:r w:rsidRPr="00A2164D">
        <w:rPr>
          <w:rFonts w:asciiTheme="minorHAnsi" w:hAnsiTheme="minorHAnsi" w:cstheme="minorHAnsi"/>
          <w:lang w:val="en-GB" w:bidi="en-US"/>
        </w:rPr>
        <w:t>'s Natural Gas Imports by Source Countries in 2022</w:t>
      </w:r>
      <w:r w:rsidR="00A2164D" w:rsidRPr="00A2164D">
        <w:rPr>
          <w:rFonts w:asciiTheme="minorHAnsi" w:hAnsiTheme="minorHAnsi" w:cstheme="minorHAnsi"/>
          <w:lang w:val="en-GB" w:bidi="en-US"/>
        </w:rPr>
        <w:t xml:space="preserve"> </w:t>
      </w:r>
      <w:r w:rsidRPr="00A2164D">
        <w:rPr>
          <w:rFonts w:asciiTheme="minorHAnsi" w:hAnsiTheme="minorHAnsi" w:cstheme="minorHAnsi"/>
          <w:lang w:val="en-GB" w:bidi="en-US"/>
        </w:rPr>
        <w:t>(%)</w:t>
      </w:r>
      <w:bookmarkEnd w:id="22"/>
    </w:p>
    <w:p w14:paraId="5613AF61" w14:textId="77777777" w:rsidR="001F28D7" w:rsidRPr="002A2A8A" w:rsidRDefault="001F28D7" w:rsidP="001F28D7">
      <w:pPr>
        <w:rPr>
          <w:lang w:val="en-GB"/>
        </w:rPr>
      </w:pPr>
    </w:p>
    <w:p w14:paraId="4C3BF5EE" w14:textId="6BFC4BAF" w:rsidR="00E839E6" w:rsidRPr="002A2A8A" w:rsidRDefault="00B7692B" w:rsidP="00E839E6">
      <w:pPr>
        <w:jc w:val="center"/>
        <w:rPr>
          <w:lang w:val="en-GB"/>
        </w:rPr>
      </w:pPr>
      <w:r w:rsidRPr="002A2A8A">
        <w:rPr>
          <w:noProof/>
          <w:lang w:val="en-GB" w:eastAsia="tr-TR"/>
        </w:rPr>
        <w:drawing>
          <wp:inline distT="0" distB="0" distL="0" distR="0" wp14:anchorId="48F05689" wp14:editId="30354DFB">
            <wp:extent cx="5662246" cy="2872154"/>
            <wp:effectExtent l="0" t="0" r="15240" b="10795"/>
            <wp:docPr id="29" name="Grafik 29">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14:paraId="33568633" w14:textId="6D962A46" w:rsidR="00F17E36" w:rsidRPr="002A2A8A" w:rsidRDefault="00A2164D" w:rsidP="00A2164D">
      <w:pPr>
        <w:jc w:val="both"/>
        <w:rPr>
          <w:rFonts w:ascii="Times New Roman" w:hAnsi="Times New Roman" w:cs="Times New Roman"/>
          <w:sz w:val="16"/>
          <w:szCs w:val="16"/>
          <w:lang w:val="en-GB"/>
        </w:rPr>
      </w:pPr>
      <w:r>
        <w:rPr>
          <w:rFonts w:ascii="Times New Roman" w:eastAsia="Times New Roman" w:hAnsi="Times New Roman" w:cs="Times New Roman"/>
          <w:sz w:val="16"/>
          <w:szCs w:val="16"/>
          <w:lang w:val="en-GB" w:bidi="en-US"/>
        </w:rPr>
        <w:t xml:space="preserve">     </w:t>
      </w:r>
      <w:r w:rsidR="00F17E36" w:rsidRPr="002A2A8A">
        <w:rPr>
          <w:rFonts w:ascii="Times New Roman" w:eastAsia="Times New Roman" w:hAnsi="Times New Roman" w:cs="Times New Roman"/>
          <w:sz w:val="16"/>
          <w:szCs w:val="16"/>
          <w:lang w:val="en-GB" w:bidi="en-US"/>
        </w:rPr>
        <w:t>** It represents the countries where Spot LNG imports are made until 2020 and the countries where spot LNG/pipeline gas imports are made</w:t>
      </w:r>
      <w:r>
        <w:rPr>
          <w:rFonts w:ascii="Times New Roman" w:eastAsia="Times New Roman" w:hAnsi="Times New Roman" w:cs="Times New Roman"/>
          <w:sz w:val="16"/>
          <w:szCs w:val="16"/>
          <w:lang w:val="en-GB" w:bidi="en-US"/>
        </w:rPr>
        <w:t xml:space="preserve"> </w:t>
      </w:r>
      <w:r w:rsidR="00F17E36" w:rsidRPr="002A2A8A">
        <w:rPr>
          <w:rFonts w:ascii="Times New Roman" w:eastAsia="Times New Roman" w:hAnsi="Times New Roman" w:cs="Times New Roman"/>
          <w:sz w:val="16"/>
          <w:szCs w:val="16"/>
          <w:lang w:val="en-GB" w:bidi="en-US"/>
        </w:rPr>
        <w:t>in 2020.</w:t>
      </w:r>
    </w:p>
    <w:p w14:paraId="19672B18" w14:textId="4E246D52" w:rsidR="00F17E36" w:rsidRPr="00A2164D" w:rsidRDefault="00F17E36" w:rsidP="00F17E36">
      <w:pPr>
        <w:pStyle w:val="Balk6"/>
        <w:rPr>
          <w:rFonts w:asciiTheme="minorHAnsi" w:hAnsiTheme="minorHAnsi" w:cstheme="minorHAnsi"/>
          <w:lang w:val="en-GB"/>
        </w:rPr>
      </w:pPr>
      <w:bookmarkStart w:id="23" w:name="_Toc141715929"/>
      <w:r w:rsidRPr="00A2164D">
        <w:rPr>
          <w:rFonts w:asciiTheme="minorHAnsi" w:hAnsiTheme="minorHAnsi" w:cstheme="minorHAnsi"/>
          <w:lang w:val="en-GB" w:bidi="en-US"/>
        </w:rPr>
        <w:t>Figure 2.2: Change in Shares of Import Resources for the Years 2013-2022</w:t>
      </w:r>
      <w:r w:rsidR="00A2164D">
        <w:rPr>
          <w:rFonts w:asciiTheme="minorHAnsi" w:hAnsiTheme="minorHAnsi" w:cstheme="minorHAnsi"/>
          <w:lang w:val="en-GB" w:bidi="en-US"/>
        </w:rPr>
        <w:t xml:space="preserve"> </w:t>
      </w:r>
      <w:r w:rsidRPr="00A2164D">
        <w:rPr>
          <w:rFonts w:asciiTheme="minorHAnsi" w:hAnsiTheme="minorHAnsi" w:cstheme="minorHAnsi"/>
          <w:lang w:val="en-GB" w:bidi="en-US"/>
        </w:rPr>
        <w:t>(%)</w:t>
      </w:r>
      <w:bookmarkEnd w:id="23"/>
    </w:p>
    <w:p w14:paraId="25ED0605" w14:textId="31C29F97" w:rsidR="00F17E36" w:rsidRPr="002A2A8A" w:rsidRDefault="00A2164D"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lastRenderedPageBreak/>
        <w:tab/>
      </w:r>
      <w:r w:rsidR="00F17E36" w:rsidRPr="002A2A8A">
        <w:rPr>
          <w:rFonts w:ascii="Times New Roman" w:eastAsia="Times New Roman" w:hAnsi="Times New Roman" w:cs="Times New Roman"/>
          <w:sz w:val="24"/>
          <w:szCs w:val="24"/>
          <w:lang w:val="en-GB" w:bidi="en-US"/>
        </w:rPr>
        <w:t>Import amounts of companies that imported natural gas between 2013 and 2022 are shown in Table 2.2, according to the type of natural gas.  The amount of pipe gas imported in 2022 increased compared to the amount of pipe gas imported in 2021, while the ratio of LNG imports in total imports decreased.</w:t>
      </w:r>
    </w:p>
    <w:p w14:paraId="110CC08A" w14:textId="1E16970E" w:rsidR="00F17E36" w:rsidRPr="00A2164D" w:rsidRDefault="00A624EF" w:rsidP="00A2164D">
      <w:pPr>
        <w:pStyle w:val="Balk5"/>
        <w:ind w:right="-285"/>
        <w:jc w:val="center"/>
        <w:rPr>
          <w:rFonts w:asciiTheme="minorHAnsi" w:hAnsiTheme="minorHAnsi" w:cstheme="minorHAnsi"/>
          <w:lang w:val="en-GB"/>
        </w:rPr>
      </w:pPr>
      <w:bookmarkStart w:id="24" w:name="_Toc141799483"/>
      <w:r w:rsidRPr="00A2164D">
        <w:rPr>
          <w:rFonts w:asciiTheme="minorHAnsi" w:hAnsiTheme="minorHAnsi" w:cstheme="minorHAnsi"/>
          <w:lang w:val="en-GB" w:bidi="en-US"/>
        </w:rPr>
        <w:t>Table</w:t>
      </w:r>
      <w:r w:rsidR="00F17E36" w:rsidRPr="00A2164D">
        <w:rPr>
          <w:rFonts w:asciiTheme="minorHAnsi" w:hAnsiTheme="minorHAnsi" w:cstheme="minorHAnsi"/>
          <w:lang w:val="en-GB" w:bidi="en-US"/>
        </w:rPr>
        <w:t xml:space="preserve"> 2.2: Import Quantities of Natural Gas Imported by Companies (Million Sm</w:t>
      </w:r>
      <w:r w:rsidR="00F17E36" w:rsidRPr="00A2164D">
        <w:rPr>
          <w:rFonts w:asciiTheme="minorHAnsi" w:hAnsiTheme="minorHAnsi" w:cstheme="minorHAnsi"/>
          <w:vertAlign w:val="superscript"/>
          <w:lang w:val="en-GB" w:bidi="en-US"/>
        </w:rPr>
        <w:t>3</w:t>
      </w:r>
      <w:r w:rsidR="00F17E36" w:rsidRPr="00A2164D">
        <w:rPr>
          <w:rFonts w:asciiTheme="minorHAnsi" w:hAnsiTheme="minorHAnsi" w:cstheme="minorHAnsi"/>
          <w:lang w:val="en-GB" w:bidi="en-US"/>
        </w:rPr>
        <w:t>) and Shares (%)</w:t>
      </w:r>
      <w:r w:rsidR="00A2164D" w:rsidRPr="00A2164D">
        <w:rPr>
          <w:rFonts w:asciiTheme="minorHAnsi" w:hAnsiTheme="minorHAnsi" w:cstheme="minorHAnsi"/>
          <w:lang w:val="en-GB" w:bidi="en-US"/>
        </w:rPr>
        <w:t xml:space="preserve">, </w:t>
      </w:r>
      <w:r w:rsidR="00F17E36" w:rsidRPr="00A2164D">
        <w:rPr>
          <w:rFonts w:asciiTheme="minorHAnsi" w:hAnsiTheme="minorHAnsi" w:cstheme="minorHAnsi"/>
          <w:lang w:val="en-GB" w:bidi="en-US"/>
        </w:rPr>
        <w:t>2013-2022</w:t>
      </w:r>
      <w:bookmarkEnd w:id="24"/>
    </w:p>
    <w:tbl>
      <w:tblPr>
        <w:tblW w:w="9720" w:type="dxa"/>
        <w:jc w:val="center"/>
        <w:tblCellMar>
          <w:left w:w="70" w:type="dxa"/>
          <w:right w:w="70" w:type="dxa"/>
        </w:tblCellMar>
        <w:tblLook w:val="04A0" w:firstRow="1" w:lastRow="0" w:firstColumn="1" w:lastColumn="0" w:noHBand="0" w:noVBand="1"/>
      </w:tblPr>
      <w:tblGrid>
        <w:gridCol w:w="1620"/>
        <w:gridCol w:w="1775"/>
        <w:gridCol w:w="1465"/>
        <w:gridCol w:w="1775"/>
        <w:gridCol w:w="1465"/>
        <w:gridCol w:w="1620"/>
      </w:tblGrid>
      <w:tr w:rsidR="00F17E36" w:rsidRPr="00E54597" w14:paraId="0710374C" w14:textId="77777777" w:rsidTr="00A2164D">
        <w:trPr>
          <w:trHeight w:val="315"/>
          <w:jc w:val="center"/>
        </w:trPr>
        <w:tc>
          <w:tcPr>
            <w:tcW w:w="1620" w:type="dxa"/>
            <w:tcBorders>
              <w:top w:val="single" w:sz="8" w:space="0" w:color="auto"/>
              <w:left w:val="single" w:sz="8" w:space="0" w:color="auto"/>
              <w:bottom w:val="single" w:sz="8" w:space="0" w:color="auto"/>
              <w:right w:val="single" w:sz="8" w:space="0" w:color="auto"/>
            </w:tcBorders>
            <w:shd w:val="clear" w:color="000000" w:fill="F7CAAC"/>
            <w:noWrap/>
            <w:vAlign w:val="center"/>
            <w:hideMark/>
          </w:tcPr>
          <w:p w14:paraId="314335FE"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GAS TYPE</w:t>
            </w:r>
          </w:p>
        </w:tc>
        <w:tc>
          <w:tcPr>
            <w:tcW w:w="3240" w:type="dxa"/>
            <w:gridSpan w:val="2"/>
            <w:tcBorders>
              <w:top w:val="single" w:sz="8" w:space="0" w:color="auto"/>
              <w:left w:val="nil"/>
              <w:bottom w:val="single" w:sz="8" w:space="0" w:color="auto"/>
              <w:right w:val="single" w:sz="8" w:space="0" w:color="000000"/>
            </w:tcBorders>
            <w:shd w:val="clear" w:color="000000" w:fill="F8CBAD"/>
            <w:noWrap/>
            <w:vAlign w:val="center"/>
            <w:hideMark/>
          </w:tcPr>
          <w:p w14:paraId="7A7B0C2A"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Gas PIPE</w:t>
            </w:r>
          </w:p>
        </w:tc>
        <w:tc>
          <w:tcPr>
            <w:tcW w:w="3240" w:type="dxa"/>
            <w:gridSpan w:val="2"/>
            <w:tcBorders>
              <w:top w:val="single" w:sz="8" w:space="0" w:color="auto"/>
              <w:left w:val="nil"/>
              <w:bottom w:val="single" w:sz="8" w:space="0" w:color="auto"/>
              <w:right w:val="single" w:sz="8" w:space="0" w:color="000000"/>
            </w:tcBorders>
            <w:shd w:val="clear" w:color="000000" w:fill="F7CAAC"/>
            <w:noWrap/>
            <w:vAlign w:val="center"/>
            <w:hideMark/>
          </w:tcPr>
          <w:p w14:paraId="5D8E9E9E"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LNG</w:t>
            </w:r>
          </w:p>
        </w:tc>
        <w:tc>
          <w:tcPr>
            <w:tcW w:w="1620" w:type="dxa"/>
            <w:tcBorders>
              <w:top w:val="single" w:sz="8" w:space="0" w:color="auto"/>
              <w:left w:val="nil"/>
              <w:bottom w:val="single" w:sz="8" w:space="0" w:color="auto"/>
              <w:right w:val="single" w:sz="8" w:space="0" w:color="auto"/>
            </w:tcBorders>
            <w:shd w:val="clear" w:color="000000" w:fill="F8CBAD"/>
            <w:noWrap/>
            <w:vAlign w:val="center"/>
            <w:hideMark/>
          </w:tcPr>
          <w:p w14:paraId="4367FAE0" w14:textId="77777777" w:rsidR="00F17E36" w:rsidRPr="00E54597" w:rsidRDefault="00F17E36" w:rsidP="00E54597">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TOTAL</w:t>
            </w:r>
          </w:p>
        </w:tc>
      </w:tr>
      <w:tr w:rsidR="00F17E36" w:rsidRPr="00E54597" w14:paraId="31D2CEFE"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8CBAD"/>
            <w:noWrap/>
            <w:vAlign w:val="center"/>
            <w:hideMark/>
          </w:tcPr>
          <w:p w14:paraId="142622DF"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Years</w:t>
            </w:r>
          </w:p>
        </w:tc>
        <w:tc>
          <w:tcPr>
            <w:tcW w:w="1775" w:type="dxa"/>
            <w:tcBorders>
              <w:top w:val="nil"/>
              <w:left w:val="nil"/>
              <w:bottom w:val="single" w:sz="8" w:space="0" w:color="auto"/>
              <w:right w:val="single" w:sz="8" w:space="0" w:color="auto"/>
            </w:tcBorders>
            <w:shd w:val="clear" w:color="000000" w:fill="F7CAAC"/>
            <w:noWrap/>
            <w:vAlign w:val="center"/>
            <w:hideMark/>
          </w:tcPr>
          <w:p w14:paraId="16148AB3"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Amount</w:t>
            </w:r>
          </w:p>
        </w:tc>
        <w:tc>
          <w:tcPr>
            <w:tcW w:w="1465" w:type="dxa"/>
            <w:tcBorders>
              <w:top w:val="nil"/>
              <w:left w:val="nil"/>
              <w:bottom w:val="single" w:sz="8" w:space="0" w:color="auto"/>
              <w:right w:val="single" w:sz="8" w:space="0" w:color="auto"/>
            </w:tcBorders>
            <w:shd w:val="clear" w:color="000000" w:fill="F8CBAD"/>
            <w:noWrap/>
            <w:vAlign w:val="center"/>
            <w:hideMark/>
          </w:tcPr>
          <w:p w14:paraId="2D19A5A8" w14:textId="6E207F3D"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Share</w:t>
            </w:r>
            <w:r w:rsidR="00E54597">
              <w:rPr>
                <w:rFonts w:eastAsia="Times New Roman" w:cstheme="minorHAnsi"/>
                <w:b/>
                <w:color w:val="000000"/>
                <w:sz w:val="24"/>
                <w:szCs w:val="24"/>
                <w:lang w:val="en-GB" w:bidi="en-US"/>
              </w:rPr>
              <w:t xml:space="preserve"> </w:t>
            </w:r>
            <w:r w:rsidRPr="00E54597">
              <w:rPr>
                <w:rFonts w:eastAsia="Times New Roman" w:cstheme="minorHAnsi"/>
                <w:b/>
                <w:color w:val="000000"/>
                <w:sz w:val="24"/>
                <w:szCs w:val="24"/>
                <w:lang w:val="en-GB" w:bidi="en-US"/>
              </w:rPr>
              <w:t>(%)</w:t>
            </w:r>
          </w:p>
        </w:tc>
        <w:tc>
          <w:tcPr>
            <w:tcW w:w="1775" w:type="dxa"/>
            <w:tcBorders>
              <w:top w:val="nil"/>
              <w:left w:val="nil"/>
              <w:bottom w:val="single" w:sz="8" w:space="0" w:color="auto"/>
              <w:right w:val="single" w:sz="8" w:space="0" w:color="auto"/>
            </w:tcBorders>
            <w:shd w:val="clear" w:color="000000" w:fill="F7CAAC"/>
            <w:noWrap/>
            <w:vAlign w:val="center"/>
            <w:hideMark/>
          </w:tcPr>
          <w:p w14:paraId="4BF4F373"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Amount</w:t>
            </w:r>
          </w:p>
        </w:tc>
        <w:tc>
          <w:tcPr>
            <w:tcW w:w="1465" w:type="dxa"/>
            <w:tcBorders>
              <w:top w:val="nil"/>
              <w:left w:val="nil"/>
              <w:bottom w:val="single" w:sz="8" w:space="0" w:color="auto"/>
              <w:right w:val="single" w:sz="8" w:space="0" w:color="auto"/>
            </w:tcBorders>
            <w:shd w:val="clear" w:color="000000" w:fill="F8CBAD"/>
            <w:noWrap/>
            <w:vAlign w:val="center"/>
            <w:hideMark/>
          </w:tcPr>
          <w:p w14:paraId="0F2C5F51" w14:textId="318DC4A9"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Share</w:t>
            </w:r>
            <w:r w:rsidR="00E54597">
              <w:rPr>
                <w:rFonts w:eastAsia="Times New Roman" w:cstheme="minorHAnsi"/>
                <w:b/>
                <w:color w:val="000000"/>
                <w:sz w:val="24"/>
                <w:szCs w:val="24"/>
                <w:lang w:val="en-GB" w:bidi="en-US"/>
              </w:rPr>
              <w:t xml:space="preserve"> </w:t>
            </w:r>
            <w:r w:rsidRPr="00E54597">
              <w:rPr>
                <w:rFonts w:eastAsia="Times New Roman" w:cstheme="minorHAnsi"/>
                <w:b/>
                <w:color w:val="000000"/>
                <w:sz w:val="24"/>
                <w:szCs w:val="24"/>
                <w:lang w:val="en-GB" w:bidi="en-US"/>
              </w:rPr>
              <w:t>(%)</w:t>
            </w:r>
          </w:p>
        </w:tc>
        <w:tc>
          <w:tcPr>
            <w:tcW w:w="1620" w:type="dxa"/>
            <w:tcBorders>
              <w:top w:val="nil"/>
              <w:left w:val="nil"/>
              <w:bottom w:val="single" w:sz="8" w:space="0" w:color="auto"/>
              <w:right w:val="single" w:sz="8" w:space="0" w:color="auto"/>
            </w:tcBorders>
            <w:shd w:val="clear" w:color="000000" w:fill="F7CAAC"/>
            <w:noWrap/>
            <w:vAlign w:val="center"/>
            <w:hideMark/>
          </w:tcPr>
          <w:p w14:paraId="3451666A"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Amount</w:t>
            </w:r>
          </w:p>
        </w:tc>
      </w:tr>
      <w:tr w:rsidR="00F17E36" w:rsidRPr="00E54597" w14:paraId="21E54683"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F5BC1FB"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2013</w:t>
            </w:r>
          </w:p>
        </w:tc>
        <w:tc>
          <w:tcPr>
            <w:tcW w:w="1775" w:type="dxa"/>
            <w:tcBorders>
              <w:top w:val="nil"/>
              <w:left w:val="nil"/>
              <w:bottom w:val="single" w:sz="8" w:space="0" w:color="auto"/>
              <w:right w:val="single" w:sz="8" w:space="0" w:color="auto"/>
            </w:tcBorders>
            <w:shd w:val="clear" w:color="000000" w:fill="FBE4D5"/>
            <w:noWrap/>
            <w:vAlign w:val="center"/>
            <w:hideMark/>
          </w:tcPr>
          <w:p w14:paraId="7E2DC6F8"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39.419,44</w:t>
            </w:r>
          </w:p>
        </w:tc>
        <w:tc>
          <w:tcPr>
            <w:tcW w:w="1465" w:type="dxa"/>
            <w:tcBorders>
              <w:top w:val="nil"/>
              <w:left w:val="nil"/>
              <w:bottom w:val="single" w:sz="8" w:space="0" w:color="auto"/>
              <w:right w:val="single" w:sz="8" w:space="0" w:color="auto"/>
            </w:tcBorders>
            <w:shd w:val="clear" w:color="000000" w:fill="FBE4D5"/>
            <w:noWrap/>
            <w:vAlign w:val="center"/>
            <w:hideMark/>
          </w:tcPr>
          <w:p w14:paraId="3D3723FC"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87,08</w:t>
            </w:r>
          </w:p>
        </w:tc>
        <w:tc>
          <w:tcPr>
            <w:tcW w:w="1775" w:type="dxa"/>
            <w:tcBorders>
              <w:top w:val="nil"/>
              <w:left w:val="nil"/>
              <w:bottom w:val="single" w:sz="8" w:space="0" w:color="auto"/>
              <w:right w:val="single" w:sz="8" w:space="0" w:color="auto"/>
            </w:tcBorders>
            <w:shd w:val="clear" w:color="000000" w:fill="FBE4D5"/>
            <w:noWrap/>
            <w:vAlign w:val="center"/>
            <w:hideMark/>
          </w:tcPr>
          <w:p w14:paraId="076C592F"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5.849,54</w:t>
            </w:r>
          </w:p>
        </w:tc>
        <w:tc>
          <w:tcPr>
            <w:tcW w:w="1465" w:type="dxa"/>
            <w:tcBorders>
              <w:top w:val="nil"/>
              <w:left w:val="nil"/>
              <w:bottom w:val="single" w:sz="8" w:space="0" w:color="auto"/>
              <w:right w:val="single" w:sz="8" w:space="0" w:color="auto"/>
            </w:tcBorders>
            <w:shd w:val="clear" w:color="000000" w:fill="FBE4D5"/>
            <w:noWrap/>
            <w:vAlign w:val="center"/>
            <w:hideMark/>
          </w:tcPr>
          <w:p w14:paraId="62A6235C"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12,92</w:t>
            </w:r>
          </w:p>
        </w:tc>
        <w:tc>
          <w:tcPr>
            <w:tcW w:w="1620" w:type="dxa"/>
            <w:tcBorders>
              <w:top w:val="nil"/>
              <w:left w:val="nil"/>
              <w:bottom w:val="single" w:sz="8" w:space="0" w:color="auto"/>
              <w:right w:val="single" w:sz="8" w:space="0" w:color="auto"/>
            </w:tcBorders>
            <w:shd w:val="clear" w:color="000000" w:fill="FBE4D5"/>
            <w:noWrap/>
            <w:vAlign w:val="center"/>
            <w:hideMark/>
          </w:tcPr>
          <w:p w14:paraId="1AA75E9C"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45.268,98</w:t>
            </w:r>
          </w:p>
        </w:tc>
      </w:tr>
      <w:tr w:rsidR="00F17E36" w:rsidRPr="00E54597" w14:paraId="760BCF92"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3CEE023"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2014</w:t>
            </w:r>
          </w:p>
        </w:tc>
        <w:tc>
          <w:tcPr>
            <w:tcW w:w="1775" w:type="dxa"/>
            <w:tcBorders>
              <w:top w:val="nil"/>
              <w:left w:val="nil"/>
              <w:bottom w:val="single" w:sz="8" w:space="0" w:color="auto"/>
              <w:right w:val="single" w:sz="8" w:space="0" w:color="auto"/>
            </w:tcBorders>
            <w:shd w:val="clear" w:color="000000" w:fill="FBE4D5"/>
            <w:noWrap/>
            <w:vAlign w:val="center"/>
            <w:hideMark/>
          </w:tcPr>
          <w:p w14:paraId="627982AB"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41.981,41</w:t>
            </w:r>
          </w:p>
        </w:tc>
        <w:tc>
          <w:tcPr>
            <w:tcW w:w="1465" w:type="dxa"/>
            <w:tcBorders>
              <w:top w:val="nil"/>
              <w:left w:val="nil"/>
              <w:bottom w:val="single" w:sz="8" w:space="0" w:color="auto"/>
              <w:right w:val="single" w:sz="8" w:space="0" w:color="auto"/>
            </w:tcBorders>
            <w:shd w:val="clear" w:color="000000" w:fill="FBE4D5"/>
            <w:noWrap/>
            <w:vAlign w:val="center"/>
            <w:hideMark/>
          </w:tcPr>
          <w:p w14:paraId="6A96BFF2"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85,22</w:t>
            </w:r>
          </w:p>
        </w:tc>
        <w:tc>
          <w:tcPr>
            <w:tcW w:w="1775" w:type="dxa"/>
            <w:tcBorders>
              <w:top w:val="nil"/>
              <w:left w:val="nil"/>
              <w:bottom w:val="single" w:sz="8" w:space="0" w:color="auto"/>
              <w:right w:val="single" w:sz="8" w:space="0" w:color="auto"/>
            </w:tcBorders>
            <w:shd w:val="clear" w:color="000000" w:fill="FBE4D5"/>
            <w:noWrap/>
            <w:vAlign w:val="center"/>
            <w:hideMark/>
          </w:tcPr>
          <w:p w14:paraId="344EA159"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7.280,87</w:t>
            </w:r>
          </w:p>
        </w:tc>
        <w:tc>
          <w:tcPr>
            <w:tcW w:w="1465" w:type="dxa"/>
            <w:tcBorders>
              <w:top w:val="nil"/>
              <w:left w:val="nil"/>
              <w:bottom w:val="single" w:sz="8" w:space="0" w:color="auto"/>
              <w:right w:val="single" w:sz="8" w:space="0" w:color="auto"/>
            </w:tcBorders>
            <w:shd w:val="clear" w:color="000000" w:fill="FBE4D5"/>
            <w:noWrap/>
            <w:vAlign w:val="center"/>
            <w:hideMark/>
          </w:tcPr>
          <w:p w14:paraId="4790A587"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14,78</w:t>
            </w:r>
          </w:p>
        </w:tc>
        <w:tc>
          <w:tcPr>
            <w:tcW w:w="1620" w:type="dxa"/>
            <w:tcBorders>
              <w:top w:val="nil"/>
              <w:left w:val="nil"/>
              <w:bottom w:val="single" w:sz="8" w:space="0" w:color="auto"/>
              <w:right w:val="single" w:sz="8" w:space="0" w:color="auto"/>
            </w:tcBorders>
            <w:shd w:val="clear" w:color="000000" w:fill="FBE4D5"/>
            <w:noWrap/>
            <w:vAlign w:val="center"/>
            <w:hideMark/>
          </w:tcPr>
          <w:p w14:paraId="132B0FDA"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49.262,28</w:t>
            </w:r>
          </w:p>
        </w:tc>
      </w:tr>
      <w:tr w:rsidR="00F17E36" w:rsidRPr="00E54597" w14:paraId="724AB0E2"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E2708C7"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2015</w:t>
            </w:r>
          </w:p>
        </w:tc>
        <w:tc>
          <w:tcPr>
            <w:tcW w:w="1775" w:type="dxa"/>
            <w:tcBorders>
              <w:top w:val="nil"/>
              <w:left w:val="nil"/>
              <w:bottom w:val="single" w:sz="8" w:space="0" w:color="auto"/>
              <w:right w:val="single" w:sz="8" w:space="0" w:color="auto"/>
            </w:tcBorders>
            <w:shd w:val="clear" w:color="000000" w:fill="FBE4D5"/>
            <w:noWrap/>
            <w:vAlign w:val="center"/>
            <w:hideMark/>
          </w:tcPr>
          <w:p w14:paraId="7A889421"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40.778,11</w:t>
            </w:r>
          </w:p>
        </w:tc>
        <w:tc>
          <w:tcPr>
            <w:tcW w:w="1465" w:type="dxa"/>
            <w:tcBorders>
              <w:top w:val="nil"/>
              <w:left w:val="nil"/>
              <w:bottom w:val="single" w:sz="8" w:space="0" w:color="auto"/>
              <w:right w:val="single" w:sz="8" w:space="0" w:color="auto"/>
            </w:tcBorders>
            <w:shd w:val="clear" w:color="000000" w:fill="FBE4D5"/>
            <w:noWrap/>
            <w:vAlign w:val="center"/>
            <w:hideMark/>
          </w:tcPr>
          <w:p w14:paraId="64A7AE0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84,21</w:t>
            </w:r>
          </w:p>
        </w:tc>
        <w:tc>
          <w:tcPr>
            <w:tcW w:w="1775" w:type="dxa"/>
            <w:tcBorders>
              <w:top w:val="nil"/>
              <w:left w:val="nil"/>
              <w:bottom w:val="single" w:sz="8" w:space="0" w:color="auto"/>
              <w:right w:val="single" w:sz="8" w:space="0" w:color="auto"/>
            </w:tcBorders>
            <w:shd w:val="clear" w:color="000000" w:fill="FBE4D5"/>
            <w:noWrap/>
            <w:vAlign w:val="center"/>
            <w:hideMark/>
          </w:tcPr>
          <w:p w14:paraId="0FCBF5B9"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7.648,96</w:t>
            </w:r>
          </w:p>
        </w:tc>
        <w:tc>
          <w:tcPr>
            <w:tcW w:w="1465" w:type="dxa"/>
            <w:tcBorders>
              <w:top w:val="nil"/>
              <w:left w:val="nil"/>
              <w:bottom w:val="single" w:sz="8" w:space="0" w:color="auto"/>
              <w:right w:val="single" w:sz="8" w:space="0" w:color="auto"/>
            </w:tcBorders>
            <w:shd w:val="clear" w:color="000000" w:fill="FBE4D5"/>
            <w:noWrap/>
            <w:vAlign w:val="center"/>
            <w:hideMark/>
          </w:tcPr>
          <w:p w14:paraId="1E9E7002"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15,79</w:t>
            </w:r>
          </w:p>
        </w:tc>
        <w:tc>
          <w:tcPr>
            <w:tcW w:w="1620" w:type="dxa"/>
            <w:tcBorders>
              <w:top w:val="nil"/>
              <w:left w:val="nil"/>
              <w:bottom w:val="single" w:sz="8" w:space="0" w:color="auto"/>
              <w:right w:val="single" w:sz="8" w:space="0" w:color="auto"/>
            </w:tcBorders>
            <w:shd w:val="clear" w:color="000000" w:fill="FBE4D5"/>
            <w:noWrap/>
            <w:vAlign w:val="center"/>
            <w:hideMark/>
          </w:tcPr>
          <w:p w14:paraId="3F3BC03D"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48.427,08</w:t>
            </w:r>
          </w:p>
        </w:tc>
      </w:tr>
      <w:tr w:rsidR="00F17E36" w:rsidRPr="00E54597" w14:paraId="4362D0C5"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670CE4E"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2016</w:t>
            </w:r>
          </w:p>
        </w:tc>
        <w:tc>
          <w:tcPr>
            <w:tcW w:w="1775" w:type="dxa"/>
            <w:tcBorders>
              <w:top w:val="nil"/>
              <w:left w:val="nil"/>
              <w:bottom w:val="single" w:sz="8" w:space="0" w:color="auto"/>
              <w:right w:val="single" w:sz="8" w:space="0" w:color="auto"/>
            </w:tcBorders>
            <w:shd w:val="clear" w:color="000000" w:fill="FBE4D5"/>
            <w:noWrap/>
            <w:vAlign w:val="center"/>
            <w:hideMark/>
          </w:tcPr>
          <w:p w14:paraId="20A7581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38.724,48</w:t>
            </w:r>
          </w:p>
        </w:tc>
        <w:tc>
          <w:tcPr>
            <w:tcW w:w="1465" w:type="dxa"/>
            <w:tcBorders>
              <w:top w:val="nil"/>
              <w:left w:val="nil"/>
              <w:bottom w:val="single" w:sz="8" w:space="0" w:color="auto"/>
              <w:right w:val="single" w:sz="8" w:space="0" w:color="auto"/>
            </w:tcBorders>
            <w:shd w:val="clear" w:color="000000" w:fill="FBE4D5"/>
            <w:noWrap/>
            <w:vAlign w:val="center"/>
            <w:hideMark/>
          </w:tcPr>
          <w:p w14:paraId="4EEAFDFC"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83,54</w:t>
            </w:r>
          </w:p>
        </w:tc>
        <w:tc>
          <w:tcPr>
            <w:tcW w:w="1775" w:type="dxa"/>
            <w:tcBorders>
              <w:top w:val="nil"/>
              <w:left w:val="nil"/>
              <w:bottom w:val="single" w:sz="8" w:space="0" w:color="auto"/>
              <w:right w:val="single" w:sz="8" w:space="0" w:color="auto"/>
            </w:tcBorders>
            <w:shd w:val="clear" w:color="000000" w:fill="FBE4D5"/>
            <w:noWrap/>
            <w:vAlign w:val="center"/>
            <w:hideMark/>
          </w:tcPr>
          <w:p w14:paraId="281E9D04"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7.627,68</w:t>
            </w:r>
          </w:p>
        </w:tc>
        <w:tc>
          <w:tcPr>
            <w:tcW w:w="1465" w:type="dxa"/>
            <w:tcBorders>
              <w:top w:val="nil"/>
              <w:left w:val="nil"/>
              <w:bottom w:val="single" w:sz="8" w:space="0" w:color="auto"/>
              <w:right w:val="single" w:sz="8" w:space="0" w:color="auto"/>
            </w:tcBorders>
            <w:shd w:val="clear" w:color="000000" w:fill="FBE4D5"/>
            <w:noWrap/>
            <w:vAlign w:val="center"/>
            <w:hideMark/>
          </w:tcPr>
          <w:p w14:paraId="397A6E95"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16,46</w:t>
            </w:r>
          </w:p>
        </w:tc>
        <w:tc>
          <w:tcPr>
            <w:tcW w:w="1620" w:type="dxa"/>
            <w:tcBorders>
              <w:top w:val="nil"/>
              <w:left w:val="nil"/>
              <w:bottom w:val="single" w:sz="8" w:space="0" w:color="auto"/>
              <w:right w:val="single" w:sz="8" w:space="0" w:color="auto"/>
            </w:tcBorders>
            <w:shd w:val="clear" w:color="000000" w:fill="FBE4D5"/>
            <w:noWrap/>
            <w:vAlign w:val="center"/>
            <w:hideMark/>
          </w:tcPr>
          <w:p w14:paraId="28F1129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46.352,17</w:t>
            </w:r>
          </w:p>
        </w:tc>
      </w:tr>
      <w:tr w:rsidR="00F17E36" w:rsidRPr="00E54597" w14:paraId="1913624D"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40EFEBF6"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2017</w:t>
            </w:r>
          </w:p>
        </w:tc>
        <w:tc>
          <w:tcPr>
            <w:tcW w:w="1775" w:type="dxa"/>
            <w:tcBorders>
              <w:top w:val="nil"/>
              <w:left w:val="nil"/>
              <w:bottom w:val="single" w:sz="8" w:space="0" w:color="auto"/>
              <w:right w:val="single" w:sz="8" w:space="0" w:color="auto"/>
            </w:tcBorders>
            <w:shd w:val="clear" w:color="000000" w:fill="FBE4D5"/>
            <w:noWrap/>
            <w:vAlign w:val="center"/>
            <w:hideMark/>
          </w:tcPr>
          <w:p w14:paraId="4F3C0067"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44.484,67</w:t>
            </w:r>
          </w:p>
        </w:tc>
        <w:tc>
          <w:tcPr>
            <w:tcW w:w="1465" w:type="dxa"/>
            <w:tcBorders>
              <w:top w:val="nil"/>
              <w:left w:val="nil"/>
              <w:bottom w:val="single" w:sz="8" w:space="0" w:color="auto"/>
              <w:right w:val="single" w:sz="8" w:space="0" w:color="auto"/>
            </w:tcBorders>
            <w:shd w:val="clear" w:color="000000" w:fill="FBE4D5"/>
            <w:noWrap/>
            <w:vAlign w:val="center"/>
            <w:hideMark/>
          </w:tcPr>
          <w:p w14:paraId="4BE8468F"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80,52</w:t>
            </w:r>
          </w:p>
        </w:tc>
        <w:tc>
          <w:tcPr>
            <w:tcW w:w="1775" w:type="dxa"/>
            <w:tcBorders>
              <w:top w:val="nil"/>
              <w:left w:val="nil"/>
              <w:bottom w:val="single" w:sz="8" w:space="0" w:color="auto"/>
              <w:right w:val="single" w:sz="8" w:space="0" w:color="auto"/>
            </w:tcBorders>
            <w:shd w:val="clear" w:color="000000" w:fill="FBE4D5"/>
            <w:noWrap/>
            <w:vAlign w:val="center"/>
            <w:hideMark/>
          </w:tcPr>
          <w:p w14:paraId="28E7BF4E"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10.765,28</w:t>
            </w:r>
          </w:p>
        </w:tc>
        <w:tc>
          <w:tcPr>
            <w:tcW w:w="1465" w:type="dxa"/>
            <w:tcBorders>
              <w:top w:val="nil"/>
              <w:left w:val="nil"/>
              <w:bottom w:val="single" w:sz="8" w:space="0" w:color="auto"/>
              <w:right w:val="single" w:sz="8" w:space="0" w:color="auto"/>
            </w:tcBorders>
            <w:shd w:val="clear" w:color="000000" w:fill="FBE4D5"/>
            <w:noWrap/>
            <w:vAlign w:val="center"/>
            <w:hideMark/>
          </w:tcPr>
          <w:p w14:paraId="5DA2E7A1"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19,48</w:t>
            </w:r>
          </w:p>
        </w:tc>
        <w:tc>
          <w:tcPr>
            <w:tcW w:w="1620" w:type="dxa"/>
            <w:tcBorders>
              <w:top w:val="nil"/>
              <w:left w:val="nil"/>
              <w:bottom w:val="single" w:sz="8" w:space="0" w:color="auto"/>
              <w:right w:val="single" w:sz="8" w:space="0" w:color="auto"/>
            </w:tcBorders>
            <w:shd w:val="clear" w:color="000000" w:fill="FBE4D5"/>
            <w:noWrap/>
            <w:vAlign w:val="center"/>
            <w:hideMark/>
          </w:tcPr>
          <w:p w14:paraId="4D9CF297"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55.249,95</w:t>
            </w:r>
          </w:p>
        </w:tc>
      </w:tr>
      <w:tr w:rsidR="00F17E36" w:rsidRPr="00E54597" w14:paraId="5DA4C077"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17AED67A"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2018</w:t>
            </w:r>
          </w:p>
        </w:tc>
        <w:tc>
          <w:tcPr>
            <w:tcW w:w="1775" w:type="dxa"/>
            <w:tcBorders>
              <w:top w:val="nil"/>
              <w:left w:val="nil"/>
              <w:bottom w:val="single" w:sz="8" w:space="0" w:color="auto"/>
              <w:right w:val="single" w:sz="8" w:space="0" w:color="auto"/>
            </w:tcBorders>
            <w:shd w:val="clear" w:color="000000" w:fill="FBE4D5"/>
            <w:noWrap/>
            <w:vAlign w:val="center"/>
            <w:hideMark/>
          </w:tcPr>
          <w:p w14:paraId="2966CA22"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39.032,13</w:t>
            </w:r>
          </w:p>
        </w:tc>
        <w:tc>
          <w:tcPr>
            <w:tcW w:w="1465" w:type="dxa"/>
            <w:tcBorders>
              <w:top w:val="nil"/>
              <w:left w:val="nil"/>
              <w:bottom w:val="single" w:sz="8" w:space="0" w:color="auto"/>
              <w:right w:val="single" w:sz="8" w:space="0" w:color="auto"/>
            </w:tcBorders>
            <w:shd w:val="clear" w:color="000000" w:fill="FBE4D5"/>
            <w:noWrap/>
            <w:vAlign w:val="center"/>
            <w:hideMark/>
          </w:tcPr>
          <w:p w14:paraId="67653C9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77,63</w:t>
            </w:r>
          </w:p>
        </w:tc>
        <w:tc>
          <w:tcPr>
            <w:tcW w:w="1775" w:type="dxa"/>
            <w:tcBorders>
              <w:top w:val="nil"/>
              <w:left w:val="nil"/>
              <w:bottom w:val="single" w:sz="8" w:space="0" w:color="auto"/>
              <w:right w:val="single" w:sz="8" w:space="0" w:color="auto"/>
            </w:tcBorders>
            <w:shd w:val="clear" w:color="000000" w:fill="FBE4D5"/>
            <w:noWrap/>
            <w:vAlign w:val="center"/>
            <w:hideMark/>
          </w:tcPr>
          <w:p w14:paraId="31D2363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11.249,92</w:t>
            </w:r>
          </w:p>
        </w:tc>
        <w:tc>
          <w:tcPr>
            <w:tcW w:w="1465" w:type="dxa"/>
            <w:tcBorders>
              <w:top w:val="nil"/>
              <w:left w:val="nil"/>
              <w:bottom w:val="single" w:sz="8" w:space="0" w:color="auto"/>
              <w:right w:val="single" w:sz="8" w:space="0" w:color="auto"/>
            </w:tcBorders>
            <w:shd w:val="clear" w:color="000000" w:fill="FBE4D5"/>
            <w:noWrap/>
            <w:vAlign w:val="center"/>
            <w:hideMark/>
          </w:tcPr>
          <w:p w14:paraId="687688C9"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22,37</w:t>
            </w:r>
          </w:p>
        </w:tc>
        <w:tc>
          <w:tcPr>
            <w:tcW w:w="1620" w:type="dxa"/>
            <w:tcBorders>
              <w:top w:val="nil"/>
              <w:left w:val="nil"/>
              <w:bottom w:val="single" w:sz="8" w:space="0" w:color="auto"/>
              <w:right w:val="single" w:sz="8" w:space="0" w:color="auto"/>
            </w:tcBorders>
            <w:shd w:val="clear" w:color="000000" w:fill="FBE4D5"/>
            <w:noWrap/>
            <w:vAlign w:val="center"/>
            <w:hideMark/>
          </w:tcPr>
          <w:p w14:paraId="266A78B0"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50.282,05</w:t>
            </w:r>
          </w:p>
        </w:tc>
      </w:tr>
      <w:tr w:rsidR="00F17E36" w:rsidRPr="00E54597" w14:paraId="6FD912B1"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14788ED8"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2019</w:t>
            </w:r>
          </w:p>
        </w:tc>
        <w:tc>
          <w:tcPr>
            <w:tcW w:w="1775" w:type="dxa"/>
            <w:tcBorders>
              <w:top w:val="nil"/>
              <w:left w:val="nil"/>
              <w:bottom w:val="single" w:sz="8" w:space="0" w:color="auto"/>
              <w:right w:val="single" w:sz="8" w:space="0" w:color="auto"/>
            </w:tcBorders>
            <w:shd w:val="clear" w:color="000000" w:fill="FBE4D5"/>
            <w:noWrap/>
            <w:vAlign w:val="center"/>
            <w:hideMark/>
          </w:tcPr>
          <w:p w14:paraId="700CA060"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32.517,40</w:t>
            </w:r>
          </w:p>
        </w:tc>
        <w:tc>
          <w:tcPr>
            <w:tcW w:w="1465" w:type="dxa"/>
            <w:tcBorders>
              <w:top w:val="nil"/>
              <w:left w:val="nil"/>
              <w:bottom w:val="single" w:sz="8" w:space="0" w:color="auto"/>
              <w:right w:val="single" w:sz="8" w:space="0" w:color="auto"/>
            </w:tcBorders>
            <w:shd w:val="clear" w:color="000000" w:fill="FBE4D5"/>
            <w:noWrap/>
            <w:vAlign w:val="center"/>
            <w:hideMark/>
          </w:tcPr>
          <w:p w14:paraId="2F716DA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71,92</w:t>
            </w:r>
          </w:p>
        </w:tc>
        <w:tc>
          <w:tcPr>
            <w:tcW w:w="1775" w:type="dxa"/>
            <w:tcBorders>
              <w:top w:val="nil"/>
              <w:left w:val="nil"/>
              <w:bottom w:val="single" w:sz="8" w:space="0" w:color="auto"/>
              <w:right w:val="single" w:sz="8" w:space="0" w:color="auto"/>
            </w:tcBorders>
            <w:shd w:val="clear" w:color="000000" w:fill="FBE4D5"/>
            <w:noWrap/>
            <w:vAlign w:val="center"/>
            <w:hideMark/>
          </w:tcPr>
          <w:p w14:paraId="2D884D00"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12.694,07</w:t>
            </w:r>
          </w:p>
        </w:tc>
        <w:tc>
          <w:tcPr>
            <w:tcW w:w="1465" w:type="dxa"/>
            <w:tcBorders>
              <w:top w:val="nil"/>
              <w:left w:val="nil"/>
              <w:bottom w:val="single" w:sz="8" w:space="0" w:color="auto"/>
              <w:right w:val="single" w:sz="8" w:space="0" w:color="auto"/>
            </w:tcBorders>
            <w:shd w:val="clear" w:color="000000" w:fill="FBE4D5"/>
            <w:noWrap/>
            <w:vAlign w:val="center"/>
            <w:hideMark/>
          </w:tcPr>
          <w:p w14:paraId="60FECEB7"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28,08</w:t>
            </w:r>
          </w:p>
        </w:tc>
        <w:tc>
          <w:tcPr>
            <w:tcW w:w="1620" w:type="dxa"/>
            <w:tcBorders>
              <w:top w:val="nil"/>
              <w:left w:val="nil"/>
              <w:bottom w:val="single" w:sz="8" w:space="0" w:color="auto"/>
              <w:right w:val="single" w:sz="8" w:space="0" w:color="auto"/>
            </w:tcBorders>
            <w:shd w:val="clear" w:color="000000" w:fill="FBE4D5"/>
            <w:noWrap/>
            <w:vAlign w:val="center"/>
            <w:hideMark/>
          </w:tcPr>
          <w:p w14:paraId="2A4D3AE4"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45.211,47</w:t>
            </w:r>
          </w:p>
        </w:tc>
      </w:tr>
      <w:tr w:rsidR="00F17E36" w:rsidRPr="00E54597" w14:paraId="02061BCA"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75AF16A5"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2020</w:t>
            </w:r>
          </w:p>
        </w:tc>
        <w:tc>
          <w:tcPr>
            <w:tcW w:w="1775" w:type="dxa"/>
            <w:tcBorders>
              <w:top w:val="nil"/>
              <w:left w:val="nil"/>
              <w:bottom w:val="single" w:sz="8" w:space="0" w:color="auto"/>
              <w:right w:val="single" w:sz="8" w:space="0" w:color="auto"/>
            </w:tcBorders>
            <w:shd w:val="clear" w:color="000000" w:fill="FBE4D5"/>
            <w:noWrap/>
            <w:vAlign w:val="center"/>
            <w:hideMark/>
          </w:tcPr>
          <w:p w14:paraId="5904AC01"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33.047,16</w:t>
            </w:r>
          </w:p>
        </w:tc>
        <w:tc>
          <w:tcPr>
            <w:tcW w:w="1465" w:type="dxa"/>
            <w:tcBorders>
              <w:top w:val="nil"/>
              <w:left w:val="nil"/>
              <w:bottom w:val="single" w:sz="8" w:space="0" w:color="auto"/>
              <w:right w:val="single" w:sz="8" w:space="0" w:color="auto"/>
            </w:tcBorders>
            <w:shd w:val="clear" w:color="000000" w:fill="FBE4D5"/>
            <w:noWrap/>
            <w:vAlign w:val="center"/>
            <w:hideMark/>
          </w:tcPr>
          <w:p w14:paraId="23478A24"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68,67</w:t>
            </w:r>
          </w:p>
        </w:tc>
        <w:tc>
          <w:tcPr>
            <w:tcW w:w="1775" w:type="dxa"/>
            <w:tcBorders>
              <w:top w:val="nil"/>
              <w:left w:val="nil"/>
              <w:bottom w:val="single" w:sz="8" w:space="0" w:color="auto"/>
              <w:right w:val="single" w:sz="8" w:space="0" w:color="auto"/>
            </w:tcBorders>
            <w:shd w:val="clear" w:color="000000" w:fill="FBE4D5"/>
            <w:noWrap/>
            <w:vAlign w:val="center"/>
            <w:hideMark/>
          </w:tcPr>
          <w:p w14:paraId="0A8B5083"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15.078,35</w:t>
            </w:r>
          </w:p>
        </w:tc>
        <w:tc>
          <w:tcPr>
            <w:tcW w:w="1465" w:type="dxa"/>
            <w:tcBorders>
              <w:top w:val="nil"/>
              <w:left w:val="nil"/>
              <w:bottom w:val="single" w:sz="8" w:space="0" w:color="auto"/>
              <w:right w:val="single" w:sz="8" w:space="0" w:color="auto"/>
            </w:tcBorders>
            <w:shd w:val="clear" w:color="000000" w:fill="FBE4D5"/>
            <w:noWrap/>
            <w:vAlign w:val="center"/>
            <w:hideMark/>
          </w:tcPr>
          <w:p w14:paraId="1D9C655E"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31,33</w:t>
            </w:r>
          </w:p>
        </w:tc>
        <w:tc>
          <w:tcPr>
            <w:tcW w:w="1620" w:type="dxa"/>
            <w:tcBorders>
              <w:top w:val="nil"/>
              <w:left w:val="nil"/>
              <w:bottom w:val="single" w:sz="8" w:space="0" w:color="auto"/>
              <w:right w:val="single" w:sz="8" w:space="0" w:color="auto"/>
            </w:tcBorders>
            <w:shd w:val="clear" w:color="000000" w:fill="FBE4D5"/>
            <w:noWrap/>
            <w:vAlign w:val="center"/>
            <w:hideMark/>
          </w:tcPr>
          <w:p w14:paraId="13E98E55"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48.125,51</w:t>
            </w:r>
          </w:p>
        </w:tc>
      </w:tr>
      <w:tr w:rsidR="00F17E36" w:rsidRPr="00E54597" w14:paraId="6F4A3E28"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3F64BDBE"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2021</w:t>
            </w:r>
          </w:p>
        </w:tc>
        <w:tc>
          <w:tcPr>
            <w:tcW w:w="1775" w:type="dxa"/>
            <w:tcBorders>
              <w:top w:val="nil"/>
              <w:left w:val="nil"/>
              <w:bottom w:val="single" w:sz="8" w:space="0" w:color="auto"/>
              <w:right w:val="single" w:sz="8" w:space="0" w:color="auto"/>
            </w:tcBorders>
            <w:shd w:val="clear" w:color="000000" w:fill="FBE4D5"/>
            <w:noWrap/>
            <w:vAlign w:val="center"/>
            <w:hideMark/>
          </w:tcPr>
          <w:p w14:paraId="16D0060F"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44.596,57</w:t>
            </w:r>
          </w:p>
        </w:tc>
        <w:tc>
          <w:tcPr>
            <w:tcW w:w="1465" w:type="dxa"/>
            <w:tcBorders>
              <w:top w:val="nil"/>
              <w:left w:val="nil"/>
              <w:bottom w:val="single" w:sz="8" w:space="0" w:color="auto"/>
              <w:right w:val="single" w:sz="8" w:space="0" w:color="auto"/>
            </w:tcBorders>
            <w:shd w:val="clear" w:color="000000" w:fill="FBE4D5"/>
            <w:noWrap/>
            <w:vAlign w:val="center"/>
            <w:hideMark/>
          </w:tcPr>
          <w:p w14:paraId="4585245F"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75,97</w:t>
            </w:r>
          </w:p>
        </w:tc>
        <w:tc>
          <w:tcPr>
            <w:tcW w:w="1775" w:type="dxa"/>
            <w:tcBorders>
              <w:top w:val="nil"/>
              <w:left w:val="nil"/>
              <w:bottom w:val="single" w:sz="8" w:space="0" w:color="auto"/>
              <w:right w:val="single" w:sz="8" w:space="0" w:color="auto"/>
            </w:tcBorders>
            <w:shd w:val="clear" w:color="000000" w:fill="FBE4D5"/>
            <w:noWrap/>
            <w:vAlign w:val="center"/>
            <w:hideMark/>
          </w:tcPr>
          <w:p w14:paraId="1FD12FD3"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14.107,36</w:t>
            </w:r>
          </w:p>
        </w:tc>
        <w:tc>
          <w:tcPr>
            <w:tcW w:w="1465" w:type="dxa"/>
            <w:tcBorders>
              <w:top w:val="nil"/>
              <w:left w:val="nil"/>
              <w:bottom w:val="single" w:sz="8" w:space="0" w:color="auto"/>
              <w:right w:val="single" w:sz="8" w:space="0" w:color="auto"/>
            </w:tcBorders>
            <w:shd w:val="clear" w:color="000000" w:fill="FBE4D5"/>
            <w:noWrap/>
            <w:vAlign w:val="center"/>
            <w:hideMark/>
          </w:tcPr>
          <w:p w14:paraId="372466ED"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24,03</w:t>
            </w:r>
          </w:p>
        </w:tc>
        <w:tc>
          <w:tcPr>
            <w:tcW w:w="1620" w:type="dxa"/>
            <w:tcBorders>
              <w:top w:val="nil"/>
              <w:left w:val="nil"/>
              <w:bottom w:val="single" w:sz="8" w:space="0" w:color="auto"/>
              <w:right w:val="single" w:sz="8" w:space="0" w:color="auto"/>
            </w:tcBorders>
            <w:shd w:val="clear" w:color="000000" w:fill="FBE4D5"/>
            <w:noWrap/>
            <w:vAlign w:val="center"/>
            <w:hideMark/>
          </w:tcPr>
          <w:p w14:paraId="0A8D718F"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58.703,93</w:t>
            </w:r>
          </w:p>
        </w:tc>
      </w:tr>
      <w:tr w:rsidR="00F17E36" w:rsidRPr="00E54597" w14:paraId="1DB584D1" w14:textId="77777777" w:rsidTr="00A2164D">
        <w:trPr>
          <w:trHeight w:val="315"/>
          <w:jc w:val="center"/>
        </w:trPr>
        <w:tc>
          <w:tcPr>
            <w:tcW w:w="1620" w:type="dxa"/>
            <w:tcBorders>
              <w:top w:val="nil"/>
              <w:left w:val="single" w:sz="8" w:space="0" w:color="auto"/>
              <w:bottom w:val="single" w:sz="8" w:space="0" w:color="auto"/>
              <w:right w:val="single" w:sz="8" w:space="0" w:color="auto"/>
            </w:tcBorders>
            <w:shd w:val="clear" w:color="000000" w:fill="F7CAAC"/>
            <w:noWrap/>
            <w:vAlign w:val="center"/>
            <w:hideMark/>
          </w:tcPr>
          <w:p w14:paraId="0E3F821D"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2022</w:t>
            </w:r>
          </w:p>
        </w:tc>
        <w:tc>
          <w:tcPr>
            <w:tcW w:w="1775" w:type="dxa"/>
            <w:tcBorders>
              <w:top w:val="nil"/>
              <w:left w:val="nil"/>
              <w:bottom w:val="single" w:sz="8" w:space="0" w:color="auto"/>
              <w:right w:val="single" w:sz="8" w:space="0" w:color="auto"/>
            </w:tcBorders>
            <w:shd w:val="clear" w:color="000000" w:fill="FBE4D5"/>
            <w:noWrap/>
            <w:vAlign w:val="center"/>
            <w:hideMark/>
          </w:tcPr>
          <w:p w14:paraId="356F567F"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39.490,98</w:t>
            </w:r>
          </w:p>
        </w:tc>
        <w:tc>
          <w:tcPr>
            <w:tcW w:w="1465" w:type="dxa"/>
            <w:tcBorders>
              <w:top w:val="nil"/>
              <w:left w:val="nil"/>
              <w:bottom w:val="single" w:sz="8" w:space="0" w:color="auto"/>
              <w:right w:val="single" w:sz="8" w:space="0" w:color="auto"/>
            </w:tcBorders>
            <w:shd w:val="clear" w:color="000000" w:fill="FBE4D5"/>
            <w:noWrap/>
            <w:vAlign w:val="center"/>
            <w:hideMark/>
          </w:tcPr>
          <w:p w14:paraId="0B561650"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72,25</w:t>
            </w:r>
          </w:p>
        </w:tc>
        <w:tc>
          <w:tcPr>
            <w:tcW w:w="1775" w:type="dxa"/>
            <w:tcBorders>
              <w:top w:val="nil"/>
              <w:left w:val="nil"/>
              <w:bottom w:val="single" w:sz="8" w:space="0" w:color="auto"/>
              <w:right w:val="single" w:sz="8" w:space="0" w:color="auto"/>
            </w:tcBorders>
            <w:shd w:val="clear" w:color="000000" w:fill="FBE4D5"/>
            <w:noWrap/>
            <w:vAlign w:val="center"/>
            <w:hideMark/>
          </w:tcPr>
          <w:p w14:paraId="00A2BC2E"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15.170,69</w:t>
            </w:r>
          </w:p>
        </w:tc>
        <w:tc>
          <w:tcPr>
            <w:tcW w:w="1465" w:type="dxa"/>
            <w:tcBorders>
              <w:top w:val="nil"/>
              <w:left w:val="nil"/>
              <w:bottom w:val="single" w:sz="8" w:space="0" w:color="auto"/>
              <w:right w:val="single" w:sz="8" w:space="0" w:color="auto"/>
            </w:tcBorders>
            <w:shd w:val="clear" w:color="000000" w:fill="FBE4D5"/>
            <w:noWrap/>
            <w:vAlign w:val="center"/>
            <w:hideMark/>
          </w:tcPr>
          <w:p w14:paraId="7E19DE44"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27,75</w:t>
            </w:r>
          </w:p>
        </w:tc>
        <w:tc>
          <w:tcPr>
            <w:tcW w:w="1620" w:type="dxa"/>
            <w:tcBorders>
              <w:top w:val="nil"/>
              <w:left w:val="nil"/>
              <w:bottom w:val="single" w:sz="8" w:space="0" w:color="auto"/>
              <w:right w:val="single" w:sz="8" w:space="0" w:color="auto"/>
            </w:tcBorders>
            <w:shd w:val="clear" w:color="000000" w:fill="FBE4D5"/>
            <w:noWrap/>
            <w:vAlign w:val="center"/>
            <w:hideMark/>
          </w:tcPr>
          <w:p w14:paraId="4170C154"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54.661,67</w:t>
            </w:r>
          </w:p>
        </w:tc>
      </w:tr>
    </w:tbl>
    <w:p w14:paraId="57B4FC79" w14:textId="77777777" w:rsidR="00F17E36" w:rsidRPr="002A2A8A" w:rsidRDefault="00F17E36" w:rsidP="00F17E36">
      <w:pPr>
        <w:rPr>
          <w:lang w:val="en-GB"/>
        </w:rPr>
      </w:pPr>
    </w:p>
    <w:p w14:paraId="0F2D5F44" w14:textId="4A274947" w:rsidR="00F17E36" w:rsidRPr="002A2A8A" w:rsidRDefault="00A2164D"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The amount of natural gas import by companies in 2022 is shown in Table 2.3. BOTAŞ imported 95,67% of the total amount (pipeline gas and LNG totally) in 2022.</w:t>
      </w:r>
    </w:p>
    <w:p w14:paraId="5AAC6AED" w14:textId="54D749E3" w:rsidR="00F17E36" w:rsidRPr="00A2164D" w:rsidRDefault="00A624EF" w:rsidP="00A2164D">
      <w:pPr>
        <w:pStyle w:val="Balk5"/>
        <w:jc w:val="center"/>
        <w:rPr>
          <w:rFonts w:asciiTheme="minorHAnsi" w:hAnsiTheme="minorHAnsi" w:cstheme="minorHAnsi"/>
          <w:lang w:val="en-GB"/>
        </w:rPr>
      </w:pPr>
      <w:bookmarkStart w:id="25" w:name="_Toc141799484"/>
      <w:r w:rsidRPr="00A2164D">
        <w:rPr>
          <w:rFonts w:asciiTheme="minorHAnsi" w:hAnsiTheme="minorHAnsi" w:cstheme="minorHAnsi"/>
          <w:lang w:val="en-GB" w:bidi="en-US"/>
        </w:rPr>
        <w:t>Table</w:t>
      </w:r>
      <w:r w:rsidR="00F17E36" w:rsidRPr="00A2164D">
        <w:rPr>
          <w:rFonts w:asciiTheme="minorHAnsi" w:hAnsiTheme="minorHAnsi" w:cstheme="minorHAnsi"/>
          <w:lang w:val="en-GB" w:bidi="en-US"/>
        </w:rPr>
        <w:t xml:space="preserve"> 2.3:  Import Amounts by the Companies in 2022 (Million Sm</w:t>
      </w:r>
      <w:r w:rsidR="00F17E36" w:rsidRPr="00A2164D">
        <w:rPr>
          <w:rFonts w:asciiTheme="minorHAnsi" w:hAnsiTheme="minorHAnsi" w:cstheme="minorHAnsi"/>
          <w:vertAlign w:val="superscript"/>
          <w:lang w:val="en-GB" w:bidi="en-US"/>
        </w:rPr>
        <w:t>3</w:t>
      </w:r>
      <w:r w:rsidR="00F17E36" w:rsidRPr="00A2164D">
        <w:rPr>
          <w:rFonts w:asciiTheme="minorHAnsi" w:hAnsiTheme="minorHAnsi" w:cstheme="minorHAnsi"/>
          <w:lang w:val="en-GB" w:bidi="en-US"/>
        </w:rPr>
        <w:t>)</w:t>
      </w:r>
      <w:bookmarkEnd w:id="25"/>
    </w:p>
    <w:tbl>
      <w:tblPr>
        <w:tblW w:w="9651" w:type="dxa"/>
        <w:jc w:val="center"/>
        <w:tblCellMar>
          <w:left w:w="70" w:type="dxa"/>
          <w:right w:w="70" w:type="dxa"/>
        </w:tblCellMar>
        <w:tblLook w:val="04A0" w:firstRow="1" w:lastRow="0" w:firstColumn="1" w:lastColumn="0" w:noHBand="0" w:noVBand="1"/>
      </w:tblPr>
      <w:tblGrid>
        <w:gridCol w:w="5891"/>
        <w:gridCol w:w="1920"/>
        <w:gridCol w:w="1840"/>
      </w:tblGrid>
      <w:tr w:rsidR="00F17E36" w:rsidRPr="00E54597" w14:paraId="1CC21DB4" w14:textId="77777777" w:rsidTr="00A2164D">
        <w:trPr>
          <w:trHeight w:val="315"/>
          <w:jc w:val="center"/>
        </w:trPr>
        <w:tc>
          <w:tcPr>
            <w:tcW w:w="589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38EDAEB" w14:textId="77777777" w:rsidR="00F17E36" w:rsidRPr="00E54597" w:rsidRDefault="00F17E36" w:rsidP="00016A7B">
            <w:pPr>
              <w:spacing w:after="0" w:line="240" w:lineRule="auto"/>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Company Name</w:t>
            </w:r>
          </w:p>
        </w:tc>
        <w:tc>
          <w:tcPr>
            <w:tcW w:w="1920" w:type="dxa"/>
            <w:tcBorders>
              <w:top w:val="single" w:sz="8" w:space="0" w:color="auto"/>
              <w:left w:val="nil"/>
              <w:bottom w:val="single" w:sz="8" w:space="0" w:color="auto"/>
              <w:right w:val="single" w:sz="8" w:space="0" w:color="auto"/>
            </w:tcBorders>
            <w:shd w:val="clear" w:color="000000" w:fill="DDEBF7"/>
            <w:noWrap/>
            <w:vAlign w:val="center"/>
            <w:hideMark/>
          </w:tcPr>
          <w:p w14:paraId="3A713486"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Total Amount</w:t>
            </w:r>
          </w:p>
        </w:tc>
        <w:tc>
          <w:tcPr>
            <w:tcW w:w="1840" w:type="dxa"/>
            <w:tcBorders>
              <w:top w:val="single" w:sz="8" w:space="0" w:color="auto"/>
              <w:left w:val="nil"/>
              <w:bottom w:val="single" w:sz="8" w:space="0" w:color="auto"/>
              <w:right w:val="single" w:sz="8" w:space="0" w:color="auto"/>
            </w:tcBorders>
            <w:shd w:val="clear" w:color="000000" w:fill="DDEBF7"/>
            <w:noWrap/>
            <w:vAlign w:val="center"/>
            <w:hideMark/>
          </w:tcPr>
          <w:p w14:paraId="23F8D9A4"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Percentage (%)</w:t>
            </w:r>
          </w:p>
        </w:tc>
      </w:tr>
      <w:tr w:rsidR="00F17E36" w:rsidRPr="00E54597" w14:paraId="1EA95A3F" w14:textId="77777777" w:rsidTr="00A2164D">
        <w:trPr>
          <w:trHeight w:val="315"/>
          <w:jc w:val="center"/>
        </w:trPr>
        <w:tc>
          <w:tcPr>
            <w:tcW w:w="5891" w:type="dxa"/>
            <w:tcBorders>
              <w:top w:val="nil"/>
              <w:left w:val="single" w:sz="8" w:space="0" w:color="auto"/>
              <w:bottom w:val="single" w:sz="8" w:space="0" w:color="auto"/>
              <w:right w:val="single" w:sz="8" w:space="0" w:color="auto"/>
            </w:tcBorders>
            <w:shd w:val="clear" w:color="auto" w:fill="auto"/>
            <w:noWrap/>
            <w:vAlign w:val="bottom"/>
            <w:hideMark/>
          </w:tcPr>
          <w:p w14:paraId="5DFA53E9" w14:textId="4B31F9A4" w:rsidR="00F17E36" w:rsidRPr="00E54597" w:rsidRDefault="00F17E36" w:rsidP="00E54597">
            <w:pPr>
              <w:spacing w:after="0" w:line="240" w:lineRule="auto"/>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 xml:space="preserve">BOTAŞ BORU HATLARI İLE PETROL TAŞIMA </w:t>
            </w:r>
            <w:r w:rsidR="00E54597">
              <w:rPr>
                <w:rFonts w:eastAsia="Times New Roman" w:cstheme="minorHAnsi"/>
                <w:color w:val="000000"/>
                <w:sz w:val="24"/>
                <w:szCs w:val="24"/>
                <w:lang w:val="en-GB" w:bidi="en-US"/>
              </w:rPr>
              <w:t>A.Ş.</w:t>
            </w:r>
          </w:p>
        </w:tc>
        <w:tc>
          <w:tcPr>
            <w:tcW w:w="1920" w:type="dxa"/>
            <w:tcBorders>
              <w:top w:val="nil"/>
              <w:left w:val="nil"/>
              <w:bottom w:val="single" w:sz="8" w:space="0" w:color="auto"/>
              <w:right w:val="single" w:sz="8" w:space="0" w:color="auto"/>
            </w:tcBorders>
            <w:shd w:val="clear" w:color="auto" w:fill="auto"/>
            <w:noWrap/>
            <w:vAlign w:val="center"/>
            <w:hideMark/>
          </w:tcPr>
          <w:p w14:paraId="67720375"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52.294,92</w:t>
            </w:r>
          </w:p>
        </w:tc>
        <w:tc>
          <w:tcPr>
            <w:tcW w:w="1840" w:type="dxa"/>
            <w:tcBorders>
              <w:top w:val="nil"/>
              <w:left w:val="nil"/>
              <w:bottom w:val="single" w:sz="8" w:space="0" w:color="auto"/>
              <w:right w:val="single" w:sz="8" w:space="0" w:color="auto"/>
            </w:tcBorders>
            <w:shd w:val="clear" w:color="auto" w:fill="auto"/>
            <w:noWrap/>
            <w:vAlign w:val="center"/>
            <w:hideMark/>
          </w:tcPr>
          <w:p w14:paraId="1BFB9C56"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95,67</w:t>
            </w:r>
          </w:p>
        </w:tc>
      </w:tr>
      <w:tr w:rsidR="00F17E36" w:rsidRPr="00E54597" w14:paraId="56A3F8C8" w14:textId="77777777" w:rsidTr="00A2164D">
        <w:trPr>
          <w:trHeight w:val="315"/>
          <w:jc w:val="center"/>
        </w:trPr>
        <w:tc>
          <w:tcPr>
            <w:tcW w:w="5891" w:type="dxa"/>
            <w:tcBorders>
              <w:top w:val="nil"/>
              <w:left w:val="single" w:sz="8" w:space="0" w:color="auto"/>
              <w:bottom w:val="single" w:sz="8" w:space="0" w:color="auto"/>
              <w:right w:val="single" w:sz="8" w:space="0" w:color="auto"/>
            </w:tcBorders>
            <w:shd w:val="clear" w:color="auto" w:fill="auto"/>
            <w:noWrap/>
            <w:vAlign w:val="bottom"/>
            <w:hideMark/>
          </w:tcPr>
          <w:p w14:paraId="61F7F5E8" w14:textId="77777777" w:rsidR="00F17E36" w:rsidRPr="00E54597" w:rsidRDefault="00F17E36" w:rsidP="00016A7B">
            <w:pPr>
              <w:spacing w:after="0" w:line="240" w:lineRule="auto"/>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KİBAR ENERJİ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00A1A904"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983,04</w:t>
            </w:r>
          </w:p>
        </w:tc>
        <w:tc>
          <w:tcPr>
            <w:tcW w:w="1840" w:type="dxa"/>
            <w:tcBorders>
              <w:top w:val="nil"/>
              <w:left w:val="nil"/>
              <w:bottom w:val="single" w:sz="8" w:space="0" w:color="auto"/>
              <w:right w:val="single" w:sz="8" w:space="0" w:color="auto"/>
            </w:tcBorders>
            <w:shd w:val="clear" w:color="auto" w:fill="auto"/>
            <w:noWrap/>
            <w:vAlign w:val="center"/>
            <w:hideMark/>
          </w:tcPr>
          <w:p w14:paraId="54DDA8DD"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1,80</w:t>
            </w:r>
          </w:p>
        </w:tc>
      </w:tr>
      <w:tr w:rsidR="00F17E36" w:rsidRPr="00E54597" w14:paraId="5B4EC5C2" w14:textId="77777777" w:rsidTr="00A2164D">
        <w:trPr>
          <w:trHeight w:val="315"/>
          <w:jc w:val="center"/>
        </w:trPr>
        <w:tc>
          <w:tcPr>
            <w:tcW w:w="5891" w:type="dxa"/>
            <w:tcBorders>
              <w:top w:val="nil"/>
              <w:left w:val="single" w:sz="8" w:space="0" w:color="auto"/>
              <w:bottom w:val="single" w:sz="8" w:space="0" w:color="auto"/>
              <w:right w:val="single" w:sz="8" w:space="0" w:color="auto"/>
            </w:tcBorders>
            <w:shd w:val="clear" w:color="auto" w:fill="auto"/>
            <w:noWrap/>
            <w:vAlign w:val="bottom"/>
            <w:hideMark/>
          </w:tcPr>
          <w:p w14:paraId="6B8BF56F" w14:textId="77777777" w:rsidR="00F17E36" w:rsidRPr="00E54597" w:rsidRDefault="00F17E36" w:rsidP="00016A7B">
            <w:pPr>
              <w:spacing w:after="0" w:line="240" w:lineRule="auto"/>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AKFEL GAZ SANAYİ VE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735388ED"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729,81</w:t>
            </w:r>
          </w:p>
        </w:tc>
        <w:tc>
          <w:tcPr>
            <w:tcW w:w="1840" w:type="dxa"/>
            <w:tcBorders>
              <w:top w:val="nil"/>
              <w:left w:val="nil"/>
              <w:bottom w:val="single" w:sz="8" w:space="0" w:color="auto"/>
              <w:right w:val="single" w:sz="8" w:space="0" w:color="auto"/>
            </w:tcBorders>
            <w:shd w:val="clear" w:color="auto" w:fill="auto"/>
            <w:noWrap/>
            <w:vAlign w:val="center"/>
            <w:hideMark/>
          </w:tcPr>
          <w:p w14:paraId="66B8D1A0"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1,34</w:t>
            </w:r>
          </w:p>
        </w:tc>
      </w:tr>
      <w:tr w:rsidR="00F17E36" w:rsidRPr="00E54597" w14:paraId="45DBF0D6" w14:textId="77777777" w:rsidTr="00A2164D">
        <w:trPr>
          <w:trHeight w:val="315"/>
          <w:jc w:val="center"/>
        </w:trPr>
        <w:tc>
          <w:tcPr>
            <w:tcW w:w="5891" w:type="dxa"/>
            <w:tcBorders>
              <w:top w:val="nil"/>
              <w:left w:val="single" w:sz="8" w:space="0" w:color="auto"/>
              <w:bottom w:val="single" w:sz="8" w:space="0" w:color="auto"/>
              <w:right w:val="single" w:sz="8" w:space="0" w:color="auto"/>
            </w:tcBorders>
            <w:shd w:val="clear" w:color="auto" w:fill="auto"/>
            <w:noWrap/>
            <w:vAlign w:val="bottom"/>
            <w:hideMark/>
          </w:tcPr>
          <w:p w14:paraId="78058D1F" w14:textId="77777777" w:rsidR="00F17E36" w:rsidRPr="00E54597" w:rsidRDefault="00F17E36" w:rsidP="00016A7B">
            <w:pPr>
              <w:spacing w:after="0" w:line="240" w:lineRule="auto"/>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BOSPHORUS GAZ CORPORATİON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0803E2D0"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605,13</w:t>
            </w:r>
          </w:p>
        </w:tc>
        <w:tc>
          <w:tcPr>
            <w:tcW w:w="1840" w:type="dxa"/>
            <w:tcBorders>
              <w:top w:val="nil"/>
              <w:left w:val="nil"/>
              <w:bottom w:val="single" w:sz="8" w:space="0" w:color="auto"/>
              <w:right w:val="single" w:sz="8" w:space="0" w:color="auto"/>
            </w:tcBorders>
            <w:shd w:val="clear" w:color="auto" w:fill="auto"/>
            <w:noWrap/>
            <w:vAlign w:val="center"/>
            <w:hideMark/>
          </w:tcPr>
          <w:p w14:paraId="1821057B"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1,11</w:t>
            </w:r>
          </w:p>
        </w:tc>
      </w:tr>
      <w:tr w:rsidR="00F17E36" w:rsidRPr="00E54597" w14:paraId="2BE13DCF" w14:textId="77777777" w:rsidTr="00A2164D">
        <w:trPr>
          <w:trHeight w:val="315"/>
          <w:jc w:val="center"/>
        </w:trPr>
        <w:tc>
          <w:tcPr>
            <w:tcW w:w="5891" w:type="dxa"/>
            <w:tcBorders>
              <w:top w:val="nil"/>
              <w:left w:val="single" w:sz="8" w:space="0" w:color="auto"/>
              <w:bottom w:val="single" w:sz="8" w:space="0" w:color="auto"/>
              <w:right w:val="single" w:sz="8" w:space="0" w:color="auto"/>
            </w:tcBorders>
            <w:shd w:val="clear" w:color="auto" w:fill="auto"/>
            <w:noWrap/>
            <w:vAlign w:val="bottom"/>
            <w:hideMark/>
          </w:tcPr>
          <w:p w14:paraId="21B32194" w14:textId="77777777" w:rsidR="00F17E36" w:rsidRPr="00E54597" w:rsidRDefault="00F17E36" w:rsidP="00016A7B">
            <w:pPr>
              <w:spacing w:after="0" w:line="240" w:lineRule="auto"/>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SOCAR ENERJİ TİCARET ANONİM ŞİRKETİ</w:t>
            </w:r>
          </w:p>
        </w:tc>
        <w:tc>
          <w:tcPr>
            <w:tcW w:w="1920" w:type="dxa"/>
            <w:tcBorders>
              <w:top w:val="nil"/>
              <w:left w:val="nil"/>
              <w:bottom w:val="single" w:sz="8" w:space="0" w:color="auto"/>
              <w:right w:val="single" w:sz="8" w:space="0" w:color="auto"/>
            </w:tcBorders>
            <w:shd w:val="clear" w:color="auto" w:fill="auto"/>
            <w:noWrap/>
            <w:vAlign w:val="center"/>
            <w:hideMark/>
          </w:tcPr>
          <w:p w14:paraId="701BEA74"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48,77</w:t>
            </w:r>
          </w:p>
        </w:tc>
        <w:tc>
          <w:tcPr>
            <w:tcW w:w="1840" w:type="dxa"/>
            <w:tcBorders>
              <w:top w:val="nil"/>
              <w:left w:val="nil"/>
              <w:bottom w:val="single" w:sz="8" w:space="0" w:color="auto"/>
              <w:right w:val="single" w:sz="8" w:space="0" w:color="auto"/>
            </w:tcBorders>
            <w:shd w:val="clear" w:color="auto" w:fill="auto"/>
            <w:noWrap/>
            <w:vAlign w:val="center"/>
            <w:hideMark/>
          </w:tcPr>
          <w:p w14:paraId="79FE4D1D" w14:textId="77777777" w:rsidR="00F17E36" w:rsidRPr="00E54597" w:rsidRDefault="00F17E36" w:rsidP="00016A7B">
            <w:pPr>
              <w:spacing w:after="0" w:line="240" w:lineRule="auto"/>
              <w:jc w:val="center"/>
              <w:rPr>
                <w:rFonts w:eastAsia="Times New Roman" w:cstheme="minorHAnsi"/>
                <w:color w:val="000000"/>
                <w:sz w:val="24"/>
                <w:szCs w:val="24"/>
                <w:lang w:val="en-GB" w:eastAsia="tr-TR"/>
              </w:rPr>
            </w:pPr>
            <w:r w:rsidRPr="00E54597">
              <w:rPr>
                <w:rFonts w:eastAsia="Times New Roman" w:cstheme="minorHAnsi"/>
                <w:color w:val="000000"/>
                <w:sz w:val="24"/>
                <w:szCs w:val="24"/>
                <w:lang w:val="en-GB" w:bidi="en-US"/>
              </w:rPr>
              <w:t>0,09</w:t>
            </w:r>
          </w:p>
        </w:tc>
      </w:tr>
      <w:tr w:rsidR="00F17E36" w:rsidRPr="00E54597" w14:paraId="09779D0D" w14:textId="77777777" w:rsidTr="00A2164D">
        <w:trPr>
          <w:trHeight w:val="315"/>
          <w:jc w:val="center"/>
        </w:trPr>
        <w:tc>
          <w:tcPr>
            <w:tcW w:w="5891" w:type="dxa"/>
            <w:tcBorders>
              <w:top w:val="nil"/>
              <w:left w:val="nil"/>
              <w:bottom w:val="single" w:sz="8" w:space="0" w:color="auto"/>
              <w:right w:val="single" w:sz="8" w:space="0" w:color="auto"/>
            </w:tcBorders>
            <w:shd w:val="clear" w:color="000000" w:fill="DDEBF7"/>
            <w:noWrap/>
            <w:vAlign w:val="center"/>
            <w:hideMark/>
          </w:tcPr>
          <w:p w14:paraId="7B0CF3CE" w14:textId="77777777" w:rsidR="00F17E36" w:rsidRPr="00E54597" w:rsidRDefault="00F17E36" w:rsidP="00016A7B">
            <w:pPr>
              <w:spacing w:after="0" w:line="240" w:lineRule="auto"/>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Total</w:t>
            </w:r>
          </w:p>
        </w:tc>
        <w:tc>
          <w:tcPr>
            <w:tcW w:w="1920" w:type="dxa"/>
            <w:tcBorders>
              <w:top w:val="nil"/>
              <w:left w:val="nil"/>
              <w:bottom w:val="single" w:sz="8" w:space="0" w:color="auto"/>
              <w:right w:val="single" w:sz="8" w:space="0" w:color="auto"/>
            </w:tcBorders>
            <w:shd w:val="clear" w:color="000000" w:fill="DDEBF7"/>
            <w:noWrap/>
            <w:vAlign w:val="center"/>
            <w:hideMark/>
          </w:tcPr>
          <w:p w14:paraId="3AF21C39"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54.661,67</w:t>
            </w:r>
          </w:p>
        </w:tc>
        <w:tc>
          <w:tcPr>
            <w:tcW w:w="1840" w:type="dxa"/>
            <w:tcBorders>
              <w:top w:val="nil"/>
              <w:left w:val="nil"/>
              <w:bottom w:val="single" w:sz="8" w:space="0" w:color="auto"/>
              <w:right w:val="single" w:sz="8" w:space="0" w:color="auto"/>
            </w:tcBorders>
            <w:shd w:val="clear" w:color="000000" w:fill="DDEBF7"/>
            <w:noWrap/>
            <w:vAlign w:val="center"/>
            <w:hideMark/>
          </w:tcPr>
          <w:p w14:paraId="7531903E" w14:textId="77777777" w:rsidR="00F17E36" w:rsidRPr="00E54597" w:rsidRDefault="00F17E36" w:rsidP="00016A7B">
            <w:pPr>
              <w:spacing w:after="0" w:line="240" w:lineRule="auto"/>
              <w:jc w:val="center"/>
              <w:rPr>
                <w:rFonts w:eastAsia="Times New Roman" w:cstheme="minorHAnsi"/>
                <w:b/>
                <w:bCs/>
                <w:color w:val="000000"/>
                <w:sz w:val="24"/>
                <w:szCs w:val="24"/>
                <w:lang w:val="en-GB" w:eastAsia="tr-TR"/>
              </w:rPr>
            </w:pPr>
            <w:r w:rsidRPr="00E54597">
              <w:rPr>
                <w:rFonts w:eastAsia="Times New Roman" w:cstheme="minorHAnsi"/>
                <w:b/>
                <w:color w:val="000000"/>
                <w:sz w:val="24"/>
                <w:szCs w:val="24"/>
                <w:lang w:val="en-GB" w:bidi="en-US"/>
              </w:rPr>
              <w:t>100,00</w:t>
            </w:r>
          </w:p>
        </w:tc>
      </w:tr>
    </w:tbl>
    <w:p w14:paraId="4CD0BF62" w14:textId="77777777" w:rsidR="00F17E36" w:rsidRPr="002A2A8A" w:rsidRDefault="00F17E36" w:rsidP="00F17E36">
      <w:pPr>
        <w:rPr>
          <w:lang w:val="en-GB"/>
        </w:rPr>
      </w:pPr>
    </w:p>
    <w:p w14:paraId="2CC973FC" w14:textId="77777777" w:rsidR="00F17E36" w:rsidRPr="002A2A8A" w:rsidRDefault="00F17E36" w:rsidP="00A2164D">
      <w:pPr>
        <w:jc w:val="center"/>
        <w:rPr>
          <w:lang w:val="en-GB"/>
        </w:rPr>
      </w:pPr>
      <w:r w:rsidRPr="002A2A8A">
        <w:rPr>
          <w:noProof/>
          <w:lang w:val="en-GB" w:eastAsia="tr-TR"/>
        </w:rPr>
        <w:lastRenderedPageBreak/>
        <w:drawing>
          <wp:inline distT="0" distB="0" distL="0" distR="0" wp14:anchorId="1BAF34B3" wp14:editId="2B856E8E">
            <wp:extent cx="5749290" cy="3448050"/>
            <wp:effectExtent l="0" t="0" r="3810" b="0"/>
            <wp:docPr id="59" name="Grafik 59">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14:paraId="477358D9" w14:textId="42D2755B" w:rsidR="00F17E36" w:rsidRPr="00A2164D" w:rsidRDefault="00F17E36" w:rsidP="00F17E36">
      <w:pPr>
        <w:pStyle w:val="Balk6"/>
        <w:rPr>
          <w:rFonts w:asciiTheme="minorHAnsi" w:hAnsiTheme="minorHAnsi" w:cstheme="minorHAnsi"/>
          <w:lang w:val="en-GB"/>
        </w:rPr>
      </w:pPr>
      <w:bookmarkStart w:id="26" w:name="_Toc141715930"/>
      <w:r w:rsidRPr="00A2164D">
        <w:rPr>
          <w:rFonts w:asciiTheme="minorHAnsi" w:hAnsiTheme="minorHAnsi" w:cstheme="minorHAnsi"/>
          <w:lang w:val="en-GB" w:bidi="en-US"/>
        </w:rPr>
        <w:t>Figure 2.3: Share of Companies in Natural Gas Import in 2022</w:t>
      </w:r>
      <w:r w:rsidR="00A2164D">
        <w:rPr>
          <w:rFonts w:asciiTheme="minorHAnsi" w:hAnsiTheme="minorHAnsi" w:cstheme="minorHAnsi"/>
          <w:lang w:val="en-GB" w:bidi="en-US"/>
        </w:rPr>
        <w:t xml:space="preserve"> </w:t>
      </w:r>
      <w:r w:rsidRPr="00A2164D">
        <w:rPr>
          <w:rFonts w:asciiTheme="minorHAnsi" w:hAnsiTheme="minorHAnsi" w:cstheme="minorHAnsi"/>
          <w:lang w:val="en-GB" w:bidi="en-US"/>
        </w:rPr>
        <w:t>(%)</w:t>
      </w:r>
      <w:bookmarkEnd w:id="26"/>
    </w:p>
    <w:p w14:paraId="2F244F8E" w14:textId="77777777" w:rsidR="00F17E36" w:rsidRPr="002A2A8A" w:rsidRDefault="00F17E36" w:rsidP="00F17E36">
      <w:pPr>
        <w:rPr>
          <w:rFonts w:ascii="Times New Roman" w:hAnsi="Times New Roman" w:cs="Times New Roman"/>
          <w:sz w:val="24"/>
          <w:szCs w:val="24"/>
          <w:lang w:val="en-GB"/>
        </w:rPr>
      </w:pPr>
    </w:p>
    <w:p w14:paraId="1F0CC272" w14:textId="482CB4D1" w:rsidR="00F17E36" w:rsidRPr="002A2A8A" w:rsidRDefault="00A2164D" w:rsidP="00F17E36">
      <w:pPr>
        <w:tabs>
          <w:tab w:val="left" w:pos="993"/>
        </w:tabs>
        <w:spacing w:after="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Table 2.4 shows the comparison of imports realized in 2022 in terms of entry point to the national grid. Accordingly, the entry points of natural gas imported from the Russian Federation ranked first with a share of 39</w:t>
      </w:r>
      <w:r w:rsidR="00607A8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 xml:space="preserve">12%. </w:t>
      </w:r>
    </w:p>
    <w:p w14:paraId="478C4A4F" w14:textId="4381066F" w:rsidR="00F17E36" w:rsidRPr="00A2164D" w:rsidRDefault="00A624EF" w:rsidP="00A2164D">
      <w:pPr>
        <w:pStyle w:val="Balk5"/>
        <w:jc w:val="center"/>
        <w:rPr>
          <w:rFonts w:asciiTheme="minorHAnsi" w:hAnsiTheme="minorHAnsi" w:cstheme="minorHAnsi"/>
          <w:lang w:val="en-GB"/>
        </w:rPr>
      </w:pPr>
      <w:bookmarkStart w:id="27" w:name="_Toc141799485"/>
      <w:r w:rsidRPr="00A2164D">
        <w:rPr>
          <w:rFonts w:asciiTheme="minorHAnsi" w:hAnsiTheme="minorHAnsi" w:cstheme="minorHAnsi"/>
          <w:color w:val="000000"/>
          <w:szCs w:val="24"/>
          <w:lang w:val="en-GB" w:bidi="en-US"/>
        </w:rPr>
        <w:t>Table</w:t>
      </w:r>
      <w:r w:rsidR="00F17E36" w:rsidRPr="00A2164D">
        <w:rPr>
          <w:rFonts w:asciiTheme="minorHAnsi" w:hAnsiTheme="minorHAnsi" w:cstheme="minorHAnsi"/>
          <w:color w:val="000000"/>
          <w:szCs w:val="24"/>
          <w:lang w:val="en-GB" w:bidi="en-US"/>
        </w:rPr>
        <w:t xml:space="preserve"> 2.4: </w:t>
      </w:r>
      <w:r w:rsidR="00F17E36" w:rsidRPr="00A2164D">
        <w:rPr>
          <w:rFonts w:asciiTheme="minorHAnsi" w:hAnsiTheme="minorHAnsi" w:cstheme="minorHAnsi"/>
          <w:lang w:val="en-GB" w:bidi="en-US"/>
        </w:rPr>
        <w:t xml:space="preserve">Comparison of Imported Natural Gas </w:t>
      </w:r>
      <w:proofErr w:type="gramStart"/>
      <w:r w:rsidR="00F17E36" w:rsidRPr="00A2164D">
        <w:rPr>
          <w:rFonts w:asciiTheme="minorHAnsi" w:hAnsiTheme="minorHAnsi" w:cstheme="minorHAnsi"/>
          <w:lang w:val="en-GB" w:bidi="en-US"/>
        </w:rPr>
        <w:t>By</w:t>
      </w:r>
      <w:proofErr w:type="gramEnd"/>
      <w:r w:rsidR="00F17E36" w:rsidRPr="00A2164D">
        <w:rPr>
          <w:rFonts w:asciiTheme="minorHAnsi" w:hAnsiTheme="minorHAnsi" w:cstheme="minorHAnsi"/>
          <w:lang w:val="en-GB" w:bidi="en-US"/>
        </w:rPr>
        <w:t xml:space="preserve"> Entrance Point in 202</w:t>
      </w:r>
      <w:r w:rsidR="00930EFB" w:rsidRPr="00A2164D">
        <w:rPr>
          <w:rFonts w:asciiTheme="minorHAnsi" w:hAnsiTheme="minorHAnsi" w:cstheme="minorHAnsi"/>
          <w:lang w:val="en-GB" w:bidi="en-US"/>
        </w:rPr>
        <w:t>2</w:t>
      </w:r>
      <w:r w:rsidR="00F17E36" w:rsidRPr="00A2164D">
        <w:rPr>
          <w:rFonts w:asciiTheme="minorHAnsi" w:hAnsiTheme="minorHAnsi" w:cstheme="minorHAnsi"/>
          <w:lang w:val="en-GB" w:bidi="en-US"/>
        </w:rPr>
        <w:t xml:space="preserve"> (Million Sm</w:t>
      </w:r>
      <w:r w:rsidR="00F17E36" w:rsidRPr="00A2164D">
        <w:rPr>
          <w:rFonts w:asciiTheme="minorHAnsi" w:hAnsiTheme="minorHAnsi" w:cstheme="minorHAnsi"/>
          <w:color w:val="000000"/>
          <w:szCs w:val="24"/>
          <w:lang w:val="en-GB" w:bidi="en-US"/>
        </w:rPr>
        <w:t>3)</w:t>
      </w:r>
      <w:bookmarkEnd w:id="27"/>
    </w:p>
    <w:tbl>
      <w:tblPr>
        <w:tblW w:w="7947" w:type="dxa"/>
        <w:jc w:val="center"/>
        <w:tblCellMar>
          <w:left w:w="70" w:type="dxa"/>
          <w:right w:w="70" w:type="dxa"/>
        </w:tblCellMar>
        <w:tblLook w:val="04A0" w:firstRow="1" w:lastRow="0" w:firstColumn="1" w:lastColumn="0" w:noHBand="0" w:noVBand="1"/>
      </w:tblPr>
      <w:tblGrid>
        <w:gridCol w:w="4191"/>
        <w:gridCol w:w="2392"/>
        <w:gridCol w:w="1364"/>
      </w:tblGrid>
      <w:tr w:rsidR="00F17E36" w:rsidRPr="002A2A8A" w14:paraId="3773F05F" w14:textId="77777777" w:rsidTr="00016A7B">
        <w:trPr>
          <w:trHeight w:val="908"/>
          <w:jc w:val="center"/>
        </w:trPr>
        <w:tc>
          <w:tcPr>
            <w:tcW w:w="419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6C0B89B2" w14:textId="77777777" w:rsidR="00F17E36" w:rsidRPr="00A2164D" w:rsidRDefault="00F17E36" w:rsidP="00016A7B">
            <w:pPr>
              <w:spacing w:after="0" w:line="240" w:lineRule="auto"/>
              <w:rPr>
                <w:rFonts w:eastAsia="Times New Roman" w:cstheme="minorHAnsi"/>
                <w:b/>
                <w:bCs/>
                <w:color w:val="000000"/>
                <w:sz w:val="24"/>
                <w:szCs w:val="24"/>
                <w:lang w:val="en-GB" w:eastAsia="tr-TR"/>
              </w:rPr>
            </w:pPr>
            <w:r w:rsidRPr="00A2164D">
              <w:rPr>
                <w:rFonts w:eastAsia="Times New Roman" w:cstheme="minorHAnsi"/>
                <w:b/>
                <w:color w:val="000000"/>
                <w:sz w:val="24"/>
                <w:szCs w:val="24"/>
                <w:lang w:val="en-GB" w:bidi="en-US"/>
              </w:rPr>
              <w:t>Entrance Points</w:t>
            </w:r>
          </w:p>
        </w:tc>
        <w:tc>
          <w:tcPr>
            <w:tcW w:w="2392" w:type="dxa"/>
            <w:tcBorders>
              <w:top w:val="single" w:sz="8" w:space="0" w:color="auto"/>
              <w:left w:val="nil"/>
              <w:bottom w:val="single" w:sz="8" w:space="0" w:color="auto"/>
              <w:right w:val="single" w:sz="8" w:space="0" w:color="auto"/>
            </w:tcBorders>
            <w:shd w:val="clear" w:color="000000" w:fill="DDEBF7"/>
            <w:vAlign w:val="center"/>
            <w:hideMark/>
          </w:tcPr>
          <w:p w14:paraId="11AE5911" w14:textId="77777777" w:rsidR="00F17E36" w:rsidRPr="00A2164D" w:rsidRDefault="00F17E36" w:rsidP="00016A7B">
            <w:pPr>
              <w:spacing w:after="0" w:line="240" w:lineRule="auto"/>
              <w:jc w:val="center"/>
              <w:rPr>
                <w:rFonts w:eastAsia="Times New Roman" w:cstheme="minorHAnsi"/>
                <w:b/>
                <w:bCs/>
                <w:color w:val="000000"/>
                <w:sz w:val="24"/>
                <w:szCs w:val="24"/>
                <w:lang w:val="en-GB" w:eastAsia="tr-TR"/>
              </w:rPr>
            </w:pPr>
            <w:r w:rsidRPr="00A2164D">
              <w:rPr>
                <w:rFonts w:eastAsia="Times New Roman" w:cstheme="minorHAnsi"/>
                <w:b/>
                <w:color w:val="000000"/>
                <w:sz w:val="24"/>
                <w:szCs w:val="24"/>
                <w:lang w:val="en-GB" w:bidi="en-US"/>
              </w:rPr>
              <w:t>Amount of Imported Natural Gas</w:t>
            </w:r>
          </w:p>
        </w:tc>
        <w:tc>
          <w:tcPr>
            <w:tcW w:w="1364" w:type="dxa"/>
            <w:tcBorders>
              <w:top w:val="single" w:sz="8" w:space="0" w:color="auto"/>
              <w:left w:val="nil"/>
              <w:bottom w:val="single" w:sz="8" w:space="0" w:color="auto"/>
              <w:right w:val="single" w:sz="8" w:space="0" w:color="auto"/>
            </w:tcBorders>
            <w:shd w:val="clear" w:color="000000" w:fill="DDEBF7"/>
            <w:noWrap/>
            <w:vAlign w:val="center"/>
            <w:hideMark/>
          </w:tcPr>
          <w:p w14:paraId="689BAE20" w14:textId="77777777" w:rsidR="00F17E36" w:rsidRPr="00A2164D" w:rsidRDefault="00F17E36" w:rsidP="00016A7B">
            <w:pPr>
              <w:spacing w:after="0" w:line="240" w:lineRule="auto"/>
              <w:jc w:val="center"/>
              <w:rPr>
                <w:rFonts w:eastAsia="Times New Roman" w:cstheme="minorHAnsi"/>
                <w:b/>
                <w:bCs/>
                <w:color w:val="000000"/>
                <w:sz w:val="24"/>
                <w:szCs w:val="24"/>
                <w:lang w:val="en-GB" w:eastAsia="tr-TR"/>
              </w:rPr>
            </w:pPr>
            <w:r w:rsidRPr="00A2164D">
              <w:rPr>
                <w:rFonts w:eastAsia="Times New Roman" w:cstheme="minorHAnsi"/>
                <w:b/>
                <w:color w:val="000000"/>
                <w:sz w:val="24"/>
                <w:szCs w:val="24"/>
                <w:lang w:val="en-GB" w:bidi="en-US"/>
              </w:rPr>
              <w:t>Percentage (%)</w:t>
            </w:r>
          </w:p>
        </w:tc>
      </w:tr>
      <w:tr w:rsidR="00F17E36" w:rsidRPr="002A2A8A" w14:paraId="0EE213CE"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75D931D1" w14:textId="4924D8FF"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DURUSU ENTRANCE PO</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NT</w:t>
            </w:r>
          </w:p>
        </w:tc>
        <w:tc>
          <w:tcPr>
            <w:tcW w:w="2392" w:type="dxa"/>
            <w:tcBorders>
              <w:top w:val="nil"/>
              <w:left w:val="nil"/>
              <w:bottom w:val="single" w:sz="8" w:space="0" w:color="auto"/>
              <w:right w:val="single" w:sz="8" w:space="0" w:color="auto"/>
            </w:tcBorders>
            <w:shd w:val="clear" w:color="auto" w:fill="auto"/>
            <w:noWrap/>
            <w:vAlign w:val="center"/>
            <w:hideMark/>
          </w:tcPr>
          <w:p w14:paraId="28591FCE"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12.741,76</w:t>
            </w:r>
          </w:p>
        </w:tc>
        <w:tc>
          <w:tcPr>
            <w:tcW w:w="1364" w:type="dxa"/>
            <w:tcBorders>
              <w:top w:val="nil"/>
              <w:left w:val="nil"/>
              <w:bottom w:val="single" w:sz="8" w:space="0" w:color="auto"/>
              <w:right w:val="single" w:sz="8" w:space="0" w:color="auto"/>
            </w:tcBorders>
            <w:shd w:val="clear" w:color="auto" w:fill="auto"/>
            <w:noWrap/>
            <w:vAlign w:val="center"/>
            <w:hideMark/>
          </w:tcPr>
          <w:p w14:paraId="7E25E57E"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23,31 </w:t>
            </w:r>
          </w:p>
        </w:tc>
      </w:tr>
      <w:tr w:rsidR="00F17E36" w:rsidRPr="002A2A8A" w14:paraId="584A4443"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121E7139" w14:textId="5C93A96B"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GÜRBULAK ENTRANCE PO</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NT</w:t>
            </w:r>
          </w:p>
        </w:tc>
        <w:tc>
          <w:tcPr>
            <w:tcW w:w="2392" w:type="dxa"/>
            <w:tcBorders>
              <w:top w:val="nil"/>
              <w:left w:val="nil"/>
              <w:bottom w:val="single" w:sz="8" w:space="0" w:color="auto"/>
              <w:right w:val="single" w:sz="8" w:space="0" w:color="auto"/>
            </w:tcBorders>
            <w:shd w:val="clear" w:color="auto" w:fill="auto"/>
            <w:noWrap/>
            <w:vAlign w:val="center"/>
            <w:hideMark/>
          </w:tcPr>
          <w:p w14:paraId="34EA51B4"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9.404,69</w:t>
            </w:r>
          </w:p>
        </w:tc>
        <w:tc>
          <w:tcPr>
            <w:tcW w:w="1364" w:type="dxa"/>
            <w:tcBorders>
              <w:top w:val="nil"/>
              <w:left w:val="nil"/>
              <w:bottom w:val="single" w:sz="8" w:space="0" w:color="auto"/>
              <w:right w:val="single" w:sz="8" w:space="0" w:color="auto"/>
            </w:tcBorders>
            <w:shd w:val="clear" w:color="auto" w:fill="auto"/>
            <w:noWrap/>
            <w:vAlign w:val="center"/>
            <w:hideMark/>
          </w:tcPr>
          <w:p w14:paraId="1C4D307F"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17,21 </w:t>
            </w:r>
          </w:p>
        </w:tc>
      </w:tr>
      <w:tr w:rsidR="00F17E36" w:rsidRPr="002A2A8A" w14:paraId="0B42DD47"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3429AD29" w14:textId="0C39BC83"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KIYIKÖY ENTRANCE PO</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NT</w:t>
            </w:r>
          </w:p>
        </w:tc>
        <w:tc>
          <w:tcPr>
            <w:tcW w:w="2392" w:type="dxa"/>
            <w:tcBorders>
              <w:top w:val="nil"/>
              <w:left w:val="nil"/>
              <w:bottom w:val="single" w:sz="8" w:space="0" w:color="auto"/>
              <w:right w:val="single" w:sz="8" w:space="0" w:color="auto"/>
            </w:tcBorders>
            <w:shd w:val="clear" w:color="auto" w:fill="auto"/>
            <w:noWrap/>
            <w:vAlign w:val="center"/>
            <w:hideMark/>
          </w:tcPr>
          <w:p w14:paraId="3DE4CA2C"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8.639,56</w:t>
            </w:r>
          </w:p>
        </w:tc>
        <w:tc>
          <w:tcPr>
            <w:tcW w:w="1364" w:type="dxa"/>
            <w:tcBorders>
              <w:top w:val="nil"/>
              <w:left w:val="nil"/>
              <w:bottom w:val="single" w:sz="8" w:space="0" w:color="auto"/>
              <w:right w:val="single" w:sz="8" w:space="0" w:color="auto"/>
            </w:tcBorders>
            <w:shd w:val="clear" w:color="auto" w:fill="auto"/>
            <w:noWrap/>
            <w:vAlign w:val="center"/>
            <w:hideMark/>
          </w:tcPr>
          <w:p w14:paraId="0D2CD061"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15,81 </w:t>
            </w:r>
          </w:p>
        </w:tc>
      </w:tr>
      <w:tr w:rsidR="00F17E36" w:rsidRPr="002A2A8A" w14:paraId="0574FDA7"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1F2F9D93" w14:textId="40A68E2D"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MARMARA EREĞLİSİ LNG TERM</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NAL</w:t>
            </w:r>
          </w:p>
        </w:tc>
        <w:tc>
          <w:tcPr>
            <w:tcW w:w="2392" w:type="dxa"/>
            <w:tcBorders>
              <w:top w:val="nil"/>
              <w:left w:val="nil"/>
              <w:bottom w:val="single" w:sz="8" w:space="0" w:color="auto"/>
              <w:right w:val="single" w:sz="8" w:space="0" w:color="auto"/>
            </w:tcBorders>
            <w:shd w:val="clear" w:color="auto" w:fill="auto"/>
            <w:noWrap/>
            <w:vAlign w:val="center"/>
            <w:hideMark/>
          </w:tcPr>
          <w:p w14:paraId="00BCCD66"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6.147,29</w:t>
            </w:r>
          </w:p>
        </w:tc>
        <w:tc>
          <w:tcPr>
            <w:tcW w:w="1364" w:type="dxa"/>
            <w:tcBorders>
              <w:top w:val="nil"/>
              <w:left w:val="nil"/>
              <w:bottom w:val="single" w:sz="8" w:space="0" w:color="auto"/>
              <w:right w:val="single" w:sz="8" w:space="0" w:color="auto"/>
            </w:tcBorders>
            <w:shd w:val="clear" w:color="auto" w:fill="auto"/>
            <w:noWrap/>
            <w:vAlign w:val="center"/>
            <w:hideMark/>
          </w:tcPr>
          <w:p w14:paraId="66206FFC"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11,25 </w:t>
            </w:r>
          </w:p>
        </w:tc>
      </w:tr>
      <w:tr w:rsidR="00F17E36" w:rsidRPr="002A2A8A" w14:paraId="35381BCE"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7433AC35" w14:textId="77777777"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TANAP SEYİTGAZİ</w:t>
            </w:r>
          </w:p>
        </w:tc>
        <w:tc>
          <w:tcPr>
            <w:tcW w:w="2392" w:type="dxa"/>
            <w:tcBorders>
              <w:top w:val="nil"/>
              <w:left w:val="nil"/>
              <w:bottom w:val="single" w:sz="8" w:space="0" w:color="auto"/>
              <w:right w:val="single" w:sz="8" w:space="0" w:color="auto"/>
            </w:tcBorders>
            <w:shd w:val="clear" w:color="auto" w:fill="auto"/>
            <w:noWrap/>
            <w:vAlign w:val="center"/>
            <w:hideMark/>
          </w:tcPr>
          <w:p w14:paraId="7D626476"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5.898,50</w:t>
            </w:r>
          </w:p>
        </w:tc>
        <w:tc>
          <w:tcPr>
            <w:tcW w:w="1364" w:type="dxa"/>
            <w:tcBorders>
              <w:top w:val="nil"/>
              <w:left w:val="nil"/>
              <w:bottom w:val="single" w:sz="8" w:space="0" w:color="auto"/>
              <w:right w:val="single" w:sz="8" w:space="0" w:color="auto"/>
            </w:tcBorders>
            <w:shd w:val="clear" w:color="auto" w:fill="auto"/>
            <w:noWrap/>
            <w:vAlign w:val="center"/>
            <w:hideMark/>
          </w:tcPr>
          <w:p w14:paraId="42B502C5"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10,79 </w:t>
            </w:r>
          </w:p>
        </w:tc>
      </w:tr>
      <w:tr w:rsidR="00F17E36" w:rsidRPr="002A2A8A" w14:paraId="1A74D06A"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448F7851" w14:textId="02445CCF"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EGEGAZ ALİAĞA LNG TERM</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NAL</w:t>
            </w:r>
          </w:p>
        </w:tc>
        <w:tc>
          <w:tcPr>
            <w:tcW w:w="2392" w:type="dxa"/>
            <w:tcBorders>
              <w:top w:val="nil"/>
              <w:left w:val="nil"/>
              <w:bottom w:val="single" w:sz="8" w:space="0" w:color="auto"/>
              <w:right w:val="single" w:sz="8" w:space="0" w:color="auto"/>
            </w:tcBorders>
            <w:shd w:val="clear" w:color="auto" w:fill="auto"/>
            <w:noWrap/>
            <w:vAlign w:val="center"/>
            <w:hideMark/>
          </w:tcPr>
          <w:p w14:paraId="4F078408"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4.503,21</w:t>
            </w:r>
          </w:p>
        </w:tc>
        <w:tc>
          <w:tcPr>
            <w:tcW w:w="1364" w:type="dxa"/>
            <w:tcBorders>
              <w:top w:val="nil"/>
              <w:left w:val="nil"/>
              <w:bottom w:val="single" w:sz="8" w:space="0" w:color="auto"/>
              <w:right w:val="single" w:sz="8" w:space="0" w:color="auto"/>
            </w:tcBorders>
            <w:shd w:val="clear" w:color="auto" w:fill="auto"/>
            <w:noWrap/>
            <w:vAlign w:val="center"/>
            <w:hideMark/>
          </w:tcPr>
          <w:p w14:paraId="6E61011E"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8,24 </w:t>
            </w:r>
          </w:p>
        </w:tc>
      </w:tr>
      <w:tr w:rsidR="00F17E36" w:rsidRPr="002A2A8A" w14:paraId="37D38891"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0E6C375F" w14:textId="58DA2A93"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TÜRKGÖZÜ ENTRANCE PO</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NT</w:t>
            </w:r>
          </w:p>
        </w:tc>
        <w:tc>
          <w:tcPr>
            <w:tcW w:w="2392" w:type="dxa"/>
            <w:tcBorders>
              <w:top w:val="nil"/>
              <w:left w:val="nil"/>
              <w:bottom w:val="single" w:sz="8" w:space="0" w:color="auto"/>
              <w:right w:val="single" w:sz="8" w:space="0" w:color="auto"/>
            </w:tcBorders>
            <w:shd w:val="clear" w:color="auto" w:fill="auto"/>
            <w:noWrap/>
            <w:vAlign w:val="center"/>
            <w:hideMark/>
          </w:tcPr>
          <w:p w14:paraId="6894E837"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2.806,48</w:t>
            </w:r>
          </w:p>
        </w:tc>
        <w:tc>
          <w:tcPr>
            <w:tcW w:w="1364" w:type="dxa"/>
            <w:tcBorders>
              <w:top w:val="nil"/>
              <w:left w:val="nil"/>
              <w:bottom w:val="single" w:sz="8" w:space="0" w:color="auto"/>
              <w:right w:val="single" w:sz="8" w:space="0" w:color="auto"/>
            </w:tcBorders>
            <w:shd w:val="clear" w:color="auto" w:fill="auto"/>
            <w:noWrap/>
            <w:vAlign w:val="center"/>
            <w:hideMark/>
          </w:tcPr>
          <w:p w14:paraId="339D625E"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5,13 </w:t>
            </w:r>
          </w:p>
        </w:tc>
      </w:tr>
      <w:tr w:rsidR="00F17E36" w:rsidRPr="002A2A8A" w14:paraId="48BCC53D"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492AE30A" w14:textId="51B94D90"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ETKİ LNG TERM</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NAL</w:t>
            </w:r>
          </w:p>
        </w:tc>
        <w:tc>
          <w:tcPr>
            <w:tcW w:w="2392" w:type="dxa"/>
            <w:tcBorders>
              <w:top w:val="nil"/>
              <w:left w:val="nil"/>
              <w:bottom w:val="single" w:sz="8" w:space="0" w:color="auto"/>
              <w:right w:val="single" w:sz="8" w:space="0" w:color="auto"/>
            </w:tcBorders>
            <w:shd w:val="clear" w:color="auto" w:fill="auto"/>
            <w:noWrap/>
            <w:vAlign w:val="center"/>
            <w:hideMark/>
          </w:tcPr>
          <w:p w14:paraId="0D54D199"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2.591,84</w:t>
            </w:r>
          </w:p>
        </w:tc>
        <w:tc>
          <w:tcPr>
            <w:tcW w:w="1364" w:type="dxa"/>
            <w:tcBorders>
              <w:top w:val="nil"/>
              <w:left w:val="nil"/>
              <w:bottom w:val="single" w:sz="8" w:space="0" w:color="auto"/>
              <w:right w:val="single" w:sz="8" w:space="0" w:color="auto"/>
            </w:tcBorders>
            <w:shd w:val="clear" w:color="auto" w:fill="auto"/>
            <w:noWrap/>
            <w:vAlign w:val="center"/>
            <w:hideMark/>
          </w:tcPr>
          <w:p w14:paraId="09F9A1B1"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 xml:space="preserve">  4,74 </w:t>
            </w:r>
          </w:p>
        </w:tc>
      </w:tr>
      <w:tr w:rsidR="00F17E36" w:rsidRPr="002A2A8A" w14:paraId="5391F661"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0CE78902" w14:textId="7CAF86D0"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DÖRTYOL FSRU TERM</w:t>
            </w:r>
            <w:r w:rsidR="002745EB" w:rsidRPr="00A2164D">
              <w:rPr>
                <w:rFonts w:eastAsia="Times New Roman" w:cstheme="minorHAnsi"/>
                <w:color w:val="000000"/>
                <w:lang w:val="en-GB" w:bidi="en-US"/>
              </w:rPr>
              <w:t>I</w:t>
            </w:r>
            <w:r w:rsidRPr="00A2164D">
              <w:rPr>
                <w:rFonts w:eastAsia="Times New Roman" w:cstheme="minorHAnsi"/>
                <w:color w:val="000000"/>
                <w:lang w:val="en-GB" w:bidi="en-US"/>
              </w:rPr>
              <w:t>NAL</w:t>
            </w:r>
          </w:p>
        </w:tc>
        <w:tc>
          <w:tcPr>
            <w:tcW w:w="2392" w:type="dxa"/>
            <w:tcBorders>
              <w:top w:val="nil"/>
              <w:left w:val="nil"/>
              <w:bottom w:val="single" w:sz="8" w:space="0" w:color="auto"/>
              <w:right w:val="single" w:sz="8" w:space="0" w:color="auto"/>
            </w:tcBorders>
            <w:shd w:val="clear" w:color="auto" w:fill="auto"/>
            <w:noWrap/>
            <w:vAlign w:val="center"/>
            <w:hideMark/>
          </w:tcPr>
          <w:p w14:paraId="297FCF05" w14:textId="77777777" w:rsidR="00F17E36" w:rsidRPr="00A2164D" w:rsidRDefault="00F17E36" w:rsidP="00016A7B">
            <w:pPr>
              <w:spacing w:after="0" w:line="240" w:lineRule="auto"/>
              <w:jc w:val="center"/>
              <w:rPr>
                <w:rFonts w:eastAsia="Times New Roman" w:cstheme="minorHAnsi"/>
                <w:color w:val="000000"/>
                <w:lang w:val="en-GB" w:eastAsia="tr-TR"/>
              </w:rPr>
            </w:pPr>
            <w:r w:rsidRPr="00A2164D">
              <w:rPr>
                <w:rFonts w:eastAsia="Times New Roman" w:cstheme="minorHAnsi"/>
                <w:color w:val="000000"/>
                <w:lang w:val="en-GB" w:bidi="en-US"/>
              </w:rPr>
              <w:t>1.928,35</w:t>
            </w:r>
          </w:p>
        </w:tc>
        <w:tc>
          <w:tcPr>
            <w:tcW w:w="1364" w:type="dxa"/>
            <w:tcBorders>
              <w:top w:val="nil"/>
              <w:left w:val="nil"/>
              <w:bottom w:val="single" w:sz="8" w:space="0" w:color="auto"/>
              <w:right w:val="single" w:sz="8" w:space="0" w:color="auto"/>
            </w:tcBorders>
            <w:shd w:val="clear" w:color="auto" w:fill="auto"/>
            <w:noWrap/>
            <w:vAlign w:val="center"/>
            <w:hideMark/>
          </w:tcPr>
          <w:p w14:paraId="2735BC9F" w14:textId="77777777" w:rsidR="00F17E36" w:rsidRPr="00A2164D" w:rsidRDefault="00F17E36" w:rsidP="00016A7B">
            <w:pPr>
              <w:spacing w:after="0" w:line="240" w:lineRule="auto"/>
              <w:rPr>
                <w:rFonts w:eastAsia="Times New Roman" w:cstheme="minorHAnsi"/>
                <w:color w:val="000000"/>
                <w:lang w:val="en-GB" w:eastAsia="tr-TR"/>
              </w:rPr>
            </w:pPr>
            <w:r w:rsidRPr="00A2164D">
              <w:rPr>
                <w:rFonts w:eastAsia="Times New Roman" w:cstheme="minorHAnsi"/>
                <w:color w:val="000000"/>
                <w:lang w:val="en-GB" w:bidi="en-US"/>
              </w:rPr>
              <w:t xml:space="preserve">        3,53 </w:t>
            </w:r>
          </w:p>
        </w:tc>
      </w:tr>
      <w:tr w:rsidR="00F17E36" w:rsidRPr="002A2A8A" w14:paraId="6929DEA1" w14:textId="77777777" w:rsidTr="00016A7B">
        <w:trPr>
          <w:trHeight w:val="276"/>
          <w:jc w:val="center"/>
        </w:trPr>
        <w:tc>
          <w:tcPr>
            <w:tcW w:w="4191" w:type="dxa"/>
            <w:tcBorders>
              <w:top w:val="nil"/>
              <w:left w:val="single" w:sz="8" w:space="0" w:color="auto"/>
              <w:bottom w:val="single" w:sz="8" w:space="0" w:color="auto"/>
              <w:right w:val="single" w:sz="8" w:space="0" w:color="auto"/>
            </w:tcBorders>
            <w:shd w:val="clear" w:color="auto" w:fill="auto"/>
            <w:noWrap/>
            <w:vAlign w:val="center"/>
            <w:hideMark/>
          </w:tcPr>
          <w:p w14:paraId="21A5C02E" w14:textId="77777777" w:rsidR="00F17E36" w:rsidRPr="00A2164D" w:rsidRDefault="00F17E36" w:rsidP="00016A7B">
            <w:pPr>
              <w:spacing w:after="0" w:line="240" w:lineRule="auto"/>
              <w:rPr>
                <w:rFonts w:eastAsia="Times New Roman" w:cstheme="minorHAnsi"/>
                <w:b/>
                <w:bCs/>
                <w:color w:val="000000"/>
                <w:lang w:val="en-GB" w:eastAsia="tr-TR"/>
              </w:rPr>
            </w:pPr>
            <w:r w:rsidRPr="00A2164D">
              <w:rPr>
                <w:rFonts w:eastAsia="Times New Roman" w:cstheme="minorHAnsi"/>
                <w:b/>
                <w:color w:val="000000"/>
                <w:lang w:val="en-GB" w:bidi="en-US"/>
              </w:rPr>
              <w:t>Total</w:t>
            </w:r>
          </w:p>
        </w:tc>
        <w:tc>
          <w:tcPr>
            <w:tcW w:w="2392" w:type="dxa"/>
            <w:tcBorders>
              <w:top w:val="nil"/>
              <w:left w:val="nil"/>
              <w:bottom w:val="single" w:sz="8" w:space="0" w:color="auto"/>
              <w:right w:val="single" w:sz="8" w:space="0" w:color="auto"/>
            </w:tcBorders>
            <w:shd w:val="clear" w:color="auto" w:fill="auto"/>
            <w:noWrap/>
            <w:vAlign w:val="center"/>
            <w:hideMark/>
          </w:tcPr>
          <w:p w14:paraId="6ECA6F7D" w14:textId="77777777" w:rsidR="00F17E36" w:rsidRPr="00A2164D" w:rsidRDefault="00F17E36" w:rsidP="00016A7B">
            <w:pPr>
              <w:spacing w:after="0" w:line="240" w:lineRule="auto"/>
              <w:rPr>
                <w:rFonts w:eastAsia="Times New Roman" w:cstheme="minorHAnsi"/>
                <w:b/>
                <w:bCs/>
                <w:color w:val="000000"/>
                <w:lang w:val="en-GB" w:eastAsia="tr-TR"/>
              </w:rPr>
            </w:pPr>
            <w:r w:rsidRPr="00A2164D">
              <w:rPr>
                <w:rFonts w:eastAsia="Times New Roman" w:cstheme="minorHAnsi"/>
                <w:b/>
                <w:color w:val="000000"/>
                <w:lang w:val="en-GB" w:bidi="en-US"/>
              </w:rPr>
              <w:t xml:space="preserve">             54.661,67    </w:t>
            </w:r>
          </w:p>
        </w:tc>
        <w:tc>
          <w:tcPr>
            <w:tcW w:w="1364" w:type="dxa"/>
            <w:tcBorders>
              <w:top w:val="nil"/>
              <w:left w:val="nil"/>
              <w:bottom w:val="single" w:sz="8" w:space="0" w:color="auto"/>
              <w:right w:val="single" w:sz="8" w:space="0" w:color="auto"/>
            </w:tcBorders>
            <w:shd w:val="clear" w:color="auto" w:fill="auto"/>
            <w:noWrap/>
            <w:vAlign w:val="center"/>
            <w:hideMark/>
          </w:tcPr>
          <w:p w14:paraId="6723F2E3" w14:textId="77777777" w:rsidR="00F17E36" w:rsidRPr="00A2164D" w:rsidRDefault="00F17E36" w:rsidP="00016A7B">
            <w:pPr>
              <w:spacing w:after="0" w:line="240" w:lineRule="auto"/>
              <w:rPr>
                <w:rFonts w:eastAsia="Times New Roman" w:cstheme="minorHAnsi"/>
                <w:b/>
                <w:bCs/>
                <w:color w:val="000000"/>
                <w:lang w:val="en-GB" w:eastAsia="tr-TR"/>
              </w:rPr>
            </w:pPr>
            <w:r w:rsidRPr="00A2164D">
              <w:rPr>
                <w:rFonts w:eastAsia="Times New Roman" w:cstheme="minorHAnsi"/>
                <w:b/>
                <w:color w:val="000000"/>
                <w:lang w:val="en-GB" w:bidi="en-US"/>
              </w:rPr>
              <w:t xml:space="preserve">      100,00    </w:t>
            </w:r>
          </w:p>
        </w:tc>
      </w:tr>
    </w:tbl>
    <w:p w14:paraId="7603A93D" w14:textId="77777777" w:rsidR="00A2164D" w:rsidRDefault="00A2164D" w:rsidP="00F17E36">
      <w:pPr>
        <w:tabs>
          <w:tab w:val="left" w:pos="993"/>
        </w:tabs>
        <w:spacing w:after="0" w:line="360" w:lineRule="auto"/>
        <w:jc w:val="both"/>
        <w:rPr>
          <w:rFonts w:ascii="Times New Roman" w:eastAsia="Times New Roman" w:hAnsi="Times New Roman" w:cs="Times New Roman"/>
          <w:color w:val="000000"/>
          <w:sz w:val="24"/>
          <w:szCs w:val="24"/>
          <w:lang w:val="en-GB" w:bidi="en-US"/>
        </w:rPr>
      </w:pPr>
    </w:p>
    <w:p w14:paraId="064EC379" w14:textId="67D7D0A0" w:rsidR="00F17E36" w:rsidRPr="002A2A8A" w:rsidRDefault="00A2164D" w:rsidP="00F17E36">
      <w:pPr>
        <w:tabs>
          <w:tab w:val="left" w:pos="993"/>
        </w:tabs>
        <w:spacing w:after="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lastRenderedPageBreak/>
        <w:tab/>
      </w:r>
      <w:r w:rsidR="00F17E36" w:rsidRPr="002A2A8A">
        <w:rPr>
          <w:rFonts w:ascii="Times New Roman" w:eastAsia="Times New Roman" w:hAnsi="Times New Roman" w:cs="Times New Roman"/>
          <w:color w:val="000000"/>
          <w:sz w:val="24"/>
          <w:szCs w:val="24"/>
          <w:lang w:val="en-GB" w:bidi="en-US"/>
        </w:rPr>
        <w:t>Natural gas imports decreased 6,89% by 2022 compared to 2021. Table 2.5 and Figure 2.4 show the monthly comparative data.</w:t>
      </w:r>
    </w:p>
    <w:p w14:paraId="16ADAB89" w14:textId="73126149" w:rsidR="00F17E36" w:rsidRPr="00A2164D" w:rsidRDefault="00A624EF" w:rsidP="00F17E36">
      <w:pPr>
        <w:pStyle w:val="Balk5"/>
        <w:jc w:val="center"/>
        <w:rPr>
          <w:rFonts w:asciiTheme="minorHAnsi" w:hAnsiTheme="minorHAnsi" w:cstheme="minorHAnsi"/>
          <w:lang w:val="en-GB"/>
        </w:rPr>
      </w:pPr>
      <w:bookmarkStart w:id="28" w:name="_Toc141799486"/>
      <w:r w:rsidRPr="00A2164D">
        <w:rPr>
          <w:rFonts w:asciiTheme="minorHAnsi" w:hAnsiTheme="minorHAnsi" w:cstheme="minorHAnsi"/>
          <w:lang w:val="en-GB" w:bidi="en-US"/>
        </w:rPr>
        <w:t>Table</w:t>
      </w:r>
      <w:r w:rsidR="00F17E36" w:rsidRPr="00A2164D">
        <w:rPr>
          <w:rFonts w:asciiTheme="minorHAnsi" w:hAnsiTheme="minorHAnsi" w:cstheme="minorHAnsi"/>
          <w:lang w:val="en-GB" w:bidi="en-US"/>
        </w:rPr>
        <w:t xml:space="preserve"> 2.5: Comparison of Imported Natural Gas in 2015-2022 (Million Sm</w:t>
      </w:r>
      <w:r w:rsidR="00F17E36" w:rsidRPr="00A2164D">
        <w:rPr>
          <w:rFonts w:asciiTheme="minorHAnsi" w:hAnsiTheme="minorHAnsi" w:cstheme="minorHAnsi"/>
          <w:vertAlign w:val="superscript"/>
          <w:lang w:val="en-GB" w:bidi="en-US"/>
        </w:rPr>
        <w:t>3</w:t>
      </w:r>
      <w:r w:rsidR="00F17E36" w:rsidRPr="00A2164D">
        <w:rPr>
          <w:rFonts w:asciiTheme="minorHAnsi" w:hAnsiTheme="minorHAnsi" w:cstheme="minorHAnsi"/>
          <w:lang w:val="en-GB" w:bidi="en-US"/>
        </w:rPr>
        <w:t>)</w:t>
      </w:r>
      <w:bookmarkEnd w:id="28"/>
    </w:p>
    <w:tbl>
      <w:tblPr>
        <w:tblW w:w="0" w:type="auto"/>
        <w:jc w:val="center"/>
        <w:tblCellMar>
          <w:left w:w="70" w:type="dxa"/>
          <w:right w:w="70" w:type="dxa"/>
        </w:tblCellMar>
        <w:tblLook w:val="04A0" w:firstRow="1" w:lastRow="0" w:firstColumn="1" w:lastColumn="0" w:noHBand="0" w:noVBand="1"/>
      </w:tblPr>
      <w:tblGrid>
        <w:gridCol w:w="1146"/>
        <w:gridCol w:w="1037"/>
        <w:gridCol w:w="1037"/>
        <w:gridCol w:w="1037"/>
        <w:gridCol w:w="1037"/>
        <w:gridCol w:w="1037"/>
        <w:gridCol w:w="1037"/>
        <w:gridCol w:w="1037"/>
        <w:gridCol w:w="1037"/>
      </w:tblGrid>
      <w:tr w:rsidR="00F17E36" w:rsidRPr="00A2164D" w14:paraId="3BAE71A5" w14:textId="77777777" w:rsidTr="00A2164D">
        <w:trPr>
          <w:trHeight w:val="315"/>
          <w:jc w:val="center"/>
        </w:trPr>
        <w:tc>
          <w:tcPr>
            <w:tcW w:w="0" w:type="auto"/>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F9A718D" w14:textId="77777777" w:rsidR="00F17E36" w:rsidRPr="00A2164D" w:rsidRDefault="00F17E36" w:rsidP="00016A7B">
            <w:pPr>
              <w:spacing w:after="0" w:line="240" w:lineRule="auto"/>
              <w:rPr>
                <w:rFonts w:eastAsia="Times New Roman" w:cstheme="minorHAnsi"/>
                <w:b/>
                <w:bCs/>
                <w:color w:val="000000"/>
                <w:lang w:val="en-GB" w:eastAsia="tr-TR"/>
              </w:rPr>
            </w:pPr>
            <w:r w:rsidRPr="00A2164D">
              <w:rPr>
                <w:rFonts w:eastAsia="Times New Roman" w:cstheme="minorHAnsi"/>
                <w:b/>
                <w:color w:val="000000"/>
                <w:lang w:val="en-GB" w:bidi="en-US"/>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302EC58"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2318F56"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254A5E4"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46D0FE4"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7078587"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69A74DF"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E8246E8"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6E71F74"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2022</w:t>
            </w:r>
          </w:p>
        </w:tc>
      </w:tr>
      <w:tr w:rsidR="00F17E36" w:rsidRPr="00A2164D" w14:paraId="4F3A2150"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E4A8BE0"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January</w:t>
            </w:r>
          </w:p>
        </w:tc>
        <w:tc>
          <w:tcPr>
            <w:tcW w:w="0" w:type="auto"/>
            <w:tcBorders>
              <w:top w:val="nil"/>
              <w:left w:val="nil"/>
              <w:bottom w:val="single" w:sz="8" w:space="0" w:color="auto"/>
              <w:right w:val="single" w:sz="8" w:space="0" w:color="auto"/>
            </w:tcBorders>
            <w:shd w:val="clear" w:color="auto" w:fill="auto"/>
            <w:noWrap/>
            <w:vAlign w:val="center"/>
            <w:hideMark/>
          </w:tcPr>
          <w:p w14:paraId="7CE4EE6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4.997,80</w:t>
            </w:r>
          </w:p>
        </w:tc>
        <w:tc>
          <w:tcPr>
            <w:tcW w:w="0" w:type="auto"/>
            <w:tcBorders>
              <w:top w:val="nil"/>
              <w:left w:val="nil"/>
              <w:bottom w:val="single" w:sz="8" w:space="0" w:color="auto"/>
              <w:right w:val="single" w:sz="8" w:space="0" w:color="auto"/>
            </w:tcBorders>
            <w:shd w:val="clear" w:color="auto" w:fill="auto"/>
            <w:noWrap/>
            <w:vAlign w:val="center"/>
            <w:hideMark/>
          </w:tcPr>
          <w:p w14:paraId="759B0A6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5.392,94</w:t>
            </w:r>
          </w:p>
        </w:tc>
        <w:tc>
          <w:tcPr>
            <w:tcW w:w="0" w:type="auto"/>
            <w:tcBorders>
              <w:top w:val="nil"/>
              <w:left w:val="nil"/>
              <w:bottom w:val="single" w:sz="8" w:space="0" w:color="auto"/>
              <w:right w:val="single" w:sz="8" w:space="0" w:color="auto"/>
            </w:tcBorders>
            <w:shd w:val="clear" w:color="auto" w:fill="auto"/>
            <w:noWrap/>
            <w:vAlign w:val="center"/>
            <w:hideMark/>
          </w:tcPr>
          <w:p w14:paraId="57EB3715"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5.914,34</w:t>
            </w:r>
          </w:p>
        </w:tc>
        <w:tc>
          <w:tcPr>
            <w:tcW w:w="0" w:type="auto"/>
            <w:tcBorders>
              <w:top w:val="nil"/>
              <w:left w:val="nil"/>
              <w:bottom w:val="single" w:sz="8" w:space="0" w:color="auto"/>
              <w:right w:val="single" w:sz="8" w:space="0" w:color="auto"/>
            </w:tcBorders>
            <w:shd w:val="clear" w:color="auto" w:fill="auto"/>
            <w:noWrap/>
            <w:vAlign w:val="center"/>
            <w:hideMark/>
          </w:tcPr>
          <w:p w14:paraId="75AD11D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6.216,51</w:t>
            </w:r>
          </w:p>
        </w:tc>
        <w:tc>
          <w:tcPr>
            <w:tcW w:w="0" w:type="auto"/>
            <w:tcBorders>
              <w:top w:val="nil"/>
              <w:left w:val="nil"/>
              <w:bottom w:val="single" w:sz="8" w:space="0" w:color="auto"/>
              <w:right w:val="single" w:sz="8" w:space="0" w:color="auto"/>
            </w:tcBorders>
            <w:shd w:val="clear" w:color="auto" w:fill="auto"/>
            <w:noWrap/>
            <w:vAlign w:val="center"/>
            <w:hideMark/>
          </w:tcPr>
          <w:p w14:paraId="0B9276EB"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5.810,12</w:t>
            </w:r>
          </w:p>
        </w:tc>
        <w:tc>
          <w:tcPr>
            <w:tcW w:w="0" w:type="auto"/>
            <w:tcBorders>
              <w:top w:val="nil"/>
              <w:left w:val="nil"/>
              <w:bottom w:val="single" w:sz="8" w:space="0" w:color="auto"/>
              <w:right w:val="single" w:sz="8" w:space="0" w:color="auto"/>
            </w:tcBorders>
            <w:shd w:val="clear" w:color="auto" w:fill="auto"/>
            <w:noWrap/>
            <w:vAlign w:val="center"/>
            <w:hideMark/>
          </w:tcPr>
          <w:p w14:paraId="0CE8DB2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5.988,78</w:t>
            </w:r>
          </w:p>
        </w:tc>
        <w:tc>
          <w:tcPr>
            <w:tcW w:w="0" w:type="auto"/>
            <w:tcBorders>
              <w:top w:val="nil"/>
              <w:left w:val="nil"/>
              <w:bottom w:val="single" w:sz="8" w:space="0" w:color="auto"/>
              <w:right w:val="single" w:sz="8" w:space="0" w:color="auto"/>
            </w:tcBorders>
            <w:shd w:val="clear" w:color="auto" w:fill="auto"/>
            <w:noWrap/>
            <w:vAlign w:val="center"/>
            <w:hideMark/>
          </w:tcPr>
          <w:p w14:paraId="5C2B5EF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6.093,91</w:t>
            </w:r>
          </w:p>
        </w:tc>
        <w:tc>
          <w:tcPr>
            <w:tcW w:w="0" w:type="auto"/>
            <w:tcBorders>
              <w:top w:val="nil"/>
              <w:left w:val="nil"/>
              <w:bottom w:val="single" w:sz="8" w:space="0" w:color="auto"/>
              <w:right w:val="single" w:sz="8" w:space="0" w:color="auto"/>
            </w:tcBorders>
            <w:shd w:val="clear" w:color="auto" w:fill="auto"/>
            <w:noWrap/>
            <w:vAlign w:val="center"/>
            <w:hideMark/>
          </w:tcPr>
          <w:p w14:paraId="06E6619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6.704,88</w:t>
            </w:r>
          </w:p>
        </w:tc>
      </w:tr>
      <w:tr w:rsidR="00F17E36" w:rsidRPr="00A2164D" w14:paraId="776578AA"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41CDCE6"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February</w:t>
            </w:r>
          </w:p>
        </w:tc>
        <w:tc>
          <w:tcPr>
            <w:tcW w:w="0" w:type="auto"/>
            <w:tcBorders>
              <w:top w:val="nil"/>
              <w:left w:val="nil"/>
              <w:bottom w:val="single" w:sz="8" w:space="0" w:color="auto"/>
              <w:right w:val="single" w:sz="8" w:space="0" w:color="auto"/>
            </w:tcBorders>
            <w:shd w:val="clear" w:color="auto" w:fill="auto"/>
            <w:noWrap/>
            <w:vAlign w:val="center"/>
            <w:hideMark/>
          </w:tcPr>
          <w:p w14:paraId="6253071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4.634,50</w:t>
            </w:r>
          </w:p>
        </w:tc>
        <w:tc>
          <w:tcPr>
            <w:tcW w:w="0" w:type="auto"/>
            <w:tcBorders>
              <w:top w:val="nil"/>
              <w:left w:val="nil"/>
              <w:bottom w:val="single" w:sz="8" w:space="0" w:color="auto"/>
              <w:right w:val="single" w:sz="8" w:space="0" w:color="auto"/>
            </w:tcBorders>
            <w:shd w:val="clear" w:color="auto" w:fill="auto"/>
            <w:noWrap/>
            <w:vAlign w:val="center"/>
            <w:hideMark/>
          </w:tcPr>
          <w:p w14:paraId="26431B2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3.964,11</w:t>
            </w:r>
          </w:p>
        </w:tc>
        <w:tc>
          <w:tcPr>
            <w:tcW w:w="0" w:type="auto"/>
            <w:tcBorders>
              <w:top w:val="nil"/>
              <w:left w:val="nil"/>
              <w:bottom w:val="single" w:sz="8" w:space="0" w:color="auto"/>
              <w:right w:val="single" w:sz="8" w:space="0" w:color="auto"/>
            </w:tcBorders>
            <w:shd w:val="clear" w:color="auto" w:fill="auto"/>
            <w:noWrap/>
            <w:vAlign w:val="center"/>
            <w:hideMark/>
          </w:tcPr>
          <w:p w14:paraId="77746F7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5.252,73</w:t>
            </w:r>
          </w:p>
        </w:tc>
        <w:tc>
          <w:tcPr>
            <w:tcW w:w="0" w:type="auto"/>
            <w:tcBorders>
              <w:top w:val="nil"/>
              <w:left w:val="nil"/>
              <w:bottom w:val="single" w:sz="8" w:space="0" w:color="auto"/>
              <w:right w:val="single" w:sz="8" w:space="0" w:color="auto"/>
            </w:tcBorders>
            <w:shd w:val="clear" w:color="auto" w:fill="auto"/>
            <w:noWrap/>
            <w:vAlign w:val="center"/>
            <w:hideMark/>
          </w:tcPr>
          <w:p w14:paraId="48E4339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5.403,56</w:t>
            </w:r>
          </w:p>
        </w:tc>
        <w:tc>
          <w:tcPr>
            <w:tcW w:w="0" w:type="auto"/>
            <w:tcBorders>
              <w:top w:val="nil"/>
              <w:left w:val="nil"/>
              <w:bottom w:val="single" w:sz="8" w:space="0" w:color="auto"/>
              <w:right w:val="single" w:sz="8" w:space="0" w:color="auto"/>
            </w:tcBorders>
            <w:shd w:val="clear" w:color="auto" w:fill="auto"/>
            <w:noWrap/>
            <w:vAlign w:val="center"/>
            <w:hideMark/>
          </w:tcPr>
          <w:p w14:paraId="759B22B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4.275,92</w:t>
            </w:r>
          </w:p>
        </w:tc>
        <w:tc>
          <w:tcPr>
            <w:tcW w:w="0" w:type="auto"/>
            <w:tcBorders>
              <w:top w:val="nil"/>
              <w:left w:val="nil"/>
              <w:bottom w:val="single" w:sz="8" w:space="0" w:color="auto"/>
              <w:right w:val="single" w:sz="8" w:space="0" w:color="auto"/>
            </w:tcBorders>
            <w:shd w:val="clear" w:color="auto" w:fill="auto"/>
            <w:noWrap/>
            <w:vAlign w:val="center"/>
            <w:hideMark/>
          </w:tcPr>
          <w:p w14:paraId="5B8F5C35"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5.261,40</w:t>
            </w:r>
          </w:p>
        </w:tc>
        <w:tc>
          <w:tcPr>
            <w:tcW w:w="0" w:type="auto"/>
            <w:tcBorders>
              <w:top w:val="nil"/>
              <w:left w:val="nil"/>
              <w:bottom w:val="single" w:sz="8" w:space="0" w:color="auto"/>
              <w:right w:val="single" w:sz="8" w:space="0" w:color="auto"/>
            </w:tcBorders>
            <w:shd w:val="clear" w:color="auto" w:fill="auto"/>
            <w:noWrap/>
            <w:vAlign w:val="center"/>
            <w:hideMark/>
          </w:tcPr>
          <w:p w14:paraId="25D1512B"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6.002,62</w:t>
            </w:r>
          </w:p>
        </w:tc>
        <w:tc>
          <w:tcPr>
            <w:tcW w:w="0" w:type="auto"/>
            <w:tcBorders>
              <w:top w:val="nil"/>
              <w:left w:val="nil"/>
              <w:bottom w:val="single" w:sz="8" w:space="0" w:color="auto"/>
              <w:right w:val="single" w:sz="8" w:space="0" w:color="auto"/>
            </w:tcBorders>
            <w:shd w:val="clear" w:color="auto" w:fill="auto"/>
            <w:noWrap/>
            <w:vAlign w:val="center"/>
            <w:hideMark/>
          </w:tcPr>
          <w:p w14:paraId="6A23B86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6.272,55</w:t>
            </w:r>
          </w:p>
        </w:tc>
      </w:tr>
      <w:tr w:rsidR="00F17E36" w:rsidRPr="00A2164D" w14:paraId="73628FFE"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0AD315A3"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March</w:t>
            </w:r>
          </w:p>
        </w:tc>
        <w:tc>
          <w:tcPr>
            <w:tcW w:w="0" w:type="auto"/>
            <w:tcBorders>
              <w:top w:val="nil"/>
              <w:left w:val="nil"/>
              <w:bottom w:val="single" w:sz="8" w:space="0" w:color="auto"/>
              <w:right w:val="single" w:sz="8" w:space="0" w:color="auto"/>
            </w:tcBorders>
            <w:shd w:val="clear" w:color="auto" w:fill="auto"/>
            <w:noWrap/>
            <w:vAlign w:val="center"/>
            <w:hideMark/>
          </w:tcPr>
          <w:p w14:paraId="5EF1B5B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4.277,50</w:t>
            </w:r>
          </w:p>
        </w:tc>
        <w:tc>
          <w:tcPr>
            <w:tcW w:w="0" w:type="auto"/>
            <w:tcBorders>
              <w:top w:val="nil"/>
              <w:left w:val="nil"/>
              <w:bottom w:val="single" w:sz="8" w:space="0" w:color="auto"/>
              <w:right w:val="single" w:sz="8" w:space="0" w:color="auto"/>
            </w:tcBorders>
            <w:shd w:val="clear" w:color="auto" w:fill="auto"/>
            <w:noWrap/>
            <w:vAlign w:val="center"/>
            <w:hideMark/>
          </w:tcPr>
          <w:p w14:paraId="79D489A9"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3.812,55</w:t>
            </w:r>
          </w:p>
        </w:tc>
        <w:tc>
          <w:tcPr>
            <w:tcW w:w="0" w:type="auto"/>
            <w:tcBorders>
              <w:top w:val="nil"/>
              <w:left w:val="nil"/>
              <w:bottom w:val="single" w:sz="8" w:space="0" w:color="auto"/>
              <w:right w:val="single" w:sz="8" w:space="0" w:color="auto"/>
            </w:tcBorders>
            <w:shd w:val="clear" w:color="auto" w:fill="auto"/>
            <w:noWrap/>
            <w:vAlign w:val="center"/>
            <w:hideMark/>
          </w:tcPr>
          <w:p w14:paraId="69B21F57"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5.081,27</w:t>
            </w:r>
          </w:p>
        </w:tc>
        <w:tc>
          <w:tcPr>
            <w:tcW w:w="0" w:type="auto"/>
            <w:tcBorders>
              <w:top w:val="nil"/>
              <w:left w:val="nil"/>
              <w:bottom w:val="single" w:sz="8" w:space="0" w:color="auto"/>
              <w:right w:val="single" w:sz="8" w:space="0" w:color="auto"/>
            </w:tcBorders>
            <w:shd w:val="clear" w:color="auto" w:fill="auto"/>
            <w:noWrap/>
            <w:vAlign w:val="center"/>
            <w:hideMark/>
          </w:tcPr>
          <w:p w14:paraId="71692BB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4.725,37</w:t>
            </w:r>
          </w:p>
        </w:tc>
        <w:tc>
          <w:tcPr>
            <w:tcW w:w="0" w:type="auto"/>
            <w:tcBorders>
              <w:top w:val="nil"/>
              <w:left w:val="nil"/>
              <w:bottom w:val="single" w:sz="8" w:space="0" w:color="auto"/>
              <w:right w:val="single" w:sz="8" w:space="0" w:color="auto"/>
            </w:tcBorders>
            <w:shd w:val="clear" w:color="auto" w:fill="auto"/>
            <w:noWrap/>
            <w:vAlign w:val="center"/>
            <w:hideMark/>
          </w:tcPr>
          <w:p w14:paraId="6ABDEC0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4.296,13</w:t>
            </w:r>
          </w:p>
        </w:tc>
        <w:tc>
          <w:tcPr>
            <w:tcW w:w="0" w:type="auto"/>
            <w:tcBorders>
              <w:top w:val="nil"/>
              <w:left w:val="nil"/>
              <w:bottom w:val="single" w:sz="8" w:space="0" w:color="auto"/>
              <w:right w:val="single" w:sz="8" w:space="0" w:color="auto"/>
            </w:tcBorders>
            <w:shd w:val="clear" w:color="auto" w:fill="auto"/>
            <w:noWrap/>
            <w:vAlign w:val="center"/>
            <w:hideMark/>
          </w:tcPr>
          <w:p w14:paraId="1314DABB"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3.940,99</w:t>
            </w:r>
          </w:p>
        </w:tc>
        <w:tc>
          <w:tcPr>
            <w:tcW w:w="0" w:type="auto"/>
            <w:tcBorders>
              <w:top w:val="nil"/>
              <w:left w:val="nil"/>
              <w:bottom w:val="single" w:sz="8" w:space="0" w:color="auto"/>
              <w:right w:val="single" w:sz="8" w:space="0" w:color="auto"/>
            </w:tcBorders>
            <w:shd w:val="clear" w:color="auto" w:fill="auto"/>
            <w:noWrap/>
            <w:vAlign w:val="center"/>
            <w:hideMark/>
          </w:tcPr>
          <w:p w14:paraId="2217FA0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5.827,25</w:t>
            </w:r>
          </w:p>
        </w:tc>
        <w:tc>
          <w:tcPr>
            <w:tcW w:w="0" w:type="auto"/>
            <w:tcBorders>
              <w:top w:val="nil"/>
              <w:left w:val="nil"/>
              <w:bottom w:val="single" w:sz="8" w:space="0" w:color="auto"/>
              <w:right w:val="single" w:sz="8" w:space="0" w:color="auto"/>
            </w:tcBorders>
            <w:shd w:val="clear" w:color="auto" w:fill="auto"/>
            <w:noWrap/>
            <w:vAlign w:val="center"/>
            <w:hideMark/>
          </w:tcPr>
          <w:p w14:paraId="0CDF739A"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6.215,38</w:t>
            </w:r>
          </w:p>
        </w:tc>
      </w:tr>
      <w:tr w:rsidR="00F17E36" w:rsidRPr="00A2164D" w14:paraId="50F36C0F"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73AF431"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April</w:t>
            </w:r>
          </w:p>
        </w:tc>
        <w:tc>
          <w:tcPr>
            <w:tcW w:w="0" w:type="auto"/>
            <w:tcBorders>
              <w:top w:val="nil"/>
              <w:left w:val="nil"/>
              <w:bottom w:val="single" w:sz="8" w:space="0" w:color="auto"/>
              <w:right w:val="single" w:sz="8" w:space="0" w:color="auto"/>
            </w:tcBorders>
            <w:shd w:val="clear" w:color="auto" w:fill="auto"/>
            <w:noWrap/>
            <w:vAlign w:val="center"/>
            <w:hideMark/>
          </w:tcPr>
          <w:p w14:paraId="1BB6CB7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3.572,83</w:t>
            </w:r>
          </w:p>
        </w:tc>
        <w:tc>
          <w:tcPr>
            <w:tcW w:w="0" w:type="auto"/>
            <w:tcBorders>
              <w:top w:val="nil"/>
              <w:left w:val="nil"/>
              <w:bottom w:val="single" w:sz="8" w:space="0" w:color="auto"/>
              <w:right w:val="single" w:sz="8" w:space="0" w:color="auto"/>
            </w:tcBorders>
            <w:shd w:val="clear" w:color="auto" w:fill="auto"/>
            <w:noWrap/>
            <w:vAlign w:val="center"/>
            <w:hideMark/>
          </w:tcPr>
          <w:p w14:paraId="4EA7D7D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3.553,46</w:t>
            </w:r>
          </w:p>
        </w:tc>
        <w:tc>
          <w:tcPr>
            <w:tcW w:w="0" w:type="auto"/>
            <w:tcBorders>
              <w:top w:val="nil"/>
              <w:left w:val="nil"/>
              <w:bottom w:val="single" w:sz="8" w:space="0" w:color="auto"/>
              <w:right w:val="single" w:sz="8" w:space="0" w:color="auto"/>
            </w:tcBorders>
            <w:shd w:val="clear" w:color="auto" w:fill="auto"/>
            <w:noWrap/>
            <w:vAlign w:val="center"/>
            <w:hideMark/>
          </w:tcPr>
          <w:p w14:paraId="18101D8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4.250,26</w:t>
            </w:r>
          </w:p>
        </w:tc>
        <w:tc>
          <w:tcPr>
            <w:tcW w:w="0" w:type="auto"/>
            <w:tcBorders>
              <w:top w:val="nil"/>
              <w:left w:val="nil"/>
              <w:bottom w:val="single" w:sz="8" w:space="0" w:color="auto"/>
              <w:right w:val="single" w:sz="8" w:space="0" w:color="auto"/>
            </w:tcBorders>
            <w:shd w:val="clear" w:color="auto" w:fill="auto"/>
            <w:noWrap/>
            <w:vAlign w:val="center"/>
            <w:hideMark/>
          </w:tcPr>
          <w:p w14:paraId="3D48EC3A"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3.670,11</w:t>
            </w:r>
          </w:p>
        </w:tc>
        <w:tc>
          <w:tcPr>
            <w:tcW w:w="0" w:type="auto"/>
            <w:tcBorders>
              <w:top w:val="nil"/>
              <w:left w:val="nil"/>
              <w:bottom w:val="single" w:sz="8" w:space="0" w:color="auto"/>
              <w:right w:val="single" w:sz="8" w:space="0" w:color="auto"/>
            </w:tcBorders>
            <w:shd w:val="clear" w:color="auto" w:fill="auto"/>
            <w:noWrap/>
            <w:vAlign w:val="center"/>
            <w:hideMark/>
          </w:tcPr>
          <w:p w14:paraId="319B4B6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3.550,34</w:t>
            </w:r>
          </w:p>
        </w:tc>
        <w:tc>
          <w:tcPr>
            <w:tcW w:w="0" w:type="auto"/>
            <w:tcBorders>
              <w:top w:val="nil"/>
              <w:left w:val="nil"/>
              <w:bottom w:val="single" w:sz="8" w:space="0" w:color="auto"/>
              <w:right w:val="single" w:sz="8" w:space="0" w:color="auto"/>
            </w:tcBorders>
            <w:shd w:val="clear" w:color="auto" w:fill="auto"/>
            <w:noWrap/>
            <w:vAlign w:val="center"/>
            <w:hideMark/>
          </w:tcPr>
          <w:p w14:paraId="2DA8A28F"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2.633,97</w:t>
            </w:r>
          </w:p>
        </w:tc>
        <w:tc>
          <w:tcPr>
            <w:tcW w:w="0" w:type="auto"/>
            <w:tcBorders>
              <w:top w:val="nil"/>
              <w:left w:val="nil"/>
              <w:bottom w:val="single" w:sz="8" w:space="0" w:color="auto"/>
              <w:right w:val="single" w:sz="8" w:space="0" w:color="auto"/>
            </w:tcBorders>
            <w:shd w:val="clear" w:color="auto" w:fill="auto"/>
            <w:noWrap/>
            <w:vAlign w:val="center"/>
            <w:hideMark/>
          </w:tcPr>
          <w:p w14:paraId="3971104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4.725,19</w:t>
            </w:r>
          </w:p>
        </w:tc>
        <w:tc>
          <w:tcPr>
            <w:tcW w:w="0" w:type="auto"/>
            <w:tcBorders>
              <w:top w:val="nil"/>
              <w:left w:val="nil"/>
              <w:bottom w:val="single" w:sz="8" w:space="0" w:color="auto"/>
              <w:right w:val="single" w:sz="8" w:space="0" w:color="auto"/>
            </w:tcBorders>
            <w:shd w:val="clear" w:color="auto" w:fill="auto"/>
            <w:noWrap/>
            <w:vAlign w:val="center"/>
            <w:hideMark/>
          </w:tcPr>
          <w:p w14:paraId="4189725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4.067,46</w:t>
            </w:r>
          </w:p>
        </w:tc>
      </w:tr>
      <w:tr w:rsidR="00F17E36" w:rsidRPr="00A2164D" w14:paraId="54B47245"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585651A"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May</w:t>
            </w:r>
          </w:p>
        </w:tc>
        <w:tc>
          <w:tcPr>
            <w:tcW w:w="0" w:type="auto"/>
            <w:tcBorders>
              <w:top w:val="nil"/>
              <w:left w:val="nil"/>
              <w:bottom w:val="single" w:sz="8" w:space="0" w:color="auto"/>
              <w:right w:val="single" w:sz="8" w:space="0" w:color="auto"/>
            </w:tcBorders>
            <w:shd w:val="clear" w:color="auto" w:fill="auto"/>
            <w:noWrap/>
            <w:vAlign w:val="center"/>
            <w:hideMark/>
          </w:tcPr>
          <w:p w14:paraId="09844E45"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3.332,88</w:t>
            </w:r>
          </w:p>
        </w:tc>
        <w:tc>
          <w:tcPr>
            <w:tcW w:w="0" w:type="auto"/>
            <w:tcBorders>
              <w:top w:val="nil"/>
              <w:left w:val="nil"/>
              <w:bottom w:val="single" w:sz="8" w:space="0" w:color="auto"/>
              <w:right w:val="single" w:sz="8" w:space="0" w:color="auto"/>
            </w:tcBorders>
            <w:shd w:val="clear" w:color="auto" w:fill="auto"/>
            <w:noWrap/>
            <w:vAlign w:val="center"/>
            <w:hideMark/>
          </w:tcPr>
          <w:p w14:paraId="33BB6CE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3.215,71</w:t>
            </w:r>
          </w:p>
        </w:tc>
        <w:tc>
          <w:tcPr>
            <w:tcW w:w="0" w:type="auto"/>
            <w:tcBorders>
              <w:top w:val="nil"/>
              <w:left w:val="nil"/>
              <w:bottom w:val="single" w:sz="8" w:space="0" w:color="auto"/>
              <w:right w:val="single" w:sz="8" w:space="0" w:color="auto"/>
            </w:tcBorders>
            <w:shd w:val="clear" w:color="auto" w:fill="auto"/>
            <w:noWrap/>
            <w:vAlign w:val="center"/>
            <w:hideMark/>
          </w:tcPr>
          <w:p w14:paraId="384DD0D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3.727,77</w:t>
            </w:r>
          </w:p>
        </w:tc>
        <w:tc>
          <w:tcPr>
            <w:tcW w:w="0" w:type="auto"/>
            <w:tcBorders>
              <w:top w:val="nil"/>
              <w:left w:val="nil"/>
              <w:bottom w:val="single" w:sz="8" w:space="0" w:color="auto"/>
              <w:right w:val="single" w:sz="8" w:space="0" w:color="auto"/>
            </w:tcBorders>
            <w:shd w:val="clear" w:color="auto" w:fill="auto"/>
            <w:noWrap/>
            <w:vAlign w:val="center"/>
            <w:hideMark/>
          </w:tcPr>
          <w:p w14:paraId="1C5138F9"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3.008,82</w:t>
            </w:r>
          </w:p>
        </w:tc>
        <w:tc>
          <w:tcPr>
            <w:tcW w:w="0" w:type="auto"/>
            <w:tcBorders>
              <w:top w:val="nil"/>
              <w:left w:val="nil"/>
              <w:bottom w:val="single" w:sz="8" w:space="0" w:color="auto"/>
              <w:right w:val="single" w:sz="8" w:space="0" w:color="auto"/>
            </w:tcBorders>
            <w:shd w:val="clear" w:color="auto" w:fill="auto"/>
            <w:noWrap/>
            <w:vAlign w:val="center"/>
            <w:hideMark/>
          </w:tcPr>
          <w:p w14:paraId="730367C5"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2.681,12</w:t>
            </w:r>
          </w:p>
        </w:tc>
        <w:tc>
          <w:tcPr>
            <w:tcW w:w="0" w:type="auto"/>
            <w:tcBorders>
              <w:top w:val="nil"/>
              <w:left w:val="nil"/>
              <w:bottom w:val="single" w:sz="8" w:space="0" w:color="auto"/>
              <w:right w:val="single" w:sz="8" w:space="0" w:color="auto"/>
            </w:tcBorders>
            <w:shd w:val="clear" w:color="auto" w:fill="auto"/>
            <w:noWrap/>
            <w:vAlign w:val="center"/>
            <w:hideMark/>
          </w:tcPr>
          <w:p w14:paraId="64B0DD1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2.667,41</w:t>
            </w:r>
          </w:p>
        </w:tc>
        <w:tc>
          <w:tcPr>
            <w:tcW w:w="0" w:type="auto"/>
            <w:tcBorders>
              <w:top w:val="nil"/>
              <w:left w:val="nil"/>
              <w:bottom w:val="single" w:sz="8" w:space="0" w:color="auto"/>
              <w:right w:val="single" w:sz="8" w:space="0" w:color="auto"/>
            </w:tcBorders>
            <w:shd w:val="clear" w:color="auto" w:fill="auto"/>
            <w:noWrap/>
            <w:vAlign w:val="center"/>
            <w:hideMark/>
          </w:tcPr>
          <w:p w14:paraId="701D894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3.599,51</w:t>
            </w:r>
          </w:p>
        </w:tc>
        <w:tc>
          <w:tcPr>
            <w:tcW w:w="0" w:type="auto"/>
            <w:tcBorders>
              <w:top w:val="nil"/>
              <w:left w:val="nil"/>
              <w:bottom w:val="single" w:sz="8" w:space="0" w:color="auto"/>
              <w:right w:val="single" w:sz="8" w:space="0" w:color="auto"/>
            </w:tcBorders>
            <w:shd w:val="clear" w:color="auto" w:fill="auto"/>
            <w:noWrap/>
            <w:vAlign w:val="center"/>
            <w:hideMark/>
          </w:tcPr>
          <w:p w14:paraId="38273F4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3.729,52</w:t>
            </w:r>
          </w:p>
        </w:tc>
      </w:tr>
      <w:tr w:rsidR="00F17E36" w:rsidRPr="00A2164D" w14:paraId="0E07B09F"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990A03A"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June</w:t>
            </w:r>
          </w:p>
        </w:tc>
        <w:tc>
          <w:tcPr>
            <w:tcW w:w="0" w:type="auto"/>
            <w:tcBorders>
              <w:top w:val="nil"/>
              <w:left w:val="nil"/>
              <w:bottom w:val="single" w:sz="8" w:space="0" w:color="auto"/>
              <w:right w:val="single" w:sz="8" w:space="0" w:color="auto"/>
            </w:tcBorders>
            <w:shd w:val="clear" w:color="auto" w:fill="auto"/>
            <w:noWrap/>
            <w:vAlign w:val="center"/>
            <w:hideMark/>
          </w:tcPr>
          <w:p w14:paraId="2C5F9EC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3.201,40</w:t>
            </w:r>
          </w:p>
        </w:tc>
        <w:tc>
          <w:tcPr>
            <w:tcW w:w="0" w:type="auto"/>
            <w:tcBorders>
              <w:top w:val="nil"/>
              <w:left w:val="nil"/>
              <w:bottom w:val="single" w:sz="8" w:space="0" w:color="auto"/>
              <w:right w:val="single" w:sz="8" w:space="0" w:color="auto"/>
            </w:tcBorders>
            <w:shd w:val="clear" w:color="auto" w:fill="auto"/>
            <w:noWrap/>
            <w:vAlign w:val="center"/>
            <w:hideMark/>
          </w:tcPr>
          <w:p w14:paraId="6B5AD34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3.173,14</w:t>
            </w:r>
          </w:p>
        </w:tc>
        <w:tc>
          <w:tcPr>
            <w:tcW w:w="0" w:type="auto"/>
            <w:tcBorders>
              <w:top w:val="nil"/>
              <w:left w:val="nil"/>
              <w:bottom w:val="single" w:sz="8" w:space="0" w:color="auto"/>
              <w:right w:val="single" w:sz="8" w:space="0" w:color="auto"/>
            </w:tcBorders>
            <w:shd w:val="clear" w:color="auto" w:fill="auto"/>
            <w:noWrap/>
            <w:vAlign w:val="center"/>
            <w:hideMark/>
          </w:tcPr>
          <w:p w14:paraId="1667C08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3.609,89</w:t>
            </w:r>
          </w:p>
        </w:tc>
        <w:tc>
          <w:tcPr>
            <w:tcW w:w="0" w:type="auto"/>
            <w:tcBorders>
              <w:top w:val="nil"/>
              <w:left w:val="nil"/>
              <w:bottom w:val="single" w:sz="8" w:space="0" w:color="auto"/>
              <w:right w:val="single" w:sz="8" w:space="0" w:color="auto"/>
            </w:tcBorders>
            <w:shd w:val="clear" w:color="auto" w:fill="auto"/>
            <w:noWrap/>
            <w:vAlign w:val="center"/>
            <w:hideMark/>
          </w:tcPr>
          <w:p w14:paraId="2551D96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2.928,63</w:t>
            </w:r>
          </w:p>
        </w:tc>
        <w:tc>
          <w:tcPr>
            <w:tcW w:w="0" w:type="auto"/>
            <w:tcBorders>
              <w:top w:val="nil"/>
              <w:left w:val="nil"/>
              <w:bottom w:val="single" w:sz="8" w:space="0" w:color="auto"/>
              <w:right w:val="single" w:sz="8" w:space="0" w:color="auto"/>
            </w:tcBorders>
            <w:shd w:val="clear" w:color="auto" w:fill="auto"/>
            <w:noWrap/>
            <w:vAlign w:val="center"/>
            <w:hideMark/>
          </w:tcPr>
          <w:p w14:paraId="500D2C0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2.677,71</w:t>
            </w:r>
          </w:p>
        </w:tc>
        <w:tc>
          <w:tcPr>
            <w:tcW w:w="0" w:type="auto"/>
            <w:tcBorders>
              <w:top w:val="nil"/>
              <w:left w:val="nil"/>
              <w:bottom w:val="single" w:sz="8" w:space="0" w:color="auto"/>
              <w:right w:val="single" w:sz="8" w:space="0" w:color="auto"/>
            </w:tcBorders>
            <w:shd w:val="clear" w:color="auto" w:fill="auto"/>
            <w:noWrap/>
            <w:vAlign w:val="center"/>
            <w:hideMark/>
          </w:tcPr>
          <w:p w14:paraId="245E5DC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1.990,91</w:t>
            </w:r>
          </w:p>
        </w:tc>
        <w:tc>
          <w:tcPr>
            <w:tcW w:w="0" w:type="auto"/>
            <w:tcBorders>
              <w:top w:val="nil"/>
              <w:left w:val="nil"/>
              <w:bottom w:val="single" w:sz="8" w:space="0" w:color="auto"/>
              <w:right w:val="single" w:sz="8" w:space="0" w:color="auto"/>
            </w:tcBorders>
            <w:shd w:val="clear" w:color="auto" w:fill="auto"/>
            <w:noWrap/>
            <w:vAlign w:val="center"/>
            <w:hideMark/>
          </w:tcPr>
          <w:p w14:paraId="533FC02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4.065,34</w:t>
            </w:r>
          </w:p>
        </w:tc>
        <w:tc>
          <w:tcPr>
            <w:tcW w:w="0" w:type="auto"/>
            <w:tcBorders>
              <w:top w:val="nil"/>
              <w:left w:val="nil"/>
              <w:bottom w:val="single" w:sz="8" w:space="0" w:color="auto"/>
              <w:right w:val="single" w:sz="8" w:space="0" w:color="auto"/>
            </w:tcBorders>
            <w:shd w:val="clear" w:color="auto" w:fill="auto"/>
            <w:noWrap/>
            <w:vAlign w:val="center"/>
            <w:hideMark/>
          </w:tcPr>
          <w:p w14:paraId="4FBC835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3.836,03</w:t>
            </w:r>
          </w:p>
        </w:tc>
      </w:tr>
      <w:tr w:rsidR="00F17E36" w:rsidRPr="00A2164D" w14:paraId="1EA3190A"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80F7B95"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July</w:t>
            </w:r>
          </w:p>
        </w:tc>
        <w:tc>
          <w:tcPr>
            <w:tcW w:w="0" w:type="auto"/>
            <w:tcBorders>
              <w:top w:val="nil"/>
              <w:left w:val="nil"/>
              <w:bottom w:val="single" w:sz="8" w:space="0" w:color="auto"/>
              <w:right w:val="single" w:sz="8" w:space="0" w:color="auto"/>
            </w:tcBorders>
            <w:shd w:val="clear" w:color="auto" w:fill="auto"/>
            <w:noWrap/>
            <w:vAlign w:val="center"/>
            <w:hideMark/>
          </w:tcPr>
          <w:p w14:paraId="6504E95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3.325,49</w:t>
            </w:r>
          </w:p>
        </w:tc>
        <w:tc>
          <w:tcPr>
            <w:tcW w:w="0" w:type="auto"/>
            <w:tcBorders>
              <w:top w:val="nil"/>
              <w:left w:val="nil"/>
              <w:bottom w:val="single" w:sz="8" w:space="0" w:color="auto"/>
              <w:right w:val="single" w:sz="8" w:space="0" w:color="auto"/>
            </w:tcBorders>
            <w:shd w:val="clear" w:color="auto" w:fill="auto"/>
            <w:noWrap/>
            <w:vAlign w:val="center"/>
            <w:hideMark/>
          </w:tcPr>
          <w:p w14:paraId="0878326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3.220,08</w:t>
            </w:r>
          </w:p>
        </w:tc>
        <w:tc>
          <w:tcPr>
            <w:tcW w:w="0" w:type="auto"/>
            <w:tcBorders>
              <w:top w:val="nil"/>
              <w:left w:val="nil"/>
              <w:bottom w:val="single" w:sz="8" w:space="0" w:color="auto"/>
              <w:right w:val="single" w:sz="8" w:space="0" w:color="auto"/>
            </w:tcBorders>
            <w:shd w:val="clear" w:color="auto" w:fill="auto"/>
            <w:noWrap/>
            <w:vAlign w:val="center"/>
            <w:hideMark/>
          </w:tcPr>
          <w:p w14:paraId="0633638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4.135,45</w:t>
            </w:r>
          </w:p>
        </w:tc>
        <w:tc>
          <w:tcPr>
            <w:tcW w:w="0" w:type="auto"/>
            <w:tcBorders>
              <w:top w:val="nil"/>
              <w:left w:val="nil"/>
              <w:bottom w:val="single" w:sz="8" w:space="0" w:color="auto"/>
              <w:right w:val="single" w:sz="8" w:space="0" w:color="auto"/>
            </w:tcBorders>
            <w:shd w:val="clear" w:color="auto" w:fill="auto"/>
            <w:noWrap/>
            <w:vAlign w:val="center"/>
            <w:hideMark/>
          </w:tcPr>
          <w:p w14:paraId="7C7EFDE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3.635,41</w:t>
            </w:r>
          </w:p>
        </w:tc>
        <w:tc>
          <w:tcPr>
            <w:tcW w:w="0" w:type="auto"/>
            <w:tcBorders>
              <w:top w:val="nil"/>
              <w:left w:val="nil"/>
              <w:bottom w:val="single" w:sz="8" w:space="0" w:color="auto"/>
              <w:right w:val="single" w:sz="8" w:space="0" w:color="auto"/>
            </w:tcBorders>
            <w:shd w:val="clear" w:color="auto" w:fill="auto"/>
            <w:noWrap/>
            <w:vAlign w:val="center"/>
            <w:hideMark/>
          </w:tcPr>
          <w:p w14:paraId="2EDF4D0D"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3.257,54</w:t>
            </w:r>
          </w:p>
        </w:tc>
        <w:tc>
          <w:tcPr>
            <w:tcW w:w="0" w:type="auto"/>
            <w:tcBorders>
              <w:top w:val="nil"/>
              <w:left w:val="nil"/>
              <w:bottom w:val="single" w:sz="8" w:space="0" w:color="auto"/>
              <w:right w:val="single" w:sz="8" w:space="0" w:color="auto"/>
            </w:tcBorders>
            <w:shd w:val="clear" w:color="auto" w:fill="auto"/>
            <w:noWrap/>
            <w:vAlign w:val="center"/>
            <w:hideMark/>
          </w:tcPr>
          <w:p w14:paraId="479BC629"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3.109,89</w:t>
            </w:r>
          </w:p>
        </w:tc>
        <w:tc>
          <w:tcPr>
            <w:tcW w:w="0" w:type="auto"/>
            <w:tcBorders>
              <w:top w:val="nil"/>
              <w:left w:val="nil"/>
              <w:bottom w:val="single" w:sz="8" w:space="0" w:color="auto"/>
              <w:right w:val="single" w:sz="8" w:space="0" w:color="auto"/>
            </w:tcBorders>
            <w:shd w:val="clear" w:color="auto" w:fill="auto"/>
            <w:noWrap/>
            <w:vAlign w:val="center"/>
            <w:hideMark/>
          </w:tcPr>
          <w:p w14:paraId="3E0DF5F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4.047,49</w:t>
            </w:r>
          </w:p>
        </w:tc>
        <w:tc>
          <w:tcPr>
            <w:tcW w:w="0" w:type="auto"/>
            <w:tcBorders>
              <w:top w:val="nil"/>
              <w:left w:val="nil"/>
              <w:bottom w:val="single" w:sz="8" w:space="0" w:color="auto"/>
              <w:right w:val="single" w:sz="8" w:space="0" w:color="auto"/>
            </w:tcBorders>
            <w:shd w:val="clear" w:color="auto" w:fill="auto"/>
            <w:noWrap/>
            <w:vAlign w:val="center"/>
            <w:hideMark/>
          </w:tcPr>
          <w:p w14:paraId="38A14A1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3.411,44</w:t>
            </w:r>
          </w:p>
        </w:tc>
      </w:tr>
      <w:tr w:rsidR="00F17E36" w:rsidRPr="00A2164D" w14:paraId="35DEE49C"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2044436"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August</w:t>
            </w:r>
          </w:p>
        </w:tc>
        <w:tc>
          <w:tcPr>
            <w:tcW w:w="0" w:type="auto"/>
            <w:tcBorders>
              <w:top w:val="nil"/>
              <w:left w:val="nil"/>
              <w:bottom w:val="single" w:sz="8" w:space="0" w:color="auto"/>
              <w:right w:val="single" w:sz="8" w:space="0" w:color="auto"/>
            </w:tcBorders>
            <w:shd w:val="clear" w:color="auto" w:fill="auto"/>
            <w:noWrap/>
            <w:vAlign w:val="center"/>
            <w:hideMark/>
          </w:tcPr>
          <w:p w14:paraId="28B9B29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3.741,33</w:t>
            </w:r>
          </w:p>
        </w:tc>
        <w:tc>
          <w:tcPr>
            <w:tcW w:w="0" w:type="auto"/>
            <w:tcBorders>
              <w:top w:val="nil"/>
              <w:left w:val="nil"/>
              <w:bottom w:val="single" w:sz="8" w:space="0" w:color="auto"/>
              <w:right w:val="single" w:sz="8" w:space="0" w:color="auto"/>
            </w:tcBorders>
            <w:shd w:val="clear" w:color="auto" w:fill="auto"/>
            <w:noWrap/>
            <w:vAlign w:val="center"/>
            <w:hideMark/>
          </w:tcPr>
          <w:p w14:paraId="770454B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3.627,20</w:t>
            </w:r>
          </w:p>
        </w:tc>
        <w:tc>
          <w:tcPr>
            <w:tcW w:w="0" w:type="auto"/>
            <w:tcBorders>
              <w:top w:val="nil"/>
              <w:left w:val="nil"/>
              <w:bottom w:val="single" w:sz="8" w:space="0" w:color="auto"/>
              <w:right w:val="single" w:sz="8" w:space="0" w:color="auto"/>
            </w:tcBorders>
            <w:shd w:val="clear" w:color="auto" w:fill="auto"/>
            <w:noWrap/>
            <w:vAlign w:val="center"/>
            <w:hideMark/>
          </w:tcPr>
          <w:p w14:paraId="7C31F957"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4.015,73</w:t>
            </w:r>
          </w:p>
        </w:tc>
        <w:tc>
          <w:tcPr>
            <w:tcW w:w="0" w:type="auto"/>
            <w:tcBorders>
              <w:top w:val="nil"/>
              <w:left w:val="nil"/>
              <w:bottom w:val="single" w:sz="8" w:space="0" w:color="auto"/>
              <w:right w:val="single" w:sz="8" w:space="0" w:color="auto"/>
            </w:tcBorders>
            <w:shd w:val="clear" w:color="auto" w:fill="auto"/>
            <w:noWrap/>
            <w:vAlign w:val="center"/>
            <w:hideMark/>
          </w:tcPr>
          <w:p w14:paraId="2437864D"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3.034,61</w:t>
            </w:r>
          </w:p>
        </w:tc>
        <w:tc>
          <w:tcPr>
            <w:tcW w:w="0" w:type="auto"/>
            <w:tcBorders>
              <w:top w:val="nil"/>
              <w:left w:val="nil"/>
              <w:bottom w:val="single" w:sz="8" w:space="0" w:color="auto"/>
              <w:right w:val="single" w:sz="8" w:space="0" w:color="auto"/>
            </w:tcBorders>
            <w:shd w:val="clear" w:color="auto" w:fill="auto"/>
            <w:noWrap/>
            <w:vAlign w:val="center"/>
            <w:hideMark/>
          </w:tcPr>
          <w:p w14:paraId="0128100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3.148,09</w:t>
            </w:r>
          </w:p>
        </w:tc>
        <w:tc>
          <w:tcPr>
            <w:tcW w:w="0" w:type="auto"/>
            <w:tcBorders>
              <w:top w:val="nil"/>
              <w:left w:val="nil"/>
              <w:bottom w:val="single" w:sz="8" w:space="0" w:color="auto"/>
              <w:right w:val="single" w:sz="8" w:space="0" w:color="auto"/>
            </w:tcBorders>
            <w:shd w:val="clear" w:color="auto" w:fill="auto"/>
            <w:noWrap/>
            <w:vAlign w:val="center"/>
            <w:hideMark/>
          </w:tcPr>
          <w:p w14:paraId="78FB2D5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3.354,75</w:t>
            </w:r>
          </w:p>
        </w:tc>
        <w:tc>
          <w:tcPr>
            <w:tcW w:w="0" w:type="auto"/>
            <w:tcBorders>
              <w:top w:val="nil"/>
              <w:left w:val="nil"/>
              <w:bottom w:val="single" w:sz="8" w:space="0" w:color="auto"/>
              <w:right w:val="single" w:sz="8" w:space="0" w:color="auto"/>
            </w:tcBorders>
            <w:shd w:val="clear" w:color="auto" w:fill="auto"/>
            <w:noWrap/>
            <w:vAlign w:val="center"/>
            <w:hideMark/>
          </w:tcPr>
          <w:p w14:paraId="57072BCF"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4.170,64</w:t>
            </w:r>
          </w:p>
        </w:tc>
        <w:tc>
          <w:tcPr>
            <w:tcW w:w="0" w:type="auto"/>
            <w:tcBorders>
              <w:top w:val="nil"/>
              <w:left w:val="nil"/>
              <w:bottom w:val="single" w:sz="8" w:space="0" w:color="auto"/>
              <w:right w:val="single" w:sz="8" w:space="0" w:color="auto"/>
            </w:tcBorders>
            <w:shd w:val="clear" w:color="auto" w:fill="auto"/>
            <w:noWrap/>
            <w:vAlign w:val="center"/>
            <w:hideMark/>
          </w:tcPr>
          <w:p w14:paraId="49289B69"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3.852,87</w:t>
            </w:r>
          </w:p>
        </w:tc>
      </w:tr>
      <w:tr w:rsidR="00F17E36" w:rsidRPr="00A2164D" w14:paraId="542D4491"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2F509DE"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September</w:t>
            </w:r>
          </w:p>
        </w:tc>
        <w:tc>
          <w:tcPr>
            <w:tcW w:w="0" w:type="auto"/>
            <w:tcBorders>
              <w:top w:val="nil"/>
              <w:left w:val="nil"/>
              <w:bottom w:val="single" w:sz="8" w:space="0" w:color="auto"/>
              <w:right w:val="single" w:sz="8" w:space="0" w:color="auto"/>
            </w:tcBorders>
            <w:shd w:val="clear" w:color="auto" w:fill="auto"/>
            <w:noWrap/>
            <w:vAlign w:val="center"/>
            <w:hideMark/>
          </w:tcPr>
          <w:p w14:paraId="4D88514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3.684,66</w:t>
            </w:r>
          </w:p>
        </w:tc>
        <w:tc>
          <w:tcPr>
            <w:tcW w:w="0" w:type="auto"/>
            <w:tcBorders>
              <w:top w:val="nil"/>
              <w:left w:val="nil"/>
              <w:bottom w:val="single" w:sz="8" w:space="0" w:color="auto"/>
              <w:right w:val="single" w:sz="8" w:space="0" w:color="auto"/>
            </w:tcBorders>
            <w:shd w:val="clear" w:color="auto" w:fill="auto"/>
            <w:noWrap/>
            <w:vAlign w:val="center"/>
            <w:hideMark/>
          </w:tcPr>
          <w:p w14:paraId="01A3038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3.007,63</w:t>
            </w:r>
          </w:p>
        </w:tc>
        <w:tc>
          <w:tcPr>
            <w:tcW w:w="0" w:type="auto"/>
            <w:tcBorders>
              <w:top w:val="nil"/>
              <w:left w:val="nil"/>
              <w:bottom w:val="single" w:sz="8" w:space="0" w:color="auto"/>
              <w:right w:val="single" w:sz="8" w:space="0" w:color="auto"/>
            </w:tcBorders>
            <w:shd w:val="clear" w:color="auto" w:fill="auto"/>
            <w:noWrap/>
            <w:vAlign w:val="center"/>
            <w:hideMark/>
          </w:tcPr>
          <w:p w14:paraId="65CA6F9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3.680,77</w:t>
            </w:r>
          </w:p>
        </w:tc>
        <w:tc>
          <w:tcPr>
            <w:tcW w:w="0" w:type="auto"/>
            <w:tcBorders>
              <w:top w:val="nil"/>
              <w:left w:val="nil"/>
              <w:bottom w:val="single" w:sz="8" w:space="0" w:color="auto"/>
              <w:right w:val="single" w:sz="8" w:space="0" w:color="auto"/>
            </w:tcBorders>
            <w:shd w:val="clear" w:color="auto" w:fill="auto"/>
            <w:noWrap/>
            <w:vAlign w:val="center"/>
            <w:hideMark/>
          </w:tcPr>
          <w:p w14:paraId="2227B3C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3.281,47</w:t>
            </w:r>
          </w:p>
        </w:tc>
        <w:tc>
          <w:tcPr>
            <w:tcW w:w="0" w:type="auto"/>
            <w:tcBorders>
              <w:top w:val="nil"/>
              <w:left w:val="nil"/>
              <w:bottom w:val="single" w:sz="8" w:space="0" w:color="auto"/>
              <w:right w:val="single" w:sz="8" w:space="0" w:color="auto"/>
            </w:tcBorders>
            <w:shd w:val="clear" w:color="auto" w:fill="auto"/>
            <w:noWrap/>
            <w:vAlign w:val="center"/>
            <w:hideMark/>
          </w:tcPr>
          <w:p w14:paraId="68286F8B"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3.038,46</w:t>
            </w:r>
          </w:p>
        </w:tc>
        <w:tc>
          <w:tcPr>
            <w:tcW w:w="0" w:type="auto"/>
            <w:tcBorders>
              <w:top w:val="nil"/>
              <w:left w:val="nil"/>
              <w:bottom w:val="single" w:sz="8" w:space="0" w:color="auto"/>
              <w:right w:val="single" w:sz="8" w:space="0" w:color="auto"/>
            </w:tcBorders>
            <w:shd w:val="clear" w:color="auto" w:fill="auto"/>
            <w:noWrap/>
            <w:vAlign w:val="center"/>
            <w:hideMark/>
          </w:tcPr>
          <w:p w14:paraId="724C25AC"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3.723,07</w:t>
            </w:r>
          </w:p>
        </w:tc>
        <w:tc>
          <w:tcPr>
            <w:tcW w:w="0" w:type="auto"/>
            <w:tcBorders>
              <w:top w:val="nil"/>
              <w:left w:val="nil"/>
              <w:bottom w:val="single" w:sz="8" w:space="0" w:color="auto"/>
              <w:right w:val="single" w:sz="8" w:space="0" w:color="auto"/>
            </w:tcBorders>
            <w:shd w:val="clear" w:color="auto" w:fill="auto"/>
            <w:noWrap/>
            <w:vAlign w:val="center"/>
            <w:hideMark/>
          </w:tcPr>
          <w:p w14:paraId="6E4E333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4.281,48</w:t>
            </w:r>
          </w:p>
        </w:tc>
        <w:tc>
          <w:tcPr>
            <w:tcW w:w="0" w:type="auto"/>
            <w:tcBorders>
              <w:top w:val="nil"/>
              <w:left w:val="nil"/>
              <w:bottom w:val="single" w:sz="8" w:space="0" w:color="auto"/>
              <w:right w:val="single" w:sz="8" w:space="0" w:color="auto"/>
            </w:tcBorders>
            <w:shd w:val="clear" w:color="auto" w:fill="auto"/>
            <w:noWrap/>
            <w:vAlign w:val="center"/>
            <w:hideMark/>
          </w:tcPr>
          <w:p w14:paraId="490EB47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3.401,37</w:t>
            </w:r>
          </w:p>
        </w:tc>
      </w:tr>
      <w:tr w:rsidR="00F17E36" w:rsidRPr="00A2164D" w14:paraId="4B88FE4B"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7AC4FA2"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October</w:t>
            </w:r>
          </w:p>
        </w:tc>
        <w:tc>
          <w:tcPr>
            <w:tcW w:w="0" w:type="auto"/>
            <w:tcBorders>
              <w:top w:val="nil"/>
              <w:left w:val="nil"/>
              <w:bottom w:val="single" w:sz="8" w:space="0" w:color="auto"/>
              <w:right w:val="single" w:sz="8" w:space="0" w:color="auto"/>
            </w:tcBorders>
            <w:shd w:val="clear" w:color="auto" w:fill="auto"/>
            <w:noWrap/>
            <w:vAlign w:val="center"/>
            <w:hideMark/>
          </w:tcPr>
          <w:p w14:paraId="5877D55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3.745,98</w:t>
            </w:r>
          </w:p>
        </w:tc>
        <w:tc>
          <w:tcPr>
            <w:tcW w:w="0" w:type="auto"/>
            <w:tcBorders>
              <w:top w:val="nil"/>
              <w:left w:val="nil"/>
              <w:bottom w:val="single" w:sz="8" w:space="0" w:color="auto"/>
              <w:right w:val="single" w:sz="8" w:space="0" w:color="auto"/>
            </w:tcBorders>
            <w:shd w:val="clear" w:color="auto" w:fill="auto"/>
            <w:noWrap/>
            <w:vAlign w:val="center"/>
            <w:hideMark/>
          </w:tcPr>
          <w:p w14:paraId="08403C22"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3.456,31</w:t>
            </w:r>
          </w:p>
        </w:tc>
        <w:tc>
          <w:tcPr>
            <w:tcW w:w="0" w:type="auto"/>
            <w:tcBorders>
              <w:top w:val="nil"/>
              <w:left w:val="nil"/>
              <w:bottom w:val="single" w:sz="8" w:space="0" w:color="auto"/>
              <w:right w:val="single" w:sz="8" w:space="0" w:color="auto"/>
            </w:tcBorders>
            <w:shd w:val="clear" w:color="auto" w:fill="auto"/>
            <w:noWrap/>
            <w:vAlign w:val="center"/>
            <w:hideMark/>
          </w:tcPr>
          <w:p w14:paraId="234F897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4.137,10</w:t>
            </w:r>
          </w:p>
        </w:tc>
        <w:tc>
          <w:tcPr>
            <w:tcW w:w="0" w:type="auto"/>
            <w:tcBorders>
              <w:top w:val="nil"/>
              <w:left w:val="nil"/>
              <w:bottom w:val="single" w:sz="8" w:space="0" w:color="auto"/>
              <w:right w:val="single" w:sz="8" w:space="0" w:color="auto"/>
            </w:tcBorders>
            <w:shd w:val="clear" w:color="auto" w:fill="auto"/>
            <w:noWrap/>
            <w:vAlign w:val="center"/>
            <w:hideMark/>
          </w:tcPr>
          <w:p w14:paraId="3D588A85"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3.629,31</w:t>
            </w:r>
          </w:p>
        </w:tc>
        <w:tc>
          <w:tcPr>
            <w:tcW w:w="0" w:type="auto"/>
            <w:tcBorders>
              <w:top w:val="nil"/>
              <w:left w:val="nil"/>
              <w:bottom w:val="single" w:sz="8" w:space="0" w:color="auto"/>
              <w:right w:val="single" w:sz="8" w:space="0" w:color="auto"/>
            </w:tcBorders>
            <w:shd w:val="clear" w:color="auto" w:fill="auto"/>
            <w:noWrap/>
            <w:vAlign w:val="center"/>
            <w:hideMark/>
          </w:tcPr>
          <w:p w14:paraId="08C6DB5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3.158,89</w:t>
            </w:r>
          </w:p>
        </w:tc>
        <w:tc>
          <w:tcPr>
            <w:tcW w:w="0" w:type="auto"/>
            <w:tcBorders>
              <w:top w:val="nil"/>
              <w:left w:val="nil"/>
              <w:bottom w:val="single" w:sz="8" w:space="0" w:color="auto"/>
              <w:right w:val="single" w:sz="8" w:space="0" w:color="auto"/>
            </w:tcBorders>
            <w:shd w:val="clear" w:color="auto" w:fill="auto"/>
            <w:noWrap/>
            <w:vAlign w:val="center"/>
            <w:hideMark/>
          </w:tcPr>
          <w:p w14:paraId="4FD8ABCF"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4.041,28</w:t>
            </w:r>
          </w:p>
        </w:tc>
        <w:tc>
          <w:tcPr>
            <w:tcW w:w="0" w:type="auto"/>
            <w:tcBorders>
              <w:top w:val="nil"/>
              <w:left w:val="nil"/>
              <w:bottom w:val="single" w:sz="8" w:space="0" w:color="auto"/>
              <w:right w:val="single" w:sz="8" w:space="0" w:color="auto"/>
            </w:tcBorders>
            <w:shd w:val="clear" w:color="auto" w:fill="auto"/>
            <w:noWrap/>
            <w:vAlign w:val="center"/>
            <w:hideMark/>
          </w:tcPr>
          <w:p w14:paraId="464407E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4.657,29</w:t>
            </w:r>
          </w:p>
        </w:tc>
        <w:tc>
          <w:tcPr>
            <w:tcW w:w="0" w:type="auto"/>
            <w:tcBorders>
              <w:top w:val="nil"/>
              <w:left w:val="nil"/>
              <w:bottom w:val="single" w:sz="8" w:space="0" w:color="auto"/>
              <w:right w:val="single" w:sz="8" w:space="0" w:color="auto"/>
            </w:tcBorders>
            <w:shd w:val="clear" w:color="auto" w:fill="auto"/>
            <w:noWrap/>
            <w:vAlign w:val="center"/>
            <w:hideMark/>
          </w:tcPr>
          <w:p w14:paraId="3AF1063C"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3.238,19</w:t>
            </w:r>
          </w:p>
        </w:tc>
      </w:tr>
      <w:tr w:rsidR="00F17E36" w:rsidRPr="00A2164D" w14:paraId="2C0C7B7E"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1905C8F"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November</w:t>
            </w:r>
          </w:p>
        </w:tc>
        <w:tc>
          <w:tcPr>
            <w:tcW w:w="0" w:type="auto"/>
            <w:tcBorders>
              <w:top w:val="nil"/>
              <w:left w:val="nil"/>
              <w:bottom w:val="single" w:sz="8" w:space="0" w:color="auto"/>
              <w:right w:val="single" w:sz="8" w:space="0" w:color="auto"/>
            </w:tcBorders>
            <w:shd w:val="clear" w:color="auto" w:fill="auto"/>
            <w:noWrap/>
            <w:vAlign w:val="center"/>
            <w:hideMark/>
          </w:tcPr>
          <w:p w14:paraId="7A3BC79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4.571,50</w:t>
            </w:r>
          </w:p>
        </w:tc>
        <w:tc>
          <w:tcPr>
            <w:tcW w:w="0" w:type="auto"/>
            <w:tcBorders>
              <w:top w:val="nil"/>
              <w:left w:val="nil"/>
              <w:bottom w:val="single" w:sz="8" w:space="0" w:color="auto"/>
              <w:right w:val="single" w:sz="8" w:space="0" w:color="auto"/>
            </w:tcBorders>
            <w:shd w:val="clear" w:color="auto" w:fill="auto"/>
            <w:noWrap/>
            <w:vAlign w:val="center"/>
            <w:hideMark/>
          </w:tcPr>
          <w:p w14:paraId="6263FBE9"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4.354,71</w:t>
            </w:r>
          </w:p>
        </w:tc>
        <w:tc>
          <w:tcPr>
            <w:tcW w:w="0" w:type="auto"/>
            <w:tcBorders>
              <w:top w:val="nil"/>
              <w:left w:val="nil"/>
              <w:bottom w:val="single" w:sz="8" w:space="0" w:color="auto"/>
              <w:right w:val="single" w:sz="8" w:space="0" w:color="auto"/>
            </w:tcBorders>
            <w:shd w:val="clear" w:color="auto" w:fill="auto"/>
            <w:noWrap/>
            <w:vAlign w:val="center"/>
            <w:hideMark/>
          </w:tcPr>
          <w:p w14:paraId="30C40BC3"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5.448,85</w:t>
            </w:r>
          </w:p>
        </w:tc>
        <w:tc>
          <w:tcPr>
            <w:tcW w:w="0" w:type="auto"/>
            <w:tcBorders>
              <w:top w:val="nil"/>
              <w:left w:val="nil"/>
              <w:bottom w:val="single" w:sz="8" w:space="0" w:color="auto"/>
              <w:right w:val="single" w:sz="8" w:space="0" w:color="auto"/>
            </w:tcBorders>
            <w:shd w:val="clear" w:color="auto" w:fill="auto"/>
            <w:noWrap/>
            <w:vAlign w:val="center"/>
            <w:hideMark/>
          </w:tcPr>
          <w:p w14:paraId="6C0403D1"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4.695,69</w:t>
            </w:r>
          </w:p>
        </w:tc>
        <w:tc>
          <w:tcPr>
            <w:tcW w:w="0" w:type="auto"/>
            <w:tcBorders>
              <w:top w:val="nil"/>
              <w:left w:val="nil"/>
              <w:bottom w:val="single" w:sz="8" w:space="0" w:color="auto"/>
              <w:right w:val="single" w:sz="8" w:space="0" w:color="auto"/>
            </w:tcBorders>
            <w:shd w:val="clear" w:color="auto" w:fill="auto"/>
            <w:noWrap/>
            <w:vAlign w:val="center"/>
            <w:hideMark/>
          </w:tcPr>
          <w:p w14:paraId="711349C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3.900,97</w:t>
            </w:r>
          </w:p>
        </w:tc>
        <w:tc>
          <w:tcPr>
            <w:tcW w:w="0" w:type="auto"/>
            <w:tcBorders>
              <w:top w:val="nil"/>
              <w:left w:val="nil"/>
              <w:bottom w:val="single" w:sz="8" w:space="0" w:color="auto"/>
              <w:right w:val="single" w:sz="8" w:space="0" w:color="auto"/>
            </w:tcBorders>
            <w:shd w:val="clear" w:color="auto" w:fill="auto"/>
            <w:noWrap/>
            <w:vAlign w:val="center"/>
            <w:hideMark/>
          </w:tcPr>
          <w:p w14:paraId="0C035ECC"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5.153,04</w:t>
            </w:r>
          </w:p>
        </w:tc>
        <w:tc>
          <w:tcPr>
            <w:tcW w:w="0" w:type="auto"/>
            <w:tcBorders>
              <w:top w:val="nil"/>
              <w:left w:val="nil"/>
              <w:bottom w:val="single" w:sz="8" w:space="0" w:color="auto"/>
              <w:right w:val="single" w:sz="8" w:space="0" w:color="auto"/>
            </w:tcBorders>
            <w:shd w:val="clear" w:color="auto" w:fill="auto"/>
            <w:noWrap/>
            <w:vAlign w:val="center"/>
            <w:hideMark/>
          </w:tcPr>
          <w:p w14:paraId="78586E6E"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5.048,95</w:t>
            </w:r>
          </w:p>
        </w:tc>
        <w:tc>
          <w:tcPr>
            <w:tcW w:w="0" w:type="auto"/>
            <w:tcBorders>
              <w:top w:val="nil"/>
              <w:left w:val="nil"/>
              <w:bottom w:val="single" w:sz="8" w:space="0" w:color="auto"/>
              <w:right w:val="single" w:sz="8" w:space="0" w:color="auto"/>
            </w:tcBorders>
            <w:shd w:val="clear" w:color="auto" w:fill="auto"/>
            <w:noWrap/>
            <w:vAlign w:val="center"/>
            <w:hideMark/>
          </w:tcPr>
          <w:p w14:paraId="7391663F"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4.123,14</w:t>
            </w:r>
          </w:p>
        </w:tc>
      </w:tr>
      <w:tr w:rsidR="00F17E36" w:rsidRPr="00A2164D" w14:paraId="1809A4AC"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75EA6D4F"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December</w:t>
            </w:r>
          </w:p>
        </w:tc>
        <w:tc>
          <w:tcPr>
            <w:tcW w:w="0" w:type="auto"/>
            <w:tcBorders>
              <w:top w:val="nil"/>
              <w:left w:val="nil"/>
              <w:bottom w:val="single" w:sz="8" w:space="0" w:color="auto"/>
              <w:right w:val="single" w:sz="8" w:space="0" w:color="auto"/>
            </w:tcBorders>
            <w:shd w:val="clear" w:color="auto" w:fill="auto"/>
            <w:noWrap/>
            <w:vAlign w:val="center"/>
            <w:hideMark/>
          </w:tcPr>
          <w:p w14:paraId="3D70560D"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5.341,20</w:t>
            </w:r>
          </w:p>
        </w:tc>
        <w:tc>
          <w:tcPr>
            <w:tcW w:w="0" w:type="auto"/>
            <w:tcBorders>
              <w:top w:val="nil"/>
              <w:left w:val="nil"/>
              <w:bottom w:val="single" w:sz="8" w:space="0" w:color="auto"/>
              <w:right w:val="single" w:sz="8" w:space="0" w:color="auto"/>
            </w:tcBorders>
            <w:shd w:val="clear" w:color="auto" w:fill="auto"/>
            <w:noWrap/>
            <w:vAlign w:val="center"/>
            <w:hideMark/>
          </w:tcPr>
          <w:p w14:paraId="19A20F5C"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5.574,35</w:t>
            </w:r>
          </w:p>
        </w:tc>
        <w:tc>
          <w:tcPr>
            <w:tcW w:w="0" w:type="auto"/>
            <w:tcBorders>
              <w:top w:val="nil"/>
              <w:left w:val="nil"/>
              <w:bottom w:val="single" w:sz="8" w:space="0" w:color="auto"/>
              <w:right w:val="single" w:sz="8" w:space="0" w:color="auto"/>
            </w:tcBorders>
            <w:shd w:val="clear" w:color="auto" w:fill="auto"/>
            <w:noWrap/>
            <w:vAlign w:val="center"/>
            <w:hideMark/>
          </w:tcPr>
          <w:p w14:paraId="7933FFB4"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5.995,79</w:t>
            </w:r>
          </w:p>
        </w:tc>
        <w:tc>
          <w:tcPr>
            <w:tcW w:w="0" w:type="auto"/>
            <w:tcBorders>
              <w:top w:val="nil"/>
              <w:left w:val="nil"/>
              <w:bottom w:val="single" w:sz="8" w:space="0" w:color="auto"/>
              <w:right w:val="single" w:sz="8" w:space="0" w:color="auto"/>
            </w:tcBorders>
            <w:shd w:val="clear" w:color="auto" w:fill="auto"/>
            <w:noWrap/>
            <w:vAlign w:val="center"/>
            <w:hideMark/>
          </w:tcPr>
          <w:p w14:paraId="5AE5A0F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6.052,56</w:t>
            </w:r>
          </w:p>
        </w:tc>
        <w:tc>
          <w:tcPr>
            <w:tcW w:w="0" w:type="auto"/>
            <w:tcBorders>
              <w:top w:val="nil"/>
              <w:left w:val="nil"/>
              <w:bottom w:val="single" w:sz="8" w:space="0" w:color="auto"/>
              <w:right w:val="single" w:sz="8" w:space="0" w:color="auto"/>
            </w:tcBorders>
            <w:shd w:val="clear" w:color="auto" w:fill="auto"/>
            <w:noWrap/>
            <w:vAlign w:val="center"/>
            <w:hideMark/>
          </w:tcPr>
          <w:p w14:paraId="365BFD77"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5.416,19</w:t>
            </w:r>
          </w:p>
        </w:tc>
        <w:tc>
          <w:tcPr>
            <w:tcW w:w="0" w:type="auto"/>
            <w:tcBorders>
              <w:top w:val="nil"/>
              <w:left w:val="nil"/>
              <w:bottom w:val="single" w:sz="8" w:space="0" w:color="auto"/>
              <w:right w:val="single" w:sz="8" w:space="0" w:color="auto"/>
            </w:tcBorders>
            <w:shd w:val="clear" w:color="auto" w:fill="auto"/>
            <w:noWrap/>
            <w:vAlign w:val="center"/>
            <w:hideMark/>
          </w:tcPr>
          <w:p w14:paraId="021795C0"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6.260,00</w:t>
            </w:r>
          </w:p>
        </w:tc>
        <w:tc>
          <w:tcPr>
            <w:tcW w:w="0" w:type="auto"/>
            <w:tcBorders>
              <w:top w:val="nil"/>
              <w:left w:val="nil"/>
              <w:bottom w:val="single" w:sz="8" w:space="0" w:color="auto"/>
              <w:right w:val="single" w:sz="8" w:space="0" w:color="auto"/>
            </w:tcBorders>
            <w:shd w:val="clear" w:color="auto" w:fill="auto"/>
            <w:noWrap/>
            <w:vAlign w:val="center"/>
            <w:hideMark/>
          </w:tcPr>
          <w:p w14:paraId="5DD8A038"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6.184,26</w:t>
            </w:r>
          </w:p>
        </w:tc>
        <w:tc>
          <w:tcPr>
            <w:tcW w:w="0" w:type="auto"/>
            <w:tcBorders>
              <w:top w:val="nil"/>
              <w:left w:val="nil"/>
              <w:bottom w:val="single" w:sz="8" w:space="0" w:color="auto"/>
              <w:right w:val="single" w:sz="8" w:space="0" w:color="auto"/>
            </w:tcBorders>
            <w:shd w:val="clear" w:color="auto" w:fill="auto"/>
            <w:noWrap/>
            <w:vAlign w:val="center"/>
            <w:hideMark/>
          </w:tcPr>
          <w:p w14:paraId="5A876A66" w14:textId="77777777" w:rsidR="00F17E36" w:rsidRPr="00A2164D" w:rsidRDefault="00F17E36" w:rsidP="003229AA">
            <w:pPr>
              <w:spacing w:after="0" w:line="240" w:lineRule="auto"/>
              <w:jc w:val="right"/>
              <w:rPr>
                <w:rFonts w:eastAsia="Times New Roman" w:cstheme="minorHAnsi"/>
                <w:color w:val="000000"/>
                <w:lang w:val="en-GB" w:eastAsia="tr-TR"/>
              </w:rPr>
            </w:pPr>
            <w:r w:rsidRPr="00A2164D">
              <w:rPr>
                <w:rFonts w:eastAsia="Times New Roman" w:cstheme="minorHAnsi"/>
                <w:color w:val="000000"/>
                <w:lang w:val="en-GB" w:bidi="en-US"/>
              </w:rPr>
              <w:t>5.808,85</w:t>
            </w:r>
          </w:p>
        </w:tc>
      </w:tr>
      <w:tr w:rsidR="00F17E36" w:rsidRPr="00A2164D" w14:paraId="057B40D3" w14:textId="77777777" w:rsidTr="00A2164D">
        <w:trPr>
          <w:trHeight w:val="315"/>
          <w:jc w:val="center"/>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44FF1740" w14:textId="77777777" w:rsidR="00F17E36" w:rsidRPr="00A2164D" w:rsidRDefault="00F17E36" w:rsidP="00016A7B">
            <w:pPr>
              <w:spacing w:after="0" w:line="240" w:lineRule="auto"/>
              <w:jc w:val="center"/>
              <w:rPr>
                <w:rFonts w:eastAsia="Times New Roman" w:cstheme="minorHAnsi"/>
                <w:b/>
                <w:bCs/>
                <w:color w:val="000000"/>
                <w:lang w:val="en-GB" w:eastAsia="tr-TR"/>
              </w:rPr>
            </w:pPr>
            <w:r w:rsidRPr="00A2164D">
              <w:rPr>
                <w:rFonts w:eastAsia="Times New Roman" w:cstheme="minorHAnsi"/>
                <w:b/>
                <w:color w:val="000000"/>
                <w:lang w:val="en-GB" w:bidi="en-US"/>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092BD802"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48.427,07</w:t>
            </w:r>
          </w:p>
        </w:tc>
        <w:tc>
          <w:tcPr>
            <w:tcW w:w="0" w:type="auto"/>
            <w:tcBorders>
              <w:top w:val="nil"/>
              <w:left w:val="nil"/>
              <w:bottom w:val="single" w:sz="8" w:space="0" w:color="auto"/>
              <w:right w:val="single" w:sz="8" w:space="0" w:color="auto"/>
            </w:tcBorders>
            <w:shd w:val="clear" w:color="auto" w:fill="auto"/>
            <w:noWrap/>
            <w:vAlign w:val="center"/>
            <w:hideMark/>
          </w:tcPr>
          <w:p w14:paraId="720A6B76"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46.352,17</w:t>
            </w:r>
          </w:p>
        </w:tc>
        <w:tc>
          <w:tcPr>
            <w:tcW w:w="0" w:type="auto"/>
            <w:tcBorders>
              <w:top w:val="nil"/>
              <w:left w:val="nil"/>
              <w:bottom w:val="single" w:sz="8" w:space="0" w:color="auto"/>
              <w:right w:val="single" w:sz="8" w:space="0" w:color="auto"/>
            </w:tcBorders>
            <w:shd w:val="clear" w:color="auto" w:fill="auto"/>
            <w:noWrap/>
            <w:vAlign w:val="center"/>
            <w:hideMark/>
          </w:tcPr>
          <w:p w14:paraId="14C98A8D"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55.249,95</w:t>
            </w:r>
          </w:p>
        </w:tc>
        <w:tc>
          <w:tcPr>
            <w:tcW w:w="0" w:type="auto"/>
            <w:tcBorders>
              <w:top w:val="nil"/>
              <w:left w:val="nil"/>
              <w:bottom w:val="single" w:sz="8" w:space="0" w:color="auto"/>
              <w:right w:val="single" w:sz="8" w:space="0" w:color="auto"/>
            </w:tcBorders>
            <w:shd w:val="clear" w:color="auto" w:fill="auto"/>
            <w:noWrap/>
            <w:vAlign w:val="center"/>
            <w:hideMark/>
          </w:tcPr>
          <w:p w14:paraId="12D5004B"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50.282,05</w:t>
            </w:r>
          </w:p>
        </w:tc>
        <w:tc>
          <w:tcPr>
            <w:tcW w:w="0" w:type="auto"/>
            <w:tcBorders>
              <w:top w:val="nil"/>
              <w:left w:val="nil"/>
              <w:bottom w:val="single" w:sz="8" w:space="0" w:color="auto"/>
              <w:right w:val="single" w:sz="8" w:space="0" w:color="auto"/>
            </w:tcBorders>
            <w:shd w:val="clear" w:color="auto" w:fill="auto"/>
            <w:noWrap/>
            <w:vAlign w:val="center"/>
            <w:hideMark/>
          </w:tcPr>
          <w:p w14:paraId="1078F226"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45.211,47</w:t>
            </w:r>
          </w:p>
        </w:tc>
        <w:tc>
          <w:tcPr>
            <w:tcW w:w="0" w:type="auto"/>
            <w:tcBorders>
              <w:top w:val="nil"/>
              <w:left w:val="nil"/>
              <w:bottom w:val="single" w:sz="8" w:space="0" w:color="auto"/>
              <w:right w:val="single" w:sz="8" w:space="0" w:color="auto"/>
            </w:tcBorders>
            <w:shd w:val="clear" w:color="auto" w:fill="auto"/>
            <w:noWrap/>
            <w:vAlign w:val="center"/>
            <w:hideMark/>
          </w:tcPr>
          <w:p w14:paraId="0AEE586D"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48.125,51</w:t>
            </w:r>
          </w:p>
        </w:tc>
        <w:tc>
          <w:tcPr>
            <w:tcW w:w="0" w:type="auto"/>
            <w:tcBorders>
              <w:top w:val="nil"/>
              <w:left w:val="nil"/>
              <w:bottom w:val="single" w:sz="8" w:space="0" w:color="auto"/>
              <w:right w:val="single" w:sz="8" w:space="0" w:color="auto"/>
            </w:tcBorders>
            <w:shd w:val="clear" w:color="auto" w:fill="auto"/>
            <w:noWrap/>
            <w:vAlign w:val="center"/>
            <w:hideMark/>
          </w:tcPr>
          <w:p w14:paraId="74C2FF0C"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58.703,93</w:t>
            </w:r>
          </w:p>
        </w:tc>
        <w:tc>
          <w:tcPr>
            <w:tcW w:w="0" w:type="auto"/>
            <w:tcBorders>
              <w:top w:val="nil"/>
              <w:left w:val="nil"/>
              <w:bottom w:val="single" w:sz="8" w:space="0" w:color="auto"/>
              <w:right w:val="single" w:sz="8" w:space="0" w:color="auto"/>
            </w:tcBorders>
            <w:shd w:val="clear" w:color="auto" w:fill="auto"/>
            <w:noWrap/>
            <w:vAlign w:val="center"/>
            <w:hideMark/>
          </w:tcPr>
          <w:p w14:paraId="77BF6B10" w14:textId="77777777" w:rsidR="00F17E36" w:rsidRPr="00A2164D" w:rsidRDefault="00F17E36" w:rsidP="003229AA">
            <w:pPr>
              <w:spacing w:after="0" w:line="240" w:lineRule="auto"/>
              <w:jc w:val="right"/>
              <w:rPr>
                <w:rFonts w:eastAsia="Times New Roman" w:cstheme="minorHAnsi"/>
                <w:b/>
                <w:bCs/>
                <w:color w:val="000000"/>
                <w:lang w:val="en-GB" w:eastAsia="tr-TR"/>
              </w:rPr>
            </w:pPr>
            <w:r w:rsidRPr="00A2164D">
              <w:rPr>
                <w:rFonts w:eastAsia="Times New Roman" w:cstheme="minorHAnsi"/>
                <w:b/>
                <w:color w:val="000000"/>
                <w:lang w:val="en-GB" w:bidi="en-US"/>
              </w:rPr>
              <w:t>54.661,67</w:t>
            </w:r>
          </w:p>
        </w:tc>
      </w:tr>
    </w:tbl>
    <w:p w14:paraId="64728371" w14:textId="77777777" w:rsidR="00F17E36" w:rsidRPr="002A2A8A" w:rsidRDefault="00F17E36" w:rsidP="00F17E36">
      <w:pPr>
        <w:rPr>
          <w:lang w:val="en-GB"/>
        </w:rPr>
      </w:pPr>
    </w:p>
    <w:p w14:paraId="18296703" w14:textId="3EC53267" w:rsidR="00F17E36" w:rsidRPr="002A2A8A" w:rsidRDefault="00B7692B" w:rsidP="003229AA">
      <w:pPr>
        <w:jc w:val="center"/>
        <w:rPr>
          <w:lang w:val="en-GB"/>
        </w:rPr>
      </w:pPr>
      <w:r w:rsidRPr="002A2A8A">
        <w:rPr>
          <w:noProof/>
          <w:lang w:val="en-GB" w:eastAsia="tr-TR"/>
        </w:rPr>
        <w:drawing>
          <wp:inline distT="0" distB="0" distL="0" distR="0" wp14:anchorId="2E2B5C7B" wp14:editId="4C5CBABC">
            <wp:extent cx="5939790" cy="2978785"/>
            <wp:effectExtent l="0" t="0" r="16510" b="18415"/>
            <wp:docPr id="32" name="Grafik 32">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14:paraId="45597681" w14:textId="77777777" w:rsidR="00F17E36" w:rsidRPr="003229AA" w:rsidRDefault="00F17E36" w:rsidP="00F17E36">
      <w:pPr>
        <w:pStyle w:val="Balk6"/>
        <w:rPr>
          <w:rFonts w:asciiTheme="minorHAnsi" w:hAnsiTheme="minorHAnsi" w:cstheme="minorHAnsi"/>
          <w:lang w:val="en-GB"/>
        </w:rPr>
      </w:pPr>
      <w:bookmarkStart w:id="29" w:name="_Toc141715931"/>
      <w:r w:rsidRPr="003229AA">
        <w:rPr>
          <w:rFonts w:asciiTheme="minorHAnsi" w:hAnsiTheme="minorHAnsi" w:cstheme="minorHAnsi"/>
          <w:lang w:val="en-GB" w:bidi="en-US"/>
        </w:rPr>
        <w:t>Figure 2.4: Comparison of Monthly Import Quantities for 2015-2022 (Million Sm</w:t>
      </w:r>
      <w:r w:rsidRPr="003229AA">
        <w:rPr>
          <w:rFonts w:asciiTheme="minorHAnsi" w:hAnsiTheme="minorHAnsi" w:cstheme="minorHAnsi"/>
          <w:vertAlign w:val="superscript"/>
          <w:lang w:val="en-GB" w:bidi="en-US"/>
        </w:rPr>
        <w:t>3</w:t>
      </w:r>
      <w:r w:rsidRPr="003229AA">
        <w:rPr>
          <w:rFonts w:asciiTheme="minorHAnsi" w:hAnsiTheme="minorHAnsi" w:cstheme="minorHAnsi"/>
          <w:lang w:val="en-GB" w:bidi="en-US"/>
        </w:rPr>
        <w:t>)</w:t>
      </w:r>
      <w:bookmarkEnd w:id="29"/>
    </w:p>
    <w:p w14:paraId="1423FE52" w14:textId="77777777" w:rsidR="00F17E36" w:rsidRPr="002A2A8A" w:rsidRDefault="00F17E36" w:rsidP="00F17E36">
      <w:pPr>
        <w:jc w:val="center"/>
        <w:rPr>
          <w:rFonts w:ascii="Times New Roman" w:hAnsi="Times New Roman" w:cs="Times New Roman"/>
          <w:b/>
          <w:sz w:val="24"/>
          <w:szCs w:val="24"/>
          <w:lang w:val="en-GB"/>
        </w:rPr>
      </w:pPr>
    </w:p>
    <w:p w14:paraId="43E03FE5" w14:textId="061CA7B7" w:rsidR="00F17E36" w:rsidRPr="002A2A8A" w:rsidRDefault="003229AA" w:rsidP="00F17E36">
      <w:pPr>
        <w:jc w:val="both"/>
        <w:rPr>
          <w:rFonts w:ascii="Times New Roman" w:eastAsiaTheme="majorEastAsia" w:hAnsi="Times New Roman" w:cs="Times New Roman"/>
          <w:sz w:val="24"/>
          <w:szCs w:val="24"/>
          <w:lang w:val="en-GB" w:eastAsia="tr-TR"/>
        </w:rPr>
      </w:pPr>
      <w:r>
        <w:rPr>
          <w:rFonts w:ascii="Times New Roman" w:eastAsiaTheme="majorEastAsia" w:hAnsi="Times New Roman" w:cs="Times New Roman"/>
          <w:sz w:val="24"/>
          <w:szCs w:val="24"/>
          <w:lang w:val="en-GB" w:bidi="en-US"/>
        </w:rPr>
        <w:tab/>
      </w:r>
      <w:r w:rsidR="00F17E36" w:rsidRPr="002A2A8A">
        <w:rPr>
          <w:rFonts w:ascii="Times New Roman" w:eastAsiaTheme="majorEastAsia" w:hAnsi="Times New Roman" w:cs="Times New Roman"/>
          <w:sz w:val="24"/>
          <w:szCs w:val="24"/>
          <w:lang w:val="en-GB" w:bidi="en-US"/>
        </w:rPr>
        <w:t>As seen in Figure 2.5, in 2022 15.170,69 million Sm</w:t>
      </w:r>
      <w:r w:rsidR="00F17E36" w:rsidRPr="002A2A8A">
        <w:rPr>
          <w:rFonts w:ascii="Times New Roman" w:eastAsiaTheme="majorEastAsia" w:hAnsi="Times New Roman" w:cs="Times New Roman"/>
          <w:sz w:val="24"/>
          <w:szCs w:val="24"/>
          <w:vertAlign w:val="superscript"/>
          <w:lang w:val="en-GB" w:bidi="en-US"/>
        </w:rPr>
        <w:t>3</w:t>
      </w:r>
      <w:r w:rsidR="00F17E36" w:rsidRPr="002A2A8A">
        <w:rPr>
          <w:rFonts w:ascii="Times New Roman" w:eastAsiaTheme="majorEastAsia" w:hAnsi="Times New Roman" w:cs="Times New Roman"/>
          <w:sz w:val="24"/>
          <w:szCs w:val="24"/>
          <w:lang w:val="en-GB" w:bidi="en-US"/>
        </w:rPr>
        <w:t xml:space="preserve"> LNG (Long Term and Spot) was imported and this amount was 27,75% of total import.</w:t>
      </w:r>
    </w:p>
    <w:p w14:paraId="53EDF42F" w14:textId="77777777" w:rsidR="00F17E36" w:rsidRPr="002A2A8A" w:rsidRDefault="00F17E36" w:rsidP="003229AA">
      <w:pPr>
        <w:jc w:val="center"/>
        <w:rPr>
          <w:rFonts w:ascii="Times New Roman" w:eastAsiaTheme="majorEastAsia" w:hAnsi="Times New Roman" w:cs="Times New Roman"/>
          <w:sz w:val="24"/>
          <w:szCs w:val="24"/>
          <w:lang w:val="en-GB" w:eastAsia="tr-TR"/>
        </w:rPr>
      </w:pPr>
      <w:r w:rsidRPr="002A2A8A">
        <w:rPr>
          <w:noProof/>
          <w:lang w:val="en-GB" w:eastAsia="tr-TR"/>
        </w:rPr>
        <w:lastRenderedPageBreak/>
        <w:drawing>
          <wp:inline distT="0" distB="0" distL="0" distR="0" wp14:anchorId="2FD9FF81" wp14:editId="2AFC91B7">
            <wp:extent cx="5939790" cy="3270885"/>
            <wp:effectExtent l="25400" t="25400" r="29210" b="31115"/>
            <wp:docPr id="61" name="Grafik 61">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6ABD92CD" w14:textId="0B6DD182" w:rsidR="00F17E36" w:rsidRPr="003229AA" w:rsidRDefault="00F17E36" w:rsidP="00F17E36">
      <w:pPr>
        <w:pStyle w:val="Balk6"/>
        <w:rPr>
          <w:rFonts w:asciiTheme="minorHAnsi" w:hAnsiTheme="minorHAnsi" w:cstheme="minorHAnsi"/>
          <w:lang w:val="en-GB"/>
        </w:rPr>
      </w:pPr>
      <w:bookmarkStart w:id="30" w:name="_Toc141715932"/>
      <w:r w:rsidRPr="003229AA">
        <w:rPr>
          <w:rFonts w:asciiTheme="minorHAnsi" w:hAnsiTheme="minorHAnsi" w:cstheme="minorHAnsi"/>
          <w:lang w:val="en-GB" w:bidi="en-US"/>
        </w:rPr>
        <w:t>Figure 2.5: Pipeline Gas-LNG in Total Imports in 2022</w:t>
      </w:r>
      <w:r w:rsidR="003229AA">
        <w:rPr>
          <w:rFonts w:asciiTheme="minorHAnsi" w:hAnsiTheme="minorHAnsi" w:cstheme="minorHAnsi"/>
          <w:lang w:val="en-GB" w:bidi="en-US"/>
        </w:rPr>
        <w:t xml:space="preserve"> </w:t>
      </w:r>
      <w:r w:rsidRPr="003229AA">
        <w:rPr>
          <w:rFonts w:asciiTheme="minorHAnsi" w:hAnsiTheme="minorHAnsi" w:cstheme="minorHAnsi"/>
          <w:lang w:val="en-GB" w:bidi="en-US"/>
        </w:rPr>
        <w:t>(%)</w:t>
      </w:r>
      <w:bookmarkEnd w:id="30"/>
    </w:p>
    <w:p w14:paraId="05B5B99D" w14:textId="77777777" w:rsidR="00F17E36" w:rsidRPr="002A2A8A" w:rsidRDefault="00F17E36" w:rsidP="00F17E36">
      <w:pPr>
        <w:widowControl w:val="0"/>
        <w:tabs>
          <w:tab w:val="left" w:pos="993"/>
        </w:tabs>
        <w:suppressAutoHyphens/>
        <w:spacing w:after="0" w:line="360" w:lineRule="auto"/>
        <w:jc w:val="both"/>
        <w:rPr>
          <w:rFonts w:ascii="Times New Roman" w:eastAsiaTheme="majorEastAsia" w:hAnsi="Times New Roman" w:cs="Times New Roman"/>
          <w:sz w:val="24"/>
          <w:szCs w:val="24"/>
          <w:lang w:val="en-GB" w:eastAsia="tr-TR"/>
        </w:rPr>
      </w:pPr>
    </w:p>
    <w:p w14:paraId="2A6DDDFD" w14:textId="384AFE20" w:rsidR="005F1EEF" w:rsidRPr="002A2A8A" w:rsidRDefault="003229AA" w:rsidP="005F1EEF">
      <w:pPr>
        <w:widowControl w:val="0"/>
        <w:tabs>
          <w:tab w:val="left" w:pos="993"/>
        </w:tabs>
        <w:suppressAutoHyphens/>
        <w:spacing w:after="0" w:line="360" w:lineRule="auto"/>
        <w:jc w:val="both"/>
        <w:rPr>
          <w:rFonts w:ascii="Times New Roman" w:eastAsiaTheme="majorEastAsia" w:hAnsi="Times New Roman" w:cs="Times New Roman"/>
          <w:sz w:val="24"/>
          <w:szCs w:val="24"/>
          <w:lang w:val="en-GB" w:bidi="en-US"/>
        </w:rPr>
      </w:pPr>
      <w:r>
        <w:rPr>
          <w:rFonts w:ascii="Times New Roman" w:eastAsiaTheme="majorEastAsia" w:hAnsi="Times New Roman" w:cs="Times New Roman"/>
          <w:sz w:val="24"/>
          <w:szCs w:val="24"/>
          <w:lang w:val="en-GB" w:bidi="en-US"/>
        </w:rPr>
        <w:tab/>
      </w:r>
      <w:r w:rsidR="00F17E36" w:rsidRPr="002A2A8A">
        <w:rPr>
          <w:rFonts w:ascii="Times New Roman" w:eastAsiaTheme="majorEastAsia" w:hAnsi="Times New Roman" w:cs="Times New Roman"/>
          <w:sz w:val="24"/>
          <w:szCs w:val="24"/>
          <w:lang w:val="en-GB" w:bidi="en-US"/>
        </w:rPr>
        <w:t>65</w:t>
      </w:r>
      <w:r w:rsidR="00607A8B" w:rsidRPr="002A2A8A">
        <w:rPr>
          <w:rFonts w:ascii="Times New Roman" w:eastAsiaTheme="majorEastAsia" w:hAnsi="Times New Roman" w:cs="Times New Roman"/>
          <w:sz w:val="24"/>
          <w:szCs w:val="24"/>
          <w:lang w:val="en-GB" w:bidi="en-US"/>
        </w:rPr>
        <w:t>,</w:t>
      </w:r>
      <w:r w:rsidR="00F17E36" w:rsidRPr="002A2A8A">
        <w:rPr>
          <w:rFonts w:ascii="Times New Roman" w:eastAsiaTheme="majorEastAsia" w:hAnsi="Times New Roman" w:cs="Times New Roman"/>
          <w:sz w:val="24"/>
          <w:szCs w:val="24"/>
          <w:lang w:val="en-GB" w:bidi="en-US"/>
        </w:rPr>
        <w:t>44% of natural gas imports in 2022 were made under long-term import licenses, while 34</w:t>
      </w:r>
      <w:r w:rsidR="00607A8B" w:rsidRPr="002A2A8A">
        <w:rPr>
          <w:rFonts w:ascii="Times New Roman" w:eastAsiaTheme="majorEastAsia" w:hAnsi="Times New Roman" w:cs="Times New Roman"/>
          <w:sz w:val="24"/>
          <w:szCs w:val="24"/>
          <w:lang w:val="en-GB" w:bidi="en-US"/>
        </w:rPr>
        <w:t>,</w:t>
      </w:r>
      <w:r w:rsidR="00F17E36" w:rsidRPr="002A2A8A">
        <w:rPr>
          <w:rFonts w:ascii="Times New Roman" w:eastAsiaTheme="majorEastAsia" w:hAnsi="Times New Roman" w:cs="Times New Roman"/>
          <w:sz w:val="24"/>
          <w:szCs w:val="24"/>
          <w:lang w:val="en-GB" w:bidi="en-US"/>
        </w:rPr>
        <w:t>56% was spot imports. In 2022, there was a significant increase in spot imports compared to 2021.</w:t>
      </w:r>
    </w:p>
    <w:p w14:paraId="02DE6CCA" w14:textId="2522D346" w:rsidR="005F1EEF" w:rsidRPr="002A2A8A" w:rsidRDefault="005F1EEF" w:rsidP="005F1EEF">
      <w:pPr>
        <w:widowControl w:val="0"/>
        <w:tabs>
          <w:tab w:val="left" w:pos="993"/>
        </w:tabs>
        <w:suppressAutoHyphens/>
        <w:spacing w:after="0" w:line="360" w:lineRule="auto"/>
        <w:jc w:val="both"/>
        <w:rPr>
          <w:rFonts w:ascii="Times New Roman" w:eastAsiaTheme="majorEastAsia" w:hAnsi="Times New Roman" w:cs="Times New Roman"/>
          <w:sz w:val="24"/>
          <w:szCs w:val="24"/>
          <w:lang w:val="en-GB" w:eastAsia="tr-TR"/>
        </w:rPr>
      </w:pPr>
    </w:p>
    <w:p w14:paraId="440FF281" w14:textId="7234EB1C" w:rsidR="005F1EEF" w:rsidRPr="002A2A8A" w:rsidRDefault="005F1EEF" w:rsidP="003229AA">
      <w:pPr>
        <w:widowControl w:val="0"/>
        <w:tabs>
          <w:tab w:val="left" w:pos="993"/>
        </w:tabs>
        <w:suppressAutoHyphens/>
        <w:spacing w:after="0" w:line="360" w:lineRule="auto"/>
        <w:jc w:val="center"/>
        <w:rPr>
          <w:rFonts w:ascii="Times New Roman" w:eastAsiaTheme="majorEastAsia" w:hAnsi="Times New Roman" w:cs="Times New Roman"/>
          <w:sz w:val="24"/>
          <w:szCs w:val="24"/>
          <w:lang w:val="en-GB" w:eastAsia="tr-TR"/>
        </w:rPr>
      </w:pPr>
      <w:bookmarkStart w:id="31" w:name="_Toc140156615"/>
      <w:r w:rsidRPr="002A2A8A">
        <w:rPr>
          <w:noProof/>
          <w:lang w:val="en-GB" w:eastAsia="tr-TR"/>
        </w:rPr>
        <w:drawing>
          <wp:inline distT="0" distB="0" distL="0" distR="0" wp14:anchorId="732C9319" wp14:editId="101415A7">
            <wp:extent cx="5175250" cy="2921000"/>
            <wp:effectExtent l="25400" t="0" r="6350" b="12700"/>
            <wp:docPr id="9" name="Grafik 9">
              <a:extLst xmlns:a="http://schemas.openxmlformats.org/drawingml/2006/main">
                <a:ext uri="{FF2B5EF4-FFF2-40B4-BE49-F238E27FC236}">
                  <a16:creationId xmlns:a16="http://schemas.microsoft.com/office/drawing/2014/main" id="{00000000-0008-0000-04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bookmarkEnd w:id="31"/>
    </w:p>
    <w:p w14:paraId="27D8B291" w14:textId="19967E50" w:rsidR="00F17E36" w:rsidRPr="003229AA" w:rsidRDefault="00F17E36" w:rsidP="003229AA">
      <w:pPr>
        <w:pStyle w:val="Balk6"/>
        <w:rPr>
          <w:rFonts w:asciiTheme="minorHAnsi" w:hAnsiTheme="minorHAnsi" w:cstheme="minorHAnsi"/>
          <w:lang w:val="en-GB"/>
        </w:rPr>
      </w:pPr>
      <w:bookmarkStart w:id="32" w:name="_Toc141715933"/>
      <w:r w:rsidRPr="003229AA">
        <w:rPr>
          <w:rFonts w:asciiTheme="minorHAnsi" w:hAnsiTheme="minorHAnsi" w:cstheme="minorHAnsi"/>
          <w:lang w:val="en-GB" w:bidi="en-US"/>
        </w:rPr>
        <w:t>Figure 2.6: Share of Natural Gas Imported by Long Term Import License and Spot LNG in 2022</w:t>
      </w:r>
      <w:r w:rsidR="003229AA">
        <w:rPr>
          <w:rFonts w:asciiTheme="minorHAnsi" w:hAnsiTheme="minorHAnsi" w:cstheme="minorHAnsi"/>
          <w:lang w:val="en-GB" w:bidi="en-US"/>
        </w:rPr>
        <w:t xml:space="preserve"> </w:t>
      </w:r>
      <w:r w:rsidRPr="003229AA">
        <w:rPr>
          <w:rFonts w:asciiTheme="minorHAnsi" w:hAnsiTheme="minorHAnsi" w:cstheme="minorHAnsi"/>
          <w:lang w:val="en-GB" w:bidi="en-US"/>
        </w:rPr>
        <w:t>(%)</w:t>
      </w:r>
      <w:bookmarkEnd w:id="32"/>
    </w:p>
    <w:p w14:paraId="3F47209E" w14:textId="77777777" w:rsidR="00F17E36" w:rsidRPr="002A2A8A" w:rsidRDefault="00F17E36" w:rsidP="00CB301F">
      <w:pPr>
        <w:tabs>
          <w:tab w:val="left" w:pos="993"/>
        </w:tabs>
        <w:spacing w:after="0" w:line="360" w:lineRule="auto"/>
        <w:jc w:val="both"/>
        <w:rPr>
          <w:rFonts w:ascii="Times New Roman" w:eastAsia="Times New Roman" w:hAnsi="Times New Roman" w:cs="Times New Roman"/>
          <w:sz w:val="24"/>
          <w:szCs w:val="24"/>
          <w:lang w:val="en-GB" w:eastAsia="tr-TR"/>
        </w:rPr>
      </w:pPr>
    </w:p>
    <w:p w14:paraId="26BB333A" w14:textId="33B77B00" w:rsidR="005B71F4" w:rsidRPr="002A2A8A" w:rsidRDefault="003229AA" w:rsidP="00CB301F">
      <w:pPr>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lastRenderedPageBreak/>
        <w:tab/>
      </w:r>
      <w:r w:rsidR="00CB301F" w:rsidRPr="002A2A8A">
        <w:rPr>
          <w:rFonts w:ascii="Times New Roman" w:eastAsia="Times New Roman" w:hAnsi="Times New Roman" w:cs="Times New Roman"/>
          <w:sz w:val="24"/>
          <w:szCs w:val="24"/>
          <w:lang w:val="en-GB" w:bidi="en-US"/>
        </w:rPr>
        <w:t>In 2022, natural gas was imported from Russia, Iran, Azerbaijan and Algeria under long-term contracts. As seen in Figure 2.7, companies with a long-term import license imported natural gas mostly from Russia, followed by Iran.</w:t>
      </w:r>
      <w:r w:rsidR="005B71F4" w:rsidRPr="002A2A8A">
        <w:rPr>
          <w:lang w:val="en-GB" w:bidi="en-US"/>
        </w:rPr>
        <w:t xml:space="preserve"> </w:t>
      </w:r>
      <w:r w:rsidR="005B71F4" w:rsidRPr="002A2A8A">
        <w:rPr>
          <w:rFonts w:ascii="Times New Roman" w:eastAsia="Times New Roman" w:hAnsi="Times New Roman" w:cs="Times New Roman"/>
          <w:sz w:val="24"/>
          <w:szCs w:val="24"/>
          <w:lang w:val="en-GB" w:bidi="en-US"/>
        </w:rPr>
        <w:t xml:space="preserve"> </w:t>
      </w:r>
    </w:p>
    <w:p w14:paraId="76A90C23" w14:textId="77777777" w:rsidR="00F17E36" w:rsidRPr="002A2A8A" w:rsidRDefault="00F17E36" w:rsidP="00F17E36">
      <w:pPr>
        <w:tabs>
          <w:tab w:val="left" w:pos="993"/>
        </w:tabs>
        <w:spacing w:after="0" w:line="360" w:lineRule="auto"/>
        <w:jc w:val="both"/>
        <w:rPr>
          <w:rFonts w:ascii="Times New Roman" w:eastAsia="Times New Roman" w:hAnsi="Times New Roman" w:cs="Times New Roman"/>
          <w:sz w:val="24"/>
          <w:szCs w:val="24"/>
          <w:lang w:val="en-GB" w:eastAsia="tr-TR"/>
        </w:rPr>
      </w:pPr>
    </w:p>
    <w:p w14:paraId="4E439346" w14:textId="18E3B942" w:rsidR="00F17E36" w:rsidRPr="002A2A8A" w:rsidRDefault="008309A7" w:rsidP="003229AA">
      <w:pPr>
        <w:tabs>
          <w:tab w:val="left" w:pos="993"/>
        </w:tabs>
        <w:spacing w:after="0" w:line="360" w:lineRule="auto"/>
        <w:jc w:val="center"/>
        <w:rPr>
          <w:rFonts w:ascii="Times New Roman" w:eastAsia="Times New Roman" w:hAnsi="Times New Roman" w:cs="Times New Roman"/>
          <w:sz w:val="24"/>
          <w:szCs w:val="24"/>
          <w:lang w:val="en-GB" w:eastAsia="tr-TR"/>
        </w:rPr>
      </w:pPr>
      <w:r w:rsidRPr="002A2A8A">
        <w:rPr>
          <w:noProof/>
          <w:lang w:val="en-GB" w:eastAsia="tr-TR"/>
        </w:rPr>
        <w:drawing>
          <wp:inline distT="0" distB="0" distL="0" distR="0" wp14:anchorId="5CE35CC2" wp14:editId="7F77588B">
            <wp:extent cx="5931535" cy="2555240"/>
            <wp:effectExtent l="0" t="0" r="12065" b="16510"/>
            <wp:docPr id="3" name="Grafik 3">
              <a:extLst xmlns:a="http://schemas.openxmlformats.org/drawingml/2006/main">
                <a:ext uri="{FF2B5EF4-FFF2-40B4-BE49-F238E27FC236}">
                  <a16:creationId xmlns:a16="http://schemas.microsoft.com/office/drawing/2014/main" id="{00000000-0008-0000-04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1175C850" w14:textId="24309771" w:rsidR="00F17E36" w:rsidRPr="003229AA" w:rsidRDefault="00F17E36" w:rsidP="003229AA">
      <w:pPr>
        <w:pStyle w:val="Balk6"/>
        <w:rPr>
          <w:rFonts w:asciiTheme="minorHAnsi" w:hAnsiTheme="minorHAnsi" w:cstheme="minorHAnsi"/>
          <w:lang w:val="en-GB"/>
        </w:rPr>
      </w:pPr>
      <w:bookmarkStart w:id="33" w:name="_Toc141715934"/>
      <w:r w:rsidRPr="003229AA">
        <w:rPr>
          <w:rFonts w:asciiTheme="minorHAnsi" w:hAnsiTheme="minorHAnsi" w:cstheme="minorHAnsi"/>
          <w:lang w:val="en-GB" w:bidi="en-US"/>
        </w:rPr>
        <w:t>Figure 2.7: Amount of Imported Natural Gas by Long Term Licensed Companies by Source Countries in 2022</w:t>
      </w:r>
      <w:r w:rsidR="003229AA">
        <w:rPr>
          <w:rFonts w:asciiTheme="minorHAnsi" w:hAnsiTheme="minorHAnsi" w:cstheme="minorHAnsi"/>
          <w:lang w:val="en-GB" w:bidi="en-US"/>
        </w:rPr>
        <w:t xml:space="preserve"> </w:t>
      </w:r>
      <w:r w:rsidRPr="003229AA">
        <w:rPr>
          <w:rFonts w:asciiTheme="minorHAnsi" w:hAnsiTheme="minorHAnsi" w:cstheme="minorHAnsi"/>
          <w:lang w:val="en-GB" w:bidi="en-US"/>
        </w:rPr>
        <w:t>(%)</w:t>
      </w:r>
      <w:bookmarkEnd w:id="33"/>
    </w:p>
    <w:p w14:paraId="6E925D68" w14:textId="77777777" w:rsidR="00F17E36" w:rsidRPr="002A2A8A" w:rsidRDefault="00F17E36" w:rsidP="00F17E36">
      <w:pPr>
        <w:pStyle w:val="AralkYok"/>
        <w:rPr>
          <w:rFonts w:cs="Times New Roman"/>
          <w:b w:val="0"/>
          <w:lang w:val="en-GB" w:eastAsia="tr-TR"/>
        </w:rPr>
      </w:pPr>
    </w:p>
    <w:p w14:paraId="00164F67" w14:textId="1853C1C0" w:rsidR="00F17E36" w:rsidRPr="002A2A8A" w:rsidRDefault="003229AA" w:rsidP="00F17E36">
      <w:pPr>
        <w:pStyle w:val="AralkYok"/>
        <w:jc w:val="both"/>
        <w:rPr>
          <w:rFonts w:cs="Times New Roman"/>
          <w:b w:val="0"/>
          <w:lang w:val="en-GB" w:eastAsia="tr-TR"/>
        </w:rPr>
      </w:pPr>
      <w:r>
        <w:rPr>
          <w:rFonts w:cs="Times New Roman"/>
          <w:b w:val="0"/>
          <w:lang w:val="en-GB" w:bidi="en-US"/>
        </w:rPr>
        <w:tab/>
      </w:r>
      <w:r w:rsidR="00F17E36" w:rsidRPr="002A2A8A">
        <w:rPr>
          <w:rFonts w:cs="Times New Roman"/>
          <w:b w:val="0"/>
          <w:lang w:val="en-GB" w:bidi="en-US"/>
        </w:rPr>
        <w:t>As seen at the table 2.6, spot LNG was imported in 2022.</w:t>
      </w:r>
    </w:p>
    <w:p w14:paraId="72F0D631" w14:textId="77777777" w:rsidR="00F17E36" w:rsidRPr="002A2A8A" w:rsidRDefault="00F17E36" w:rsidP="00F17E36">
      <w:pPr>
        <w:pStyle w:val="AralkYok"/>
        <w:jc w:val="both"/>
        <w:rPr>
          <w:rFonts w:cs="Times New Roman"/>
          <w:b w:val="0"/>
          <w:lang w:val="en-GB" w:eastAsia="tr-TR"/>
        </w:rPr>
      </w:pPr>
    </w:p>
    <w:p w14:paraId="1C56035A" w14:textId="77777777" w:rsidR="00F17E36" w:rsidRPr="002A2A8A" w:rsidRDefault="00F17E36" w:rsidP="00F17E36">
      <w:pPr>
        <w:pStyle w:val="AralkYok"/>
        <w:jc w:val="both"/>
        <w:rPr>
          <w:rFonts w:cs="Times New Roman"/>
          <w:b w:val="0"/>
          <w:lang w:val="en-GB" w:eastAsia="tr-TR"/>
        </w:rPr>
      </w:pPr>
    </w:p>
    <w:p w14:paraId="2ACB4407" w14:textId="5508E851" w:rsidR="00F17E36" w:rsidRPr="002A2A8A" w:rsidRDefault="00A624EF" w:rsidP="00E54597">
      <w:pPr>
        <w:pStyle w:val="Balk5"/>
        <w:jc w:val="center"/>
        <w:rPr>
          <w:sz w:val="23"/>
          <w:szCs w:val="23"/>
          <w:lang w:val="en-GB"/>
        </w:rPr>
      </w:pPr>
      <w:bookmarkStart w:id="34" w:name="_Toc141799487"/>
      <w:r w:rsidRPr="002A2A8A">
        <w:rPr>
          <w:sz w:val="23"/>
          <w:szCs w:val="23"/>
          <w:lang w:val="en-GB" w:bidi="en-US"/>
        </w:rPr>
        <w:t>Table</w:t>
      </w:r>
      <w:r w:rsidR="00F17E36" w:rsidRPr="002A2A8A">
        <w:rPr>
          <w:sz w:val="23"/>
          <w:szCs w:val="23"/>
          <w:lang w:val="en-GB" w:bidi="en-US"/>
        </w:rPr>
        <w:t xml:space="preserve"> 2.6:</w:t>
      </w:r>
      <w:r w:rsidR="00F17E36" w:rsidRPr="002A2A8A">
        <w:rPr>
          <w:lang w:val="en-GB" w:bidi="en-US"/>
        </w:rPr>
        <w:t xml:space="preserve"> </w:t>
      </w:r>
      <w:r w:rsidR="00F17E36" w:rsidRPr="002A2A8A">
        <w:rPr>
          <w:sz w:val="23"/>
          <w:szCs w:val="23"/>
          <w:lang w:val="en-GB" w:bidi="en-US"/>
        </w:rPr>
        <w:t>Monthly Data of Long Term Import and Spot LNG Import in 202</w:t>
      </w:r>
      <w:r w:rsidR="00930EFB" w:rsidRPr="002A2A8A">
        <w:rPr>
          <w:sz w:val="23"/>
          <w:szCs w:val="23"/>
          <w:lang w:val="en-GB" w:bidi="en-US"/>
        </w:rPr>
        <w:t>2</w:t>
      </w:r>
      <w:r w:rsidR="00E54597">
        <w:rPr>
          <w:sz w:val="23"/>
          <w:szCs w:val="23"/>
          <w:lang w:val="en-GB" w:bidi="en-US"/>
        </w:rPr>
        <w:t xml:space="preserve"> (Million</w:t>
      </w:r>
      <w:r w:rsidR="00F17E36" w:rsidRPr="002A2A8A">
        <w:rPr>
          <w:sz w:val="23"/>
          <w:szCs w:val="23"/>
          <w:lang w:val="en-GB" w:bidi="en-US"/>
        </w:rPr>
        <w:t xml:space="preserve"> Sm</w:t>
      </w:r>
      <w:r w:rsidR="00F17E36" w:rsidRPr="002A2A8A">
        <w:rPr>
          <w:sz w:val="23"/>
          <w:szCs w:val="23"/>
          <w:vertAlign w:val="superscript"/>
          <w:lang w:val="en-GB" w:bidi="en-US"/>
        </w:rPr>
        <w:t>3</w:t>
      </w:r>
      <w:r w:rsidR="00F17E36" w:rsidRPr="002A2A8A">
        <w:rPr>
          <w:sz w:val="23"/>
          <w:szCs w:val="23"/>
          <w:lang w:val="en-GB" w:bidi="en-US"/>
        </w:rPr>
        <w:t>)</w:t>
      </w:r>
      <w:bookmarkEnd w:id="34"/>
    </w:p>
    <w:tbl>
      <w:tblPr>
        <w:tblW w:w="9498" w:type="dxa"/>
        <w:jc w:val="center"/>
        <w:tblLayout w:type="fixed"/>
        <w:tblCellMar>
          <w:left w:w="70" w:type="dxa"/>
          <w:right w:w="70" w:type="dxa"/>
        </w:tblCellMar>
        <w:tblLook w:val="04A0" w:firstRow="1" w:lastRow="0" w:firstColumn="1" w:lastColumn="0" w:noHBand="0" w:noVBand="1"/>
      </w:tblPr>
      <w:tblGrid>
        <w:gridCol w:w="777"/>
        <w:gridCol w:w="655"/>
        <w:gridCol w:w="655"/>
        <w:gridCol w:w="655"/>
        <w:gridCol w:w="655"/>
        <w:gridCol w:w="655"/>
        <w:gridCol w:w="655"/>
        <w:gridCol w:w="680"/>
        <w:gridCol w:w="648"/>
        <w:gridCol w:w="664"/>
        <w:gridCol w:w="655"/>
        <w:gridCol w:w="655"/>
        <w:gridCol w:w="655"/>
        <w:gridCol w:w="834"/>
      </w:tblGrid>
      <w:tr w:rsidR="00F17E36" w:rsidRPr="002A2A8A" w14:paraId="5E8848D3" w14:textId="77777777" w:rsidTr="003229AA">
        <w:trPr>
          <w:trHeight w:val="281"/>
          <w:jc w:val="center"/>
        </w:trPr>
        <w:tc>
          <w:tcPr>
            <w:tcW w:w="777" w:type="dxa"/>
            <w:tcBorders>
              <w:top w:val="nil"/>
              <w:left w:val="nil"/>
              <w:bottom w:val="nil"/>
              <w:right w:val="nil"/>
            </w:tcBorders>
            <w:shd w:val="clear" w:color="auto" w:fill="auto"/>
            <w:noWrap/>
            <w:vAlign w:val="bottom"/>
            <w:hideMark/>
          </w:tcPr>
          <w:p w14:paraId="52FD7A16" w14:textId="77777777" w:rsidR="00F17E36" w:rsidRPr="002A2A8A" w:rsidRDefault="00F17E36" w:rsidP="00016A7B">
            <w:pPr>
              <w:spacing w:after="0" w:line="240" w:lineRule="auto"/>
              <w:rPr>
                <w:rFonts w:ascii="Times New Roman" w:eastAsia="Times New Roman" w:hAnsi="Times New Roman" w:cs="Times New Roman"/>
                <w:sz w:val="24"/>
                <w:szCs w:val="24"/>
                <w:lang w:val="en-GB" w:eastAsia="tr-TR"/>
              </w:rPr>
            </w:pPr>
          </w:p>
        </w:tc>
        <w:tc>
          <w:tcPr>
            <w:tcW w:w="655" w:type="dxa"/>
            <w:tcBorders>
              <w:top w:val="single" w:sz="8" w:space="0" w:color="auto"/>
              <w:left w:val="single" w:sz="8" w:space="0" w:color="auto"/>
              <w:bottom w:val="single" w:sz="8" w:space="0" w:color="auto"/>
              <w:right w:val="single" w:sz="4" w:space="0" w:color="auto"/>
            </w:tcBorders>
            <w:shd w:val="clear" w:color="000000" w:fill="DDEBF7"/>
            <w:noWrap/>
            <w:vAlign w:val="center"/>
            <w:hideMark/>
          </w:tcPr>
          <w:p w14:paraId="61418B03"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January</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2A7ED6F2" w14:textId="1CC1117D" w:rsidR="00F17E36" w:rsidRPr="002A2A8A" w:rsidRDefault="003229AA" w:rsidP="00016A7B">
            <w:pPr>
              <w:spacing w:after="0" w:line="240" w:lineRule="auto"/>
              <w:jc w:val="center"/>
              <w:rPr>
                <w:rFonts w:ascii="Times New Roman" w:eastAsia="Times New Roman" w:hAnsi="Times New Roman" w:cs="Times New Roman"/>
                <w:b/>
                <w:bCs/>
                <w:color w:val="000000"/>
                <w:sz w:val="14"/>
                <w:szCs w:val="14"/>
                <w:lang w:val="en-GB" w:eastAsia="tr-TR"/>
              </w:rPr>
            </w:pPr>
            <w:proofErr w:type="spellStart"/>
            <w:r>
              <w:rPr>
                <w:rFonts w:ascii="Times New Roman" w:eastAsia="Times New Roman" w:hAnsi="Times New Roman" w:cs="Times New Roman"/>
                <w:b/>
                <w:color w:val="000000"/>
                <w:sz w:val="14"/>
                <w:szCs w:val="14"/>
                <w:lang w:val="en-GB" w:bidi="en-US"/>
              </w:rPr>
              <w:t>Febr</w:t>
            </w:r>
            <w:proofErr w:type="spellEnd"/>
            <w:r>
              <w:rPr>
                <w:rFonts w:ascii="Times New Roman" w:eastAsia="Times New Roman" w:hAnsi="Times New Roman" w:cs="Times New Roman"/>
                <w:b/>
                <w:color w:val="000000"/>
                <w:sz w:val="14"/>
                <w:szCs w:val="14"/>
                <w:lang w:val="en-GB" w:bidi="en-US"/>
              </w:rPr>
              <w:t>.</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5F08C81F"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March</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6EF22EAA"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April</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5BF5350E"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May</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69013951"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June</w:t>
            </w:r>
          </w:p>
        </w:tc>
        <w:tc>
          <w:tcPr>
            <w:tcW w:w="680" w:type="dxa"/>
            <w:tcBorders>
              <w:top w:val="single" w:sz="8" w:space="0" w:color="auto"/>
              <w:left w:val="nil"/>
              <w:bottom w:val="single" w:sz="8" w:space="0" w:color="auto"/>
              <w:right w:val="single" w:sz="4" w:space="0" w:color="auto"/>
            </w:tcBorders>
            <w:shd w:val="clear" w:color="000000" w:fill="DDEBF7"/>
            <w:noWrap/>
            <w:vAlign w:val="center"/>
            <w:hideMark/>
          </w:tcPr>
          <w:p w14:paraId="6F00D375"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July</w:t>
            </w:r>
          </w:p>
        </w:tc>
        <w:tc>
          <w:tcPr>
            <w:tcW w:w="648" w:type="dxa"/>
            <w:tcBorders>
              <w:top w:val="single" w:sz="8" w:space="0" w:color="auto"/>
              <w:left w:val="nil"/>
              <w:bottom w:val="single" w:sz="8" w:space="0" w:color="auto"/>
              <w:right w:val="single" w:sz="4" w:space="0" w:color="auto"/>
            </w:tcBorders>
            <w:shd w:val="clear" w:color="000000" w:fill="DDEBF7"/>
            <w:noWrap/>
            <w:vAlign w:val="center"/>
            <w:hideMark/>
          </w:tcPr>
          <w:p w14:paraId="0DBD1316"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August</w:t>
            </w:r>
          </w:p>
        </w:tc>
        <w:tc>
          <w:tcPr>
            <w:tcW w:w="664" w:type="dxa"/>
            <w:tcBorders>
              <w:top w:val="single" w:sz="8" w:space="0" w:color="auto"/>
              <w:left w:val="nil"/>
              <w:bottom w:val="single" w:sz="8" w:space="0" w:color="auto"/>
              <w:right w:val="single" w:sz="4" w:space="0" w:color="auto"/>
            </w:tcBorders>
            <w:shd w:val="clear" w:color="000000" w:fill="DDEBF7"/>
            <w:noWrap/>
            <w:vAlign w:val="center"/>
            <w:hideMark/>
          </w:tcPr>
          <w:p w14:paraId="2991F5E8" w14:textId="10106318" w:rsidR="00F17E36" w:rsidRPr="002A2A8A" w:rsidRDefault="003229AA" w:rsidP="00016A7B">
            <w:pPr>
              <w:spacing w:after="0" w:line="240" w:lineRule="auto"/>
              <w:jc w:val="center"/>
              <w:rPr>
                <w:rFonts w:ascii="Times New Roman" w:eastAsia="Times New Roman" w:hAnsi="Times New Roman" w:cs="Times New Roman"/>
                <w:b/>
                <w:bCs/>
                <w:color w:val="000000"/>
                <w:sz w:val="14"/>
                <w:szCs w:val="14"/>
                <w:lang w:val="en-GB" w:eastAsia="tr-TR"/>
              </w:rPr>
            </w:pPr>
            <w:r>
              <w:rPr>
                <w:rFonts w:ascii="Times New Roman" w:eastAsia="Times New Roman" w:hAnsi="Times New Roman" w:cs="Times New Roman"/>
                <w:b/>
                <w:color w:val="000000"/>
                <w:sz w:val="14"/>
                <w:szCs w:val="14"/>
                <w:lang w:val="en-GB" w:bidi="en-US"/>
              </w:rPr>
              <w:t>Sept.</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5F93809F"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October</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38BA4E92" w14:textId="07D96A74" w:rsidR="00F17E36" w:rsidRPr="002A2A8A" w:rsidRDefault="003229AA" w:rsidP="00016A7B">
            <w:pPr>
              <w:spacing w:after="0" w:line="240" w:lineRule="auto"/>
              <w:jc w:val="center"/>
              <w:rPr>
                <w:rFonts w:ascii="Times New Roman" w:eastAsia="Times New Roman" w:hAnsi="Times New Roman" w:cs="Times New Roman"/>
                <w:b/>
                <w:bCs/>
                <w:color w:val="000000"/>
                <w:sz w:val="14"/>
                <w:szCs w:val="14"/>
                <w:lang w:val="en-GB" w:eastAsia="tr-TR"/>
              </w:rPr>
            </w:pPr>
            <w:proofErr w:type="spellStart"/>
            <w:r>
              <w:rPr>
                <w:rFonts w:ascii="Times New Roman" w:eastAsia="Times New Roman" w:hAnsi="Times New Roman" w:cs="Times New Roman"/>
                <w:b/>
                <w:color w:val="000000"/>
                <w:sz w:val="14"/>
                <w:szCs w:val="14"/>
                <w:lang w:val="en-GB" w:bidi="en-US"/>
              </w:rPr>
              <w:t>Novem</w:t>
            </w:r>
            <w:proofErr w:type="spellEnd"/>
            <w:r>
              <w:rPr>
                <w:rFonts w:ascii="Times New Roman" w:eastAsia="Times New Roman" w:hAnsi="Times New Roman" w:cs="Times New Roman"/>
                <w:b/>
                <w:color w:val="000000"/>
                <w:sz w:val="14"/>
                <w:szCs w:val="14"/>
                <w:lang w:val="en-GB" w:bidi="en-US"/>
              </w:rPr>
              <w:t>.</w:t>
            </w:r>
          </w:p>
        </w:tc>
        <w:tc>
          <w:tcPr>
            <w:tcW w:w="655" w:type="dxa"/>
            <w:tcBorders>
              <w:top w:val="single" w:sz="8" w:space="0" w:color="auto"/>
              <w:left w:val="nil"/>
              <w:bottom w:val="single" w:sz="8" w:space="0" w:color="auto"/>
              <w:right w:val="single" w:sz="4" w:space="0" w:color="auto"/>
            </w:tcBorders>
            <w:shd w:val="clear" w:color="000000" w:fill="DDEBF7"/>
            <w:noWrap/>
            <w:vAlign w:val="center"/>
            <w:hideMark/>
          </w:tcPr>
          <w:p w14:paraId="5E6505B6" w14:textId="2BAA2BCB" w:rsidR="00F17E36" w:rsidRPr="002A2A8A" w:rsidRDefault="003229AA" w:rsidP="00016A7B">
            <w:pPr>
              <w:spacing w:after="0" w:line="240" w:lineRule="auto"/>
              <w:jc w:val="center"/>
              <w:rPr>
                <w:rFonts w:ascii="Times New Roman" w:eastAsia="Times New Roman" w:hAnsi="Times New Roman" w:cs="Times New Roman"/>
                <w:b/>
                <w:bCs/>
                <w:color w:val="000000"/>
                <w:sz w:val="14"/>
                <w:szCs w:val="14"/>
                <w:lang w:val="en-GB" w:eastAsia="tr-TR"/>
              </w:rPr>
            </w:pPr>
            <w:proofErr w:type="spellStart"/>
            <w:r>
              <w:rPr>
                <w:rFonts w:ascii="Times New Roman" w:eastAsia="Times New Roman" w:hAnsi="Times New Roman" w:cs="Times New Roman"/>
                <w:b/>
                <w:color w:val="000000"/>
                <w:sz w:val="14"/>
                <w:szCs w:val="14"/>
                <w:lang w:val="en-GB" w:bidi="en-US"/>
              </w:rPr>
              <w:t>Decem</w:t>
            </w:r>
            <w:proofErr w:type="spellEnd"/>
            <w:r>
              <w:rPr>
                <w:rFonts w:ascii="Times New Roman" w:eastAsia="Times New Roman" w:hAnsi="Times New Roman" w:cs="Times New Roman"/>
                <w:b/>
                <w:color w:val="000000"/>
                <w:sz w:val="14"/>
                <w:szCs w:val="14"/>
                <w:lang w:val="en-GB" w:bidi="en-US"/>
              </w:rPr>
              <w:t>.</w:t>
            </w:r>
          </w:p>
        </w:tc>
        <w:tc>
          <w:tcPr>
            <w:tcW w:w="834" w:type="dxa"/>
            <w:tcBorders>
              <w:top w:val="single" w:sz="8" w:space="0" w:color="auto"/>
              <w:left w:val="nil"/>
              <w:bottom w:val="single" w:sz="8" w:space="0" w:color="auto"/>
              <w:right w:val="single" w:sz="8" w:space="0" w:color="auto"/>
            </w:tcBorders>
            <w:shd w:val="clear" w:color="000000" w:fill="DDEBF7"/>
            <w:noWrap/>
            <w:vAlign w:val="center"/>
            <w:hideMark/>
          </w:tcPr>
          <w:p w14:paraId="64990CAE" w14:textId="77777777" w:rsidR="00F17E36" w:rsidRPr="002A2A8A" w:rsidRDefault="00F17E36" w:rsidP="00016A7B">
            <w:pPr>
              <w:spacing w:after="0" w:line="240" w:lineRule="auto"/>
              <w:jc w:val="center"/>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Total</w:t>
            </w:r>
          </w:p>
        </w:tc>
      </w:tr>
      <w:tr w:rsidR="00F17E36" w:rsidRPr="002A2A8A" w14:paraId="001FE757" w14:textId="77777777" w:rsidTr="003229AA">
        <w:trPr>
          <w:trHeight w:val="267"/>
          <w:jc w:val="center"/>
        </w:trPr>
        <w:tc>
          <w:tcPr>
            <w:tcW w:w="777" w:type="dxa"/>
            <w:tcBorders>
              <w:top w:val="single" w:sz="8" w:space="0" w:color="auto"/>
              <w:left w:val="single" w:sz="8" w:space="0" w:color="auto"/>
              <w:bottom w:val="single" w:sz="4" w:space="0" w:color="auto"/>
              <w:right w:val="single" w:sz="8" w:space="0" w:color="auto"/>
            </w:tcBorders>
            <w:shd w:val="clear" w:color="auto" w:fill="auto"/>
            <w:noWrap/>
            <w:vAlign w:val="center"/>
            <w:hideMark/>
          </w:tcPr>
          <w:p w14:paraId="2D5EA9C9" w14:textId="77777777" w:rsidR="00F17E36" w:rsidRPr="002A2A8A" w:rsidRDefault="00F17E36" w:rsidP="00016A7B">
            <w:pPr>
              <w:spacing w:after="0" w:line="240" w:lineRule="auto"/>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Spot Pipeline Gas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23A44369"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1.083,07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6FBAE03E"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998,36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6F39A734"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1.036,66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11D05953"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941,74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00FF7A2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871,18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63FD0792"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744,10    </w:t>
            </w:r>
          </w:p>
        </w:tc>
        <w:tc>
          <w:tcPr>
            <w:tcW w:w="680" w:type="dxa"/>
            <w:tcBorders>
              <w:top w:val="single" w:sz="4" w:space="0" w:color="auto"/>
              <w:left w:val="nil"/>
              <w:bottom w:val="single" w:sz="4" w:space="0" w:color="auto"/>
              <w:right w:val="single" w:sz="4" w:space="0" w:color="auto"/>
            </w:tcBorders>
            <w:shd w:val="clear" w:color="auto" w:fill="auto"/>
            <w:noWrap/>
            <w:vAlign w:val="center"/>
            <w:hideMark/>
          </w:tcPr>
          <w:p w14:paraId="7D186618"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587,81    </w:t>
            </w:r>
          </w:p>
        </w:tc>
        <w:tc>
          <w:tcPr>
            <w:tcW w:w="648" w:type="dxa"/>
            <w:tcBorders>
              <w:top w:val="single" w:sz="4" w:space="0" w:color="auto"/>
              <w:left w:val="nil"/>
              <w:bottom w:val="single" w:sz="4" w:space="0" w:color="auto"/>
              <w:right w:val="single" w:sz="4" w:space="0" w:color="auto"/>
            </w:tcBorders>
            <w:shd w:val="clear" w:color="auto" w:fill="auto"/>
            <w:noWrap/>
            <w:vAlign w:val="center"/>
            <w:hideMark/>
          </w:tcPr>
          <w:p w14:paraId="2C11AE44"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753,02    </w:t>
            </w:r>
          </w:p>
        </w:tc>
        <w:tc>
          <w:tcPr>
            <w:tcW w:w="664" w:type="dxa"/>
            <w:tcBorders>
              <w:top w:val="single" w:sz="4" w:space="0" w:color="auto"/>
              <w:left w:val="nil"/>
              <w:bottom w:val="single" w:sz="4" w:space="0" w:color="auto"/>
              <w:right w:val="single" w:sz="4" w:space="0" w:color="auto"/>
            </w:tcBorders>
            <w:shd w:val="clear" w:color="auto" w:fill="auto"/>
            <w:noWrap/>
            <w:vAlign w:val="center"/>
            <w:hideMark/>
          </w:tcPr>
          <w:p w14:paraId="3D5730CF"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667,05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54F84153"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395,71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52EEFBF8"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275,01    </w:t>
            </w:r>
          </w:p>
        </w:tc>
        <w:tc>
          <w:tcPr>
            <w:tcW w:w="655" w:type="dxa"/>
            <w:tcBorders>
              <w:top w:val="single" w:sz="4" w:space="0" w:color="auto"/>
              <w:left w:val="nil"/>
              <w:bottom w:val="single" w:sz="4" w:space="0" w:color="auto"/>
              <w:right w:val="single" w:sz="4" w:space="0" w:color="auto"/>
            </w:tcBorders>
            <w:shd w:val="clear" w:color="auto" w:fill="auto"/>
            <w:noWrap/>
            <w:vAlign w:val="center"/>
            <w:hideMark/>
          </w:tcPr>
          <w:p w14:paraId="35454BBC"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626,91    </w:t>
            </w:r>
          </w:p>
        </w:tc>
        <w:tc>
          <w:tcPr>
            <w:tcW w:w="834" w:type="dxa"/>
            <w:tcBorders>
              <w:top w:val="single" w:sz="4" w:space="0" w:color="auto"/>
              <w:left w:val="nil"/>
              <w:bottom w:val="single" w:sz="4" w:space="0" w:color="auto"/>
              <w:right w:val="single" w:sz="8" w:space="0" w:color="auto"/>
            </w:tcBorders>
            <w:shd w:val="clear" w:color="auto" w:fill="auto"/>
            <w:noWrap/>
            <w:vAlign w:val="center"/>
            <w:hideMark/>
          </w:tcPr>
          <w:p w14:paraId="3E7741B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8.980,60    </w:t>
            </w:r>
          </w:p>
        </w:tc>
      </w:tr>
      <w:tr w:rsidR="00F17E36" w:rsidRPr="002A2A8A" w14:paraId="25DDEBBE" w14:textId="77777777" w:rsidTr="003229AA">
        <w:trPr>
          <w:trHeight w:val="267"/>
          <w:jc w:val="center"/>
        </w:trPr>
        <w:tc>
          <w:tcPr>
            <w:tcW w:w="777" w:type="dxa"/>
            <w:tcBorders>
              <w:top w:val="nil"/>
              <w:left w:val="single" w:sz="8" w:space="0" w:color="auto"/>
              <w:bottom w:val="single" w:sz="4" w:space="0" w:color="auto"/>
              <w:right w:val="single" w:sz="8" w:space="0" w:color="auto"/>
            </w:tcBorders>
            <w:shd w:val="clear" w:color="auto" w:fill="auto"/>
            <w:noWrap/>
            <w:vAlign w:val="center"/>
            <w:hideMark/>
          </w:tcPr>
          <w:p w14:paraId="62FAA562" w14:textId="77777777" w:rsidR="00F17E36" w:rsidRPr="002A2A8A" w:rsidRDefault="00F17E36" w:rsidP="00016A7B">
            <w:pPr>
              <w:spacing w:after="0" w:line="240" w:lineRule="auto"/>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Spot LNG </w:t>
            </w:r>
          </w:p>
        </w:tc>
        <w:tc>
          <w:tcPr>
            <w:tcW w:w="655" w:type="dxa"/>
            <w:tcBorders>
              <w:top w:val="nil"/>
              <w:left w:val="nil"/>
              <w:bottom w:val="single" w:sz="4" w:space="0" w:color="auto"/>
              <w:right w:val="single" w:sz="4" w:space="0" w:color="auto"/>
            </w:tcBorders>
            <w:shd w:val="clear" w:color="auto" w:fill="auto"/>
            <w:noWrap/>
            <w:vAlign w:val="center"/>
            <w:hideMark/>
          </w:tcPr>
          <w:p w14:paraId="44A783F5"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1.963,04    </w:t>
            </w:r>
          </w:p>
        </w:tc>
        <w:tc>
          <w:tcPr>
            <w:tcW w:w="655" w:type="dxa"/>
            <w:tcBorders>
              <w:top w:val="nil"/>
              <w:left w:val="nil"/>
              <w:bottom w:val="single" w:sz="4" w:space="0" w:color="auto"/>
              <w:right w:val="single" w:sz="4" w:space="0" w:color="auto"/>
            </w:tcBorders>
            <w:shd w:val="clear" w:color="auto" w:fill="auto"/>
            <w:noWrap/>
            <w:vAlign w:val="center"/>
            <w:hideMark/>
          </w:tcPr>
          <w:p w14:paraId="697E30AF"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1.999,39    </w:t>
            </w:r>
          </w:p>
        </w:tc>
        <w:tc>
          <w:tcPr>
            <w:tcW w:w="655" w:type="dxa"/>
            <w:tcBorders>
              <w:top w:val="nil"/>
              <w:left w:val="nil"/>
              <w:bottom w:val="single" w:sz="4" w:space="0" w:color="auto"/>
              <w:right w:val="single" w:sz="4" w:space="0" w:color="auto"/>
            </w:tcBorders>
            <w:shd w:val="clear" w:color="auto" w:fill="auto"/>
            <w:noWrap/>
            <w:vAlign w:val="center"/>
            <w:hideMark/>
          </w:tcPr>
          <w:p w14:paraId="291E8BE2"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1.448,25    </w:t>
            </w:r>
          </w:p>
        </w:tc>
        <w:tc>
          <w:tcPr>
            <w:tcW w:w="655" w:type="dxa"/>
            <w:tcBorders>
              <w:top w:val="nil"/>
              <w:left w:val="nil"/>
              <w:bottom w:val="single" w:sz="4" w:space="0" w:color="auto"/>
              <w:right w:val="single" w:sz="4" w:space="0" w:color="auto"/>
            </w:tcBorders>
            <w:shd w:val="clear" w:color="auto" w:fill="auto"/>
            <w:noWrap/>
            <w:vAlign w:val="center"/>
            <w:hideMark/>
          </w:tcPr>
          <w:p w14:paraId="13E91C92"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247,25    </w:t>
            </w:r>
          </w:p>
        </w:tc>
        <w:tc>
          <w:tcPr>
            <w:tcW w:w="655" w:type="dxa"/>
            <w:tcBorders>
              <w:top w:val="nil"/>
              <w:left w:val="nil"/>
              <w:bottom w:val="single" w:sz="4" w:space="0" w:color="auto"/>
              <w:right w:val="single" w:sz="4" w:space="0" w:color="auto"/>
            </w:tcBorders>
            <w:shd w:val="clear" w:color="auto" w:fill="auto"/>
            <w:noWrap/>
            <w:vAlign w:val="center"/>
            <w:hideMark/>
          </w:tcPr>
          <w:p w14:paraId="70F9BABE"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485,25    </w:t>
            </w:r>
          </w:p>
        </w:tc>
        <w:tc>
          <w:tcPr>
            <w:tcW w:w="655" w:type="dxa"/>
            <w:tcBorders>
              <w:top w:val="nil"/>
              <w:left w:val="nil"/>
              <w:bottom w:val="single" w:sz="4" w:space="0" w:color="auto"/>
              <w:right w:val="single" w:sz="4" w:space="0" w:color="auto"/>
            </w:tcBorders>
            <w:shd w:val="clear" w:color="auto" w:fill="auto"/>
            <w:noWrap/>
            <w:vAlign w:val="center"/>
            <w:hideMark/>
          </w:tcPr>
          <w:p w14:paraId="377E0395"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299,38    </w:t>
            </w:r>
          </w:p>
        </w:tc>
        <w:tc>
          <w:tcPr>
            <w:tcW w:w="680" w:type="dxa"/>
            <w:tcBorders>
              <w:top w:val="nil"/>
              <w:left w:val="nil"/>
              <w:bottom w:val="single" w:sz="4" w:space="0" w:color="auto"/>
              <w:right w:val="single" w:sz="4" w:space="0" w:color="auto"/>
            </w:tcBorders>
            <w:shd w:val="clear" w:color="auto" w:fill="auto"/>
            <w:noWrap/>
            <w:vAlign w:val="center"/>
            <w:hideMark/>
          </w:tcPr>
          <w:p w14:paraId="785C4F0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      </w:t>
            </w:r>
          </w:p>
        </w:tc>
        <w:tc>
          <w:tcPr>
            <w:tcW w:w="648" w:type="dxa"/>
            <w:tcBorders>
              <w:top w:val="nil"/>
              <w:left w:val="nil"/>
              <w:bottom w:val="single" w:sz="4" w:space="0" w:color="auto"/>
              <w:right w:val="single" w:sz="4" w:space="0" w:color="auto"/>
            </w:tcBorders>
            <w:shd w:val="clear" w:color="auto" w:fill="auto"/>
            <w:noWrap/>
            <w:vAlign w:val="center"/>
            <w:hideMark/>
          </w:tcPr>
          <w:p w14:paraId="084FDE7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      </w:t>
            </w:r>
          </w:p>
        </w:tc>
        <w:tc>
          <w:tcPr>
            <w:tcW w:w="664" w:type="dxa"/>
            <w:tcBorders>
              <w:top w:val="nil"/>
              <w:left w:val="nil"/>
              <w:bottom w:val="single" w:sz="4" w:space="0" w:color="auto"/>
              <w:right w:val="single" w:sz="4" w:space="0" w:color="auto"/>
            </w:tcBorders>
            <w:shd w:val="clear" w:color="auto" w:fill="auto"/>
            <w:noWrap/>
            <w:vAlign w:val="center"/>
            <w:hideMark/>
          </w:tcPr>
          <w:p w14:paraId="7B1538F0"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      </w:t>
            </w:r>
          </w:p>
        </w:tc>
        <w:tc>
          <w:tcPr>
            <w:tcW w:w="655" w:type="dxa"/>
            <w:tcBorders>
              <w:top w:val="nil"/>
              <w:left w:val="nil"/>
              <w:bottom w:val="single" w:sz="4" w:space="0" w:color="auto"/>
              <w:right w:val="single" w:sz="4" w:space="0" w:color="auto"/>
            </w:tcBorders>
            <w:shd w:val="clear" w:color="auto" w:fill="auto"/>
            <w:noWrap/>
            <w:vAlign w:val="center"/>
            <w:hideMark/>
          </w:tcPr>
          <w:p w14:paraId="78364F9D"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509,49    </w:t>
            </w:r>
          </w:p>
        </w:tc>
        <w:tc>
          <w:tcPr>
            <w:tcW w:w="655" w:type="dxa"/>
            <w:tcBorders>
              <w:top w:val="nil"/>
              <w:left w:val="nil"/>
              <w:bottom w:val="single" w:sz="4" w:space="0" w:color="auto"/>
              <w:right w:val="single" w:sz="4" w:space="0" w:color="auto"/>
            </w:tcBorders>
            <w:shd w:val="clear" w:color="auto" w:fill="auto"/>
            <w:noWrap/>
            <w:vAlign w:val="center"/>
            <w:hideMark/>
          </w:tcPr>
          <w:p w14:paraId="569920C3"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1.339,19    </w:t>
            </w:r>
          </w:p>
        </w:tc>
        <w:tc>
          <w:tcPr>
            <w:tcW w:w="655" w:type="dxa"/>
            <w:tcBorders>
              <w:top w:val="nil"/>
              <w:left w:val="nil"/>
              <w:bottom w:val="single" w:sz="4" w:space="0" w:color="auto"/>
              <w:right w:val="single" w:sz="4" w:space="0" w:color="auto"/>
            </w:tcBorders>
            <w:shd w:val="clear" w:color="auto" w:fill="auto"/>
            <w:noWrap/>
            <w:vAlign w:val="center"/>
            <w:hideMark/>
          </w:tcPr>
          <w:p w14:paraId="4B8AB3E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1.618,49    </w:t>
            </w:r>
          </w:p>
        </w:tc>
        <w:tc>
          <w:tcPr>
            <w:tcW w:w="834" w:type="dxa"/>
            <w:tcBorders>
              <w:top w:val="nil"/>
              <w:left w:val="nil"/>
              <w:bottom w:val="single" w:sz="4" w:space="0" w:color="auto"/>
              <w:right w:val="single" w:sz="8" w:space="0" w:color="auto"/>
            </w:tcBorders>
            <w:shd w:val="clear" w:color="auto" w:fill="auto"/>
            <w:noWrap/>
            <w:vAlign w:val="center"/>
            <w:hideMark/>
          </w:tcPr>
          <w:p w14:paraId="23238CD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9.909,73    </w:t>
            </w:r>
          </w:p>
        </w:tc>
      </w:tr>
      <w:tr w:rsidR="00F17E36" w:rsidRPr="002A2A8A" w14:paraId="5083C460" w14:textId="77777777" w:rsidTr="003229AA">
        <w:trPr>
          <w:trHeight w:val="267"/>
          <w:jc w:val="center"/>
        </w:trPr>
        <w:tc>
          <w:tcPr>
            <w:tcW w:w="777" w:type="dxa"/>
            <w:tcBorders>
              <w:top w:val="nil"/>
              <w:left w:val="single" w:sz="8" w:space="0" w:color="auto"/>
              <w:bottom w:val="single" w:sz="4" w:space="0" w:color="auto"/>
              <w:right w:val="single" w:sz="8" w:space="0" w:color="auto"/>
            </w:tcBorders>
            <w:shd w:val="clear" w:color="auto" w:fill="auto"/>
            <w:noWrap/>
            <w:vAlign w:val="bottom"/>
            <w:hideMark/>
          </w:tcPr>
          <w:p w14:paraId="4DA9AC3E" w14:textId="77777777" w:rsidR="00F17E36" w:rsidRPr="002A2A8A" w:rsidRDefault="00F17E36" w:rsidP="00016A7B">
            <w:pPr>
              <w:spacing w:after="0" w:line="240" w:lineRule="auto"/>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Spot Total</w:t>
            </w:r>
          </w:p>
        </w:tc>
        <w:tc>
          <w:tcPr>
            <w:tcW w:w="655" w:type="dxa"/>
            <w:tcBorders>
              <w:top w:val="nil"/>
              <w:left w:val="nil"/>
              <w:bottom w:val="single" w:sz="4" w:space="0" w:color="auto"/>
              <w:right w:val="single" w:sz="4" w:space="0" w:color="auto"/>
            </w:tcBorders>
            <w:shd w:val="clear" w:color="auto" w:fill="auto"/>
            <w:noWrap/>
            <w:vAlign w:val="center"/>
            <w:hideMark/>
          </w:tcPr>
          <w:p w14:paraId="0141A6A9"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3.046,10    </w:t>
            </w:r>
          </w:p>
        </w:tc>
        <w:tc>
          <w:tcPr>
            <w:tcW w:w="655" w:type="dxa"/>
            <w:tcBorders>
              <w:top w:val="nil"/>
              <w:left w:val="nil"/>
              <w:bottom w:val="single" w:sz="4" w:space="0" w:color="auto"/>
              <w:right w:val="single" w:sz="4" w:space="0" w:color="auto"/>
            </w:tcBorders>
            <w:shd w:val="clear" w:color="auto" w:fill="auto"/>
            <w:noWrap/>
            <w:vAlign w:val="center"/>
            <w:hideMark/>
          </w:tcPr>
          <w:p w14:paraId="4EA35698"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2.997,75    </w:t>
            </w:r>
          </w:p>
        </w:tc>
        <w:tc>
          <w:tcPr>
            <w:tcW w:w="655" w:type="dxa"/>
            <w:tcBorders>
              <w:top w:val="nil"/>
              <w:left w:val="nil"/>
              <w:bottom w:val="single" w:sz="4" w:space="0" w:color="auto"/>
              <w:right w:val="single" w:sz="4" w:space="0" w:color="auto"/>
            </w:tcBorders>
            <w:shd w:val="clear" w:color="auto" w:fill="auto"/>
            <w:noWrap/>
            <w:vAlign w:val="center"/>
            <w:hideMark/>
          </w:tcPr>
          <w:p w14:paraId="6B3DDDB5"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2.484,91    </w:t>
            </w:r>
          </w:p>
        </w:tc>
        <w:tc>
          <w:tcPr>
            <w:tcW w:w="655" w:type="dxa"/>
            <w:tcBorders>
              <w:top w:val="nil"/>
              <w:left w:val="nil"/>
              <w:bottom w:val="single" w:sz="4" w:space="0" w:color="auto"/>
              <w:right w:val="single" w:sz="4" w:space="0" w:color="auto"/>
            </w:tcBorders>
            <w:shd w:val="clear" w:color="auto" w:fill="auto"/>
            <w:noWrap/>
            <w:vAlign w:val="center"/>
            <w:hideMark/>
          </w:tcPr>
          <w:p w14:paraId="3F6F61EA"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1.188,99    </w:t>
            </w:r>
          </w:p>
        </w:tc>
        <w:tc>
          <w:tcPr>
            <w:tcW w:w="655" w:type="dxa"/>
            <w:tcBorders>
              <w:top w:val="nil"/>
              <w:left w:val="nil"/>
              <w:bottom w:val="single" w:sz="4" w:space="0" w:color="auto"/>
              <w:right w:val="single" w:sz="4" w:space="0" w:color="auto"/>
            </w:tcBorders>
            <w:shd w:val="clear" w:color="auto" w:fill="auto"/>
            <w:noWrap/>
            <w:vAlign w:val="center"/>
            <w:hideMark/>
          </w:tcPr>
          <w:p w14:paraId="2F0C1CE9"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1.356,43    </w:t>
            </w:r>
          </w:p>
        </w:tc>
        <w:tc>
          <w:tcPr>
            <w:tcW w:w="655" w:type="dxa"/>
            <w:tcBorders>
              <w:top w:val="nil"/>
              <w:left w:val="nil"/>
              <w:bottom w:val="single" w:sz="4" w:space="0" w:color="auto"/>
              <w:right w:val="single" w:sz="4" w:space="0" w:color="auto"/>
            </w:tcBorders>
            <w:shd w:val="clear" w:color="auto" w:fill="auto"/>
            <w:noWrap/>
            <w:vAlign w:val="center"/>
            <w:hideMark/>
          </w:tcPr>
          <w:p w14:paraId="7EBDD462"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1.043,48    </w:t>
            </w:r>
          </w:p>
        </w:tc>
        <w:tc>
          <w:tcPr>
            <w:tcW w:w="680" w:type="dxa"/>
            <w:tcBorders>
              <w:top w:val="nil"/>
              <w:left w:val="nil"/>
              <w:bottom w:val="single" w:sz="4" w:space="0" w:color="auto"/>
              <w:right w:val="single" w:sz="4" w:space="0" w:color="auto"/>
            </w:tcBorders>
            <w:shd w:val="clear" w:color="auto" w:fill="auto"/>
            <w:noWrap/>
            <w:vAlign w:val="center"/>
            <w:hideMark/>
          </w:tcPr>
          <w:p w14:paraId="5389A737"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587,81    </w:t>
            </w:r>
          </w:p>
        </w:tc>
        <w:tc>
          <w:tcPr>
            <w:tcW w:w="648" w:type="dxa"/>
            <w:tcBorders>
              <w:top w:val="nil"/>
              <w:left w:val="nil"/>
              <w:bottom w:val="single" w:sz="4" w:space="0" w:color="auto"/>
              <w:right w:val="single" w:sz="4" w:space="0" w:color="auto"/>
            </w:tcBorders>
            <w:shd w:val="clear" w:color="auto" w:fill="auto"/>
            <w:noWrap/>
            <w:vAlign w:val="center"/>
            <w:hideMark/>
          </w:tcPr>
          <w:p w14:paraId="62E0CD4F"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753,02    </w:t>
            </w:r>
          </w:p>
        </w:tc>
        <w:tc>
          <w:tcPr>
            <w:tcW w:w="664" w:type="dxa"/>
            <w:tcBorders>
              <w:top w:val="nil"/>
              <w:left w:val="nil"/>
              <w:bottom w:val="single" w:sz="4" w:space="0" w:color="auto"/>
              <w:right w:val="single" w:sz="4" w:space="0" w:color="auto"/>
            </w:tcBorders>
            <w:shd w:val="clear" w:color="auto" w:fill="auto"/>
            <w:noWrap/>
            <w:vAlign w:val="center"/>
            <w:hideMark/>
          </w:tcPr>
          <w:p w14:paraId="653131DA"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667,05    </w:t>
            </w:r>
          </w:p>
        </w:tc>
        <w:tc>
          <w:tcPr>
            <w:tcW w:w="655" w:type="dxa"/>
            <w:tcBorders>
              <w:top w:val="nil"/>
              <w:left w:val="nil"/>
              <w:bottom w:val="single" w:sz="4" w:space="0" w:color="auto"/>
              <w:right w:val="single" w:sz="4" w:space="0" w:color="auto"/>
            </w:tcBorders>
            <w:shd w:val="clear" w:color="auto" w:fill="auto"/>
            <w:noWrap/>
            <w:vAlign w:val="center"/>
            <w:hideMark/>
          </w:tcPr>
          <w:p w14:paraId="2B527673"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905,19    </w:t>
            </w:r>
          </w:p>
        </w:tc>
        <w:tc>
          <w:tcPr>
            <w:tcW w:w="655" w:type="dxa"/>
            <w:tcBorders>
              <w:top w:val="nil"/>
              <w:left w:val="nil"/>
              <w:bottom w:val="single" w:sz="4" w:space="0" w:color="auto"/>
              <w:right w:val="single" w:sz="4" w:space="0" w:color="auto"/>
            </w:tcBorders>
            <w:shd w:val="clear" w:color="auto" w:fill="auto"/>
            <w:noWrap/>
            <w:vAlign w:val="center"/>
            <w:hideMark/>
          </w:tcPr>
          <w:p w14:paraId="1596F618"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1.614,19    </w:t>
            </w:r>
          </w:p>
        </w:tc>
        <w:tc>
          <w:tcPr>
            <w:tcW w:w="655" w:type="dxa"/>
            <w:tcBorders>
              <w:top w:val="nil"/>
              <w:left w:val="nil"/>
              <w:bottom w:val="single" w:sz="4" w:space="0" w:color="auto"/>
              <w:right w:val="single" w:sz="4" w:space="0" w:color="auto"/>
            </w:tcBorders>
            <w:shd w:val="clear" w:color="auto" w:fill="auto"/>
            <w:noWrap/>
            <w:vAlign w:val="center"/>
            <w:hideMark/>
          </w:tcPr>
          <w:p w14:paraId="5B6BA1CD"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2.245,40    </w:t>
            </w:r>
          </w:p>
        </w:tc>
        <w:tc>
          <w:tcPr>
            <w:tcW w:w="834" w:type="dxa"/>
            <w:tcBorders>
              <w:top w:val="nil"/>
              <w:left w:val="nil"/>
              <w:bottom w:val="single" w:sz="4" w:space="0" w:color="auto"/>
              <w:right w:val="single" w:sz="4" w:space="0" w:color="auto"/>
            </w:tcBorders>
            <w:shd w:val="clear" w:color="auto" w:fill="auto"/>
            <w:noWrap/>
            <w:vAlign w:val="center"/>
            <w:hideMark/>
          </w:tcPr>
          <w:p w14:paraId="4B2B2052"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18.890,33    </w:t>
            </w:r>
          </w:p>
        </w:tc>
      </w:tr>
      <w:tr w:rsidR="00F17E36" w:rsidRPr="002A2A8A" w14:paraId="57630864" w14:textId="77777777" w:rsidTr="003229AA">
        <w:trPr>
          <w:trHeight w:val="374"/>
          <w:jc w:val="center"/>
        </w:trPr>
        <w:tc>
          <w:tcPr>
            <w:tcW w:w="777" w:type="dxa"/>
            <w:tcBorders>
              <w:top w:val="nil"/>
              <w:left w:val="single" w:sz="8" w:space="0" w:color="auto"/>
              <w:bottom w:val="single" w:sz="4" w:space="0" w:color="auto"/>
              <w:right w:val="single" w:sz="8" w:space="0" w:color="auto"/>
            </w:tcBorders>
            <w:shd w:val="clear" w:color="auto" w:fill="auto"/>
            <w:vAlign w:val="center"/>
            <w:hideMark/>
          </w:tcPr>
          <w:p w14:paraId="6A1187DD" w14:textId="77777777" w:rsidR="00F17E36" w:rsidRPr="002A2A8A" w:rsidRDefault="00F17E36" w:rsidP="00016A7B">
            <w:pPr>
              <w:spacing w:after="0" w:line="240" w:lineRule="auto"/>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Pipeline Gas (Long Term)</w:t>
            </w:r>
          </w:p>
        </w:tc>
        <w:tc>
          <w:tcPr>
            <w:tcW w:w="655" w:type="dxa"/>
            <w:tcBorders>
              <w:top w:val="nil"/>
              <w:left w:val="nil"/>
              <w:bottom w:val="single" w:sz="4" w:space="0" w:color="auto"/>
              <w:right w:val="single" w:sz="4" w:space="0" w:color="auto"/>
            </w:tcBorders>
            <w:shd w:val="clear" w:color="auto" w:fill="auto"/>
            <w:noWrap/>
            <w:vAlign w:val="center"/>
            <w:hideMark/>
          </w:tcPr>
          <w:p w14:paraId="3D962631"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2.980,83    </w:t>
            </w:r>
          </w:p>
        </w:tc>
        <w:tc>
          <w:tcPr>
            <w:tcW w:w="655" w:type="dxa"/>
            <w:tcBorders>
              <w:top w:val="nil"/>
              <w:left w:val="nil"/>
              <w:bottom w:val="single" w:sz="4" w:space="0" w:color="auto"/>
              <w:right w:val="single" w:sz="4" w:space="0" w:color="auto"/>
            </w:tcBorders>
            <w:shd w:val="clear" w:color="auto" w:fill="auto"/>
            <w:noWrap/>
            <w:vAlign w:val="center"/>
            <w:hideMark/>
          </w:tcPr>
          <w:p w14:paraId="4443F7C6"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2.615,89    </w:t>
            </w:r>
          </w:p>
        </w:tc>
        <w:tc>
          <w:tcPr>
            <w:tcW w:w="655" w:type="dxa"/>
            <w:tcBorders>
              <w:top w:val="nil"/>
              <w:left w:val="nil"/>
              <w:bottom w:val="single" w:sz="4" w:space="0" w:color="auto"/>
              <w:right w:val="single" w:sz="4" w:space="0" w:color="auto"/>
            </w:tcBorders>
            <w:shd w:val="clear" w:color="auto" w:fill="auto"/>
            <w:noWrap/>
            <w:vAlign w:val="center"/>
            <w:hideMark/>
          </w:tcPr>
          <w:p w14:paraId="7E8535D3"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3.208,46    </w:t>
            </w:r>
          </w:p>
        </w:tc>
        <w:tc>
          <w:tcPr>
            <w:tcW w:w="655" w:type="dxa"/>
            <w:tcBorders>
              <w:top w:val="nil"/>
              <w:left w:val="nil"/>
              <w:bottom w:val="single" w:sz="4" w:space="0" w:color="auto"/>
              <w:right w:val="single" w:sz="4" w:space="0" w:color="auto"/>
            </w:tcBorders>
            <w:shd w:val="clear" w:color="auto" w:fill="auto"/>
            <w:noWrap/>
            <w:vAlign w:val="center"/>
            <w:hideMark/>
          </w:tcPr>
          <w:p w14:paraId="576EEA1E"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2.511,89    </w:t>
            </w:r>
          </w:p>
        </w:tc>
        <w:tc>
          <w:tcPr>
            <w:tcW w:w="655" w:type="dxa"/>
            <w:tcBorders>
              <w:top w:val="nil"/>
              <w:left w:val="nil"/>
              <w:bottom w:val="single" w:sz="4" w:space="0" w:color="auto"/>
              <w:right w:val="single" w:sz="4" w:space="0" w:color="auto"/>
            </w:tcBorders>
            <w:shd w:val="clear" w:color="auto" w:fill="auto"/>
            <w:noWrap/>
            <w:vAlign w:val="center"/>
            <w:hideMark/>
          </w:tcPr>
          <w:p w14:paraId="55187483"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2.111,26    </w:t>
            </w:r>
          </w:p>
        </w:tc>
        <w:tc>
          <w:tcPr>
            <w:tcW w:w="655" w:type="dxa"/>
            <w:tcBorders>
              <w:top w:val="nil"/>
              <w:left w:val="nil"/>
              <w:bottom w:val="single" w:sz="4" w:space="0" w:color="auto"/>
              <w:right w:val="single" w:sz="4" w:space="0" w:color="auto"/>
            </w:tcBorders>
            <w:shd w:val="clear" w:color="auto" w:fill="auto"/>
            <w:noWrap/>
            <w:vAlign w:val="center"/>
            <w:hideMark/>
          </w:tcPr>
          <w:p w14:paraId="263AA9D9"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2.530,10    </w:t>
            </w:r>
          </w:p>
        </w:tc>
        <w:tc>
          <w:tcPr>
            <w:tcW w:w="680" w:type="dxa"/>
            <w:tcBorders>
              <w:top w:val="nil"/>
              <w:left w:val="nil"/>
              <w:bottom w:val="single" w:sz="4" w:space="0" w:color="auto"/>
              <w:right w:val="single" w:sz="4" w:space="0" w:color="auto"/>
            </w:tcBorders>
            <w:shd w:val="clear" w:color="auto" w:fill="auto"/>
            <w:noWrap/>
            <w:vAlign w:val="center"/>
            <w:hideMark/>
          </w:tcPr>
          <w:p w14:paraId="33929EA8"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2.440,82    </w:t>
            </w:r>
          </w:p>
        </w:tc>
        <w:tc>
          <w:tcPr>
            <w:tcW w:w="648" w:type="dxa"/>
            <w:tcBorders>
              <w:top w:val="nil"/>
              <w:left w:val="nil"/>
              <w:bottom w:val="single" w:sz="4" w:space="0" w:color="auto"/>
              <w:right w:val="single" w:sz="4" w:space="0" w:color="auto"/>
            </w:tcBorders>
            <w:shd w:val="clear" w:color="auto" w:fill="auto"/>
            <w:noWrap/>
            <w:vAlign w:val="center"/>
            <w:hideMark/>
          </w:tcPr>
          <w:p w14:paraId="1ADD6F0C"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2.803,71    </w:t>
            </w:r>
          </w:p>
        </w:tc>
        <w:tc>
          <w:tcPr>
            <w:tcW w:w="664" w:type="dxa"/>
            <w:tcBorders>
              <w:top w:val="nil"/>
              <w:left w:val="nil"/>
              <w:bottom w:val="single" w:sz="4" w:space="0" w:color="auto"/>
              <w:right w:val="single" w:sz="4" w:space="0" w:color="auto"/>
            </w:tcBorders>
            <w:shd w:val="clear" w:color="auto" w:fill="auto"/>
            <w:noWrap/>
            <w:vAlign w:val="center"/>
            <w:hideMark/>
          </w:tcPr>
          <w:p w14:paraId="3BF9D4EF"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2.437,81    </w:t>
            </w:r>
          </w:p>
        </w:tc>
        <w:tc>
          <w:tcPr>
            <w:tcW w:w="655" w:type="dxa"/>
            <w:tcBorders>
              <w:top w:val="nil"/>
              <w:left w:val="nil"/>
              <w:bottom w:val="single" w:sz="4" w:space="0" w:color="auto"/>
              <w:right w:val="single" w:sz="4" w:space="0" w:color="auto"/>
            </w:tcBorders>
            <w:shd w:val="clear" w:color="auto" w:fill="auto"/>
            <w:noWrap/>
            <w:vAlign w:val="center"/>
            <w:hideMark/>
          </w:tcPr>
          <w:p w14:paraId="7A6AA9CA"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1.985,39    </w:t>
            </w:r>
          </w:p>
        </w:tc>
        <w:tc>
          <w:tcPr>
            <w:tcW w:w="655" w:type="dxa"/>
            <w:tcBorders>
              <w:top w:val="nil"/>
              <w:left w:val="nil"/>
              <w:bottom w:val="single" w:sz="4" w:space="0" w:color="auto"/>
              <w:right w:val="single" w:sz="4" w:space="0" w:color="auto"/>
            </w:tcBorders>
            <w:shd w:val="clear" w:color="auto" w:fill="auto"/>
            <w:noWrap/>
            <w:vAlign w:val="center"/>
            <w:hideMark/>
          </w:tcPr>
          <w:p w14:paraId="6900A9D5"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2.078,25    </w:t>
            </w:r>
          </w:p>
        </w:tc>
        <w:tc>
          <w:tcPr>
            <w:tcW w:w="655" w:type="dxa"/>
            <w:tcBorders>
              <w:top w:val="nil"/>
              <w:left w:val="nil"/>
              <w:bottom w:val="single" w:sz="4" w:space="0" w:color="auto"/>
              <w:right w:val="single" w:sz="4" w:space="0" w:color="auto"/>
            </w:tcBorders>
            <w:shd w:val="clear" w:color="auto" w:fill="auto"/>
            <w:noWrap/>
            <w:vAlign w:val="center"/>
            <w:hideMark/>
          </w:tcPr>
          <w:p w14:paraId="59804F88"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2.805,97    </w:t>
            </w:r>
          </w:p>
        </w:tc>
        <w:tc>
          <w:tcPr>
            <w:tcW w:w="834" w:type="dxa"/>
            <w:tcBorders>
              <w:top w:val="nil"/>
              <w:left w:val="nil"/>
              <w:bottom w:val="single" w:sz="4" w:space="0" w:color="auto"/>
              <w:right w:val="single" w:sz="8" w:space="0" w:color="auto"/>
            </w:tcBorders>
            <w:shd w:val="clear" w:color="auto" w:fill="auto"/>
            <w:noWrap/>
            <w:vAlign w:val="center"/>
            <w:hideMark/>
          </w:tcPr>
          <w:p w14:paraId="2A77F79D"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30.510,39    </w:t>
            </w:r>
          </w:p>
        </w:tc>
      </w:tr>
      <w:tr w:rsidR="00F17E36" w:rsidRPr="002A2A8A" w14:paraId="77A89655" w14:textId="77777777" w:rsidTr="003229AA">
        <w:trPr>
          <w:trHeight w:val="374"/>
          <w:jc w:val="center"/>
        </w:trPr>
        <w:tc>
          <w:tcPr>
            <w:tcW w:w="777" w:type="dxa"/>
            <w:tcBorders>
              <w:top w:val="nil"/>
              <w:left w:val="single" w:sz="8" w:space="0" w:color="auto"/>
              <w:bottom w:val="single" w:sz="4" w:space="0" w:color="auto"/>
              <w:right w:val="single" w:sz="8" w:space="0" w:color="auto"/>
            </w:tcBorders>
            <w:shd w:val="clear" w:color="auto" w:fill="auto"/>
            <w:vAlign w:val="center"/>
            <w:hideMark/>
          </w:tcPr>
          <w:p w14:paraId="0D45D3AD" w14:textId="77777777" w:rsidR="00F17E36" w:rsidRPr="002A2A8A" w:rsidRDefault="00F17E36" w:rsidP="00016A7B">
            <w:pPr>
              <w:spacing w:after="0" w:line="240" w:lineRule="auto"/>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LNG (Long Term)</w:t>
            </w:r>
          </w:p>
        </w:tc>
        <w:tc>
          <w:tcPr>
            <w:tcW w:w="655" w:type="dxa"/>
            <w:tcBorders>
              <w:top w:val="nil"/>
              <w:left w:val="nil"/>
              <w:bottom w:val="single" w:sz="4" w:space="0" w:color="auto"/>
              <w:right w:val="single" w:sz="4" w:space="0" w:color="auto"/>
            </w:tcBorders>
            <w:shd w:val="clear" w:color="auto" w:fill="auto"/>
            <w:noWrap/>
            <w:vAlign w:val="center"/>
            <w:hideMark/>
          </w:tcPr>
          <w:p w14:paraId="4AD6442D"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677,95    </w:t>
            </w:r>
          </w:p>
        </w:tc>
        <w:tc>
          <w:tcPr>
            <w:tcW w:w="655" w:type="dxa"/>
            <w:tcBorders>
              <w:top w:val="nil"/>
              <w:left w:val="nil"/>
              <w:bottom w:val="single" w:sz="4" w:space="0" w:color="auto"/>
              <w:right w:val="single" w:sz="4" w:space="0" w:color="auto"/>
            </w:tcBorders>
            <w:shd w:val="clear" w:color="auto" w:fill="auto"/>
            <w:noWrap/>
            <w:vAlign w:val="center"/>
            <w:hideMark/>
          </w:tcPr>
          <w:p w14:paraId="19025242"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658,90    </w:t>
            </w:r>
          </w:p>
        </w:tc>
        <w:tc>
          <w:tcPr>
            <w:tcW w:w="655" w:type="dxa"/>
            <w:tcBorders>
              <w:top w:val="nil"/>
              <w:left w:val="nil"/>
              <w:bottom w:val="single" w:sz="4" w:space="0" w:color="auto"/>
              <w:right w:val="single" w:sz="4" w:space="0" w:color="auto"/>
            </w:tcBorders>
            <w:shd w:val="clear" w:color="auto" w:fill="auto"/>
            <w:noWrap/>
            <w:vAlign w:val="center"/>
            <w:hideMark/>
          </w:tcPr>
          <w:p w14:paraId="091A74A3"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522,01    </w:t>
            </w:r>
          </w:p>
        </w:tc>
        <w:tc>
          <w:tcPr>
            <w:tcW w:w="655" w:type="dxa"/>
            <w:tcBorders>
              <w:top w:val="nil"/>
              <w:left w:val="nil"/>
              <w:bottom w:val="single" w:sz="4" w:space="0" w:color="auto"/>
              <w:right w:val="single" w:sz="4" w:space="0" w:color="auto"/>
            </w:tcBorders>
            <w:shd w:val="clear" w:color="auto" w:fill="auto"/>
            <w:noWrap/>
            <w:vAlign w:val="center"/>
            <w:hideMark/>
          </w:tcPr>
          <w:p w14:paraId="56F94FB4"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366,58    </w:t>
            </w:r>
          </w:p>
        </w:tc>
        <w:tc>
          <w:tcPr>
            <w:tcW w:w="655" w:type="dxa"/>
            <w:tcBorders>
              <w:top w:val="nil"/>
              <w:left w:val="nil"/>
              <w:bottom w:val="single" w:sz="4" w:space="0" w:color="auto"/>
              <w:right w:val="single" w:sz="4" w:space="0" w:color="auto"/>
            </w:tcBorders>
            <w:shd w:val="clear" w:color="auto" w:fill="auto"/>
            <w:noWrap/>
            <w:vAlign w:val="center"/>
            <w:hideMark/>
          </w:tcPr>
          <w:p w14:paraId="357398F6"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261,83    </w:t>
            </w:r>
          </w:p>
        </w:tc>
        <w:tc>
          <w:tcPr>
            <w:tcW w:w="655" w:type="dxa"/>
            <w:tcBorders>
              <w:top w:val="nil"/>
              <w:left w:val="nil"/>
              <w:bottom w:val="single" w:sz="4" w:space="0" w:color="auto"/>
              <w:right w:val="single" w:sz="4" w:space="0" w:color="auto"/>
            </w:tcBorders>
            <w:shd w:val="clear" w:color="auto" w:fill="auto"/>
            <w:noWrap/>
            <w:vAlign w:val="center"/>
            <w:hideMark/>
          </w:tcPr>
          <w:p w14:paraId="2EBFF6C6"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262,45    </w:t>
            </w:r>
          </w:p>
        </w:tc>
        <w:tc>
          <w:tcPr>
            <w:tcW w:w="680" w:type="dxa"/>
            <w:tcBorders>
              <w:top w:val="nil"/>
              <w:left w:val="nil"/>
              <w:bottom w:val="single" w:sz="4" w:space="0" w:color="auto"/>
              <w:right w:val="single" w:sz="4" w:space="0" w:color="auto"/>
            </w:tcBorders>
            <w:shd w:val="clear" w:color="auto" w:fill="auto"/>
            <w:noWrap/>
            <w:vAlign w:val="center"/>
            <w:hideMark/>
          </w:tcPr>
          <w:p w14:paraId="156AE8DE"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382,80    </w:t>
            </w:r>
          </w:p>
        </w:tc>
        <w:tc>
          <w:tcPr>
            <w:tcW w:w="648" w:type="dxa"/>
            <w:tcBorders>
              <w:top w:val="nil"/>
              <w:left w:val="nil"/>
              <w:bottom w:val="single" w:sz="4" w:space="0" w:color="auto"/>
              <w:right w:val="single" w:sz="4" w:space="0" w:color="auto"/>
            </w:tcBorders>
            <w:shd w:val="clear" w:color="auto" w:fill="auto"/>
            <w:noWrap/>
            <w:vAlign w:val="center"/>
            <w:hideMark/>
          </w:tcPr>
          <w:p w14:paraId="41744572"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296,14    </w:t>
            </w:r>
          </w:p>
        </w:tc>
        <w:tc>
          <w:tcPr>
            <w:tcW w:w="664" w:type="dxa"/>
            <w:tcBorders>
              <w:top w:val="nil"/>
              <w:left w:val="nil"/>
              <w:bottom w:val="single" w:sz="4" w:space="0" w:color="auto"/>
              <w:right w:val="single" w:sz="4" w:space="0" w:color="auto"/>
            </w:tcBorders>
            <w:shd w:val="clear" w:color="auto" w:fill="auto"/>
            <w:noWrap/>
            <w:vAlign w:val="center"/>
            <w:hideMark/>
          </w:tcPr>
          <w:p w14:paraId="2498F41E"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296,51    </w:t>
            </w:r>
          </w:p>
        </w:tc>
        <w:tc>
          <w:tcPr>
            <w:tcW w:w="655" w:type="dxa"/>
            <w:tcBorders>
              <w:top w:val="nil"/>
              <w:left w:val="nil"/>
              <w:bottom w:val="single" w:sz="4" w:space="0" w:color="auto"/>
              <w:right w:val="single" w:sz="4" w:space="0" w:color="auto"/>
            </w:tcBorders>
            <w:shd w:val="clear" w:color="auto" w:fill="auto"/>
            <w:noWrap/>
            <w:vAlign w:val="center"/>
            <w:hideMark/>
          </w:tcPr>
          <w:p w14:paraId="1AD9E43D"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347,60    </w:t>
            </w:r>
          </w:p>
        </w:tc>
        <w:tc>
          <w:tcPr>
            <w:tcW w:w="655" w:type="dxa"/>
            <w:tcBorders>
              <w:top w:val="nil"/>
              <w:left w:val="nil"/>
              <w:bottom w:val="single" w:sz="4" w:space="0" w:color="auto"/>
              <w:right w:val="single" w:sz="4" w:space="0" w:color="auto"/>
            </w:tcBorders>
            <w:shd w:val="clear" w:color="auto" w:fill="auto"/>
            <w:noWrap/>
            <w:vAlign w:val="center"/>
            <w:hideMark/>
          </w:tcPr>
          <w:p w14:paraId="3415BA9F"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430,70    </w:t>
            </w:r>
          </w:p>
        </w:tc>
        <w:tc>
          <w:tcPr>
            <w:tcW w:w="655" w:type="dxa"/>
            <w:tcBorders>
              <w:top w:val="nil"/>
              <w:left w:val="nil"/>
              <w:bottom w:val="single" w:sz="4" w:space="0" w:color="auto"/>
              <w:right w:val="single" w:sz="4" w:space="0" w:color="auto"/>
            </w:tcBorders>
            <w:shd w:val="clear" w:color="auto" w:fill="auto"/>
            <w:noWrap/>
            <w:vAlign w:val="center"/>
            <w:hideMark/>
          </w:tcPr>
          <w:p w14:paraId="40A54406"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757,49    </w:t>
            </w:r>
          </w:p>
        </w:tc>
        <w:tc>
          <w:tcPr>
            <w:tcW w:w="834" w:type="dxa"/>
            <w:tcBorders>
              <w:top w:val="nil"/>
              <w:left w:val="nil"/>
              <w:bottom w:val="single" w:sz="4" w:space="0" w:color="auto"/>
              <w:right w:val="single" w:sz="8" w:space="0" w:color="auto"/>
            </w:tcBorders>
            <w:shd w:val="clear" w:color="auto" w:fill="auto"/>
            <w:noWrap/>
            <w:vAlign w:val="center"/>
            <w:hideMark/>
          </w:tcPr>
          <w:p w14:paraId="1F2F60FD" w14:textId="77777777" w:rsidR="00F17E36" w:rsidRPr="002A2A8A" w:rsidRDefault="00F17E36" w:rsidP="002745EB">
            <w:pPr>
              <w:spacing w:after="0" w:line="240" w:lineRule="auto"/>
              <w:jc w:val="right"/>
              <w:rPr>
                <w:rFonts w:ascii="Times New Roman" w:eastAsia="Times New Roman" w:hAnsi="Times New Roman" w:cs="Times New Roman"/>
                <w:color w:val="000000"/>
                <w:sz w:val="14"/>
                <w:szCs w:val="14"/>
                <w:lang w:val="en-GB" w:eastAsia="tr-TR"/>
              </w:rPr>
            </w:pPr>
            <w:r w:rsidRPr="002A2A8A">
              <w:rPr>
                <w:rFonts w:ascii="Times New Roman" w:eastAsia="Times New Roman" w:hAnsi="Times New Roman" w:cs="Times New Roman"/>
                <w:color w:val="000000"/>
                <w:sz w:val="14"/>
                <w:szCs w:val="14"/>
                <w:lang w:val="en-GB" w:bidi="en-US"/>
              </w:rPr>
              <w:t xml:space="preserve">        5.260,96    </w:t>
            </w:r>
          </w:p>
        </w:tc>
      </w:tr>
      <w:tr w:rsidR="00F17E36" w:rsidRPr="002A2A8A" w14:paraId="63ECC8DB" w14:textId="77777777" w:rsidTr="003229AA">
        <w:trPr>
          <w:trHeight w:val="388"/>
          <w:jc w:val="center"/>
        </w:trPr>
        <w:tc>
          <w:tcPr>
            <w:tcW w:w="777" w:type="dxa"/>
            <w:tcBorders>
              <w:top w:val="nil"/>
              <w:left w:val="single" w:sz="8" w:space="0" w:color="auto"/>
              <w:bottom w:val="single" w:sz="4" w:space="0" w:color="auto"/>
              <w:right w:val="single" w:sz="8" w:space="0" w:color="auto"/>
            </w:tcBorders>
            <w:shd w:val="clear" w:color="auto" w:fill="auto"/>
            <w:vAlign w:val="bottom"/>
            <w:hideMark/>
          </w:tcPr>
          <w:p w14:paraId="199C4593" w14:textId="77777777" w:rsidR="00F17E36" w:rsidRPr="002A2A8A" w:rsidRDefault="00F17E36" w:rsidP="00016A7B">
            <w:pPr>
              <w:spacing w:after="0" w:line="240" w:lineRule="auto"/>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Long Term Total</w:t>
            </w:r>
          </w:p>
        </w:tc>
        <w:tc>
          <w:tcPr>
            <w:tcW w:w="655" w:type="dxa"/>
            <w:tcBorders>
              <w:top w:val="nil"/>
              <w:left w:val="nil"/>
              <w:bottom w:val="single" w:sz="4" w:space="0" w:color="auto"/>
              <w:right w:val="single" w:sz="4" w:space="0" w:color="auto"/>
            </w:tcBorders>
            <w:shd w:val="clear" w:color="auto" w:fill="auto"/>
            <w:noWrap/>
            <w:vAlign w:val="center"/>
            <w:hideMark/>
          </w:tcPr>
          <w:p w14:paraId="1B25D446"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3.658,77    </w:t>
            </w:r>
          </w:p>
        </w:tc>
        <w:tc>
          <w:tcPr>
            <w:tcW w:w="655" w:type="dxa"/>
            <w:tcBorders>
              <w:top w:val="nil"/>
              <w:left w:val="nil"/>
              <w:bottom w:val="single" w:sz="4" w:space="0" w:color="auto"/>
              <w:right w:val="single" w:sz="4" w:space="0" w:color="auto"/>
            </w:tcBorders>
            <w:shd w:val="clear" w:color="auto" w:fill="auto"/>
            <w:noWrap/>
            <w:vAlign w:val="center"/>
            <w:hideMark/>
          </w:tcPr>
          <w:p w14:paraId="154D39EE"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3.274,80    </w:t>
            </w:r>
          </w:p>
        </w:tc>
        <w:tc>
          <w:tcPr>
            <w:tcW w:w="655" w:type="dxa"/>
            <w:tcBorders>
              <w:top w:val="nil"/>
              <w:left w:val="nil"/>
              <w:bottom w:val="single" w:sz="4" w:space="0" w:color="auto"/>
              <w:right w:val="single" w:sz="4" w:space="0" w:color="auto"/>
            </w:tcBorders>
            <w:shd w:val="clear" w:color="auto" w:fill="auto"/>
            <w:noWrap/>
            <w:vAlign w:val="center"/>
            <w:hideMark/>
          </w:tcPr>
          <w:p w14:paraId="4EB4114A"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3.730,47    </w:t>
            </w:r>
          </w:p>
        </w:tc>
        <w:tc>
          <w:tcPr>
            <w:tcW w:w="655" w:type="dxa"/>
            <w:tcBorders>
              <w:top w:val="nil"/>
              <w:left w:val="nil"/>
              <w:bottom w:val="single" w:sz="4" w:space="0" w:color="auto"/>
              <w:right w:val="single" w:sz="4" w:space="0" w:color="auto"/>
            </w:tcBorders>
            <w:shd w:val="clear" w:color="auto" w:fill="auto"/>
            <w:noWrap/>
            <w:vAlign w:val="center"/>
            <w:hideMark/>
          </w:tcPr>
          <w:p w14:paraId="6D0815B4"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2.878,47    </w:t>
            </w:r>
          </w:p>
        </w:tc>
        <w:tc>
          <w:tcPr>
            <w:tcW w:w="655" w:type="dxa"/>
            <w:tcBorders>
              <w:top w:val="nil"/>
              <w:left w:val="nil"/>
              <w:bottom w:val="single" w:sz="4" w:space="0" w:color="auto"/>
              <w:right w:val="single" w:sz="4" w:space="0" w:color="auto"/>
            </w:tcBorders>
            <w:shd w:val="clear" w:color="auto" w:fill="auto"/>
            <w:noWrap/>
            <w:vAlign w:val="center"/>
            <w:hideMark/>
          </w:tcPr>
          <w:p w14:paraId="6A3581B7"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2.373,10    </w:t>
            </w:r>
          </w:p>
        </w:tc>
        <w:tc>
          <w:tcPr>
            <w:tcW w:w="655" w:type="dxa"/>
            <w:tcBorders>
              <w:top w:val="nil"/>
              <w:left w:val="nil"/>
              <w:bottom w:val="single" w:sz="4" w:space="0" w:color="auto"/>
              <w:right w:val="single" w:sz="4" w:space="0" w:color="auto"/>
            </w:tcBorders>
            <w:shd w:val="clear" w:color="auto" w:fill="auto"/>
            <w:noWrap/>
            <w:vAlign w:val="center"/>
            <w:hideMark/>
          </w:tcPr>
          <w:p w14:paraId="21BE35E7"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2.792,55    </w:t>
            </w:r>
          </w:p>
        </w:tc>
        <w:tc>
          <w:tcPr>
            <w:tcW w:w="680" w:type="dxa"/>
            <w:tcBorders>
              <w:top w:val="nil"/>
              <w:left w:val="nil"/>
              <w:bottom w:val="single" w:sz="4" w:space="0" w:color="auto"/>
              <w:right w:val="single" w:sz="4" w:space="0" w:color="auto"/>
            </w:tcBorders>
            <w:shd w:val="clear" w:color="auto" w:fill="auto"/>
            <w:noWrap/>
            <w:vAlign w:val="center"/>
            <w:hideMark/>
          </w:tcPr>
          <w:p w14:paraId="1926B264"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2.823,63    </w:t>
            </w:r>
          </w:p>
        </w:tc>
        <w:tc>
          <w:tcPr>
            <w:tcW w:w="648" w:type="dxa"/>
            <w:tcBorders>
              <w:top w:val="nil"/>
              <w:left w:val="nil"/>
              <w:bottom w:val="single" w:sz="4" w:space="0" w:color="auto"/>
              <w:right w:val="single" w:sz="4" w:space="0" w:color="auto"/>
            </w:tcBorders>
            <w:shd w:val="clear" w:color="auto" w:fill="auto"/>
            <w:noWrap/>
            <w:vAlign w:val="center"/>
            <w:hideMark/>
          </w:tcPr>
          <w:p w14:paraId="7C966723"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3.099,85    </w:t>
            </w:r>
          </w:p>
        </w:tc>
        <w:tc>
          <w:tcPr>
            <w:tcW w:w="664" w:type="dxa"/>
            <w:tcBorders>
              <w:top w:val="nil"/>
              <w:left w:val="nil"/>
              <w:bottom w:val="single" w:sz="4" w:space="0" w:color="auto"/>
              <w:right w:val="single" w:sz="4" w:space="0" w:color="auto"/>
            </w:tcBorders>
            <w:shd w:val="clear" w:color="auto" w:fill="auto"/>
            <w:noWrap/>
            <w:vAlign w:val="center"/>
            <w:hideMark/>
          </w:tcPr>
          <w:p w14:paraId="30FFAE7D"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2.734,32    </w:t>
            </w:r>
          </w:p>
        </w:tc>
        <w:tc>
          <w:tcPr>
            <w:tcW w:w="655" w:type="dxa"/>
            <w:tcBorders>
              <w:top w:val="nil"/>
              <w:left w:val="nil"/>
              <w:bottom w:val="single" w:sz="4" w:space="0" w:color="auto"/>
              <w:right w:val="single" w:sz="4" w:space="0" w:color="auto"/>
            </w:tcBorders>
            <w:shd w:val="clear" w:color="auto" w:fill="auto"/>
            <w:noWrap/>
            <w:vAlign w:val="center"/>
            <w:hideMark/>
          </w:tcPr>
          <w:p w14:paraId="5BD5C627"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2.332,99    </w:t>
            </w:r>
          </w:p>
        </w:tc>
        <w:tc>
          <w:tcPr>
            <w:tcW w:w="655" w:type="dxa"/>
            <w:tcBorders>
              <w:top w:val="nil"/>
              <w:left w:val="nil"/>
              <w:bottom w:val="single" w:sz="4" w:space="0" w:color="auto"/>
              <w:right w:val="single" w:sz="4" w:space="0" w:color="auto"/>
            </w:tcBorders>
            <w:shd w:val="clear" w:color="auto" w:fill="auto"/>
            <w:noWrap/>
            <w:vAlign w:val="center"/>
            <w:hideMark/>
          </w:tcPr>
          <w:p w14:paraId="331FB0B8"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2.508,95    </w:t>
            </w:r>
          </w:p>
        </w:tc>
        <w:tc>
          <w:tcPr>
            <w:tcW w:w="655" w:type="dxa"/>
            <w:tcBorders>
              <w:top w:val="nil"/>
              <w:left w:val="nil"/>
              <w:bottom w:val="single" w:sz="4" w:space="0" w:color="auto"/>
              <w:right w:val="single" w:sz="4" w:space="0" w:color="auto"/>
            </w:tcBorders>
            <w:shd w:val="clear" w:color="auto" w:fill="auto"/>
            <w:noWrap/>
            <w:vAlign w:val="center"/>
            <w:hideMark/>
          </w:tcPr>
          <w:p w14:paraId="61CB418F"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3.563,46    </w:t>
            </w:r>
          </w:p>
        </w:tc>
        <w:tc>
          <w:tcPr>
            <w:tcW w:w="834" w:type="dxa"/>
            <w:tcBorders>
              <w:top w:val="nil"/>
              <w:left w:val="nil"/>
              <w:bottom w:val="single" w:sz="4" w:space="0" w:color="auto"/>
              <w:right w:val="single" w:sz="4" w:space="0" w:color="auto"/>
            </w:tcBorders>
            <w:shd w:val="clear" w:color="auto" w:fill="auto"/>
            <w:noWrap/>
            <w:vAlign w:val="center"/>
            <w:hideMark/>
          </w:tcPr>
          <w:p w14:paraId="4D9EE610"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35.771,34    </w:t>
            </w:r>
          </w:p>
        </w:tc>
      </w:tr>
      <w:tr w:rsidR="00F17E36" w:rsidRPr="002A2A8A" w14:paraId="50789CD4" w14:textId="77777777" w:rsidTr="003229AA">
        <w:trPr>
          <w:trHeight w:val="281"/>
          <w:jc w:val="center"/>
        </w:trPr>
        <w:tc>
          <w:tcPr>
            <w:tcW w:w="777" w:type="dxa"/>
            <w:tcBorders>
              <w:top w:val="nil"/>
              <w:left w:val="single" w:sz="8" w:space="0" w:color="auto"/>
              <w:bottom w:val="single" w:sz="8" w:space="0" w:color="auto"/>
              <w:right w:val="single" w:sz="8" w:space="0" w:color="auto"/>
            </w:tcBorders>
            <w:shd w:val="clear" w:color="auto" w:fill="auto"/>
            <w:noWrap/>
            <w:vAlign w:val="bottom"/>
            <w:hideMark/>
          </w:tcPr>
          <w:p w14:paraId="0DE2599F" w14:textId="77777777" w:rsidR="00F17E36" w:rsidRPr="002A2A8A" w:rsidRDefault="00F17E36" w:rsidP="00016A7B">
            <w:pPr>
              <w:spacing w:after="0" w:line="240" w:lineRule="auto"/>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Import Total</w:t>
            </w:r>
          </w:p>
        </w:tc>
        <w:tc>
          <w:tcPr>
            <w:tcW w:w="655" w:type="dxa"/>
            <w:tcBorders>
              <w:top w:val="nil"/>
              <w:left w:val="nil"/>
              <w:bottom w:val="single" w:sz="8" w:space="0" w:color="auto"/>
              <w:right w:val="single" w:sz="4" w:space="0" w:color="auto"/>
            </w:tcBorders>
            <w:shd w:val="clear" w:color="auto" w:fill="auto"/>
            <w:noWrap/>
            <w:vAlign w:val="center"/>
            <w:hideMark/>
          </w:tcPr>
          <w:p w14:paraId="3F94D6FE"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6.704,88    </w:t>
            </w:r>
          </w:p>
        </w:tc>
        <w:tc>
          <w:tcPr>
            <w:tcW w:w="655" w:type="dxa"/>
            <w:tcBorders>
              <w:top w:val="nil"/>
              <w:left w:val="nil"/>
              <w:bottom w:val="single" w:sz="8" w:space="0" w:color="auto"/>
              <w:right w:val="single" w:sz="4" w:space="0" w:color="auto"/>
            </w:tcBorders>
            <w:shd w:val="clear" w:color="auto" w:fill="auto"/>
            <w:noWrap/>
            <w:vAlign w:val="center"/>
            <w:hideMark/>
          </w:tcPr>
          <w:p w14:paraId="4C08AAE2"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6.272,55    </w:t>
            </w:r>
          </w:p>
        </w:tc>
        <w:tc>
          <w:tcPr>
            <w:tcW w:w="655" w:type="dxa"/>
            <w:tcBorders>
              <w:top w:val="nil"/>
              <w:left w:val="nil"/>
              <w:bottom w:val="single" w:sz="8" w:space="0" w:color="auto"/>
              <w:right w:val="single" w:sz="4" w:space="0" w:color="auto"/>
            </w:tcBorders>
            <w:shd w:val="clear" w:color="auto" w:fill="auto"/>
            <w:noWrap/>
            <w:vAlign w:val="center"/>
            <w:hideMark/>
          </w:tcPr>
          <w:p w14:paraId="03908D6D"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6.215,38    </w:t>
            </w:r>
          </w:p>
        </w:tc>
        <w:tc>
          <w:tcPr>
            <w:tcW w:w="655" w:type="dxa"/>
            <w:tcBorders>
              <w:top w:val="nil"/>
              <w:left w:val="nil"/>
              <w:bottom w:val="single" w:sz="8" w:space="0" w:color="auto"/>
              <w:right w:val="single" w:sz="4" w:space="0" w:color="auto"/>
            </w:tcBorders>
            <w:shd w:val="clear" w:color="auto" w:fill="auto"/>
            <w:noWrap/>
            <w:vAlign w:val="center"/>
            <w:hideMark/>
          </w:tcPr>
          <w:p w14:paraId="5B8E4299"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4.067,46    </w:t>
            </w:r>
          </w:p>
        </w:tc>
        <w:tc>
          <w:tcPr>
            <w:tcW w:w="655" w:type="dxa"/>
            <w:tcBorders>
              <w:top w:val="nil"/>
              <w:left w:val="nil"/>
              <w:bottom w:val="single" w:sz="8" w:space="0" w:color="auto"/>
              <w:right w:val="single" w:sz="4" w:space="0" w:color="auto"/>
            </w:tcBorders>
            <w:shd w:val="clear" w:color="auto" w:fill="auto"/>
            <w:noWrap/>
            <w:vAlign w:val="center"/>
            <w:hideMark/>
          </w:tcPr>
          <w:p w14:paraId="7B9DC3AA"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3.729,52    </w:t>
            </w:r>
          </w:p>
        </w:tc>
        <w:tc>
          <w:tcPr>
            <w:tcW w:w="655" w:type="dxa"/>
            <w:tcBorders>
              <w:top w:val="nil"/>
              <w:left w:val="nil"/>
              <w:bottom w:val="single" w:sz="8" w:space="0" w:color="auto"/>
              <w:right w:val="single" w:sz="4" w:space="0" w:color="auto"/>
            </w:tcBorders>
            <w:shd w:val="clear" w:color="auto" w:fill="auto"/>
            <w:noWrap/>
            <w:vAlign w:val="center"/>
            <w:hideMark/>
          </w:tcPr>
          <w:p w14:paraId="6E685A06"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3.836,03    </w:t>
            </w:r>
          </w:p>
        </w:tc>
        <w:tc>
          <w:tcPr>
            <w:tcW w:w="680" w:type="dxa"/>
            <w:tcBorders>
              <w:top w:val="nil"/>
              <w:left w:val="nil"/>
              <w:bottom w:val="single" w:sz="8" w:space="0" w:color="auto"/>
              <w:right w:val="single" w:sz="4" w:space="0" w:color="auto"/>
            </w:tcBorders>
            <w:shd w:val="clear" w:color="auto" w:fill="auto"/>
            <w:noWrap/>
            <w:vAlign w:val="center"/>
            <w:hideMark/>
          </w:tcPr>
          <w:p w14:paraId="34528F64"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3.411,44    </w:t>
            </w:r>
          </w:p>
        </w:tc>
        <w:tc>
          <w:tcPr>
            <w:tcW w:w="648" w:type="dxa"/>
            <w:tcBorders>
              <w:top w:val="nil"/>
              <w:left w:val="nil"/>
              <w:bottom w:val="single" w:sz="8" w:space="0" w:color="auto"/>
              <w:right w:val="single" w:sz="4" w:space="0" w:color="auto"/>
            </w:tcBorders>
            <w:shd w:val="clear" w:color="auto" w:fill="auto"/>
            <w:noWrap/>
            <w:vAlign w:val="center"/>
            <w:hideMark/>
          </w:tcPr>
          <w:p w14:paraId="5E53C8DE"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3.852,87    </w:t>
            </w:r>
          </w:p>
        </w:tc>
        <w:tc>
          <w:tcPr>
            <w:tcW w:w="664" w:type="dxa"/>
            <w:tcBorders>
              <w:top w:val="nil"/>
              <w:left w:val="nil"/>
              <w:bottom w:val="single" w:sz="8" w:space="0" w:color="auto"/>
              <w:right w:val="single" w:sz="4" w:space="0" w:color="auto"/>
            </w:tcBorders>
            <w:shd w:val="clear" w:color="auto" w:fill="auto"/>
            <w:noWrap/>
            <w:vAlign w:val="center"/>
            <w:hideMark/>
          </w:tcPr>
          <w:p w14:paraId="4F4DC8CF"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3.401,37    </w:t>
            </w:r>
          </w:p>
        </w:tc>
        <w:tc>
          <w:tcPr>
            <w:tcW w:w="655" w:type="dxa"/>
            <w:tcBorders>
              <w:top w:val="nil"/>
              <w:left w:val="nil"/>
              <w:bottom w:val="single" w:sz="8" w:space="0" w:color="auto"/>
              <w:right w:val="single" w:sz="4" w:space="0" w:color="auto"/>
            </w:tcBorders>
            <w:shd w:val="clear" w:color="auto" w:fill="auto"/>
            <w:noWrap/>
            <w:vAlign w:val="center"/>
            <w:hideMark/>
          </w:tcPr>
          <w:p w14:paraId="761D9712"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3.238,19    </w:t>
            </w:r>
          </w:p>
        </w:tc>
        <w:tc>
          <w:tcPr>
            <w:tcW w:w="655" w:type="dxa"/>
            <w:tcBorders>
              <w:top w:val="nil"/>
              <w:left w:val="nil"/>
              <w:bottom w:val="single" w:sz="8" w:space="0" w:color="auto"/>
              <w:right w:val="single" w:sz="4" w:space="0" w:color="auto"/>
            </w:tcBorders>
            <w:shd w:val="clear" w:color="auto" w:fill="auto"/>
            <w:noWrap/>
            <w:vAlign w:val="center"/>
            <w:hideMark/>
          </w:tcPr>
          <w:p w14:paraId="683980A0"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4.123,14    </w:t>
            </w:r>
          </w:p>
        </w:tc>
        <w:tc>
          <w:tcPr>
            <w:tcW w:w="655" w:type="dxa"/>
            <w:tcBorders>
              <w:top w:val="nil"/>
              <w:left w:val="nil"/>
              <w:bottom w:val="single" w:sz="8" w:space="0" w:color="auto"/>
              <w:right w:val="single" w:sz="4" w:space="0" w:color="auto"/>
            </w:tcBorders>
            <w:shd w:val="clear" w:color="auto" w:fill="auto"/>
            <w:noWrap/>
            <w:vAlign w:val="center"/>
            <w:hideMark/>
          </w:tcPr>
          <w:p w14:paraId="01087A55"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5.808,85    </w:t>
            </w:r>
          </w:p>
        </w:tc>
        <w:tc>
          <w:tcPr>
            <w:tcW w:w="834" w:type="dxa"/>
            <w:tcBorders>
              <w:top w:val="nil"/>
              <w:left w:val="nil"/>
              <w:bottom w:val="single" w:sz="8" w:space="0" w:color="auto"/>
              <w:right w:val="single" w:sz="8" w:space="0" w:color="auto"/>
            </w:tcBorders>
            <w:shd w:val="clear" w:color="auto" w:fill="auto"/>
            <w:noWrap/>
            <w:vAlign w:val="center"/>
            <w:hideMark/>
          </w:tcPr>
          <w:p w14:paraId="3D49BA30" w14:textId="77777777" w:rsidR="00F17E36" w:rsidRPr="002A2A8A" w:rsidRDefault="00F17E36" w:rsidP="002745EB">
            <w:pPr>
              <w:spacing w:after="0" w:line="240" w:lineRule="auto"/>
              <w:jc w:val="right"/>
              <w:rPr>
                <w:rFonts w:ascii="Times New Roman" w:eastAsia="Times New Roman" w:hAnsi="Times New Roman" w:cs="Times New Roman"/>
                <w:b/>
                <w:bCs/>
                <w:color w:val="000000"/>
                <w:sz w:val="14"/>
                <w:szCs w:val="14"/>
                <w:lang w:val="en-GB" w:eastAsia="tr-TR"/>
              </w:rPr>
            </w:pPr>
            <w:r w:rsidRPr="002A2A8A">
              <w:rPr>
                <w:rFonts w:ascii="Times New Roman" w:eastAsia="Times New Roman" w:hAnsi="Times New Roman" w:cs="Times New Roman"/>
                <w:b/>
                <w:color w:val="000000"/>
                <w:sz w:val="14"/>
                <w:szCs w:val="14"/>
                <w:lang w:val="en-GB" w:bidi="en-US"/>
              </w:rPr>
              <w:t xml:space="preserve">      54.661,67    </w:t>
            </w:r>
          </w:p>
        </w:tc>
      </w:tr>
    </w:tbl>
    <w:p w14:paraId="3E254AB5" w14:textId="77777777" w:rsidR="00F17E36" w:rsidRPr="002A2A8A" w:rsidRDefault="00F17E36" w:rsidP="00F17E36">
      <w:pPr>
        <w:rPr>
          <w:lang w:val="en-GB"/>
        </w:rPr>
      </w:pPr>
    </w:p>
    <w:p w14:paraId="37AFC57D" w14:textId="77777777" w:rsidR="00F17E36" w:rsidRPr="002A2A8A" w:rsidRDefault="00F17E36" w:rsidP="00F17E36">
      <w:pPr>
        <w:rPr>
          <w:lang w:val="en-GB"/>
        </w:rPr>
      </w:pPr>
    </w:p>
    <w:p w14:paraId="6D382E0A" w14:textId="77777777" w:rsidR="00F17E36" w:rsidRPr="002A2A8A" w:rsidRDefault="00F17E36" w:rsidP="00F17E36">
      <w:pPr>
        <w:rPr>
          <w:lang w:val="en-GB"/>
        </w:rPr>
      </w:pPr>
    </w:p>
    <w:p w14:paraId="1F4B2979" w14:textId="77777777" w:rsidR="00F17E36" w:rsidRPr="002A2A8A" w:rsidRDefault="00F17E36" w:rsidP="00F17E36">
      <w:pPr>
        <w:rPr>
          <w:lang w:val="en-GB"/>
        </w:rPr>
      </w:pPr>
    </w:p>
    <w:p w14:paraId="2182D9E8" w14:textId="22004A7F" w:rsidR="00F17E36" w:rsidRPr="002A2A8A" w:rsidRDefault="000C1CC7" w:rsidP="003229AA">
      <w:pPr>
        <w:jc w:val="center"/>
        <w:rPr>
          <w:lang w:val="en-GB"/>
        </w:rPr>
      </w:pPr>
      <w:r w:rsidRPr="002A2A8A">
        <w:rPr>
          <w:noProof/>
          <w:lang w:val="en-GB" w:eastAsia="tr-TR"/>
        </w:rPr>
        <w:lastRenderedPageBreak/>
        <w:drawing>
          <wp:inline distT="0" distB="0" distL="0" distR="0" wp14:anchorId="00369C7E" wp14:editId="24CC5278">
            <wp:extent cx="6459415" cy="3294185"/>
            <wp:effectExtent l="0" t="0" r="17780" b="8255"/>
            <wp:docPr id="33" name="Grafik 33">
              <a:extLst xmlns:a="http://schemas.openxmlformats.org/drawingml/2006/main">
                <a:ext uri="{FF2B5EF4-FFF2-40B4-BE49-F238E27FC236}">
                  <a16:creationId xmlns:a16="http://schemas.microsoft.com/office/drawing/2014/main" id="{00000000-0008-0000-07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33EE4FAE" w14:textId="51EFC923" w:rsidR="00F17E36" w:rsidRPr="003229AA" w:rsidRDefault="00A624EF" w:rsidP="003229AA">
      <w:pPr>
        <w:pStyle w:val="Balk6"/>
        <w:rPr>
          <w:rFonts w:asciiTheme="minorHAnsi" w:hAnsiTheme="minorHAnsi" w:cstheme="minorHAnsi"/>
          <w:lang w:val="en-GB"/>
        </w:rPr>
      </w:pPr>
      <w:bookmarkStart w:id="35" w:name="_Toc141715935"/>
      <w:r w:rsidRPr="003229AA">
        <w:rPr>
          <w:rFonts w:asciiTheme="minorHAnsi" w:hAnsiTheme="minorHAnsi" w:cstheme="minorHAnsi"/>
          <w:lang w:val="en-GB" w:bidi="en-US"/>
        </w:rPr>
        <w:t>Figure</w:t>
      </w:r>
      <w:r w:rsidR="00F17E36" w:rsidRPr="003229AA">
        <w:rPr>
          <w:rFonts w:asciiTheme="minorHAnsi" w:hAnsiTheme="minorHAnsi" w:cstheme="minorHAnsi"/>
          <w:lang w:val="en-GB" w:bidi="en-US"/>
        </w:rPr>
        <w:t xml:space="preserve"> 2.8: Monthly Comparison of Long Term Import and Spot LNG Import in 2022 (Million Sm</w:t>
      </w:r>
      <w:r w:rsidR="00F17E36" w:rsidRPr="003229AA">
        <w:rPr>
          <w:rFonts w:asciiTheme="minorHAnsi" w:hAnsiTheme="minorHAnsi" w:cstheme="minorHAnsi"/>
          <w:vertAlign w:val="superscript"/>
          <w:lang w:val="en-GB" w:bidi="en-US"/>
        </w:rPr>
        <w:t>3</w:t>
      </w:r>
      <w:r w:rsidR="00F17E36" w:rsidRPr="003229AA">
        <w:rPr>
          <w:rFonts w:asciiTheme="minorHAnsi" w:hAnsiTheme="minorHAnsi" w:cstheme="minorHAnsi"/>
          <w:lang w:val="en-GB" w:bidi="en-US"/>
        </w:rPr>
        <w:t>)</w:t>
      </w:r>
      <w:bookmarkEnd w:id="35"/>
    </w:p>
    <w:p w14:paraId="58739B1B" w14:textId="77777777" w:rsidR="00F17E36" w:rsidRPr="002A2A8A" w:rsidRDefault="00F17E36" w:rsidP="00F17E36">
      <w:pPr>
        <w:tabs>
          <w:tab w:val="left" w:pos="993"/>
        </w:tabs>
        <w:spacing w:after="0" w:line="360" w:lineRule="auto"/>
        <w:rPr>
          <w:rFonts w:ascii="Times New Roman" w:eastAsia="Times New Roman" w:hAnsi="Times New Roman" w:cs="Times New Roman"/>
          <w:color w:val="000000"/>
          <w:sz w:val="24"/>
          <w:szCs w:val="24"/>
          <w:lang w:val="en-GB" w:eastAsia="tr-TR"/>
        </w:rPr>
      </w:pPr>
    </w:p>
    <w:p w14:paraId="66122CEE" w14:textId="5753589B" w:rsidR="00F17E36" w:rsidRPr="002A2A8A" w:rsidRDefault="003229AA" w:rsidP="00F17E36">
      <w:pPr>
        <w:tabs>
          <w:tab w:val="left" w:pos="993"/>
        </w:tabs>
        <w:spacing w:after="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In 2022, only LNG was imported from Algeria under a long-term contract.</w:t>
      </w:r>
    </w:p>
    <w:p w14:paraId="6252834C" w14:textId="77777777" w:rsidR="00F17E36" w:rsidRPr="003229AA" w:rsidRDefault="00F17E36" w:rsidP="00B84FC6">
      <w:pPr>
        <w:pStyle w:val="Balk5"/>
        <w:jc w:val="center"/>
        <w:rPr>
          <w:rFonts w:asciiTheme="minorHAnsi" w:hAnsiTheme="minorHAnsi" w:cstheme="minorHAnsi"/>
          <w:szCs w:val="24"/>
          <w:lang w:val="en-GB"/>
        </w:rPr>
      </w:pPr>
      <w:bookmarkStart w:id="36" w:name="_Toc141799488"/>
      <w:r w:rsidRPr="003229AA">
        <w:rPr>
          <w:rFonts w:asciiTheme="minorHAnsi" w:hAnsiTheme="minorHAnsi" w:cstheme="minorHAnsi"/>
          <w:szCs w:val="24"/>
          <w:lang w:val="en-GB" w:bidi="en-US"/>
        </w:rPr>
        <w:t>Table 2.7:  Long Term LNG Import between 2013-2022 (Million Sm</w:t>
      </w:r>
      <w:r w:rsidRPr="003229AA">
        <w:rPr>
          <w:rFonts w:asciiTheme="minorHAnsi" w:hAnsiTheme="minorHAnsi" w:cstheme="minorHAnsi"/>
          <w:szCs w:val="24"/>
          <w:vertAlign w:val="superscript"/>
          <w:lang w:val="en-GB" w:bidi="en-US"/>
        </w:rPr>
        <w:t>3</w:t>
      </w:r>
      <w:r w:rsidRPr="003229AA">
        <w:rPr>
          <w:rFonts w:asciiTheme="minorHAnsi" w:hAnsiTheme="minorHAnsi" w:cstheme="minorHAnsi"/>
          <w:szCs w:val="24"/>
          <w:lang w:val="en-GB" w:bidi="en-US"/>
        </w:rPr>
        <w:t>)</w:t>
      </w:r>
      <w:bookmarkEnd w:id="36"/>
    </w:p>
    <w:tbl>
      <w:tblPr>
        <w:tblW w:w="9771" w:type="dxa"/>
        <w:jc w:val="center"/>
        <w:tblCellMar>
          <w:left w:w="70" w:type="dxa"/>
          <w:right w:w="70" w:type="dxa"/>
        </w:tblCellMar>
        <w:tblLook w:val="04A0" w:firstRow="1" w:lastRow="0" w:firstColumn="1" w:lastColumn="0" w:noHBand="0" w:noVBand="1"/>
      </w:tblPr>
      <w:tblGrid>
        <w:gridCol w:w="830"/>
        <w:gridCol w:w="854"/>
        <w:gridCol w:w="854"/>
        <w:gridCol w:w="854"/>
        <w:gridCol w:w="854"/>
        <w:gridCol w:w="854"/>
        <w:gridCol w:w="854"/>
        <w:gridCol w:w="854"/>
        <w:gridCol w:w="854"/>
        <w:gridCol w:w="854"/>
        <w:gridCol w:w="854"/>
        <w:gridCol w:w="1006"/>
      </w:tblGrid>
      <w:tr w:rsidR="00F17E36" w:rsidRPr="003229AA" w14:paraId="589E61B5" w14:textId="77777777" w:rsidTr="00B84FC6">
        <w:trPr>
          <w:trHeight w:val="738"/>
          <w:jc w:val="center"/>
        </w:trPr>
        <w:tc>
          <w:tcPr>
            <w:tcW w:w="83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1283D679" w14:textId="77777777" w:rsidR="00F17E36" w:rsidRPr="00B84FC6" w:rsidRDefault="00F17E36" w:rsidP="00016A7B">
            <w:pPr>
              <w:spacing w:after="0" w:line="240" w:lineRule="auto"/>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 </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6C7ADF5"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2013</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5696D38"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2014</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88FAF53"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2015</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B45BC8D"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2016</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0D5F25F2"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2017</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63F7BA6"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2018</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C7754C4"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2019</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8FBA54B"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2020</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900E9AA"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2021</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1310FA2C"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2022</w:t>
            </w:r>
          </w:p>
        </w:tc>
        <w:tc>
          <w:tcPr>
            <w:tcW w:w="0" w:type="auto"/>
            <w:tcBorders>
              <w:top w:val="single" w:sz="8" w:space="0" w:color="auto"/>
              <w:left w:val="nil"/>
              <w:bottom w:val="single" w:sz="8" w:space="0" w:color="auto"/>
              <w:right w:val="single" w:sz="8" w:space="0" w:color="auto"/>
            </w:tcBorders>
            <w:shd w:val="clear" w:color="000000" w:fill="DDEBF7"/>
            <w:vAlign w:val="center"/>
            <w:hideMark/>
          </w:tcPr>
          <w:p w14:paraId="0D5A348B"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Difference (%) 2021-2022</w:t>
            </w:r>
          </w:p>
        </w:tc>
      </w:tr>
      <w:tr w:rsidR="00F17E36" w:rsidRPr="003229AA" w14:paraId="0FFD8E3B" w14:textId="77777777" w:rsidTr="00B84FC6">
        <w:trPr>
          <w:trHeight w:val="250"/>
          <w:jc w:val="center"/>
        </w:trPr>
        <w:tc>
          <w:tcPr>
            <w:tcW w:w="830" w:type="dxa"/>
            <w:tcBorders>
              <w:top w:val="nil"/>
              <w:left w:val="single" w:sz="8" w:space="0" w:color="auto"/>
              <w:bottom w:val="single" w:sz="8" w:space="0" w:color="auto"/>
              <w:right w:val="single" w:sz="8" w:space="0" w:color="auto"/>
            </w:tcBorders>
            <w:shd w:val="clear" w:color="auto" w:fill="auto"/>
            <w:noWrap/>
            <w:vAlign w:val="center"/>
            <w:hideMark/>
          </w:tcPr>
          <w:p w14:paraId="4F1732D9" w14:textId="77777777" w:rsidR="00F17E36" w:rsidRPr="00B84FC6" w:rsidRDefault="00F17E36" w:rsidP="00016A7B">
            <w:pPr>
              <w:spacing w:after="0" w:line="240" w:lineRule="auto"/>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Algeria</w:t>
            </w:r>
          </w:p>
        </w:tc>
        <w:tc>
          <w:tcPr>
            <w:tcW w:w="0" w:type="auto"/>
            <w:tcBorders>
              <w:top w:val="nil"/>
              <w:left w:val="nil"/>
              <w:bottom w:val="single" w:sz="8" w:space="0" w:color="auto"/>
              <w:right w:val="single" w:sz="8" w:space="0" w:color="auto"/>
            </w:tcBorders>
            <w:shd w:val="clear" w:color="auto" w:fill="auto"/>
            <w:noWrap/>
            <w:vAlign w:val="center"/>
            <w:hideMark/>
          </w:tcPr>
          <w:p w14:paraId="48067D5B"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3.684,16</w:t>
            </w:r>
          </w:p>
        </w:tc>
        <w:tc>
          <w:tcPr>
            <w:tcW w:w="0" w:type="auto"/>
            <w:tcBorders>
              <w:top w:val="nil"/>
              <w:left w:val="nil"/>
              <w:bottom w:val="single" w:sz="8" w:space="0" w:color="auto"/>
              <w:right w:val="single" w:sz="8" w:space="0" w:color="auto"/>
            </w:tcBorders>
            <w:shd w:val="clear" w:color="auto" w:fill="auto"/>
            <w:noWrap/>
            <w:vAlign w:val="center"/>
            <w:hideMark/>
          </w:tcPr>
          <w:p w14:paraId="3C03F3AF"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4.178,53</w:t>
            </w:r>
          </w:p>
        </w:tc>
        <w:tc>
          <w:tcPr>
            <w:tcW w:w="0" w:type="auto"/>
            <w:tcBorders>
              <w:top w:val="nil"/>
              <w:left w:val="nil"/>
              <w:bottom w:val="single" w:sz="8" w:space="0" w:color="auto"/>
              <w:right w:val="single" w:sz="8" w:space="0" w:color="auto"/>
            </w:tcBorders>
            <w:shd w:val="clear" w:color="auto" w:fill="auto"/>
            <w:noWrap/>
            <w:vAlign w:val="center"/>
            <w:hideMark/>
          </w:tcPr>
          <w:p w14:paraId="7EA8626D"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3.915,87</w:t>
            </w:r>
          </w:p>
        </w:tc>
        <w:tc>
          <w:tcPr>
            <w:tcW w:w="0" w:type="auto"/>
            <w:tcBorders>
              <w:top w:val="nil"/>
              <w:left w:val="nil"/>
              <w:bottom w:val="single" w:sz="8" w:space="0" w:color="auto"/>
              <w:right w:val="single" w:sz="8" w:space="0" w:color="auto"/>
            </w:tcBorders>
            <w:shd w:val="clear" w:color="auto" w:fill="auto"/>
            <w:noWrap/>
            <w:vAlign w:val="center"/>
            <w:hideMark/>
          </w:tcPr>
          <w:p w14:paraId="1CD4F858"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4.284,31</w:t>
            </w:r>
          </w:p>
        </w:tc>
        <w:tc>
          <w:tcPr>
            <w:tcW w:w="0" w:type="auto"/>
            <w:tcBorders>
              <w:top w:val="nil"/>
              <w:left w:val="nil"/>
              <w:bottom w:val="single" w:sz="8" w:space="0" w:color="auto"/>
              <w:right w:val="single" w:sz="8" w:space="0" w:color="auto"/>
            </w:tcBorders>
            <w:shd w:val="clear" w:color="auto" w:fill="auto"/>
            <w:noWrap/>
            <w:vAlign w:val="center"/>
            <w:hideMark/>
          </w:tcPr>
          <w:p w14:paraId="31480E7A"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4.617,10</w:t>
            </w:r>
          </w:p>
        </w:tc>
        <w:tc>
          <w:tcPr>
            <w:tcW w:w="0" w:type="auto"/>
            <w:tcBorders>
              <w:top w:val="nil"/>
              <w:left w:val="nil"/>
              <w:bottom w:val="single" w:sz="8" w:space="0" w:color="auto"/>
              <w:right w:val="single" w:sz="8" w:space="0" w:color="auto"/>
            </w:tcBorders>
            <w:shd w:val="clear" w:color="auto" w:fill="auto"/>
            <w:noWrap/>
            <w:vAlign w:val="center"/>
            <w:hideMark/>
          </w:tcPr>
          <w:p w14:paraId="3460353D"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4.520,64</w:t>
            </w:r>
          </w:p>
        </w:tc>
        <w:tc>
          <w:tcPr>
            <w:tcW w:w="0" w:type="auto"/>
            <w:tcBorders>
              <w:top w:val="nil"/>
              <w:left w:val="nil"/>
              <w:bottom w:val="single" w:sz="8" w:space="0" w:color="auto"/>
              <w:right w:val="single" w:sz="8" w:space="0" w:color="auto"/>
            </w:tcBorders>
            <w:shd w:val="clear" w:color="auto" w:fill="auto"/>
            <w:noWrap/>
            <w:vAlign w:val="center"/>
            <w:hideMark/>
          </w:tcPr>
          <w:p w14:paraId="69E7339C"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5.678,36</w:t>
            </w:r>
          </w:p>
        </w:tc>
        <w:tc>
          <w:tcPr>
            <w:tcW w:w="0" w:type="auto"/>
            <w:tcBorders>
              <w:top w:val="nil"/>
              <w:left w:val="nil"/>
              <w:bottom w:val="single" w:sz="8" w:space="0" w:color="auto"/>
              <w:right w:val="single" w:sz="8" w:space="0" w:color="auto"/>
            </w:tcBorders>
            <w:shd w:val="clear" w:color="auto" w:fill="auto"/>
            <w:noWrap/>
            <w:vAlign w:val="center"/>
            <w:hideMark/>
          </w:tcPr>
          <w:p w14:paraId="65B3C854"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5.573,16</w:t>
            </w:r>
          </w:p>
        </w:tc>
        <w:tc>
          <w:tcPr>
            <w:tcW w:w="0" w:type="auto"/>
            <w:tcBorders>
              <w:top w:val="nil"/>
              <w:left w:val="nil"/>
              <w:bottom w:val="single" w:sz="8" w:space="0" w:color="auto"/>
              <w:right w:val="single" w:sz="8" w:space="0" w:color="auto"/>
            </w:tcBorders>
            <w:shd w:val="clear" w:color="auto" w:fill="auto"/>
            <w:noWrap/>
            <w:vAlign w:val="center"/>
            <w:hideMark/>
          </w:tcPr>
          <w:p w14:paraId="3D19247E"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5.986,99</w:t>
            </w:r>
          </w:p>
        </w:tc>
        <w:tc>
          <w:tcPr>
            <w:tcW w:w="0" w:type="auto"/>
            <w:tcBorders>
              <w:top w:val="nil"/>
              <w:left w:val="nil"/>
              <w:bottom w:val="single" w:sz="8" w:space="0" w:color="auto"/>
              <w:right w:val="single" w:sz="8" w:space="0" w:color="auto"/>
            </w:tcBorders>
            <w:shd w:val="clear" w:color="auto" w:fill="auto"/>
            <w:noWrap/>
            <w:vAlign w:val="center"/>
            <w:hideMark/>
          </w:tcPr>
          <w:p w14:paraId="0899D7C9"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5.260,96</w:t>
            </w:r>
          </w:p>
        </w:tc>
        <w:tc>
          <w:tcPr>
            <w:tcW w:w="0" w:type="auto"/>
            <w:tcBorders>
              <w:top w:val="nil"/>
              <w:left w:val="nil"/>
              <w:bottom w:val="single" w:sz="8" w:space="0" w:color="auto"/>
              <w:right w:val="single" w:sz="8" w:space="0" w:color="auto"/>
            </w:tcBorders>
            <w:shd w:val="clear" w:color="auto" w:fill="auto"/>
            <w:noWrap/>
            <w:vAlign w:val="center"/>
            <w:hideMark/>
          </w:tcPr>
          <w:p w14:paraId="10F7DD9D"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-12,13</w:t>
            </w:r>
          </w:p>
        </w:tc>
      </w:tr>
      <w:tr w:rsidR="00F17E36" w:rsidRPr="003229AA" w14:paraId="2D3790C9" w14:textId="77777777" w:rsidTr="00B84FC6">
        <w:trPr>
          <w:trHeight w:val="250"/>
          <w:jc w:val="center"/>
        </w:trPr>
        <w:tc>
          <w:tcPr>
            <w:tcW w:w="830" w:type="dxa"/>
            <w:tcBorders>
              <w:top w:val="nil"/>
              <w:left w:val="single" w:sz="8" w:space="0" w:color="auto"/>
              <w:bottom w:val="single" w:sz="8" w:space="0" w:color="auto"/>
              <w:right w:val="single" w:sz="8" w:space="0" w:color="auto"/>
            </w:tcBorders>
            <w:shd w:val="clear" w:color="auto" w:fill="auto"/>
            <w:noWrap/>
            <w:vAlign w:val="center"/>
            <w:hideMark/>
          </w:tcPr>
          <w:p w14:paraId="0D4617C6" w14:textId="77777777" w:rsidR="00F17E36" w:rsidRPr="00B84FC6" w:rsidRDefault="00F17E36" w:rsidP="00016A7B">
            <w:pPr>
              <w:spacing w:after="0" w:line="240" w:lineRule="auto"/>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Nigeria</w:t>
            </w:r>
          </w:p>
        </w:tc>
        <w:tc>
          <w:tcPr>
            <w:tcW w:w="0" w:type="auto"/>
            <w:tcBorders>
              <w:top w:val="nil"/>
              <w:left w:val="nil"/>
              <w:bottom w:val="single" w:sz="8" w:space="0" w:color="auto"/>
              <w:right w:val="single" w:sz="8" w:space="0" w:color="auto"/>
            </w:tcBorders>
            <w:shd w:val="clear" w:color="auto" w:fill="auto"/>
            <w:noWrap/>
            <w:vAlign w:val="center"/>
            <w:hideMark/>
          </w:tcPr>
          <w:p w14:paraId="550AAC18"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1.273,58</w:t>
            </w:r>
          </w:p>
        </w:tc>
        <w:tc>
          <w:tcPr>
            <w:tcW w:w="0" w:type="auto"/>
            <w:tcBorders>
              <w:top w:val="nil"/>
              <w:left w:val="nil"/>
              <w:bottom w:val="single" w:sz="8" w:space="0" w:color="auto"/>
              <w:right w:val="single" w:sz="8" w:space="0" w:color="auto"/>
            </w:tcBorders>
            <w:shd w:val="clear" w:color="auto" w:fill="auto"/>
            <w:noWrap/>
            <w:vAlign w:val="center"/>
            <w:hideMark/>
          </w:tcPr>
          <w:p w14:paraId="1578F228"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1.413,62</w:t>
            </w:r>
          </w:p>
        </w:tc>
        <w:tc>
          <w:tcPr>
            <w:tcW w:w="0" w:type="auto"/>
            <w:tcBorders>
              <w:top w:val="nil"/>
              <w:left w:val="nil"/>
              <w:bottom w:val="single" w:sz="8" w:space="0" w:color="auto"/>
              <w:right w:val="single" w:sz="8" w:space="0" w:color="auto"/>
            </w:tcBorders>
            <w:shd w:val="clear" w:color="auto" w:fill="auto"/>
            <w:noWrap/>
            <w:vAlign w:val="center"/>
            <w:hideMark/>
          </w:tcPr>
          <w:p w14:paraId="5BEEAF69"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1.240,32</w:t>
            </w:r>
          </w:p>
        </w:tc>
        <w:tc>
          <w:tcPr>
            <w:tcW w:w="0" w:type="auto"/>
            <w:tcBorders>
              <w:top w:val="nil"/>
              <w:left w:val="nil"/>
              <w:bottom w:val="single" w:sz="8" w:space="0" w:color="auto"/>
              <w:right w:val="single" w:sz="8" w:space="0" w:color="auto"/>
            </w:tcBorders>
            <w:shd w:val="clear" w:color="auto" w:fill="auto"/>
            <w:noWrap/>
            <w:vAlign w:val="center"/>
            <w:hideMark/>
          </w:tcPr>
          <w:p w14:paraId="6ECC48E7"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1.219,65</w:t>
            </w:r>
          </w:p>
        </w:tc>
        <w:tc>
          <w:tcPr>
            <w:tcW w:w="0" w:type="auto"/>
            <w:tcBorders>
              <w:top w:val="nil"/>
              <w:left w:val="nil"/>
              <w:bottom w:val="single" w:sz="8" w:space="0" w:color="auto"/>
              <w:right w:val="single" w:sz="8" w:space="0" w:color="auto"/>
            </w:tcBorders>
            <w:shd w:val="clear" w:color="auto" w:fill="auto"/>
            <w:noWrap/>
            <w:vAlign w:val="center"/>
            <w:hideMark/>
          </w:tcPr>
          <w:p w14:paraId="2E15A621"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1.343,98</w:t>
            </w:r>
          </w:p>
        </w:tc>
        <w:tc>
          <w:tcPr>
            <w:tcW w:w="0" w:type="auto"/>
            <w:tcBorders>
              <w:top w:val="nil"/>
              <w:left w:val="nil"/>
              <w:bottom w:val="single" w:sz="8" w:space="0" w:color="auto"/>
              <w:right w:val="single" w:sz="8" w:space="0" w:color="auto"/>
            </w:tcBorders>
            <w:shd w:val="clear" w:color="auto" w:fill="auto"/>
            <w:noWrap/>
            <w:vAlign w:val="center"/>
            <w:hideMark/>
          </w:tcPr>
          <w:p w14:paraId="0F92FC29"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1.667,83</w:t>
            </w:r>
          </w:p>
        </w:tc>
        <w:tc>
          <w:tcPr>
            <w:tcW w:w="0" w:type="auto"/>
            <w:tcBorders>
              <w:top w:val="nil"/>
              <w:left w:val="nil"/>
              <w:bottom w:val="single" w:sz="8" w:space="0" w:color="auto"/>
              <w:right w:val="single" w:sz="8" w:space="0" w:color="auto"/>
            </w:tcBorders>
            <w:shd w:val="clear" w:color="auto" w:fill="auto"/>
            <w:noWrap/>
            <w:vAlign w:val="center"/>
            <w:hideMark/>
          </w:tcPr>
          <w:p w14:paraId="14E05EE7"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1.756,13</w:t>
            </w:r>
          </w:p>
        </w:tc>
        <w:tc>
          <w:tcPr>
            <w:tcW w:w="0" w:type="auto"/>
            <w:tcBorders>
              <w:top w:val="nil"/>
              <w:left w:val="nil"/>
              <w:bottom w:val="single" w:sz="8" w:space="0" w:color="auto"/>
              <w:right w:val="single" w:sz="8" w:space="0" w:color="auto"/>
            </w:tcBorders>
            <w:shd w:val="clear" w:color="auto" w:fill="auto"/>
            <w:noWrap/>
            <w:vAlign w:val="center"/>
            <w:hideMark/>
          </w:tcPr>
          <w:p w14:paraId="7EA58B9F"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1.357,78</w:t>
            </w:r>
          </w:p>
        </w:tc>
        <w:tc>
          <w:tcPr>
            <w:tcW w:w="0" w:type="auto"/>
            <w:tcBorders>
              <w:top w:val="nil"/>
              <w:left w:val="nil"/>
              <w:bottom w:val="single" w:sz="8" w:space="0" w:color="auto"/>
              <w:right w:val="single" w:sz="8" w:space="0" w:color="auto"/>
            </w:tcBorders>
            <w:shd w:val="clear" w:color="auto" w:fill="auto"/>
            <w:noWrap/>
            <w:vAlign w:val="center"/>
            <w:hideMark/>
          </w:tcPr>
          <w:p w14:paraId="2FEA4C72"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1.249,24</w:t>
            </w:r>
          </w:p>
        </w:tc>
        <w:tc>
          <w:tcPr>
            <w:tcW w:w="0" w:type="auto"/>
            <w:tcBorders>
              <w:top w:val="nil"/>
              <w:left w:val="nil"/>
              <w:bottom w:val="single" w:sz="8" w:space="0" w:color="auto"/>
              <w:right w:val="single" w:sz="8" w:space="0" w:color="auto"/>
            </w:tcBorders>
            <w:shd w:val="clear" w:color="auto" w:fill="auto"/>
            <w:noWrap/>
            <w:vAlign w:val="center"/>
            <w:hideMark/>
          </w:tcPr>
          <w:p w14:paraId="4A838AA7"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336B0F52" w14:textId="77777777" w:rsidR="00F17E36" w:rsidRPr="00B84FC6" w:rsidRDefault="00F17E36" w:rsidP="00016A7B">
            <w:pPr>
              <w:spacing w:after="0" w:line="240" w:lineRule="auto"/>
              <w:jc w:val="center"/>
              <w:rPr>
                <w:rFonts w:eastAsia="Times New Roman" w:cstheme="minorHAnsi"/>
                <w:color w:val="000000"/>
                <w:sz w:val="20"/>
                <w:szCs w:val="20"/>
                <w:lang w:val="en-GB" w:eastAsia="tr-TR"/>
              </w:rPr>
            </w:pPr>
            <w:r w:rsidRPr="00B84FC6">
              <w:rPr>
                <w:rFonts w:eastAsia="Times New Roman" w:cstheme="minorHAnsi"/>
                <w:color w:val="000000"/>
                <w:sz w:val="20"/>
                <w:szCs w:val="20"/>
                <w:lang w:val="en-GB" w:bidi="en-US"/>
              </w:rPr>
              <w:t>-100,00</w:t>
            </w:r>
          </w:p>
        </w:tc>
      </w:tr>
      <w:tr w:rsidR="00F17E36" w:rsidRPr="003229AA" w14:paraId="2D26F740" w14:textId="77777777" w:rsidTr="00B84FC6">
        <w:trPr>
          <w:trHeight w:val="250"/>
          <w:jc w:val="center"/>
        </w:trPr>
        <w:tc>
          <w:tcPr>
            <w:tcW w:w="830" w:type="dxa"/>
            <w:tcBorders>
              <w:top w:val="nil"/>
              <w:left w:val="single" w:sz="8" w:space="0" w:color="auto"/>
              <w:bottom w:val="single" w:sz="8" w:space="0" w:color="auto"/>
              <w:right w:val="single" w:sz="8" w:space="0" w:color="auto"/>
            </w:tcBorders>
            <w:shd w:val="clear" w:color="000000" w:fill="DDEBF7"/>
            <w:noWrap/>
            <w:vAlign w:val="center"/>
            <w:hideMark/>
          </w:tcPr>
          <w:p w14:paraId="47BA3A3F" w14:textId="77777777" w:rsidR="00F17E36" w:rsidRPr="00B84FC6" w:rsidRDefault="00F17E36" w:rsidP="00016A7B">
            <w:pPr>
              <w:spacing w:after="0" w:line="240" w:lineRule="auto"/>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Total</w:t>
            </w:r>
          </w:p>
        </w:tc>
        <w:tc>
          <w:tcPr>
            <w:tcW w:w="0" w:type="auto"/>
            <w:tcBorders>
              <w:top w:val="nil"/>
              <w:left w:val="nil"/>
              <w:bottom w:val="single" w:sz="8" w:space="0" w:color="auto"/>
              <w:right w:val="single" w:sz="8" w:space="0" w:color="auto"/>
            </w:tcBorders>
            <w:shd w:val="clear" w:color="000000" w:fill="DDEBF7"/>
            <w:noWrap/>
            <w:vAlign w:val="center"/>
            <w:hideMark/>
          </w:tcPr>
          <w:p w14:paraId="4E596AD0"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4.957,73</w:t>
            </w:r>
          </w:p>
        </w:tc>
        <w:tc>
          <w:tcPr>
            <w:tcW w:w="0" w:type="auto"/>
            <w:tcBorders>
              <w:top w:val="nil"/>
              <w:left w:val="nil"/>
              <w:bottom w:val="single" w:sz="8" w:space="0" w:color="auto"/>
              <w:right w:val="single" w:sz="8" w:space="0" w:color="auto"/>
            </w:tcBorders>
            <w:shd w:val="clear" w:color="000000" w:fill="DDEBF7"/>
            <w:noWrap/>
            <w:vAlign w:val="center"/>
            <w:hideMark/>
          </w:tcPr>
          <w:p w14:paraId="576384EE"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5.592,15</w:t>
            </w:r>
          </w:p>
        </w:tc>
        <w:tc>
          <w:tcPr>
            <w:tcW w:w="0" w:type="auto"/>
            <w:tcBorders>
              <w:top w:val="nil"/>
              <w:left w:val="nil"/>
              <w:bottom w:val="single" w:sz="8" w:space="0" w:color="auto"/>
              <w:right w:val="single" w:sz="8" w:space="0" w:color="auto"/>
            </w:tcBorders>
            <w:shd w:val="clear" w:color="000000" w:fill="DDEBF7"/>
            <w:noWrap/>
            <w:vAlign w:val="center"/>
            <w:hideMark/>
          </w:tcPr>
          <w:p w14:paraId="1FEF705C"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5.156,19</w:t>
            </w:r>
          </w:p>
        </w:tc>
        <w:tc>
          <w:tcPr>
            <w:tcW w:w="0" w:type="auto"/>
            <w:tcBorders>
              <w:top w:val="nil"/>
              <w:left w:val="nil"/>
              <w:bottom w:val="single" w:sz="8" w:space="0" w:color="auto"/>
              <w:right w:val="single" w:sz="8" w:space="0" w:color="auto"/>
            </w:tcBorders>
            <w:shd w:val="clear" w:color="000000" w:fill="DDEBF7"/>
            <w:noWrap/>
            <w:vAlign w:val="center"/>
            <w:hideMark/>
          </w:tcPr>
          <w:p w14:paraId="3FB6415A"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5.503,96</w:t>
            </w:r>
          </w:p>
        </w:tc>
        <w:tc>
          <w:tcPr>
            <w:tcW w:w="0" w:type="auto"/>
            <w:tcBorders>
              <w:top w:val="nil"/>
              <w:left w:val="nil"/>
              <w:bottom w:val="single" w:sz="8" w:space="0" w:color="auto"/>
              <w:right w:val="single" w:sz="8" w:space="0" w:color="auto"/>
            </w:tcBorders>
            <w:shd w:val="clear" w:color="000000" w:fill="DDEBF7"/>
            <w:noWrap/>
            <w:vAlign w:val="center"/>
            <w:hideMark/>
          </w:tcPr>
          <w:p w14:paraId="4DF601EC"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5.961,08</w:t>
            </w:r>
          </w:p>
        </w:tc>
        <w:tc>
          <w:tcPr>
            <w:tcW w:w="0" w:type="auto"/>
            <w:tcBorders>
              <w:top w:val="nil"/>
              <w:left w:val="nil"/>
              <w:bottom w:val="single" w:sz="8" w:space="0" w:color="auto"/>
              <w:right w:val="single" w:sz="8" w:space="0" w:color="auto"/>
            </w:tcBorders>
            <w:shd w:val="clear" w:color="000000" w:fill="DDEBF7"/>
            <w:noWrap/>
            <w:vAlign w:val="center"/>
            <w:hideMark/>
          </w:tcPr>
          <w:p w14:paraId="71B4879C"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6.188,47</w:t>
            </w:r>
          </w:p>
        </w:tc>
        <w:tc>
          <w:tcPr>
            <w:tcW w:w="0" w:type="auto"/>
            <w:tcBorders>
              <w:top w:val="nil"/>
              <w:left w:val="nil"/>
              <w:bottom w:val="single" w:sz="8" w:space="0" w:color="auto"/>
              <w:right w:val="single" w:sz="8" w:space="0" w:color="auto"/>
            </w:tcBorders>
            <w:shd w:val="clear" w:color="000000" w:fill="DDEBF7"/>
            <w:noWrap/>
            <w:vAlign w:val="center"/>
            <w:hideMark/>
          </w:tcPr>
          <w:p w14:paraId="35C35373"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7.434,50</w:t>
            </w:r>
          </w:p>
        </w:tc>
        <w:tc>
          <w:tcPr>
            <w:tcW w:w="0" w:type="auto"/>
            <w:tcBorders>
              <w:top w:val="nil"/>
              <w:left w:val="nil"/>
              <w:bottom w:val="single" w:sz="8" w:space="0" w:color="auto"/>
              <w:right w:val="single" w:sz="8" w:space="0" w:color="auto"/>
            </w:tcBorders>
            <w:shd w:val="clear" w:color="000000" w:fill="DDEBF7"/>
            <w:noWrap/>
            <w:vAlign w:val="center"/>
            <w:hideMark/>
          </w:tcPr>
          <w:p w14:paraId="21652C49"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6.930,94</w:t>
            </w:r>
          </w:p>
        </w:tc>
        <w:tc>
          <w:tcPr>
            <w:tcW w:w="0" w:type="auto"/>
            <w:tcBorders>
              <w:top w:val="nil"/>
              <w:left w:val="nil"/>
              <w:bottom w:val="single" w:sz="8" w:space="0" w:color="auto"/>
              <w:right w:val="single" w:sz="8" w:space="0" w:color="auto"/>
            </w:tcBorders>
            <w:shd w:val="clear" w:color="000000" w:fill="DDEBF7"/>
            <w:noWrap/>
            <w:vAlign w:val="center"/>
            <w:hideMark/>
          </w:tcPr>
          <w:p w14:paraId="4160A743"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7.236,23</w:t>
            </w:r>
          </w:p>
        </w:tc>
        <w:tc>
          <w:tcPr>
            <w:tcW w:w="0" w:type="auto"/>
            <w:tcBorders>
              <w:top w:val="nil"/>
              <w:left w:val="nil"/>
              <w:bottom w:val="single" w:sz="8" w:space="0" w:color="auto"/>
              <w:right w:val="single" w:sz="8" w:space="0" w:color="auto"/>
            </w:tcBorders>
            <w:shd w:val="clear" w:color="000000" w:fill="DDEBF7"/>
            <w:noWrap/>
            <w:vAlign w:val="center"/>
            <w:hideMark/>
          </w:tcPr>
          <w:p w14:paraId="33FD9EC4"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5.260,96</w:t>
            </w:r>
          </w:p>
        </w:tc>
        <w:tc>
          <w:tcPr>
            <w:tcW w:w="0" w:type="auto"/>
            <w:tcBorders>
              <w:top w:val="nil"/>
              <w:left w:val="nil"/>
              <w:bottom w:val="single" w:sz="8" w:space="0" w:color="auto"/>
              <w:right w:val="single" w:sz="8" w:space="0" w:color="auto"/>
            </w:tcBorders>
            <w:shd w:val="clear" w:color="000000" w:fill="DCE6F1"/>
            <w:noWrap/>
            <w:vAlign w:val="center"/>
            <w:hideMark/>
          </w:tcPr>
          <w:p w14:paraId="23C08E7C" w14:textId="77777777" w:rsidR="00F17E36" w:rsidRPr="00B84FC6" w:rsidRDefault="00F17E36" w:rsidP="00016A7B">
            <w:pPr>
              <w:spacing w:after="0" w:line="240" w:lineRule="auto"/>
              <w:jc w:val="center"/>
              <w:rPr>
                <w:rFonts w:eastAsia="Times New Roman" w:cstheme="minorHAnsi"/>
                <w:b/>
                <w:bCs/>
                <w:color w:val="000000"/>
                <w:sz w:val="20"/>
                <w:szCs w:val="20"/>
                <w:lang w:val="en-GB" w:eastAsia="tr-TR"/>
              </w:rPr>
            </w:pPr>
            <w:r w:rsidRPr="00B84FC6">
              <w:rPr>
                <w:rFonts w:eastAsia="Times New Roman" w:cstheme="minorHAnsi"/>
                <w:b/>
                <w:color w:val="000000"/>
                <w:sz w:val="20"/>
                <w:szCs w:val="20"/>
                <w:lang w:val="en-GB" w:bidi="en-US"/>
              </w:rPr>
              <w:t>-27,30</w:t>
            </w:r>
          </w:p>
        </w:tc>
      </w:tr>
    </w:tbl>
    <w:p w14:paraId="4AE821AC" w14:textId="2FCBF046" w:rsidR="00F17E36" w:rsidRDefault="00F17E36" w:rsidP="00F17E36">
      <w:pPr>
        <w:rPr>
          <w:lang w:val="en-GB"/>
        </w:rPr>
      </w:pPr>
    </w:p>
    <w:p w14:paraId="3DCD6A6C" w14:textId="18143CE8" w:rsidR="00B84FC6" w:rsidRDefault="00B84FC6" w:rsidP="00F17E36">
      <w:pPr>
        <w:rPr>
          <w:lang w:val="en-GB"/>
        </w:rPr>
      </w:pPr>
    </w:p>
    <w:p w14:paraId="5B715284" w14:textId="6F4A08C6" w:rsidR="00B84FC6" w:rsidRDefault="00B84FC6" w:rsidP="00F17E36">
      <w:pPr>
        <w:rPr>
          <w:lang w:val="en-GB"/>
        </w:rPr>
      </w:pPr>
    </w:p>
    <w:p w14:paraId="4FAD83DD" w14:textId="7675F989" w:rsidR="00F17E36" w:rsidRPr="002A2A8A" w:rsidRDefault="000C1CC7" w:rsidP="00B84FC6">
      <w:pPr>
        <w:jc w:val="center"/>
        <w:rPr>
          <w:lang w:val="en-GB"/>
        </w:rPr>
      </w:pPr>
      <w:r w:rsidRPr="002A2A8A">
        <w:rPr>
          <w:noProof/>
          <w:lang w:val="en-GB" w:eastAsia="tr-TR"/>
        </w:rPr>
        <w:lastRenderedPageBreak/>
        <w:drawing>
          <wp:inline distT="0" distB="0" distL="0" distR="0" wp14:anchorId="26F2E5AC" wp14:editId="2886066B">
            <wp:extent cx="5939790" cy="1978660"/>
            <wp:effectExtent l="0" t="0" r="16510" b="15240"/>
            <wp:docPr id="35" name="Grafik 35">
              <a:extLst xmlns:a="http://schemas.openxmlformats.org/drawingml/2006/main">
                <a:ext uri="{FF2B5EF4-FFF2-40B4-BE49-F238E27FC236}">
                  <a16:creationId xmlns:a16="http://schemas.microsoft.com/office/drawing/2014/main" id="{00000000-0008-0000-08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619D27BE" w14:textId="77777777" w:rsidR="00B84FC6" w:rsidRDefault="00F17E36" w:rsidP="00B84FC6">
      <w:pPr>
        <w:pStyle w:val="Balk6"/>
        <w:spacing w:before="0" w:after="0"/>
        <w:ind w:left="1151" w:hanging="1151"/>
        <w:rPr>
          <w:rFonts w:asciiTheme="minorHAnsi" w:hAnsiTheme="minorHAnsi" w:cstheme="minorHAnsi"/>
          <w:lang w:val="en-GB" w:bidi="en-US"/>
        </w:rPr>
      </w:pPr>
      <w:bookmarkStart w:id="37" w:name="_Toc141715936"/>
      <w:r w:rsidRPr="00B84FC6">
        <w:rPr>
          <w:rFonts w:asciiTheme="minorHAnsi" w:hAnsiTheme="minorHAnsi" w:cstheme="minorHAnsi"/>
          <w:lang w:val="en-GB" w:bidi="en-US"/>
        </w:rPr>
        <w:t xml:space="preserve">Figure 2.9: Long Term LNG Import Amounts by Source Countries Between 2013-2022 </w:t>
      </w:r>
    </w:p>
    <w:p w14:paraId="4EA89E2F" w14:textId="2252E80E" w:rsidR="00F17E36" w:rsidRPr="00B84FC6" w:rsidRDefault="00F17E36" w:rsidP="00B84FC6">
      <w:pPr>
        <w:pStyle w:val="Balk6"/>
        <w:spacing w:before="0" w:after="0"/>
        <w:ind w:left="1151" w:hanging="1151"/>
        <w:rPr>
          <w:rFonts w:asciiTheme="minorHAnsi" w:hAnsiTheme="minorHAnsi" w:cstheme="minorHAnsi"/>
          <w:lang w:val="en-GB"/>
        </w:rPr>
      </w:pPr>
      <w:r w:rsidRPr="00B84FC6">
        <w:rPr>
          <w:rFonts w:asciiTheme="minorHAnsi" w:hAnsiTheme="minorHAnsi" w:cstheme="minorHAnsi"/>
          <w:lang w:val="en-GB" w:bidi="en-US"/>
        </w:rPr>
        <w:t>(Million Sm</w:t>
      </w:r>
      <w:r w:rsidRPr="00B84FC6">
        <w:rPr>
          <w:rFonts w:asciiTheme="minorHAnsi" w:hAnsiTheme="minorHAnsi" w:cstheme="minorHAnsi"/>
          <w:vertAlign w:val="superscript"/>
          <w:lang w:val="en-GB" w:bidi="en-US"/>
        </w:rPr>
        <w:t>3</w:t>
      </w:r>
      <w:r w:rsidRPr="00B84FC6">
        <w:rPr>
          <w:rFonts w:asciiTheme="minorHAnsi" w:hAnsiTheme="minorHAnsi" w:cstheme="minorHAnsi"/>
          <w:lang w:val="en-GB" w:bidi="en-US"/>
        </w:rPr>
        <w:t>)</w:t>
      </w:r>
      <w:bookmarkEnd w:id="37"/>
    </w:p>
    <w:p w14:paraId="35C9564E" w14:textId="77777777" w:rsidR="00F17E36" w:rsidRPr="002A2A8A" w:rsidRDefault="00F17E36" w:rsidP="00F17E36">
      <w:pPr>
        <w:rPr>
          <w:lang w:val="en-GB"/>
        </w:rPr>
      </w:pPr>
    </w:p>
    <w:p w14:paraId="0800B107" w14:textId="23E03849" w:rsidR="00F17E36" w:rsidRPr="002A2A8A" w:rsidRDefault="00B84FC6" w:rsidP="00F17E36">
      <w:pPr>
        <w:spacing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Spot pipeline gas imports in 202</w:t>
      </w:r>
      <w:r w:rsidR="00607A8B" w:rsidRPr="002A2A8A">
        <w:rPr>
          <w:rFonts w:ascii="Times New Roman" w:eastAsia="Times New Roman" w:hAnsi="Times New Roman" w:cs="Times New Roman"/>
          <w:color w:val="000000"/>
          <w:sz w:val="24"/>
          <w:szCs w:val="24"/>
          <w:lang w:val="en-GB" w:bidi="en-US"/>
        </w:rPr>
        <w:t>2</w:t>
      </w:r>
      <w:r w:rsidR="00F17E36" w:rsidRPr="002A2A8A">
        <w:rPr>
          <w:rFonts w:ascii="Times New Roman" w:eastAsia="Times New Roman" w:hAnsi="Times New Roman" w:cs="Times New Roman"/>
          <w:color w:val="000000"/>
          <w:sz w:val="24"/>
          <w:szCs w:val="24"/>
          <w:lang w:val="en-GB" w:bidi="en-US"/>
        </w:rPr>
        <w:t xml:space="preserve"> were made from </w:t>
      </w:r>
      <w:proofErr w:type="spellStart"/>
      <w:r w:rsidR="00F17E36" w:rsidRPr="002A2A8A">
        <w:rPr>
          <w:rFonts w:ascii="Times New Roman" w:eastAsia="Times New Roman" w:hAnsi="Times New Roman" w:cs="Times New Roman"/>
          <w:color w:val="000000"/>
          <w:sz w:val="24"/>
          <w:szCs w:val="24"/>
          <w:lang w:val="en-GB" w:bidi="en-US"/>
        </w:rPr>
        <w:t>Kıyıköy</w:t>
      </w:r>
      <w:proofErr w:type="spellEnd"/>
      <w:r w:rsidR="00F17E36" w:rsidRPr="002A2A8A">
        <w:rPr>
          <w:rFonts w:ascii="Times New Roman" w:eastAsia="Times New Roman" w:hAnsi="Times New Roman" w:cs="Times New Roman"/>
          <w:color w:val="000000"/>
          <w:sz w:val="24"/>
          <w:szCs w:val="24"/>
          <w:lang w:val="en-GB" w:bidi="en-US"/>
        </w:rPr>
        <w:t xml:space="preserve"> and </w:t>
      </w:r>
      <w:proofErr w:type="spellStart"/>
      <w:r w:rsidR="00F17E36" w:rsidRPr="002A2A8A">
        <w:rPr>
          <w:rFonts w:ascii="Times New Roman" w:eastAsia="Times New Roman" w:hAnsi="Times New Roman" w:cs="Times New Roman"/>
          <w:color w:val="000000"/>
          <w:sz w:val="24"/>
          <w:szCs w:val="24"/>
          <w:lang w:val="en-GB" w:bidi="en-US"/>
        </w:rPr>
        <w:t>Türkgözü</w:t>
      </w:r>
      <w:proofErr w:type="spellEnd"/>
      <w:r w:rsidR="00F17E36" w:rsidRPr="002A2A8A">
        <w:rPr>
          <w:rFonts w:ascii="Times New Roman" w:eastAsia="Times New Roman" w:hAnsi="Times New Roman" w:cs="Times New Roman"/>
          <w:color w:val="000000"/>
          <w:sz w:val="24"/>
          <w:szCs w:val="24"/>
          <w:lang w:val="en-GB" w:bidi="en-US"/>
        </w:rPr>
        <w:t xml:space="preserve"> Entrance Point. The shares of spot pipe gas and spot LNG imports in total spot imports are shown in Figure 2.10. </w:t>
      </w:r>
    </w:p>
    <w:p w14:paraId="1D93FFFC" w14:textId="77777777" w:rsidR="00F17E36" w:rsidRPr="002A2A8A" w:rsidRDefault="00F17E36" w:rsidP="00B84FC6">
      <w:pPr>
        <w:spacing w:line="360" w:lineRule="auto"/>
        <w:jc w:val="center"/>
        <w:rPr>
          <w:rFonts w:ascii="Times New Roman" w:eastAsia="Times New Roman" w:hAnsi="Times New Roman" w:cs="Times New Roman"/>
          <w:color w:val="000000"/>
          <w:sz w:val="24"/>
          <w:szCs w:val="24"/>
          <w:lang w:val="en-GB" w:eastAsia="tr-TR"/>
        </w:rPr>
      </w:pPr>
      <w:r w:rsidRPr="002A2A8A">
        <w:rPr>
          <w:noProof/>
          <w:lang w:val="en-GB" w:eastAsia="tr-TR"/>
        </w:rPr>
        <w:drawing>
          <wp:inline distT="0" distB="0" distL="0" distR="0" wp14:anchorId="16583901" wp14:editId="6AA8323F">
            <wp:extent cx="5619750" cy="3800475"/>
            <wp:effectExtent l="25400" t="0" r="6350" b="9525"/>
            <wp:docPr id="1" name="Grafik 1">
              <a:extLst xmlns:a="http://schemas.openxmlformats.org/drawingml/2006/main">
                <a:ext uri="{FF2B5EF4-FFF2-40B4-BE49-F238E27FC236}">
                  <a16:creationId xmlns:a16="http://schemas.microsoft.com/office/drawing/2014/main" id="{00000000-0008-0000-09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0"/>
              </a:graphicData>
            </a:graphic>
          </wp:inline>
        </w:drawing>
      </w:r>
    </w:p>
    <w:p w14:paraId="51D020FD" w14:textId="3EB5A428" w:rsidR="00F17E36" w:rsidRPr="00B84FC6" w:rsidRDefault="00F17E36" w:rsidP="00B84FC6">
      <w:pPr>
        <w:pStyle w:val="Balk6"/>
        <w:rPr>
          <w:rFonts w:asciiTheme="minorHAnsi" w:hAnsiTheme="minorHAnsi" w:cstheme="minorHAnsi"/>
          <w:lang w:val="en-GB"/>
        </w:rPr>
      </w:pPr>
      <w:bookmarkStart w:id="38" w:name="_Toc141715937"/>
      <w:r w:rsidRPr="00B84FC6">
        <w:rPr>
          <w:rFonts w:asciiTheme="minorHAnsi" w:hAnsiTheme="minorHAnsi" w:cstheme="minorHAnsi"/>
          <w:lang w:val="en-GB" w:bidi="en-US"/>
        </w:rPr>
        <w:t>Figure 2.10: Distribution of Import Amounts of Companies Holding 2022 Spot Import Licenses by Type of Gas</w:t>
      </w:r>
      <w:r w:rsidR="00B84FC6">
        <w:rPr>
          <w:rFonts w:asciiTheme="minorHAnsi" w:hAnsiTheme="minorHAnsi" w:cstheme="minorHAnsi"/>
          <w:lang w:val="en-GB" w:bidi="en-US"/>
        </w:rPr>
        <w:t xml:space="preserve"> </w:t>
      </w:r>
      <w:r w:rsidRPr="00B84FC6">
        <w:rPr>
          <w:rFonts w:asciiTheme="minorHAnsi" w:hAnsiTheme="minorHAnsi" w:cstheme="minorHAnsi"/>
          <w:lang w:val="en-GB" w:bidi="en-US"/>
        </w:rPr>
        <w:t>(%)</w:t>
      </w:r>
      <w:bookmarkEnd w:id="38"/>
    </w:p>
    <w:p w14:paraId="388E7DD3" w14:textId="77777777" w:rsidR="00F17E36" w:rsidRPr="002A2A8A" w:rsidRDefault="00F17E36" w:rsidP="00F17E36">
      <w:pPr>
        <w:rPr>
          <w:lang w:val="en-GB"/>
        </w:rPr>
      </w:pPr>
    </w:p>
    <w:p w14:paraId="4D7DE16A" w14:textId="156FA410" w:rsidR="00F17E36" w:rsidRPr="002A2A8A" w:rsidRDefault="00B84FC6" w:rsidP="00F17E36">
      <w:pPr>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color w:val="000000"/>
          <w:sz w:val="24"/>
          <w:szCs w:val="24"/>
          <w:lang w:val="en-GB" w:bidi="en-US"/>
        </w:rPr>
        <w:lastRenderedPageBreak/>
        <w:tab/>
      </w:r>
      <w:r w:rsidR="00F17E36" w:rsidRPr="002A2A8A">
        <w:rPr>
          <w:rFonts w:ascii="Times New Roman" w:eastAsia="Times New Roman" w:hAnsi="Times New Roman" w:cs="Times New Roman"/>
          <w:color w:val="000000"/>
          <w:sz w:val="24"/>
          <w:szCs w:val="24"/>
          <w:lang w:val="en-GB" w:bidi="en-US"/>
        </w:rPr>
        <w:t xml:space="preserve">In 2022, there was a significant increase in spot pipeline gas imports compared to the previous year. Table 2.8. shows the distribution of spot pipeline gas imports by country.  </w:t>
      </w:r>
    </w:p>
    <w:p w14:paraId="713D9092" w14:textId="342641E4" w:rsidR="00F17E36" w:rsidRPr="00B84FC6" w:rsidRDefault="00F17E36" w:rsidP="00B84FC6">
      <w:pPr>
        <w:pStyle w:val="Balk5"/>
        <w:jc w:val="center"/>
        <w:rPr>
          <w:rFonts w:asciiTheme="minorHAnsi" w:hAnsiTheme="minorHAnsi" w:cstheme="minorHAnsi"/>
          <w:szCs w:val="24"/>
          <w:lang w:val="en-GB"/>
        </w:rPr>
      </w:pPr>
      <w:bookmarkStart w:id="39" w:name="_Toc141799489"/>
      <w:r w:rsidRPr="00B84FC6">
        <w:rPr>
          <w:rFonts w:asciiTheme="minorHAnsi" w:hAnsiTheme="minorHAnsi" w:cstheme="minorHAnsi"/>
          <w:szCs w:val="24"/>
          <w:lang w:val="en-GB" w:bidi="en-US"/>
        </w:rPr>
        <w:t>Table 2.8: Spot LNG Imports in 202</w:t>
      </w:r>
      <w:r w:rsidR="00930EFB" w:rsidRPr="00B84FC6">
        <w:rPr>
          <w:rFonts w:asciiTheme="minorHAnsi" w:hAnsiTheme="minorHAnsi" w:cstheme="minorHAnsi"/>
          <w:szCs w:val="24"/>
          <w:lang w:val="en-GB" w:bidi="en-US"/>
        </w:rPr>
        <w:t>2</w:t>
      </w:r>
      <w:r w:rsidRPr="00B84FC6">
        <w:rPr>
          <w:rFonts w:asciiTheme="minorHAnsi" w:hAnsiTheme="minorHAnsi" w:cstheme="minorHAnsi"/>
          <w:szCs w:val="24"/>
          <w:lang w:val="en-GB" w:bidi="en-US"/>
        </w:rPr>
        <w:t xml:space="preserve"> (Million Sm</w:t>
      </w:r>
      <w:r w:rsidRPr="00B84FC6">
        <w:rPr>
          <w:rFonts w:asciiTheme="minorHAnsi" w:hAnsiTheme="minorHAnsi" w:cstheme="minorHAnsi"/>
          <w:szCs w:val="24"/>
          <w:vertAlign w:val="superscript"/>
          <w:lang w:val="en-GB" w:bidi="en-US"/>
        </w:rPr>
        <w:t>3</w:t>
      </w:r>
      <w:r w:rsidRPr="00B84FC6">
        <w:rPr>
          <w:rFonts w:asciiTheme="minorHAnsi" w:hAnsiTheme="minorHAnsi" w:cstheme="minorHAnsi"/>
          <w:szCs w:val="24"/>
          <w:lang w:val="en-GB" w:bidi="en-US"/>
        </w:rPr>
        <w:t>)</w:t>
      </w:r>
      <w:bookmarkEnd w:id="39"/>
    </w:p>
    <w:tbl>
      <w:tblPr>
        <w:tblW w:w="9309" w:type="dxa"/>
        <w:tblCellMar>
          <w:left w:w="70" w:type="dxa"/>
          <w:right w:w="70" w:type="dxa"/>
        </w:tblCellMar>
        <w:tblLook w:val="04A0" w:firstRow="1" w:lastRow="0" w:firstColumn="1" w:lastColumn="0" w:noHBand="0" w:noVBand="1"/>
      </w:tblPr>
      <w:tblGrid>
        <w:gridCol w:w="1443"/>
        <w:gridCol w:w="1466"/>
        <w:gridCol w:w="1673"/>
        <w:gridCol w:w="1527"/>
        <w:gridCol w:w="1673"/>
        <w:gridCol w:w="1527"/>
      </w:tblGrid>
      <w:tr w:rsidR="00F17E36" w:rsidRPr="00B84FC6" w14:paraId="17BB6D24" w14:textId="77777777" w:rsidTr="00016A7B">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1E034E9"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Country</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715AC2DB"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Russia</w:t>
            </w:r>
          </w:p>
        </w:tc>
        <w:tc>
          <w:tcPr>
            <w:tcW w:w="0" w:type="auto"/>
            <w:gridSpan w:val="2"/>
            <w:tcBorders>
              <w:top w:val="nil"/>
              <w:left w:val="nil"/>
              <w:bottom w:val="single" w:sz="8" w:space="0" w:color="F9B074"/>
              <w:right w:val="single" w:sz="8" w:space="0" w:color="F9B074"/>
            </w:tcBorders>
            <w:shd w:val="clear" w:color="000000" w:fill="FDE4D0"/>
            <w:vAlign w:val="center"/>
            <w:hideMark/>
          </w:tcPr>
          <w:p w14:paraId="41F24132"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Azerbaijan</w:t>
            </w:r>
          </w:p>
        </w:tc>
        <w:tc>
          <w:tcPr>
            <w:tcW w:w="0" w:type="auto"/>
            <w:tcBorders>
              <w:top w:val="nil"/>
              <w:left w:val="nil"/>
              <w:bottom w:val="nil"/>
              <w:right w:val="nil"/>
            </w:tcBorders>
            <w:shd w:val="clear" w:color="000000" w:fill="FDE4D0"/>
            <w:vAlign w:val="center"/>
            <w:hideMark/>
          </w:tcPr>
          <w:p w14:paraId="05BBFBE6"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Total</w:t>
            </w:r>
          </w:p>
        </w:tc>
      </w:tr>
      <w:tr w:rsidR="00F17E36" w:rsidRPr="00B84FC6" w14:paraId="3100A31F" w14:textId="77777777" w:rsidTr="00016A7B">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0C56B59A"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Years</w:t>
            </w:r>
          </w:p>
        </w:tc>
        <w:tc>
          <w:tcPr>
            <w:tcW w:w="0" w:type="auto"/>
            <w:tcBorders>
              <w:top w:val="nil"/>
              <w:left w:val="nil"/>
              <w:bottom w:val="single" w:sz="8" w:space="0" w:color="F9B074"/>
              <w:right w:val="single" w:sz="8" w:space="0" w:color="F9B074"/>
            </w:tcBorders>
            <w:shd w:val="clear" w:color="000000" w:fill="FBCAA2"/>
            <w:vAlign w:val="center"/>
            <w:hideMark/>
          </w:tcPr>
          <w:p w14:paraId="75819F45"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Amount</w:t>
            </w:r>
          </w:p>
        </w:tc>
        <w:tc>
          <w:tcPr>
            <w:tcW w:w="0" w:type="auto"/>
            <w:tcBorders>
              <w:top w:val="nil"/>
              <w:left w:val="nil"/>
              <w:bottom w:val="single" w:sz="8" w:space="0" w:color="F9B074"/>
              <w:right w:val="single" w:sz="8" w:space="0" w:color="F9B074"/>
            </w:tcBorders>
            <w:shd w:val="clear" w:color="000000" w:fill="FBCAA2"/>
            <w:noWrap/>
            <w:vAlign w:val="center"/>
            <w:hideMark/>
          </w:tcPr>
          <w:p w14:paraId="08C82177"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Share (%)</w:t>
            </w:r>
          </w:p>
        </w:tc>
        <w:tc>
          <w:tcPr>
            <w:tcW w:w="0" w:type="auto"/>
            <w:tcBorders>
              <w:top w:val="nil"/>
              <w:left w:val="nil"/>
              <w:bottom w:val="single" w:sz="8" w:space="0" w:color="F9B074"/>
              <w:right w:val="single" w:sz="8" w:space="0" w:color="F9B074"/>
            </w:tcBorders>
            <w:shd w:val="clear" w:color="000000" w:fill="FBCAA2"/>
            <w:vAlign w:val="center"/>
            <w:hideMark/>
          </w:tcPr>
          <w:p w14:paraId="00B88E67"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Amount</w:t>
            </w:r>
          </w:p>
        </w:tc>
        <w:tc>
          <w:tcPr>
            <w:tcW w:w="0" w:type="auto"/>
            <w:tcBorders>
              <w:top w:val="nil"/>
              <w:left w:val="nil"/>
              <w:bottom w:val="single" w:sz="8" w:space="0" w:color="F9B074"/>
              <w:right w:val="single" w:sz="8" w:space="0" w:color="F9B074"/>
            </w:tcBorders>
            <w:shd w:val="clear" w:color="000000" w:fill="FBCAA2"/>
            <w:noWrap/>
            <w:vAlign w:val="center"/>
            <w:hideMark/>
          </w:tcPr>
          <w:p w14:paraId="433BB36D"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Share (%)</w:t>
            </w:r>
          </w:p>
        </w:tc>
        <w:tc>
          <w:tcPr>
            <w:tcW w:w="0" w:type="auto"/>
            <w:tcBorders>
              <w:top w:val="nil"/>
              <w:left w:val="nil"/>
              <w:bottom w:val="nil"/>
              <w:right w:val="nil"/>
            </w:tcBorders>
            <w:shd w:val="clear" w:color="000000" w:fill="FBCAA2"/>
            <w:noWrap/>
            <w:vAlign w:val="center"/>
            <w:hideMark/>
          </w:tcPr>
          <w:p w14:paraId="645F244E"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Amount</w:t>
            </w:r>
          </w:p>
        </w:tc>
      </w:tr>
      <w:tr w:rsidR="00F17E36" w:rsidRPr="00B84FC6" w14:paraId="6F99B62E" w14:textId="77777777" w:rsidTr="00016A7B">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07EAD7D"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2020</w:t>
            </w:r>
          </w:p>
        </w:tc>
        <w:tc>
          <w:tcPr>
            <w:tcW w:w="0" w:type="auto"/>
            <w:tcBorders>
              <w:top w:val="nil"/>
              <w:left w:val="nil"/>
              <w:bottom w:val="single" w:sz="8" w:space="0" w:color="F9B074"/>
              <w:right w:val="single" w:sz="8" w:space="0" w:color="F9B074"/>
            </w:tcBorders>
            <w:shd w:val="clear" w:color="000000" w:fill="FDE4D0"/>
            <w:vAlign w:val="center"/>
            <w:hideMark/>
          </w:tcPr>
          <w:p w14:paraId="16D243FE"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12,04</w:t>
            </w:r>
          </w:p>
        </w:tc>
        <w:tc>
          <w:tcPr>
            <w:tcW w:w="0" w:type="auto"/>
            <w:tcBorders>
              <w:top w:val="nil"/>
              <w:left w:val="nil"/>
              <w:bottom w:val="single" w:sz="8" w:space="0" w:color="F9B074"/>
              <w:right w:val="single" w:sz="8" w:space="0" w:color="F9B074"/>
            </w:tcBorders>
            <w:shd w:val="clear" w:color="000000" w:fill="FDE4D0"/>
            <w:vAlign w:val="center"/>
            <w:hideMark/>
          </w:tcPr>
          <w:p w14:paraId="1B8727DE"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100</w:t>
            </w:r>
          </w:p>
        </w:tc>
        <w:tc>
          <w:tcPr>
            <w:tcW w:w="0" w:type="auto"/>
            <w:tcBorders>
              <w:top w:val="nil"/>
              <w:left w:val="nil"/>
              <w:bottom w:val="single" w:sz="8" w:space="0" w:color="F9B074"/>
              <w:right w:val="single" w:sz="8" w:space="0" w:color="F9B074"/>
            </w:tcBorders>
            <w:shd w:val="clear" w:color="000000" w:fill="FDE4D0"/>
            <w:vAlign w:val="center"/>
            <w:hideMark/>
          </w:tcPr>
          <w:p w14:paraId="2B111E4B"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0</w:t>
            </w:r>
          </w:p>
        </w:tc>
        <w:tc>
          <w:tcPr>
            <w:tcW w:w="0" w:type="auto"/>
            <w:tcBorders>
              <w:top w:val="nil"/>
              <w:left w:val="nil"/>
              <w:bottom w:val="single" w:sz="8" w:space="0" w:color="F9B074"/>
              <w:right w:val="single" w:sz="8" w:space="0" w:color="F9B074"/>
            </w:tcBorders>
            <w:shd w:val="clear" w:color="000000" w:fill="FDE4D0"/>
            <w:vAlign w:val="center"/>
            <w:hideMark/>
          </w:tcPr>
          <w:p w14:paraId="4AC3ECA3"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0</w:t>
            </w:r>
          </w:p>
        </w:tc>
        <w:tc>
          <w:tcPr>
            <w:tcW w:w="0" w:type="auto"/>
            <w:tcBorders>
              <w:top w:val="nil"/>
              <w:left w:val="nil"/>
              <w:bottom w:val="single" w:sz="8" w:space="0" w:color="F9B074"/>
              <w:right w:val="single" w:sz="8" w:space="0" w:color="F9B074"/>
            </w:tcBorders>
            <w:shd w:val="clear" w:color="000000" w:fill="FDE4D0"/>
            <w:vAlign w:val="center"/>
            <w:hideMark/>
          </w:tcPr>
          <w:p w14:paraId="595A130D"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12,04</w:t>
            </w:r>
          </w:p>
        </w:tc>
      </w:tr>
      <w:tr w:rsidR="00F17E36" w:rsidRPr="00B84FC6" w14:paraId="5A2116CE" w14:textId="77777777" w:rsidTr="00016A7B">
        <w:trPr>
          <w:trHeight w:val="25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76EF0874"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2021</w:t>
            </w:r>
          </w:p>
        </w:tc>
        <w:tc>
          <w:tcPr>
            <w:tcW w:w="0" w:type="auto"/>
            <w:tcBorders>
              <w:top w:val="nil"/>
              <w:left w:val="nil"/>
              <w:bottom w:val="single" w:sz="8" w:space="0" w:color="F9B074"/>
              <w:right w:val="single" w:sz="8" w:space="0" w:color="F9B074"/>
            </w:tcBorders>
            <w:shd w:val="clear" w:color="000000" w:fill="FBCAA2"/>
            <w:vAlign w:val="center"/>
            <w:hideMark/>
          </w:tcPr>
          <w:p w14:paraId="4B24532F"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0</w:t>
            </w:r>
          </w:p>
        </w:tc>
        <w:tc>
          <w:tcPr>
            <w:tcW w:w="0" w:type="auto"/>
            <w:tcBorders>
              <w:top w:val="nil"/>
              <w:left w:val="nil"/>
              <w:bottom w:val="single" w:sz="8" w:space="0" w:color="F9B074"/>
              <w:right w:val="single" w:sz="8" w:space="0" w:color="F9B074"/>
            </w:tcBorders>
            <w:shd w:val="clear" w:color="000000" w:fill="FBCAA2"/>
            <w:vAlign w:val="center"/>
            <w:hideMark/>
          </w:tcPr>
          <w:p w14:paraId="4B981474"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0</w:t>
            </w:r>
          </w:p>
        </w:tc>
        <w:tc>
          <w:tcPr>
            <w:tcW w:w="0" w:type="auto"/>
            <w:tcBorders>
              <w:top w:val="nil"/>
              <w:left w:val="nil"/>
              <w:bottom w:val="single" w:sz="8" w:space="0" w:color="F9B074"/>
              <w:right w:val="single" w:sz="8" w:space="0" w:color="F9B074"/>
            </w:tcBorders>
            <w:shd w:val="clear" w:color="000000" w:fill="FBCAA2"/>
            <w:vAlign w:val="center"/>
            <w:hideMark/>
          </w:tcPr>
          <w:p w14:paraId="245592F0"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834,46</w:t>
            </w:r>
          </w:p>
        </w:tc>
        <w:tc>
          <w:tcPr>
            <w:tcW w:w="0" w:type="auto"/>
            <w:tcBorders>
              <w:top w:val="nil"/>
              <w:left w:val="nil"/>
              <w:bottom w:val="single" w:sz="8" w:space="0" w:color="F9B074"/>
              <w:right w:val="single" w:sz="8" w:space="0" w:color="F9B074"/>
            </w:tcBorders>
            <w:shd w:val="clear" w:color="000000" w:fill="FBCAA2"/>
            <w:vAlign w:val="center"/>
            <w:hideMark/>
          </w:tcPr>
          <w:p w14:paraId="01F2D124"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100</w:t>
            </w:r>
          </w:p>
        </w:tc>
        <w:tc>
          <w:tcPr>
            <w:tcW w:w="0" w:type="auto"/>
            <w:tcBorders>
              <w:top w:val="nil"/>
              <w:left w:val="nil"/>
              <w:bottom w:val="single" w:sz="8" w:space="0" w:color="F9B074"/>
              <w:right w:val="single" w:sz="8" w:space="0" w:color="F9B074"/>
            </w:tcBorders>
            <w:shd w:val="clear" w:color="000000" w:fill="FBCAA2"/>
            <w:vAlign w:val="center"/>
            <w:hideMark/>
          </w:tcPr>
          <w:p w14:paraId="5B4DFE49"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834,46</w:t>
            </w:r>
          </w:p>
        </w:tc>
      </w:tr>
      <w:tr w:rsidR="00F17E36" w:rsidRPr="00B84FC6" w14:paraId="2DD96FC2" w14:textId="77777777" w:rsidTr="00016A7B">
        <w:trPr>
          <w:trHeight w:val="255"/>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4274B6FA" w14:textId="77777777" w:rsidR="00F17E36" w:rsidRPr="00B84FC6" w:rsidRDefault="00F17E36" w:rsidP="00B84FC6">
            <w:pPr>
              <w:spacing w:after="0" w:line="240" w:lineRule="auto"/>
              <w:jc w:val="center"/>
              <w:rPr>
                <w:rFonts w:eastAsia="Times New Roman" w:cstheme="minorHAnsi"/>
                <w:b/>
                <w:bCs/>
                <w:color w:val="000000"/>
                <w:sz w:val="24"/>
                <w:szCs w:val="24"/>
                <w:lang w:val="en-GB" w:eastAsia="tr-TR"/>
              </w:rPr>
            </w:pPr>
            <w:r w:rsidRPr="00B84FC6">
              <w:rPr>
                <w:rFonts w:eastAsia="Times New Roman" w:cstheme="minorHAnsi"/>
                <w:b/>
                <w:color w:val="000000"/>
                <w:sz w:val="24"/>
                <w:szCs w:val="24"/>
                <w:lang w:val="en-GB" w:bidi="en-US"/>
              </w:rPr>
              <w:t>2022</w:t>
            </w:r>
          </w:p>
        </w:tc>
        <w:tc>
          <w:tcPr>
            <w:tcW w:w="0" w:type="auto"/>
            <w:tcBorders>
              <w:top w:val="nil"/>
              <w:left w:val="nil"/>
              <w:bottom w:val="single" w:sz="8" w:space="0" w:color="F9B074"/>
              <w:right w:val="single" w:sz="8" w:space="0" w:color="F9B074"/>
            </w:tcBorders>
            <w:shd w:val="clear" w:color="000000" w:fill="FDE4D0"/>
            <w:vAlign w:val="center"/>
            <w:hideMark/>
          </w:tcPr>
          <w:p w14:paraId="129C5C01"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6321,57</w:t>
            </w:r>
          </w:p>
        </w:tc>
        <w:tc>
          <w:tcPr>
            <w:tcW w:w="0" w:type="auto"/>
            <w:tcBorders>
              <w:top w:val="nil"/>
              <w:left w:val="nil"/>
              <w:bottom w:val="single" w:sz="8" w:space="0" w:color="F9B074"/>
              <w:right w:val="single" w:sz="8" w:space="0" w:color="F9B074"/>
            </w:tcBorders>
            <w:shd w:val="clear" w:color="000000" w:fill="FDE4D0"/>
            <w:vAlign w:val="center"/>
            <w:hideMark/>
          </w:tcPr>
          <w:p w14:paraId="13825B46"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70,39</w:t>
            </w:r>
          </w:p>
        </w:tc>
        <w:tc>
          <w:tcPr>
            <w:tcW w:w="0" w:type="auto"/>
            <w:tcBorders>
              <w:top w:val="nil"/>
              <w:left w:val="nil"/>
              <w:bottom w:val="single" w:sz="8" w:space="0" w:color="F9B074"/>
              <w:right w:val="single" w:sz="8" w:space="0" w:color="F9B074"/>
            </w:tcBorders>
            <w:shd w:val="clear" w:color="000000" w:fill="FDE4D0"/>
            <w:vAlign w:val="center"/>
            <w:hideMark/>
          </w:tcPr>
          <w:p w14:paraId="0AF435CB"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2.659,02</w:t>
            </w:r>
          </w:p>
        </w:tc>
        <w:tc>
          <w:tcPr>
            <w:tcW w:w="0" w:type="auto"/>
            <w:tcBorders>
              <w:top w:val="nil"/>
              <w:left w:val="nil"/>
              <w:bottom w:val="single" w:sz="8" w:space="0" w:color="F9B074"/>
              <w:right w:val="single" w:sz="8" w:space="0" w:color="F9B074"/>
            </w:tcBorders>
            <w:shd w:val="clear" w:color="000000" w:fill="FDE4D0"/>
            <w:vAlign w:val="center"/>
            <w:hideMark/>
          </w:tcPr>
          <w:p w14:paraId="55C06A69"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29,61</w:t>
            </w:r>
          </w:p>
        </w:tc>
        <w:tc>
          <w:tcPr>
            <w:tcW w:w="0" w:type="auto"/>
            <w:tcBorders>
              <w:top w:val="nil"/>
              <w:left w:val="nil"/>
              <w:bottom w:val="single" w:sz="8" w:space="0" w:color="F9B074"/>
              <w:right w:val="single" w:sz="8" w:space="0" w:color="F9B074"/>
            </w:tcBorders>
            <w:shd w:val="clear" w:color="000000" w:fill="FDE4D0"/>
            <w:vAlign w:val="center"/>
            <w:hideMark/>
          </w:tcPr>
          <w:p w14:paraId="51BF2ACA" w14:textId="77777777" w:rsidR="00F17E36" w:rsidRPr="00B84FC6" w:rsidRDefault="00F17E36" w:rsidP="00B84FC6">
            <w:pPr>
              <w:spacing w:after="0" w:line="240" w:lineRule="auto"/>
              <w:jc w:val="center"/>
              <w:rPr>
                <w:rFonts w:eastAsia="Times New Roman" w:cstheme="minorHAnsi"/>
                <w:color w:val="000000"/>
                <w:sz w:val="24"/>
                <w:szCs w:val="24"/>
                <w:lang w:val="en-GB" w:eastAsia="tr-TR"/>
              </w:rPr>
            </w:pPr>
            <w:r w:rsidRPr="00B84FC6">
              <w:rPr>
                <w:rFonts w:eastAsia="Times New Roman" w:cstheme="minorHAnsi"/>
                <w:color w:val="000000"/>
                <w:sz w:val="24"/>
                <w:szCs w:val="24"/>
                <w:lang w:val="en-GB" w:bidi="en-US"/>
              </w:rPr>
              <w:t>8.980,60</w:t>
            </w:r>
          </w:p>
        </w:tc>
      </w:tr>
    </w:tbl>
    <w:p w14:paraId="09A1404B" w14:textId="77777777" w:rsidR="00F17E36" w:rsidRPr="002A2A8A" w:rsidRDefault="00F17E36" w:rsidP="00F17E36">
      <w:pPr>
        <w:rPr>
          <w:rFonts w:ascii="Times New Roman" w:eastAsia="Times New Roman" w:hAnsi="Times New Roman" w:cs="Times New Roman"/>
          <w:color w:val="000000"/>
          <w:sz w:val="24"/>
          <w:szCs w:val="24"/>
          <w:lang w:val="en-GB" w:eastAsia="tr-TR"/>
        </w:rPr>
      </w:pPr>
    </w:p>
    <w:p w14:paraId="0A2C366C" w14:textId="1B8E5A89" w:rsidR="00F17E36" w:rsidRPr="002A2A8A" w:rsidRDefault="00B84FC6" w:rsidP="00B84FC6">
      <w:pPr>
        <w:jc w:val="both"/>
        <w:rPr>
          <w:noProof/>
          <w:lang w:val="en-GB"/>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In 2022, spot pipeline gas imports accounted for 16</w:t>
      </w:r>
      <w:r w:rsidR="00607A8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 xml:space="preserve">43% of total natural gas imports. </w:t>
      </w:r>
      <w:r>
        <w:rPr>
          <w:rFonts w:ascii="Times New Roman" w:eastAsia="Times New Roman" w:hAnsi="Times New Roman" w:cs="Times New Roman"/>
          <w:color w:val="000000"/>
          <w:sz w:val="24"/>
          <w:szCs w:val="24"/>
          <w:lang w:val="en-GB" w:bidi="en-US"/>
        </w:rPr>
        <w:t>M</w:t>
      </w:r>
      <w:r w:rsidR="00F17E36" w:rsidRPr="002A2A8A">
        <w:rPr>
          <w:rFonts w:ascii="Times New Roman" w:eastAsia="Times New Roman" w:hAnsi="Times New Roman" w:cs="Times New Roman"/>
          <w:color w:val="000000"/>
          <w:sz w:val="24"/>
          <w:szCs w:val="24"/>
          <w:lang w:val="en-GB" w:bidi="en-US"/>
        </w:rPr>
        <w:t xml:space="preserve">oreover, spot pipeline gas imports from Russia were realized by BOTAŞ, while spot pipeline gas imports from Azerbaijan were realized by BOTAŞ and </w:t>
      </w:r>
      <w:proofErr w:type="spellStart"/>
      <w:r w:rsidR="00F17E36" w:rsidRPr="002A2A8A">
        <w:rPr>
          <w:rFonts w:ascii="Times New Roman" w:eastAsia="Times New Roman" w:hAnsi="Times New Roman" w:cs="Times New Roman"/>
          <w:color w:val="000000"/>
          <w:sz w:val="24"/>
          <w:szCs w:val="24"/>
          <w:lang w:val="en-GB" w:bidi="en-US"/>
        </w:rPr>
        <w:t>Socar</w:t>
      </w:r>
      <w:proofErr w:type="spellEnd"/>
      <w:r w:rsidR="00F17E36" w:rsidRPr="002A2A8A">
        <w:rPr>
          <w:rFonts w:ascii="Times New Roman" w:eastAsia="Times New Roman" w:hAnsi="Times New Roman" w:cs="Times New Roman"/>
          <w:color w:val="000000"/>
          <w:sz w:val="24"/>
          <w:szCs w:val="24"/>
          <w:lang w:val="en-GB" w:bidi="en-US"/>
        </w:rPr>
        <w:t xml:space="preserve"> Energy.</w:t>
      </w:r>
      <w:r w:rsidR="00F17E36" w:rsidRPr="002A2A8A">
        <w:rPr>
          <w:noProof/>
          <w:lang w:val="en-GB" w:bidi="en-US"/>
        </w:rPr>
        <w:t xml:space="preserve"> </w:t>
      </w:r>
    </w:p>
    <w:p w14:paraId="796274C6" w14:textId="77777777" w:rsidR="00F17E36" w:rsidRPr="002A2A8A" w:rsidRDefault="00F17E36" w:rsidP="00F17E36">
      <w:pPr>
        <w:rPr>
          <w:lang w:val="en-GB"/>
        </w:rPr>
      </w:pPr>
    </w:p>
    <w:p w14:paraId="5126C92A" w14:textId="77777777" w:rsidR="00F17E36" w:rsidRPr="002A2A8A" w:rsidRDefault="00F17E36" w:rsidP="00B84FC6">
      <w:pPr>
        <w:jc w:val="center"/>
        <w:rPr>
          <w:lang w:val="en-GB"/>
        </w:rPr>
      </w:pPr>
      <w:r w:rsidRPr="002A2A8A">
        <w:rPr>
          <w:noProof/>
          <w:lang w:val="en-GB" w:eastAsia="tr-TR"/>
        </w:rPr>
        <w:drawing>
          <wp:inline distT="0" distB="0" distL="0" distR="0" wp14:anchorId="0D086D07" wp14:editId="174B68D5">
            <wp:extent cx="5495925" cy="3514725"/>
            <wp:effectExtent l="0" t="0" r="9525" b="9525"/>
            <wp:docPr id="27" name="Grafik 27">
              <a:extLst xmlns:a="http://schemas.openxmlformats.org/drawingml/2006/main">
                <a:ext uri="{FF2B5EF4-FFF2-40B4-BE49-F238E27FC236}">
                  <a16:creationId xmlns:a16="http://schemas.microsoft.com/office/drawing/2014/main" id="{00000000-0008-0000-08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14:paraId="58002633" w14:textId="10F45286" w:rsidR="00F17E36" w:rsidRPr="00B84FC6" w:rsidRDefault="00F17E36" w:rsidP="00F17E36">
      <w:pPr>
        <w:pStyle w:val="Balk6"/>
        <w:rPr>
          <w:rFonts w:asciiTheme="minorHAnsi" w:hAnsiTheme="minorHAnsi" w:cstheme="minorHAnsi"/>
          <w:lang w:val="en-GB"/>
        </w:rPr>
      </w:pPr>
      <w:bookmarkStart w:id="40" w:name="_Toc141715938"/>
      <w:r w:rsidRPr="00B84FC6">
        <w:rPr>
          <w:rFonts w:asciiTheme="minorHAnsi" w:hAnsiTheme="minorHAnsi" w:cstheme="minorHAnsi"/>
          <w:lang w:val="en-GB" w:bidi="en-US"/>
        </w:rPr>
        <w:t>Figure 2.11: Spot LNG Imports Between 2010-202</w:t>
      </w:r>
      <w:r w:rsidR="00930EFB" w:rsidRPr="00B84FC6">
        <w:rPr>
          <w:rFonts w:asciiTheme="minorHAnsi" w:hAnsiTheme="minorHAnsi" w:cstheme="minorHAnsi"/>
          <w:lang w:val="en-GB" w:bidi="en-US"/>
        </w:rPr>
        <w:t>2</w:t>
      </w:r>
      <w:r w:rsidRPr="00B84FC6">
        <w:rPr>
          <w:rFonts w:asciiTheme="minorHAnsi" w:hAnsiTheme="minorHAnsi" w:cstheme="minorHAnsi"/>
          <w:lang w:val="en-GB" w:bidi="en-US"/>
        </w:rPr>
        <w:t xml:space="preserve"> (Million Sm</w:t>
      </w:r>
      <w:r w:rsidRPr="00B84FC6">
        <w:rPr>
          <w:rFonts w:asciiTheme="minorHAnsi" w:hAnsiTheme="minorHAnsi" w:cstheme="minorHAnsi"/>
          <w:vertAlign w:val="superscript"/>
          <w:lang w:val="en-GB" w:bidi="en-US"/>
        </w:rPr>
        <w:t>3</w:t>
      </w:r>
      <w:r w:rsidRPr="00B84FC6">
        <w:rPr>
          <w:rFonts w:asciiTheme="minorHAnsi" w:hAnsiTheme="minorHAnsi" w:cstheme="minorHAnsi"/>
          <w:lang w:val="en-GB" w:bidi="en-US"/>
        </w:rPr>
        <w:t>)</w:t>
      </w:r>
      <w:bookmarkEnd w:id="40"/>
    </w:p>
    <w:p w14:paraId="18C6597B" w14:textId="77777777" w:rsidR="00F17E36" w:rsidRPr="002A2A8A" w:rsidRDefault="00F17E36" w:rsidP="00F17E36">
      <w:pPr>
        <w:rPr>
          <w:lang w:val="en-GB"/>
        </w:rPr>
      </w:pPr>
    </w:p>
    <w:p w14:paraId="0C638D31" w14:textId="2094536B" w:rsidR="00F17E36" w:rsidRPr="002A2A8A" w:rsidRDefault="00B84FC6" w:rsidP="00F17E36">
      <w:pPr>
        <w:tabs>
          <w:tab w:val="left" w:pos="993"/>
        </w:tabs>
        <w:spacing w:after="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Spot LNG imports accounted for 18</w:t>
      </w:r>
      <w:r w:rsidR="00F6315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13% of total natural gas imports in 2022. In addition, spot LNG imports were realized from 11 different countries. Among these countries, the USA ranks first with a share of 57% and Egypt ranks second with a share of 22%. Details of the data are given in Table 2.9 and Figure 2.12.</w:t>
      </w:r>
    </w:p>
    <w:p w14:paraId="622C4B8B" w14:textId="77777777" w:rsidR="00F17E36" w:rsidRPr="00021E42" w:rsidRDefault="00F17E36" w:rsidP="00F17E36">
      <w:pPr>
        <w:pStyle w:val="Balk5"/>
        <w:spacing w:line="276" w:lineRule="auto"/>
        <w:jc w:val="center"/>
        <w:rPr>
          <w:rFonts w:asciiTheme="minorHAnsi" w:hAnsiTheme="minorHAnsi" w:cstheme="minorHAnsi"/>
          <w:szCs w:val="24"/>
          <w:lang w:val="en-GB"/>
        </w:rPr>
      </w:pPr>
      <w:bookmarkStart w:id="41" w:name="_Toc141799490"/>
      <w:r w:rsidRPr="00021E42">
        <w:rPr>
          <w:rFonts w:asciiTheme="minorHAnsi" w:hAnsiTheme="minorHAnsi" w:cstheme="minorHAnsi"/>
          <w:szCs w:val="24"/>
          <w:lang w:val="en-GB" w:bidi="en-US"/>
        </w:rPr>
        <w:lastRenderedPageBreak/>
        <w:t>Table 2.9: Spot LNG Imports in 2022 (Million Sm</w:t>
      </w:r>
      <w:r w:rsidRPr="00021E42">
        <w:rPr>
          <w:rFonts w:asciiTheme="minorHAnsi" w:hAnsiTheme="minorHAnsi" w:cstheme="minorHAnsi"/>
          <w:szCs w:val="24"/>
          <w:vertAlign w:val="superscript"/>
          <w:lang w:val="en-GB" w:bidi="en-US"/>
        </w:rPr>
        <w:t>3</w:t>
      </w:r>
      <w:r w:rsidRPr="00021E42">
        <w:rPr>
          <w:rFonts w:asciiTheme="minorHAnsi" w:hAnsiTheme="minorHAnsi" w:cstheme="minorHAnsi"/>
          <w:szCs w:val="24"/>
          <w:lang w:val="en-GB" w:bidi="en-US"/>
        </w:rPr>
        <w:t>)</w:t>
      </w:r>
      <w:bookmarkEnd w:id="41"/>
    </w:p>
    <w:tbl>
      <w:tblPr>
        <w:tblW w:w="3652" w:type="dxa"/>
        <w:jc w:val="center"/>
        <w:tblCellMar>
          <w:left w:w="70" w:type="dxa"/>
          <w:right w:w="70" w:type="dxa"/>
        </w:tblCellMar>
        <w:tblLook w:val="04A0" w:firstRow="1" w:lastRow="0" w:firstColumn="1" w:lastColumn="0" w:noHBand="0" w:noVBand="1"/>
      </w:tblPr>
      <w:tblGrid>
        <w:gridCol w:w="2172"/>
        <w:gridCol w:w="1480"/>
      </w:tblGrid>
      <w:tr w:rsidR="00F17E36" w:rsidRPr="00021E42" w14:paraId="30D16CA8" w14:textId="77777777" w:rsidTr="00021E42">
        <w:trPr>
          <w:trHeight w:val="300"/>
          <w:jc w:val="center"/>
        </w:trPr>
        <w:tc>
          <w:tcPr>
            <w:tcW w:w="2172" w:type="dxa"/>
            <w:tcBorders>
              <w:top w:val="single" w:sz="8" w:space="0" w:color="auto"/>
              <w:left w:val="single" w:sz="8" w:space="0" w:color="auto"/>
              <w:bottom w:val="single" w:sz="4" w:space="0" w:color="auto"/>
              <w:right w:val="single" w:sz="4" w:space="0" w:color="auto"/>
            </w:tcBorders>
            <w:shd w:val="clear" w:color="000000" w:fill="DDEBF7"/>
            <w:noWrap/>
            <w:vAlign w:val="center"/>
            <w:hideMark/>
          </w:tcPr>
          <w:p w14:paraId="585AFCEB" w14:textId="77777777" w:rsidR="00F17E36" w:rsidRPr="00021E42" w:rsidRDefault="00F17E36" w:rsidP="00016A7B">
            <w:pPr>
              <w:spacing w:after="0" w:line="240" w:lineRule="auto"/>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Country</w:t>
            </w:r>
          </w:p>
        </w:tc>
        <w:tc>
          <w:tcPr>
            <w:tcW w:w="1480" w:type="dxa"/>
            <w:tcBorders>
              <w:top w:val="single" w:sz="8" w:space="0" w:color="auto"/>
              <w:left w:val="nil"/>
              <w:bottom w:val="single" w:sz="4" w:space="0" w:color="auto"/>
              <w:right w:val="single" w:sz="8" w:space="0" w:color="auto"/>
            </w:tcBorders>
            <w:shd w:val="clear" w:color="000000" w:fill="DDEBF7"/>
            <w:noWrap/>
            <w:vAlign w:val="center"/>
            <w:hideMark/>
          </w:tcPr>
          <w:p w14:paraId="35A5B304"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Amount</w:t>
            </w:r>
          </w:p>
        </w:tc>
      </w:tr>
      <w:tr w:rsidR="00F17E36" w:rsidRPr="00021E42" w14:paraId="695F323C"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6D423874"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USA</w:t>
            </w:r>
          </w:p>
        </w:tc>
        <w:tc>
          <w:tcPr>
            <w:tcW w:w="1480" w:type="dxa"/>
            <w:tcBorders>
              <w:top w:val="nil"/>
              <w:left w:val="nil"/>
              <w:bottom w:val="single" w:sz="4" w:space="0" w:color="auto"/>
              <w:right w:val="single" w:sz="8" w:space="0" w:color="auto"/>
            </w:tcBorders>
            <w:shd w:val="clear" w:color="auto" w:fill="auto"/>
            <w:noWrap/>
            <w:vAlign w:val="bottom"/>
            <w:hideMark/>
          </w:tcPr>
          <w:p w14:paraId="207CA8AA"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5.641,83    </w:t>
            </w:r>
          </w:p>
        </w:tc>
      </w:tr>
      <w:tr w:rsidR="00F17E36" w:rsidRPr="00021E42" w14:paraId="73279DA9"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041715A5"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Angola</w:t>
            </w:r>
          </w:p>
        </w:tc>
        <w:tc>
          <w:tcPr>
            <w:tcW w:w="1480" w:type="dxa"/>
            <w:tcBorders>
              <w:top w:val="nil"/>
              <w:left w:val="nil"/>
              <w:bottom w:val="single" w:sz="4" w:space="0" w:color="auto"/>
              <w:right w:val="single" w:sz="8" w:space="0" w:color="auto"/>
            </w:tcBorders>
            <w:shd w:val="clear" w:color="auto" w:fill="auto"/>
            <w:noWrap/>
            <w:vAlign w:val="bottom"/>
            <w:hideMark/>
          </w:tcPr>
          <w:p w14:paraId="04A6195C"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96,05    </w:t>
            </w:r>
          </w:p>
        </w:tc>
      </w:tr>
      <w:tr w:rsidR="00F17E36" w:rsidRPr="00021E42" w14:paraId="0E50D4CD"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51D841EC"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Equatorial Guinea</w:t>
            </w:r>
          </w:p>
        </w:tc>
        <w:tc>
          <w:tcPr>
            <w:tcW w:w="1480" w:type="dxa"/>
            <w:tcBorders>
              <w:top w:val="nil"/>
              <w:left w:val="nil"/>
              <w:bottom w:val="single" w:sz="4" w:space="0" w:color="auto"/>
              <w:right w:val="single" w:sz="8" w:space="0" w:color="auto"/>
            </w:tcBorders>
            <w:shd w:val="clear" w:color="auto" w:fill="auto"/>
            <w:noWrap/>
            <w:vAlign w:val="bottom"/>
            <w:hideMark/>
          </w:tcPr>
          <w:p w14:paraId="7065D95E"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89,76    </w:t>
            </w:r>
          </w:p>
        </w:tc>
      </w:tr>
      <w:tr w:rsidR="00F17E36" w:rsidRPr="00021E42" w14:paraId="04A0AB1C"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4E007472"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France</w:t>
            </w:r>
          </w:p>
        </w:tc>
        <w:tc>
          <w:tcPr>
            <w:tcW w:w="1480" w:type="dxa"/>
            <w:tcBorders>
              <w:top w:val="nil"/>
              <w:left w:val="nil"/>
              <w:bottom w:val="single" w:sz="4" w:space="0" w:color="auto"/>
              <w:right w:val="single" w:sz="8" w:space="0" w:color="auto"/>
            </w:tcBorders>
            <w:shd w:val="clear" w:color="auto" w:fill="auto"/>
            <w:noWrap/>
            <w:vAlign w:val="bottom"/>
            <w:hideMark/>
          </w:tcPr>
          <w:p w14:paraId="02800732"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195,22    </w:t>
            </w:r>
          </w:p>
        </w:tc>
      </w:tr>
      <w:tr w:rsidR="00F17E36" w:rsidRPr="00021E42" w14:paraId="2B8DD7AE"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22D10F84"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Indonesia </w:t>
            </w:r>
          </w:p>
        </w:tc>
        <w:tc>
          <w:tcPr>
            <w:tcW w:w="1480" w:type="dxa"/>
            <w:tcBorders>
              <w:top w:val="nil"/>
              <w:left w:val="nil"/>
              <w:bottom w:val="single" w:sz="4" w:space="0" w:color="auto"/>
              <w:right w:val="single" w:sz="8" w:space="0" w:color="auto"/>
            </w:tcBorders>
            <w:shd w:val="clear" w:color="auto" w:fill="auto"/>
            <w:noWrap/>
            <w:vAlign w:val="bottom"/>
            <w:hideMark/>
          </w:tcPr>
          <w:p w14:paraId="494D0A38"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87,99    </w:t>
            </w:r>
          </w:p>
        </w:tc>
      </w:tr>
      <w:tr w:rsidR="00F17E36" w:rsidRPr="00021E42" w14:paraId="145B90A3"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7B97FB62"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Qatar</w:t>
            </w:r>
          </w:p>
        </w:tc>
        <w:tc>
          <w:tcPr>
            <w:tcW w:w="1480" w:type="dxa"/>
            <w:tcBorders>
              <w:top w:val="nil"/>
              <w:left w:val="nil"/>
              <w:bottom w:val="single" w:sz="4" w:space="0" w:color="auto"/>
              <w:right w:val="single" w:sz="8" w:space="0" w:color="auto"/>
            </w:tcBorders>
            <w:shd w:val="clear" w:color="auto" w:fill="auto"/>
            <w:noWrap/>
            <w:vAlign w:val="bottom"/>
            <w:hideMark/>
          </w:tcPr>
          <w:p w14:paraId="1093E241"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85,54    </w:t>
            </w:r>
          </w:p>
        </w:tc>
      </w:tr>
      <w:tr w:rsidR="00F17E36" w:rsidRPr="00021E42" w14:paraId="6CA51A0D"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17C87976"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Egypt</w:t>
            </w:r>
          </w:p>
        </w:tc>
        <w:tc>
          <w:tcPr>
            <w:tcW w:w="1480" w:type="dxa"/>
            <w:tcBorders>
              <w:top w:val="nil"/>
              <w:left w:val="nil"/>
              <w:bottom w:val="single" w:sz="4" w:space="0" w:color="auto"/>
              <w:right w:val="single" w:sz="8" w:space="0" w:color="auto"/>
            </w:tcBorders>
            <w:shd w:val="clear" w:color="auto" w:fill="auto"/>
            <w:noWrap/>
            <w:vAlign w:val="bottom"/>
            <w:hideMark/>
          </w:tcPr>
          <w:p w14:paraId="00E858D8"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2.231,04    </w:t>
            </w:r>
          </w:p>
        </w:tc>
      </w:tr>
      <w:tr w:rsidR="00F17E36" w:rsidRPr="00021E42" w14:paraId="367664E0"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14E55EC9"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Nigeria</w:t>
            </w:r>
          </w:p>
        </w:tc>
        <w:tc>
          <w:tcPr>
            <w:tcW w:w="1480" w:type="dxa"/>
            <w:tcBorders>
              <w:top w:val="nil"/>
              <w:left w:val="nil"/>
              <w:bottom w:val="single" w:sz="4" w:space="0" w:color="auto"/>
              <w:right w:val="single" w:sz="8" w:space="0" w:color="auto"/>
            </w:tcBorders>
            <w:shd w:val="clear" w:color="auto" w:fill="auto"/>
            <w:noWrap/>
            <w:vAlign w:val="bottom"/>
            <w:hideMark/>
          </w:tcPr>
          <w:p w14:paraId="3E71FFFD"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818,39    </w:t>
            </w:r>
          </w:p>
        </w:tc>
      </w:tr>
      <w:tr w:rsidR="00F17E36" w:rsidRPr="00021E42" w14:paraId="448F6848"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7708C8A7"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Russia </w:t>
            </w:r>
          </w:p>
        </w:tc>
        <w:tc>
          <w:tcPr>
            <w:tcW w:w="1480" w:type="dxa"/>
            <w:tcBorders>
              <w:top w:val="nil"/>
              <w:left w:val="nil"/>
              <w:bottom w:val="single" w:sz="4" w:space="0" w:color="auto"/>
              <w:right w:val="single" w:sz="8" w:space="0" w:color="auto"/>
            </w:tcBorders>
            <w:shd w:val="clear" w:color="auto" w:fill="auto"/>
            <w:noWrap/>
            <w:vAlign w:val="bottom"/>
            <w:hideMark/>
          </w:tcPr>
          <w:p w14:paraId="2706A25C"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193,41    </w:t>
            </w:r>
          </w:p>
        </w:tc>
      </w:tr>
      <w:tr w:rsidR="00F17E36" w:rsidRPr="00021E42" w14:paraId="0D984D23"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4CA06939"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Trinidad and Tobago</w:t>
            </w:r>
          </w:p>
        </w:tc>
        <w:tc>
          <w:tcPr>
            <w:tcW w:w="1480" w:type="dxa"/>
            <w:tcBorders>
              <w:top w:val="nil"/>
              <w:left w:val="nil"/>
              <w:bottom w:val="single" w:sz="4" w:space="0" w:color="auto"/>
              <w:right w:val="single" w:sz="8" w:space="0" w:color="auto"/>
            </w:tcBorders>
            <w:shd w:val="clear" w:color="auto" w:fill="auto"/>
            <w:noWrap/>
            <w:vAlign w:val="bottom"/>
            <w:hideMark/>
          </w:tcPr>
          <w:p w14:paraId="40F18C18"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363,71    </w:t>
            </w:r>
          </w:p>
        </w:tc>
      </w:tr>
      <w:tr w:rsidR="00F17E36" w:rsidRPr="00021E42" w14:paraId="4CB9888A" w14:textId="77777777" w:rsidTr="00021E42">
        <w:trPr>
          <w:trHeight w:val="300"/>
          <w:jc w:val="center"/>
        </w:trPr>
        <w:tc>
          <w:tcPr>
            <w:tcW w:w="2172" w:type="dxa"/>
            <w:tcBorders>
              <w:top w:val="nil"/>
              <w:left w:val="single" w:sz="8" w:space="0" w:color="auto"/>
              <w:bottom w:val="single" w:sz="4" w:space="0" w:color="auto"/>
              <w:right w:val="single" w:sz="4" w:space="0" w:color="auto"/>
            </w:tcBorders>
            <w:shd w:val="clear" w:color="auto" w:fill="auto"/>
            <w:noWrap/>
            <w:vAlign w:val="bottom"/>
            <w:hideMark/>
          </w:tcPr>
          <w:p w14:paraId="26D3F815"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Omani</w:t>
            </w:r>
          </w:p>
        </w:tc>
        <w:tc>
          <w:tcPr>
            <w:tcW w:w="1480" w:type="dxa"/>
            <w:tcBorders>
              <w:top w:val="nil"/>
              <w:left w:val="nil"/>
              <w:bottom w:val="single" w:sz="4" w:space="0" w:color="auto"/>
              <w:right w:val="single" w:sz="8" w:space="0" w:color="auto"/>
            </w:tcBorders>
            <w:shd w:val="clear" w:color="auto" w:fill="auto"/>
            <w:noWrap/>
            <w:vAlign w:val="bottom"/>
            <w:hideMark/>
          </w:tcPr>
          <w:p w14:paraId="2CE0F23B" w14:textId="77777777" w:rsidR="00F17E36" w:rsidRPr="00021E42" w:rsidRDefault="00F17E36" w:rsidP="00016A7B">
            <w:pPr>
              <w:spacing w:after="0" w:line="240" w:lineRule="auto"/>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 xml:space="preserve">         106,80    </w:t>
            </w:r>
          </w:p>
        </w:tc>
      </w:tr>
      <w:tr w:rsidR="00F17E36" w:rsidRPr="00021E42" w14:paraId="6147A146" w14:textId="77777777" w:rsidTr="00021E42">
        <w:trPr>
          <w:trHeight w:val="315"/>
          <w:jc w:val="center"/>
        </w:trPr>
        <w:tc>
          <w:tcPr>
            <w:tcW w:w="2172" w:type="dxa"/>
            <w:tcBorders>
              <w:top w:val="nil"/>
              <w:left w:val="single" w:sz="8" w:space="0" w:color="auto"/>
              <w:bottom w:val="single" w:sz="8" w:space="0" w:color="auto"/>
              <w:right w:val="single" w:sz="4" w:space="0" w:color="auto"/>
            </w:tcBorders>
            <w:shd w:val="clear" w:color="auto" w:fill="auto"/>
            <w:noWrap/>
            <w:vAlign w:val="bottom"/>
            <w:hideMark/>
          </w:tcPr>
          <w:p w14:paraId="04B7FE70" w14:textId="77777777" w:rsidR="00F17E36" w:rsidRPr="00021E42" w:rsidRDefault="00F17E36" w:rsidP="00016A7B">
            <w:pPr>
              <w:spacing w:after="0" w:line="240" w:lineRule="auto"/>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Total</w:t>
            </w:r>
          </w:p>
        </w:tc>
        <w:tc>
          <w:tcPr>
            <w:tcW w:w="1480" w:type="dxa"/>
            <w:tcBorders>
              <w:top w:val="nil"/>
              <w:left w:val="nil"/>
              <w:bottom w:val="single" w:sz="8" w:space="0" w:color="auto"/>
              <w:right w:val="single" w:sz="8" w:space="0" w:color="auto"/>
            </w:tcBorders>
            <w:shd w:val="clear" w:color="auto" w:fill="auto"/>
            <w:noWrap/>
            <w:vAlign w:val="bottom"/>
            <w:hideMark/>
          </w:tcPr>
          <w:p w14:paraId="21A8BC2C" w14:textId="77777777" w:rsidR="00F17E36" w:rsidRPr="00021E42" w:rsidRDefault="00F17E36" w:rsidP="00016A7B">
            <w:pPr>
              <w:spacing w:after="0" w:line="240" w:lineRule="auto"/>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 xml:space="preserve">        9.909,73</w:t>
            </w:r>
          </w:p>
        </w:tc>
      </w:tr>
    </w:tbl>
    <w:p w14:paraId="1402EA9A" w14:textId="49686E9F" w:rsidR="00F17E36" w:rsidRDefault="00F17E36" w:rsidP="00F17E36">
      <w:pPr>
        <w:rPr>
          <w:noProof/>
          <w:lang w:val="en-GB" w:eastAsia="tr-TR"/>
        </w:rPr>
      </w:pPr>
    </w:p>
    <w:p w14:paraId="4668AACB" w14:textId="72E5A279" w:rsidR="00021E42" w:rsidRDefault="00021E42" w:rsidP="00021E42">
      <w:pPr>
        <w:jc w:val="center"/>
        <w:rPr>
          <w:noProof/>
          <w:lang w:val="en-GB" w:eastAsia="tr-TR"/>
        </w:rPr>
      </w:pPr>
      <w:r w:rsidRPr="002A2A8A">
        <w:rPr>
          <w:noProof/>
          <w:lang w:val="en-GB" w:eastAsia="tr-TR"/>
        </w:rPr>
        <w:drawing>
          <wp:inline distT="0" distB="0" distL="0" distR="0" wp14:anchorId="6E96E3F5" wp14:editId="2DB4236B">
            <wp:extent cx="5939790" cy="4011295"/>
            <wp:effectExtent l="38100" t="0" r="3810" b="8255"/>
            <wp:docPr id="30" name="Grafik 30">
              <a:extLst xmlns:a="http://schemas.openxmlformats.org/drawingml/2006/main">
                <a:ext uri="{FF2B5EF4-FFF2-40B4-BE49-F238E27FC236}">
                  <a16:creationId xmlns:a16="http://schemas.microsoft.com/office/drawing/2014/main" id="{00000000-0008-0000-0B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14:paraId="4EEEC633" w14:textId="77777777" w:rsidR="00F17E36" w:rsidRPr="00021E42" w:rsidRDefault="00F17E36" w:rsidP="00F17E36">
      <w:pPr>
        <w:pStyle w:val="Balk6"/>
        <w:rPr>
          <w:rFonts w:asciiTheme="minorHAnsi" w:hAnsiTheme="minorHAnsi" w:cstheme="minorHAnsi"/>
          <w:lang w:val="en-GB"/>
        </w:rPr>
      </w:pPr>
      <w:bookmarkStart w:id="42" w:name="_Toc141715939"/>
      <w:r w:rsidRPr="00021E42">
        <w:rPr>
          <w:rFonts w:asciiTheme="minorHAnsi" w:hAnsiTheme="minorHAnsi" w:cstheme="minorHAnsi"/>
          <w:lang w:val="en-GB" w:bidi="en-US"/>
        </w:rPr>
        <w:t>Figure 2.12: Distribution of Spot LNG Imports in 2022 by Countries of Import (%)</w:t>
      </w:r>
      <w:bookmarkEnd w:id="42"/>
    </w:p>
    <w:p w14:paraId="39366B78" w14:textId="77777777" w:rsidR="00F17E36" w:rsidRPr="002A2A8A" w:rsidRDefault="00F17E36" w:rsidP="00F17E36">
      <w:pPr>
        <w:jc w:val="center"/>
        <w:rPr>
          <w:rFonts w:ascii="Times New Roman" w:hAnsi="Times New Roman" w:cs="Times New Roman"/>
          <w:b/>
          <w:sz w:val="24"/>
          <w:szCs w:val="24"/>
          <w:lang w:val="en-GB"/>
        </w:rPr>
      </w:pPr>
    </w:p>
    <w:p w14:paraId="746611FD" w14:textId="6C06BCCA" w:rsidR="00F17E36" w:rsidRPr="002A2A8A" w:rsidRDefault="00021E42" w:rsidP="00F17E36">
      <w:pPr>
        <w:tabs>
          <w:tab w:val="left" w:pos="993"/>
        </w:tabs>
        <w:spacing w:after="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As of the end of 2022, there are 66 companies with import (spot) licenses. Of these, only BOTAŞ imported spot LNG and BOTAŞ and </w:t>
      </w:r>
      <w:proofErr w:type="spellStart"/>
      <w:r w:rsidR="00F17E36" w:rsidRPr="002A2A8A">
        <w:rPr>
          <w:rFonts w:ascii="Times New Roman" w:eastAsia="Times New Roman" w:hAnsi="Times New Roman" w:cs="Times New Roman"/>
          <w:sz w:val="24"/>
          <w:szCs w:val="24"/>
          <w:lang w:val="en-GB" w:bidi="en-US"/>
        </w:rPr>
        <w:t>Socar</w:t>
      </w:r>
      <w:proofErr w:type="spellEnd"/>
      <w:r w:rsidR="00F17E36" w:rsidRPr="002A2A8A">
        <w:rPr>
          <w:rFonts w:ascii="Times New Roman" w:eastAsia="Times New Roman" w:hAnsi="Times New Roman" w:cs="Times New Roman"/>
          <w:sz w:val="24"/>
          <w:szCs w:val="24"/>
          <w:lang w:val="en-GB" w:bidi="en-US"/>
        </w:rPr>
        <w:t xml:space="preserve"> Energy imported spot pipeline gas. The </w:t>
      </w:r>
      <w:r w:rsidR="00F17E36" w:rsidRPr="002A2A8A">
        <w:rPr>
          <w:rFonts w:ascii="Times New Roman" w:eastAsia="Times New Roman" w:hAnsi="Times New Roman" w:cs="Times New Roman"/>
          <w:sz w:val="24"/>
          <w:szCs w:val="24"/>
          <w:lang w:val="en-GB" w:bidi="en-US"/>
        </w:rPr>
        <w:lastRenderedPageBreak/>
        <w:t xml:space="preserve">remaining 64 companies, 12 companies were engaged in the wholesale of gas supplied domestically. The remaining 52 companies did not operate within the context of their licenses in 2022. </w:t>
      </w:r>
    </w:p>
    <w:p w14:paraId="0ACD0715" w14:textId="77777777" w:rsidR="00F17E36" w:rsidRPr="002A2A8A" w:rsidRDefault="00F17E36" w:rsidP="00F17E36">
      <w:pPr>
        <w:tabs>
          <w:tab w:val="left" w:pos="993"/>
        </w:tabs>
        <w:spacing w:after="0" w:line="360" w:lineRule="auto"/>
        <w:ind w:right="11"/>
        <w:contextualSpacing/>
        <w:jc w:val="both"/>
        <w:rPr>
          <w:rFonts w:ascii="Times New Roman" w:eastAsia="Times New Roman" w:hAnsi="Times New Roman" w:cs="Times New Roman"/>
          <w:sz w:val="24"/>
          <w:szCs w:val="24"/>
          <w:lang w:val="en-GB"/>
        </w:rPr>
      </w:pPr>
    </w:p>
    <w:p w14:paraId="769560F4" w14:textId="77777777" w:rsidR="00F17E36" w:rsidRPr="002A2A8A" w:rsidRDefault="00F17E36" w:rsidP="00930EFB">
      <w:pPr>
        <w:pStyle w:val="11ilebalayanlar"/>
        <w:rPr>
          <w:lang w:val="en-GB"/>
        </w:rPr>
      </w:pPr>
      <w:bookmarkStart w:id="43" w:name="_Toc141799053"/>
      <w:r w:rsidRPr="002A2A8A">
        <w:rPr>
          <w:rFonts w:eastAsia="Times New Roman"/>
          <w:lang w:val="en-GB" w:bidi="en-US"/>
        </w:rPr>
        <w:t>2.2 Production - Import Evaluation</w:t>
      </w:r>
      <w:bookmarkEnd w:id="43"/>
    </w:p>
    <w:p w14:paraId="5460BDA8" w14:textId="77777777" w:rsidR="00021E42" w:rsidRDefault="00021E42"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bidi="en-US"/>
        </w:rPr>
      </w:pPr>
    </w:p>
    <w:p w14:paraId="5BB576E9" w14:textId="1D507653" w:rsidR="00F17E36" w:rsidRPr="002A2A8A" w:rsidRDefault="00021E42"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2022, the amount of natural gas extracted, cleaned, purified and then transported to transmission lines via gathering lines and/or delivered to consumers via direct lines by production companies holding wholesale licenses from underground deposits in the country, in other words, the amount of natural gas produced and offered for sale is 379,810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w:t>
      </w:r>
    </w:p>
    <w:p w14:paraId="465DC472" w14:textId="77777777" w:rsidR="00021E42" w:rsidRDefault="00021E42"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bidi="en-US"/>
        </w:rPr>
      </w:pPr>
    </w:p>
    <w:p w14:paraId="19091F9D" w14:textId="33D3E002" w:rsidR="00F17E36" w:rsidRPr="002A2A8A" w:rsidRDefault="00021E42"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The increasing demand for natural gas in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 xml:space="preserve"> and the inadequacy of domestic reserves and production to meet this demand necessitated the import of natural gas in 2022. As shown in Figure 2</w:t>
      </w:r>
      <w:r>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13, 0</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67% of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's total natural gas supply was met by natural gas produced in T</w:t>
      </w:r>
      <w:r w:rsidR="004B292B" w:rsidRPr="002A2A8A">
        <w:rPr>
          <w:rFonts w:ascii="Times New Roman" w:eastAsia="Times New Roman" w:hAnsi="Times New Roman" w:cs="Times New Roman"/>
          <w:sz w:val="24"/>
          <w:szCs w:val="24"/>
          <w:lang w:val="en-GB" w:bidi="en-US"/>
        </w:rPr>
        <w:t>ürkiye</w:t>
      </w:r>
      <w:r w:rsidR="00F17E36" w:rsidRPr="002A2A8A">
        <w:rPr>
          <w:rFonts w:ascii="Times New Roman" w:eastAsia="Times New Roman" w:hAnsi="Times New Roman" w:cs="Times New Roman"/>
          <w:sz w:val="24"/>
          <w:szCs w:val="24"/>
          <w:lang w:val="en-GB" w:bidi="en-US"/>
        </w:rPr>
        <w:t>, while the remaining 99</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31% was met by imports from abroad from various sources by companies holding import licenses.</w:t>
      </w:r>
    </w:p>
    <w:p w14:paraId="0E0E903F" w14:textId="77777777" w:rsidR="00F17E36" w:rsidRPr="002A2A8A" w:rsidRDefault="00F17E36" w:rsidP="00F17E36">
      <w:pPr>
        <w:tabs>
          <w:tab w:val="left" w:pos="993"/>
        </w:tabs>
        <w:autoSpaceDE w:val="0"/>
        <w:autoSpaceDN w:val="0"/>
        <w:adjustRightInd w:val="0"/>
        <w:spacing w:before="120" w:after="120" w:line="360" w:lineRule="auto"/>
        <w:jc w:val="center"/>
        <w:rPr>
          <w:rFonts w:ascii="Times New Roman" w:eastAsia="Times New Roman" w:hAnsi="Times New Roman" w:cs="Times New Roman"/>
          <w:sz w:val="24"/>
          <w:szCs w:val="24"/>
          <w:lang w:val="en-GB" w:eastAsia="tr-TR"/>
        </w:rPr>
      </w:pPr>
      <w:r w:rsidRPr="002A2A8A">
        <w:rPr>
          <w:noProof/>
          <w:lang w:val="en-GB" w:eastAsia="tr-TR"/>
        </w:rPr>
        <w:drawing>
          <wp:inline distT="0" distB="0" distL="0" distR="0" wp14:anchorId="7B36FB7A" wp14:editId="1BD89D6F">
            <wp:extent cx="4171950" cy="3467100"/>
            <wp:effectExtent l="0" t="0" r="0" b="0"/>
            <wp:docPr id="34" name="Grafik 34">
              <a:extLst xmlns:a="http://schemas.openxmlformats.org/drawingml/2006/main">
                <a:ext uri="{FF2B5EF4-FFF2-40B4-BE49-F238E27FC236}">
                  <a16:creationId xmlns:a16="http://schemas.microsoft.com/office/drawing/2014/main" id="{00000000-0008-0000-0E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14:paraId="5FC07BEE" w14:textId="77777777" w:rsidR="00F17E36" w:rsidRPr="00021E42" w:rsidRDefault="00F17E36" w:rsidP="00F17E36">
      <w:pPr>
        <w:pStyle w:val="Balk6"/>
        <w:rPr>
          <w:rFonts w:asciiTheme="minorHAnsi" w:hAnsiTheme="minorHAnsi" w:cstheme="minorHAnsi"/>
          <w:lang w:val="en-GB"/>
        </w:rPr>
      </w:pPr>
      <w:bookmarkStart w:id="44" w:name="_Toc141715940"/>
      <w:r w:rsidRPr="00021E42">
        <w:rPr>
          <w:rFonts w:asciiTheme="minorHAnsi" w:hAnsiTheme="minorHAnsi" w:cstheme="minorHAnsi"/>
          <w:lang w:val="en-GB" w:bidi="en-US"/>
        </w:rPr>
        <w:t>Figure 2.13: 2022 Shares of Sources of Total Natural Gas Supply (%)</w:t>
      </w:r>
      <w:bookmarkEnd w:id="44"/>
    </w:p>
    <w:p w14:paraId="3E0359DA" w14:textId="77777777" w:rsidR="00F17E36" w:rsidRPr="002A2A8A" w:rsidRDefault="00F17E36" w:rsidP="00F17E36">
      <w:pPr>
        <w:pStyle w:val="11ilebalayanlar"/>
        <w:rPr>
          <w:lang w:val="en-GB"/>
        </w:rPr>
      </w:pPr>
      <w:bookmarkStart w:id="45" w:name="_Toc141799054"/>
      <w:r w:rsidRPr="002A2A8A">
        <w:rPr>
          <w:lang w:val="en-GB" w:bidi="en-US"/>
        </w:rPr>
        <w:lastRenderedPageBreak/>
        <w:t>2.3 Export</w:t>
      </w:r>
      <w:bookmarkEnd w:id="45"/>
    </w:p>
    <w:p w14:paraId="5FA26A02" w14:textId="77777777" w:rsidR="00021E42" w:rsidRDefault="00021E42" w:rsidP="00F17E36">
      <w:pPr>
        <w:tabs>
          <w:tab w:val="left" w:pos="993"/>
        </w:tabs>
        <w:spacing w:before="120" w:after="120" w:line="360" w:lineRule="auto"/>
        <w:jc w:val="both"/>
        <w:rPr>
          <w:rFonts w:ascii="Times New Roman" w:eastAsia="Times New Roman" w:hAnsi="Times New Roman" w:cs="Times New Roman"/>
          <w:sz w:val="24"/>
          <w:szCs w:val="24"/>
          <w:lang w:val="en-GB" w:bidi="en-US"/>
        </w:rPr>
      </w:pPr>
    </w:p>
    <w:p w14:paraId="219ACE0C" w14:textId="01E9F65C" w:rsidR="00F17E36" w:rsidRPr="002A2A8A" w:rsidRDefault="00021E42" w:rsidP="00F17E36">
      <w:pPr>
        <w:tabs>
          <w:tab w:val="left" w:pos="993"/>
        </w:tabs>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The export of imported or domestically produced natural gas can be carried out by legal entities holding export licenses within the cou</w:t>
      </w:r>
      <w:r w:rsidR="00E54597">
        <w:rPr>
          <w:rFonts w:ascii="Times New Roman" w:eastAsia="Times New Roman" w:hAnsi="Times New Roman" w:cs="Times New Roman"/>
          <w:sz w:val="24"/>
          <w:szCs w:val="24"/>
          <w:lang w:val="en-GB" w:bidi="en-US"/>
        </w:rPr>
        <w:t>n</w:t>
      </w:r>
      <w:r w:rsidR="00F17E36" w:rsidRPr="002A2A8A">
        <w:rPr>
          <w:rFonts w:ascii="Times New Roman" w:eastAsia="Times New Roman" w:hAnsi="Times New Roman" w:cs="Times New Roman"/>
          <w:sz w:val="24"/>
          <w:szCs w:val="24"/>
          <w:lang w:val="en-GB" w:bidi="en-US"/>
        </w:rPr>
        <w:t>tries specified in their licenses.</w:t>
      </w:r>
    </w:p>
    <w:p w14:paraId="7917346E" w14:textId="77777777" w:rsidR="00F17E36" w:rsidRPr="00021E42" w:rsidRDefault="00F17E36" w:rsidP="00021E42">
      <w:pPr>
        <w:pStyle w:val="Balk5"/>
        <w:jc w:val="center"/>
        <w:rPr>
          <w:rFonts w:asciiTheme="minorHAnsi" w:hAnsiTheme="minorHAnsi" w:cstheme="minorHAnsi"/>
          <w:lang w:val="en-GB"/>
        </w:rPr>
      </w:pPr>
      <w:bookmarkStart w:id="46" w:name="_Toc141799491"/>
      <w:r w:rsidRPr="00021E42">
        <w:rPr>
          <w:rFonts w:asciiTheme="minorHAnsi" w:hAnsiTheme="minorHAnsi" w:cstheme="minorHAnsi"/>
          <w:lang w:val="en-GB" w:bidi="en-US"/>
        </w:rPr>
        <w:t>Table 2.10 Export Amounts Realized in 2012-2022 (Million Sm</w:t>
      </w:r>
      <w:r w:rsidRPr="00021E42">
        <w:rPr>
          <w:rFonts w:asciiTheme="minorHAnsi" w:hAnsiTheme="minorHAnsi" w:cstheme="minorHAnsi"/>
          <w:vertAlign w:val="superscript"/>
          <w:lang w:val="en-GB" w:bidi="en-US"/>
        </w:rPr>
        <w:t>3</w:t>
      </w:r>
      <w:r w:rsidRPr="00021E42">
        <w:rPr>
          <w:rFonts w:asciiTheme="minorHAnsi" w:hAnsiTheme="minorHAnsi" w:cstheme="minorHAnsi"/>
          <w:lang w:val="en-GB" w:bidi="en-US"/>
        </w:rPr>
        <w:t>)</w:t>
      </w:r>
      <w:bookmarkEnd w:id="46"/>
    </w:p>
    <w:tbl>
      <w:tblPr>
        <w:tblW w:w="9734" w:type="dxa"/>
        <w:jc w:val="center"/>
        <w:tblCellMar>
          <w:left w:w="70" w:type="dxa"/>
          <w:right w:w="70" w:type="dxa"/>
        </w:tblCellMar>
        <w:tblLook w:val="04A0" w:firstRow="1" w:lastRow="0" w:firstColumn="1" w:lastColumn="0" w:noHBand="0" w:noVBand="1"/>
      </w:tblPr>
      <w:tblGrid>
        <w:gridCol w:w="977"/>
        <w:gridCol w:w="644"/>
        <w:gridCol w:w="643"/>
        <w:gridCol w:w="830"/>
        <w:gridCol w:w="830"/>
        <w:gridCol w:w="830"/>
        <w:gridCol w:w="830"/>
        <w:gridCol w:w="830"/>
        <w:gridCol w:w="830"/>
        <w:gridCol w:w="830"/>
        <w:gridCol w:w="830"/>
        <w:gridCol w:w="830"/>
      </w:tblGrid>
      <w:tr w:rsidR="00F17E36" w:rsidRPr="00021E42" w14:paraId="0E1B0584" w14:textId="77777777" w:rsidTr="00021E42">
        <w:trPr>
          <w:trHeight w:val="257"/>
          <w:jc w:val="center"/>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0A436556"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6935401"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D0A9A4E"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ACE8A69"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0A0C385"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279BC4D"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339C0E4"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9A9F2C0"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7D27668"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01558A3"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DF62B6D"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7ECAFA4"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2022</w:t>
            </w:r>
          </w:p>
        </w:tc>
      </w:tr>
      <w:tr w:rsidR="00F17E36" w:rsidRPr="00021E42" w14:paraId="4250DB09" w14:textId="77777777" w:rsidTr="00021E42">
        <w:trPr>
          <w:trHeight w:val="257"/>
          <w:jc w:val="center"/>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3DAF51C0" w14:textId="77777777" w:rsidR="00F17E36" w:rsidRPr="00021E42" w:rsidRDefault="00F17E36" w:rsidP="00016A7B">
            <w:pPr>
              <w:spacing w:after="0" w:line="240" w:lineRule="auto"/>
              <w:jc w:val="center"/>
              <w:rPr>
                <w:rFonts w:eastAsia="Times New Roman" w:cstheme="minorHAnsi"/>
                <w:b/>
                <w:bCs/>
                <w:color w:val="000000"/>
                <w:sz w:val="24"/>
                <w:szCs w:val="24"/>
                <w:lang w:val="en-GB" w:eastAsia="tr-TR"/>
              </w:rPr>
            </w:pPr>
            <w:r w:rsidRPr="00021E42">
              <w:rPr>
                <w:rFonts w:eastAsia="Times New Roman" w:cstheme="minorHAnsi"/>
                <w:b/>
                <w:color w:val="000000"/>
                <w:sz w:val="24"/>
                <w:szCs w:val="24"/>
                <w:lang w:val="en-GB" w:bidi="en-US"/>
              </w:rPr>
              <w:t>Amount</w:t>
            </w:r>
          </w:p>
        </w:tc>
        <w:tc>
          <w:tcPr>
            <w:tcW w:w="0" w:type="auto"/>
            <w:tcBorders>
              <w:top w:val="nil"/>
              <w:left w:val="nil"/>
              <w:bottom w:val="single" w:sz="8" w:space="0" w:color="F9B074"/>
              <w:right w:val="single" w:sz="8" w:space="0" w:color="F9B074"/>
            </w:tcBorders>
            <w:shd w:val="clear" w:color="000000" w:fill="FBCAA2"/>
            <w:vAlign w:val="center"/>
            <w:hideMark/>
          </w:tcPr>
          <w:p w14:paraId="09E00074"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611</w:t>
            </w:r>
          </w:p>
        </w:tc>
        <w:tc>
          <w:tcPr>
            <w:tcW w:w="0" w:type="auto"/>
            <w:tcBorders>
              <w:top w:val="nil"/>
              <w:left w:val="nil"/>
              <w:bottom w:val="single" w:sz="8" w:space="0" w:color="F9B074"/>
              <w:right w:val="single" w:sz="8" w:space="0" w:color="F9B074"/>
            </w:tcBorders>
            <w:shd w:val="clear" w:color="000000" w:fill="FBCAA2"/>
            <w:vAlign w:val="center"/>
            <w:hideMark/>
          </w:tcPr>
          <w:p w14:paraId="717E237A"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682</w:t>
            </w:r>
          </w:p>
        </w:tc>
        <w:tc>
          <w:tcPr>
            <w:tcW w:w="0" w:type="auto"/>
            <w:tcBorders>
              <w:top w:val="nil"/>
              <w:left w:val="nil"/>
              <w:bottom w:val="single" w:sz="8" w:space="0" w:color="F9B074"/>
              <w:right w:val="single" w:sz="8" w:space="0" w:color="F9B074"/>
            </w:tcBorders>
            <w:shd w:val="clear" w:color="000000" w:fill="FBCAA2"/>
            <w:vAlign w:val="center"/>
            <w:hideMark/>
          </w:tcPr>
          <w:p w14:paraId="0F23E826"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632,63</w:t>
            </w:r>
          </w:p>
        </w:tc>
        <w:tc>
          <w:tcPr>
            <w:tcW w:w="0" w:type="auto"/>
            <w:tcBorders>
              <w:top w:val="nil"/>
              <w:left w:val="nil"/>
              <w:bottom w:val="single" w:sz="8" w:space="0" w:color="F9B074"/>
              <w:right w:val="single" w:sz="8" w:space="0" w:color="F9B074"/>
            </w:tcBorders>
            <w:shd w:val="clear" w:color="000000" w:fill="FBCAA2"/>
            <w:vAlign w:val="center"/>
            <w:hideMark/>
          </w:tcPr>
          <w:p w14:paraId="6F8DB1C6"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623,94</w:t>
            </w:r>
          </w:p>
        </w:tc>
        <w:tc>
          <w:tcPr>
            <w:tcW w:w="0" w:type="auto"/>
            <w:tcBorders>
              <w:top w:val="nil"/>
              <w:left w:val="nil"/>
              <w:bottom w:val="nil"/>
              <w:right w:val="single" w:sz="8" w:space="0" w:color="F9B074"/>
            </w:tcBorders>
            <w:shd w:val="clear" w:color="000000" w:fill="FBCAA2"/>
            <w:vAlign w:val="center"/>
            <w:hideMark/>
          </w:tcPr>
          <w:p w14:paraId="29E9ED12"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674,68</w:t>
            </w:r>
          </w:p>
        </w:tc>
        <w:tc>
          <w:tcPr>
            <w:tcW w:w="0" w:type="auto"/>
            <w:tcBorders>
              <w:top w:val="nil"/>
              <w:left w:val="nil"/>
              <w:bottom w:val="nil"/>
              <w:right w:val="single" w:sz="8" w:space="0" w:color="F9B074"/>
            </w:tcBorders>
            <w:shd w:val="clear" w:color="000000" w:fill="FBCAA2"/>
            <w:vAlign w:val="center"/>
            <w:hideMark/>
          </w:tcPr>
          <w:p w14:paraId="0E389400"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630,67</w:t>
            </w:r>
          </w:p>
        </w:tc>
        <w:tc>
          <w:tcPr>
            <w:tcW w:w="0" w:type="auto"/>
            <w:tcBorders>
              <w:top w:val="nil"/>
              <w:left w:val="nil"/>
              <w:bottom w:val="nil"/>
              <w:right w:val="single" w:sz="8" w:space="0" w:color="F9B074"/>
            </w:tcBorders>
            <w:shd w:val="clear" w:color="000000" w:fill="FBCAA2"/>
            <w:vAlign w:val="center"/>
            <w:hideMark/>
          </w:tcPr>
          <w:p w14:paraId="2B9269EA"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673,28</w:t>
            </w:r>
          </w:p>
        </w:tc>
        <w:tc>
          <w:tcPr>
            <w:tcW w:w="0" w:type="auto"/>
            <w:tcBorders>
              <w:top w:val="nil"/>
              <w:left w:val="nil"/>
              <w:bottom w:val="nil"/>
              <w:right w:val="single" w:sz="8" w:space="0" w:color="F9B074"/>
            </w:tcBorders>
            <w:shd w:val="clear" w:color="000000" w:fill="FBCAA2"/>
            <w:vAlign w:val="center"/>
            <w:hideMark/>
          </w:tcPr>
          <w:p w14:paraId="2AF60C67"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762,68</w:t>
            </w:r>
          </w:p>
        </w:tc>
        <w:tc>
          <w:tcPr>
            <w:tcW w:w="0" w:type="auto"/>
            <w:tcBorders>
              <w:top w:val="nil"/>
              <w:left w:val="nil"/>
              <w:bottom w:val="nil"/>
              <w:right w:val="single" w:sz="8" w:space="0" w:color="F9B074"/>
            </w:tcBorders>
            <w:shd w:val="clear" w:color="000000" w:fill="FBCAA2"/>
            <w:vAlign w:val="center"/>
            <w:hideMark/>
          </w:tcPr>
          <w:p w14:paraId="3C468F74"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577,52</w:t>
            </w:r>
          </w:p>
        </w:tc>
        <w:tc>
          <w:tcPr>
            <w:tcW w:w="0" w:type="auto"/>
            <w:tcBorders>
              <w:top w:val="nil"/>
              <w:left w:val="nil"/>
              <w:bottom w:val="nil"/>
              <w:right w:val="single" w:sz="8" w:space="0" w:color="F9B074"/>
            </w:tcBorders>
            <w:shd w:val="clear" w:color="000000" w:fill="FBCAA2"/>
            <w:vAlign w:val="center"/>
            <w:hideMark/>
          </w:tcPr>
          <w:p w14:paraId="79FA2C47"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382,89</w:t>
            </w:r>
          </w:p>
        </w:tc>
        <w:tc>
          <w:tcPr>
            <w:tcW w:w="0" w:type="auto"/>
            <w:tcBorders>
              <w:top w:val="nil"/>
              <w:left w:val="nil"/>
              <w:bottom w:val="nil"/>
              <w:right w:val="single" w:sz="8" w:space="0" w:color="F9B074"/>
            </w:tcBorders>
            <w:shd w:val="clear" w:color="000000" w:fill="FBCAA2"/>
            <w:vAlign w:val="center"/>
            <w:hideMark/>
          </w:tcPr>
          <w:p w14:paraId="0D81A984" w14:textId="77777777" w:rsidR="00F17E36" w:rsidRPr="00021E42" w:rsidRDefault="00F17E36" w:rsidP="00016A7B">
            <w:pPr>
              <w:spacing w:after="0" w:line="240" w:lineRule="auto"/>
              <w:jc w:val="center"/>
              <w:rPr>
                <w:rFonts w:eastAsia="Times New Roman" w:cstheme="minorHAnsi"/>
                <w:color w:val="000000"/>
                <w:sz w:val="24"/>
                <w:szCs w:val="24"/>
                <w:lang w:val="en-GB" w:eastAsia="tr-TR"/>
              </w:rPr>
            </w:pPr>
            <w:r w:rsidRPr="00021E42">
              <w:rPr>
                <w:rFonts w:eastAsia="Times New Roman" w:cstheme="minorHAnsi"/>
                <w:color w:val="000000"/>
                <w:sz w:val="24"/>
                <w:szCs w:val="24"/>
                <w:lang w:val="en-GB" w:bidi="en-US"/>
              </w:rPr>
              <w:t>581,43</w:t>
            </w:r>
          </w:p>
        </w:tc>
      </w:tr>
    </w:tbl>
    <w:p w14:paraId="32EFB6F2" w14:textId="18920B4E" w:rsidR="00F17E36" w:rsidRDefault="00F17E36" w:rsidP="00F17E36">
      <w:pPr>
        <w:rPr>
          <w:lang w:val="en-GB"/>
        </w:rPr>
      </w:pPr>
    </w:p>
    <w:p w14:paraId="35C869DB" w14:textId="77777777" w:rsidR="00E54597" w:rsidRPr="002A2A8A" w:rsidRDefault="00E54597" w:rsidP="00F17E36">
      <w:pPr>
        <w:rPr>
          <w:lang w:val="en-GB"/>
        </w:rPr>
      </w:pPr>
    </w:p>
    <w:p w14:paraId="314A311D" w14:textId="77777777" w:rsidR="00F17E36" w:rsidRPr="002A2A8A" w:rsidRDefault="00F17E36" w:rsidP="00021E42">
      <w:pPr>
        <w:jc w:val="center"/>
        <w:rPr>
          <w:lang w:val="en-GB"/>
        </w:rPr>
      </w:pPr>
      <w:r w:rsidRPr="002A2A8A">
        <w:rPr>
          <w:noProof/>
          <w:lang w:val="en-GB" w:eastAsia="tr-TR"/>
        </w:rPr>
        <w:drawing>
          <wp:inline distT="0" distB="0" distL="0" distR="0" wp14:anchorId="362C300B" wp14:editId="583BEA11">
            <wp:extent cx="5857875" cy="2819400"/>
            <wp:effectExtent l="0" t="0" r="9525" b="0"/>
            <wp:docPr id="37" name="Grafik 37">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14:paraId="4185089B" w14:textId="77777777" w:rsidR="009E635B" w:rsidRPr="00021E42" w:rsidRDefault="00F17E36" w:rsidP="009E635B">
      <w:pPr>
        <w:pStyle w:val="Balk6"/>
        <w:rPr>
          <w:rFonts w:asciiTheme="minorHAnsi" w:hAnsiTheme="minorHAnsi" w:cstheme="minorHAnsi"/>
          <w:lang w:val="en-GB" w:bidi="en-US"/>
        </w:rPr>
      </w:pPr>
      <w:bookmarkStart w:id="47" w:name="_Toc141715941"/>
      <w:r w:rsidRPr="00021E42">
        <w:rPr>
          <w:rFonts w:asciiTheme="minorHAnsi" w:hAnsiTheme="minorHAnsi" w:cstheme="minorHAnsi"/>
          <w:lang w:val="en-GB" w:bidi="en-US"/>
        </w:rPr>
        <w:t>Figure 2.14: Natural Gas Exports by Years (Million Sm</w:t>
      </w:r>
      <w:r w:rsidRPr="00021E42">
        <w:rPr>
          <w:rFonts w:asciiTheme="minorHAnsi" w:hAnsiTheme="minorHAnsi" w:cstheme="minorHAnsi"/>
          <w:vertAlign w:val="superscript"/>
          <w:lang w:val="en-GB" w:bidi="en-US"/>
        </w:rPr>
        <w:t>3</w:t>
      </w:r>
      <w:r w:rsidRPr="00021E42">
        <w:rPr>
          <w:rFonts w:asciiTheme="minorHAnsi" w:hAnsiTheme="minorHAnsi" w:cstheme="minorHAnsi"/>
          <w:lang w:val="en-GB" w:bidi="en-US"/>
        </w:rPr>
        <w:t>)</w:t>
      </w:r>
      <w:bookmarkEnd w:id="47"/>
    </w:p>
    <w:p w14:paraId="1CDE3AB5" w14:textId="77777777" w:rsidR="009E635B" w:rsidRPr="002A2A8A" w:rsidRDefault="009E635B" w:rsidP="009E635B">
      <w:pPr>
        <w:pStyle w:val="Balk6"/>
        <w:rPr>
          <w:lang w:val="en-GB" w:bidi="en-US"/>
        </w:rPr>
      </w:pPr>
    </w:p>
    <w:p w14:paraId="430DB194" w14:textId="23E4D579" w:rsidR="00F17E36" w:rsidRPr="00021E42" w:rsidRDefault="00F17E36" w:rsidP="00021E42">
      <w:pPr>
        <w:pStyle w:val="Balk5"/>
        <w:jc w:val="center"/>
        <w:rPr>
          <w:rFonts w:asciiTheme="minorHAnsi" w:hAnsiTheme="minorHAnsi" w:cstheme="minorHAnsi"/>
          <w:lang w:val="en-GB"/>
        </w:rPr>
      </w:pPr>
      <w:bookmarkStart w:id="48" w:name="_Toc141799492"/>
      <w:r w:rsidRPr="00021E42">
        <w:rPr>
          <w:rFonts w:asciiTheme="minorHAnsi" w:hAnsiTheme="minorHAnsi" w:cstheme="minorHAnsi"/>
          <w:lang w:val="en-GB" w:bidi="en-US"/>
        </w:rPr>
        <w:t>Table 2.11: Monthly Distribution of Exported Natural Gas by Years (Million Sm</w:t>
      </w:r>
      <w:r w:rsidRPr="00021E42">
        <w:rPr>
          <w:rFonts w:asciiTheme="minorHAnsi" w:hAnsiTheme="minorHAnsi" w:cstheme="minorHAnsi"/>
          <w:vertAlign w:val="superscript"/>
          <w:lang w:val="en-GB" w:bidi="en-US"/>
        </w:rPr>
        <w:t>3</w:t>
      </w:r>
      <w:r w:rsidRPr="00021E42">
        <w:rPr>
          <w:rFonts w:asciiTheme="minorHAnsi" w:hAnsiTheme="minorHAnsi" w:cstheme="minorHAnsi"/>
          <w:lang w:val="en-GB" w:bidi="en-US"/>
        </w:rPr>
        <w:t>)</w:t>
      </w:r>
      <w:bookmarkEnd w:id="48"/>
    </w:p>
    <w:tbl>
      <w:tblPr>
        <w:tblW w:w="9923" w:type="dxa"/>
        <w:tblInd w:w="-152" w:type="dxa"/>
        <w:tblCellMar>
          <w:left w:w="70" w:type="dxa"/>
          <w:right w:w="70" w:type="dxa"/>
        </w:tblCellMar>
        <w:tblLook w:val="04A0" w:firstRow="1" w:lastRow="0" w:firstColumn="1" w:lastColumn="0" w:noHBand="0" w:noVBand="1"/>
      </w:tblPr>
      <w:tblGrid>
        <w:gridCol w:w="613"/>
        <w:gridCol w:w="720"/>
        <w:gridCol w:w="809"/>
        <w:gridCol w:w="623"/>
        <w:gridCol w:w="499"/>
        <w:gridCol w:w="472"/>
        <w:gridCol w:w="550"/>
        <w:gridCol w:w="459"/>
        <w:gridCol w:w="662"/>
        <w:gridCol w:w="963"/>
        <w:gridCol w:w="748"/>
        <w:gridCol w:w="929"/>
        <w:gridCol w:w="908"/>
        <w:gridCol w:w="969"/>
      </w:tblGrid>
      <w:tr w:rsidR="00F17E36" w:rsidRPr="00021E42" w14:paraId="1E7163E5" w14:textId="77777777" w:rsidTr="009E635B">
        <w:trPr>
          <w:trHeight w:val="315"/>
        </w:trPr>
        <w:tc>
          <w:tcPr>
            <w:tcW w:w="613" w:type="dxa"/>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7F6247DD" w14:textId="3588A307" w:rsidR="00F17E36" w:rsidRPr="00021E42" w:rsidRDefault="00F17E36" w:rsidP="00021E42">
            <w:pPr>
              <w:spacing w:after="0" w:line="240" w:lineRule="auto"/>
              <w:jc w:val="center"/>
              <w:rPr>
                <w:rFonts w:eastAsia="Times New Roman" w:cstheme="minorHAnsi"/>
                <w:b/>
                <w:bCs/>
                <w:color w:val="000000"/>
                <w:sz w:val="18"/>
                <w:szCs w:val="18"/>
                <w:lang w:val="en-GB" w:eastAsia="tr-TR"/>
              </w:rPr>
            </w:pP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86BE5F6"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January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E621829"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445B83B"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1B99962"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83E1872"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13CB112"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061C958"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2760B96"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5A7526F"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F12371A"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8D8C4EE"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F0781D3"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December</w:t>
            </w:r>
          </w:p>
        </w:tc>
        <w:tc>
          <w:tcPr>
            <w:tcW w:w="969" w:type="dxa"/>
            <w:tcBorders>
              <w:top w:val="single" w:sz="8" w:space="0" w:color="auto"/>
              <w:left w:val="nil"/>
              <w:bottom w:val="single" w:sz="8" w:space="0" w:color="auto"/>
              <w:right w:val="single" w:sz="8" w:space="0" w:color="auto"/>
            </w:tcBorders>
            <w:shd w:val="clear" w:color="000000" w:fill="FBCAA2"/>
            <w:noWrap/>
            <w:vAlign w:val="center"/>
            <w:hideMark/>
          </w:tcPr>
          <w:p w14:paraId="5E0C71AA"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Total</w:t>
            </w:r>
          </w:p>
        </w:tc>
      </w:tr>
      <w:tr w:rsidR="00F17E36" w:rsidRPr="00021E42" w14:paraId="5B057CAE"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DE4D0"/>
            <w:noWrap/>
            <w:vAlign w:val="center"/>
            <w:hideMark/>
          </w:tcPr>
          <w:p w14:paraId="7F12198F"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2016</w:t>
            </w:r>
          </w:p>
        </w:tc>
        <w:tc>
          <w:tcPr>
            <w:tcW w:w="0" w:type="auto"/>
            <w:tcBorders>
              <w:top w:val="nil"/>
              <w:left w:val="nil"/>
              <w:bottom w:val="single" w:sz="8" w:space="0" w:color="auto"/>
              <w:right w:val="single" w:sz="8" w:space="0" w:color="auto"/>
            </w:tcBorders>
            <w:shd w:val="clear" w:color="000000" w:fill="FDE4D0"/>
            <w:noWrap/>
            <w:vAlign w:val="center"/>
            <w:hideMark/>
          </w:tcPr>
          <w:p w14:paraId="746B8D3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5D146F9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74099EC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301D884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78028813"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142B3126"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5809362D"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74703F1A"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1131B1B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3A7BC1A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38BFF28A"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57,8</w:t>
            </w:r>
          </w:p>
        </w:tc>
        <w:tc>
          <w:tcPr>
            <w:tcW w:w="0" w:type="auto"/>
            <w:tcBorders>
              <w:top w:val="nil"/>
              <w:left w:val="nil"/>
              <w:bottom w:val="single" w:sz="8" w:space="0" w:color="auto"/>
              <w:right w:val="single" w:sz="8" w:space="0" w:color="auto"/>
            </w:tcBorders>
            <w:shd w:val="clear" w:color="000000" w:fill="FDE4D0"/>
            <w:noWrap/>
            <w:vAlign w:val="center"/>
            <w:hideMark/>
          </w:tcPr>
          <w:p w14:paraId="36C862B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106,7</w:t>
            </w:r>
          </w:p>
        </w:tc>
        <w:tc>
          <w:tcPr>
            <w:tcW w:w="969" w:type="dxa"/>
            <w:tcBorders>
              <w:top w:val="nil"/>
              <w:left w:val="nil"/>
              <w:bottom w:val="single" w:sz="8" w:space="0" w:color="auto"/>
              <w:right w:val="single" w:sz="8" w:space="0" w:color="auto"/>
            </w:tcBorders>
            <w:shd w:val="clear" w:color="000000" w:fill="FDE4D0"/>
            <w:noWrap/>
            <w:vAlign w:val="center"/>
            <w:hideMark/>
          </w:tcPr>
          <w:p w14:paraId="407EC983"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673,3</w:t>
            </w:r>
          </w:p>
        </w:tc>
      </w:tr>
      <w:tr w:rsidR="00F17E36" w:rsidRPr="00021E42" w14:paraId="23CB7FD3"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4B083"/>
            <w:noWrap/>
            <w:vAlign w:val="center"/>
            <w:hideMark/>
          </w:tcPr>
          <w:p w14:paraId="7C8D1418"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2017</w:t>
            </w:r>
          </w:p>
        </w:tc>
        <w:tc>
          <w:tcPr>
            <w:tcW w:w="0" w:type="auto"/>
            <w:tcBorders>
              <w:top w:val="nil"/>
              <w:left w:val="nil"/>
              <w:bottom w:val="single" w:sz="8" w:space="0" w:color="auto"/>
              <w:right w:val="single" w:sz="8" w:space="0" w:color="auto"/>
            </w:tcBorders>
            <w:shd w:val="clear" w:color="000000" w:fill="F4B083"/>
            <w:noWrap/>
            <w:vAlign w:val="center"/>
            <w:hideMark/>
          </w:tcPr>
          <w:p w14:paraId="4B48EAB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85,7</w:t>
            </w:r>
          </w:p>
        </w:tc>
        <w:tc>
          <w:tcPr>
            <w:tcW w:w="0" w:type="auto"/>
            <w:tcBorders>
              <w:top w:val="nil"/>
              <w:left w:val="nil"/>
              <w:bottom w:val="single" w:sz="8" w:space="0" w:color="auto"/>
              <w:right w:val="single" w:sz="8" w:space="0" w:color="auto"/>
            </w:tcBorders>
            <w:shd w:val="clear" w:color="000000" w:fill="F4B083"/>
            <w:noWrap/>
            <w:vAlign w:val="center"/>
            <w:hideMark/>
          </w:tcPr>
          <w:p w14:paraId="476103AF"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34,2</w:t>
            </w:r>
          </w:p>
        </w:tc>
        <w:tc>
          <w:tcPr>
            <w:tcW w:w="0" w:type="auto"/>
            <w:tcBorders>
              <w:top w:val="nil"/>
              <w:left w:val="nil"/>
              <w:bottom w:val="single" w:sz="8" w:space="0" w:color="auto"/>
              <w:right w:val="single" w:sz="8" w:space="0" w:color="auto"/>
            </w:tcBorders>
            <w:shd w:val="clear" w:color="000000" w:fill="F4B083"/>
            <w:noWrap/>
            <w:vAlign w:val="center"/>
            <w:hideMark/>
          </w:tcPr>
          <w:p w14:paraId="6FD739E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w:t>
            </w:r>
          </w:p>
        </w:tc>
        <w:tc>
          <w:tcPr>
            <w:tcW w:w="0" w:type="auto"/>
            <w:tcBorders>
              <w:top w:val="nil"/>
              <w:left w:val="nil"/>
              <w:bottom w:val="single" w:sz="8" w:space="0" w:color="auto"/>
              <w:right w:val="single" w:sz="8" w:space="0" w:color="auto"/>
            </w:tcBorders>
            <w:shd w:val="clear" w:color="000000" w:fill="F4B083"/>
            <w:noWrap/>
            <w:vAlign w:val="center"/>
            <w:hideMark/>
          </w:tcPr>
          <w:p w14:paraId="2ED5FB6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61,6</w:t>
            </w:r>
          </w:p>
        </w:tc>
        <w:tc>
          <w:tcPr>
            <w:tcW w:w="0" w:type="auto"/>
            <w:tcBorders>
              <w:top w:val="nil"/>
              <w:left w:val="nil"/>
              <w:bottom w:val="single" w:sz="8" w:space="0" w:color="auto"/>
              <w:right w:val="single" w:sz="8" w:space="0" w:color="auto"/>
            </w:tcBorders>
            <w:shd w:val="clear" w:color="000000" w:fill="F4B083"/>
            <w:noWrap/>
            <w:vAlign w:val="center"/>
            <w:hideMark/>
          </w:tcPr>
          <w:p w14:paraId="621ABB8A"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30</w:t>
            </w:r>
          </w:p>
        </w:tc>
        <w:tc>
          <w:tcPr>
            <w:tcW w:w="0" w:type="auto"/>
            <w:tcBorders>
              <w:top w:val="nil"/>
              <w:left w:val="nil"/>
              <w:bottom w:val="single" w:sz="8" w:space="0" w:color="auto"/>
              <w:right w:val="single" w:sz="8" w:space="0" w:color="auto"/>
            </w:tcBorders>
            <w:shd w:val="clear" w:color="000000" w:fill="F4B083"/>
            <w:noWrap/>
            <w:vAlign w:val="center"/>
            <w:hideMark/>
          </w:tcPr>
          <w:p w14:paraId="36999984"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55,5</w:t>
            </w:r>
          </w:p>
        </w:tc>
        <w:tc>
          <w:tcPr>
            <w:tcW w:w="0" w:type="auto"/>
            <w:tcBorders>
              <w:top w:val="nil"/>
              <w:left w:val="nil"/>
              <w:bottom w:val="single" w:sz="8" w:space="0" w:color="auto"/>
              <w:right w:val="single" w:sz="8" w:space="0" w:color="auto"/>
            </w:tcBorders>
            <w:shd w:val="clear" w:color="000000" w:fill="F4B083"/>
            <w:noWrap/>
            <w:vAlign w:val="center"/>
            <w:hideMark/>
          </w:tcPr>
          <w:p w14:paraId="3DA32483"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70,4</w:t>
            </w:r>
          </w:p>
        </w:tc>
        <w:tc>
          <w:tcPr>
            <w:tcW w:w="0" w:type="auto"/>
            <w:tcBorders>
              <w:top w:val="nil"/>
              <w:left w:val="nil"/>
              <w:bottom w:val="single" w:sz="8" w:space="0" w:color="auto"/>
              <w:right w:val="single" w:sz="8" w:space="0" w:color="auto"/>
            </w:tcBorders>
            <w:shd w:val="clear" w:color="000000" w:fill="F4B083"/>
            <w:noWrap/>
            <w:vAlign w:val="center"/>
            <w:hideMark/>
          </w:tcPr>
          <w:p w14:paraId="36BC7AF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58,8</w:t>
            </w:r>
          </w:p>
        </w:tc>
        <w:tc>
          <w:tcPr>
            <w:tcW w:w="0" w:type="auto"/>
            <w:tcBorders>
              <w:top w:val="nil"/>
              <w:left w:val="nil"/>
              <w:bottom w:val="single" w:sz="8" w:space="0" w:color="auto"/>
              <w:right w:val="single" w:sz="8" w:space="0" w:color="auto"/>
            </w:tcBorders>
            <w:shd w:val="clear" w:color="000000" w:fill="F4B083"/>
            <w:noWrap/>
            <w:vAlign w:val="center"/>
            <w:hideMark/>
          </w:tcPr>
          <w:p w14:paraId="77C683F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58</w:t>
            </w:r>
          </w:p>
        </w:tc>
        <w:tc>
          <w:tcPr>
            <w:tcW w:w="0" w:type="auto"/>
            <w:tcBorders>
              <w:top w:val="nil"/>
              <w:left w:val="nil"/>
              <w:bottom w:val="single" w:sz="8" w:space="0" w:color="auto"/>
              <w:right w:val="single" w:sz="8" w:space="0" w:color="auto"/>
            </w:tcBorders>
            <w:shd w:val="clear" w:color="000000" w:fill="F4B083"/>
            <w:noWrap/>
            <w:vAlign w:val="center"/>
            <w:hideMark/>
          </w:tcPr>
          <w:p w14:paraId="15C07418"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45,4</w:t>
            </w:r>
          </w:p>
        </w:tc>
        <w:tc>
          <w:tcPr>
            <w:tcW w:w="0" w:type="auto"/>
            <w:tcBorders>
              <w:top w:val="nil"/>
              <w:left w:val="nil"/>
              <w:bottom w:val="single" w:sz="8" w:space="0" w:color="auto"/>
              <w:right w:val="single" w:sz="8" w:space="0" w:color="auto"/>
            </w:tcBorders>
            <w:shd w:val="clear" w:color="000000" w:fill="F4B083"/>
            <w:noWrap/>
            <w:vAlign w:val="center"/>
            <w:hideMark/>
          </w:tcPr>
          <w:p w14:paraId="1332716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69,4</w:t>
            </w:r>
          </w:p>
        </w:tc>
        <w:tc>
          <w:tcPr>
            <w:tcW w:w="0" w:type="auto"/>
            <w:tcBorders>
              <w:top w:val="nil"/>
              <w:left w:val="nil"/>
              <w:bottom w:val="single" w:sz="8" w:space="0" w:color="auto"/>
              <w:right w:val="single" w:sz="8" w:space="0" w:color="auto"/>
            </w:tcBorders>
            <w:shd w:val="clear" w:color="000000" w:fill="F4B083"/>
            <w:noWrap/>
            <w:vAlign w:val="center"/>
            <w:hideMark/>
          </w:tcPr>
          <w:p w14:paraId="1134FDC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61,8</w:t>
            </w:r>
          </w:p>
        </w:tc>
        <w:tc>
          <w:tcPr>
            <w:tcW w:w="969" w:type="dxa"/>
            <w:tcBorders>
              <w:top w:val="nil"/>
              <w:left w:val="nil"/>
              <w:bottom w:val="single" w:sz="8" w:space="0" w:color="auto"/>
              <w:right w:val="single" w:sz="8" w:space="0" w:color="auto"/>
            </w:tcBorders>
            <w:shd w:val="clear" w:color="000000" w:fill="F4B083"/>
            <w:noWrap/>
            <w:vAlign w:val="center"/>
            <w:hideMark/>
          </w:tcPr>
          <w:p w14:paraId="38F82C62"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630,7</w:t>
            </w:r>
          </w:p>
        </w:tc>
      </w:tr>
      <w:tr w:rsidR="00F17E36" w:rsidRPr="00021E42" w14:paraId="23E434C7"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DE4D0"/>
            <w:noWrap/>
            <w:vAlign w:val="center"/>
            <w:hideMark/>
          </w:tcPr>
          <w:p w14:paraId="50F37B6C"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2018</w:t>
            </w:r>
          </w:p>
        </w:tc>
        <w:tc>
          <w:tcPr>
            <w:tcW w:w="0" w:type="auto"/>
            <w:tcBorders>
              <w:top w:val="nil"/>
              <w:left w:val="nil"/>
              <w:bottom w:val="single" w:sz="8" w:space="0" w:color="auto"/>
              <w:right w:val="single" w:sz="8" w:space="0" w:color="auto"/>
            </w:tcBorders>
            <w:shd w:val="clear" w:color="000000" w:fill="FDE4D0"/>
            <w:noWrap/>
            <w:vAlign w:val="center"/>
            <w:hideMark/>
          </w:tcPr>
          <w:p w14:paraId="27D2B9C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51,6</w:t>
            </w:r>
          </w:p>
        </w:tc>
        <w:tc>
          <w:tcPr>
            <w:tcW w:w="0" w:type="auto"/>
            <w:tcBorders>
              <w:top w:val="nil"/>
              <w:left w:val="nil"/>
              <w:bottom w:val="single" w:sz="8" w:space="0" w:color="auto"/>
              <w:right w:val="single" w:sz="8" w:space="0" w:color="auto"/>
            </w:tcBorders>
            <w:shd w:val="clear" w:color="000000" w:fill="FDE4D0"/>
            <w:noWrap/>
            <w:vAlign w:val="center"/>
            <w:hideMark/>
          </w:tcPr>
          <w:p w14:paraId="5A2E9F9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31,8</w:t>
            </w:r>
          </w:p>
        </w:tc>
        <w:tc>
          <w:tcPr>
            <w:tcW w:w="0" w:type="auto"/>
            <w:tcBorders>
              <w:top w:val="nil"/>
              <w:left w:val="nil"/>
              <w:bottom w:val="single" w:sz="8" w:space="0" w:color="auto"/>
              <w:right w:val="single" w:sz="8" w:space="0" w:color="auto"/>
            </w:tcBorders>
            <w:shd w:val="clear" w:color="000000" w:fill="FDE4D0"/>
            <w:noWrap/>
            <w:vAlign w:val="center"/>
            <w:hideMark/>
          </w:tcPr>
          <w:p w14:paraId="49AD9E47"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29,2</w:t>
            </w:r>
          </w:p>
        </w:tc>
        <w:tc>
          <w:tcPr>
            <w:tcW w:w="0" w:type="auto"/>
            <w:tcBorders>
              <w:top w:val="nil"/>
              <w:left w:val="nil"/>
              <w:bottom w:val="single" w:sz="8" w:space="0" w:color="auto"/>
              <w:right w:val="single" w:sz="8" w:space="0" w:color="auto"/>
            </w:tcBorders>
            <w:shd w:val="clear" w:color="000000" w:fill="FDE4D0"/>
            <w:noWrap/>
            <w:vAlign w:val="center"/>
            <w:hideMark/>
          </w:tcPr>
          <w:p w14:paraId="249DE0A3"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65</w:t>
            </w:r>
          </w:p>
        </w:tc>
        <w:tc>
          <w:tcPr>
            <w:tcW w:w="0" w:type="auto"/>
            <w:tcBorders>
              <w:top w:val="nil"/>
              <w:left w:val="nil"/>
              <w:bottom w:val="single" w:sz="8" w:space="0" w:color="auto"/>
              <w:right w:val="single" w:sz="8" w:space="0" w:color="auto"/>
            </w:tcBorders>
            <w:shd w:val="clear" w:color="000000" w:fill="FDE4D0"/>
            <w:noWrap/>
            <w:vAlign w:val="center"/>
            <w:hideMark/>
          </w:tcPr>
          <w:p w14:paraId="57BF94B2"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60,9</w:t>
            </w:r>
          </w:p>
        </w:tc>
        <w:tc>
          <w:tcPr>
            <w:tcW w:w="0" w:type="auto"/>
            <w:tcBorders>
              <w:top w:val="nil"/>
              <w:left w:val="nil"/>
              <w:bottom w:val="single" w:sz="8" w:space="0" w:color="auto"/>
              <w:right w:val="single" w:sz="8" w:space="0" w:color="auto"/>
            </w:tcBorders>
            <w:shd w:val="clear" w:color="000000" w:fill="FDE4D0"/>
            <w:noWrap/>
            <w:vAlign w:val="center"/>
            <w:hideMark/>
          </w:tcPr>
          <w:p w14:paraId="6BB85571"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25,9</w:t>
            </w:r>
          </w:p>
        </w:tc>
        <w:tc>
          <w:tcPr>
            <w:tcW w:w="0" w:type="auto"/>
            <w:tcBorders>
              <w:top w:val="nil"/>
              <w:left w:val="nil"/>
              <w:bottom w:val="single" w:sz="8" w:space="0" w:color="auto"/>
              <w:right w:val="single" w:sz="8" w:space="0" w:color="auto"/>
            </w:tcBorders>
            <w:shd w:val="clear" w:color="000000" w:fill="FDE4D0"/>
            <w:noWrap/>
            <w:vAlign w:val="center"/>
            <w:hideMark/>
          </w:tcPr>
          <w:p w14:paraId="19B2B5A8"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60</w:t>
            </w:r>
          </w:p>
        </w:tc>
        <w:tc>
          <w:tcPr>
            <w:tcW w:w="0" w:type="auto"/>
            <w:tcBorders>
              <w:top w:val="nil"/>
              <w:left w:val="nil"/>
              <w:bottom w:val="single" w:sz="8" w:space="0" w:color="auto"/>
              <w:right w:val="single" w:sz="8" w:space="0" w:color="auto"/>
            </w:tcBorders>
            <w:shd w:val="clear" w:color="000000" w:fill="FDE4D0"/>
            <w:noWrap/>
            <w:vAlign w:val="center"/>
            <w:hideMark/>
          </w:tcPr>
          <w:p w14:paraId="77EFAD31"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66,7</w:t>
            </w:r>
          </w:p>
        </w:tc>
        <w:tc>
          <w:tcPr>
            <w:tcW w:w="0" w:type="auto"/>
            <w:tcBorders>
              <w:top w:val="nil"/>
              <w:left w:val="nil"/>
              <w:bottom w:val="single" w:sz="8" w:space="0" w:color="auto"/>
              <w:right w:val="single" w:sz="8" w:space="0" w:color="auto"/>
            </w:tcBorders>
            <w:shd w:val="clear" w:color="000000" w:fill="FDE4D0"/>
            <w:noWrap/>
            <w:vAlign w:val="center"/>
            <w:hideMark/>
          </w:tcPr>
          <w:p w14:paraId="40D435B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63,4</w:t>
            </w:r>
          </w:p>
        </w:tc>
        <w:tc>
          <w:tcPr>
            <w:tcW w:w="0" w:type="auto"/>
            <w:tcBorders>
              <w:top w:val="nil"/>
              <w:left w:val="nil"/>
              <w:bottom w:val="single" w:sz="8" w:space="0" w:color="auto"/>
              <w:right w:val="single" w:sz="8" w:space="0" w:color="auto"/>
            </w:tcBorders>
            <w:shd w:val="clear" w:color="000000" w:fill="FDE4D0"/>
            <w:noWrap/>
            <w:vAlign w:val="center"/>
            <w:hideMark/>
          </w:tcPr>
          <w:p w14:paraId="281DDD0A"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54,2</w:t>
            </w:r>
          </w:p>
        </w:tc>
        <w:tc>
          <w:tcPr>
            <w:tcW w:w="0" w:type="auto"/>
            <w:tcBorders>
              <w:top w:val="nil"/>
              <w:left w:val="nil"/>
              <w:bottom w:val="single" w:sz="8" w:space="0" w:color="auto"/>
              <w:right w:val="single" w:sz="8" w:space="0" w:color="auto"/>
            </w:tcBorders>
            <w:shd w:val="clear" w:color="000000" w:fill="FDE4D0"/>
            <w:noWrap/>
            <w:vAlign w:val="center"/>
            <w:hideMark/>
          </w:tcPr>
          <w:p w14:paraId="1CB59284"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57,9</w:t>
            </w:r>
          </w:p>
        </w:tc>
        <w:tc>
          <w:tcPr>
            <w:tcW w:w="0" w:type="auto"/>
            <w:tcBorders>
              <w:top w:val="nil"/>
              <w:left w:val="nil"/>
              <w:bottom w:val="single" w:sz="8" w:space="0" w:color="auto"/>
              <w:right w:val="single" w:sz="8" w:space="0" w:color="auto"/>
            </w:tcBorders>
            <w:shd w:val="clear" w:color="000000" w:fill="FDE4D0"/>
            <w:noWrap/>
            <w:vAlign w:val="center"/>
            <w:hideMark/>
          </w:tcPr>
          <w:p w14:paraId="7CC2892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106,7</w:t>
            </w:r>
          </w:p>
        </w:tc>
        <w:tc>
          <w:tcPr>
            <w:tcW w:w="969" w:type="dxa"/>
            <w:tcBorders>
              <w:top w:val="nil"/>
              <w:left w:val="nil"/>
              <w:bottom w:val="single" w:sz="8" w:space="0" w:color="auto"/>
              <w:right w:val="single" w:sz="8" w:space="0" w:color="auto"/>
            </w:tcBorders>
            <w:shd w:val="clear" w:color="000000" w:fill="FDE4D0"/>
            <w:noWrap/>
            <w:vAlign w:val="center"/>
            <w:hideMark/>
          </w:tcPr>
          <w:p w14:paraId="4E15582A"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673,3</w:t>
            </w:r>
          </w:p>
        </w:tc>
      </w:tr>
      <w:tr w:rsidR="00F17E36" w:rsidRPr="00021E42" w14:paraId="3042EC45"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4B083"/>
            <w:noWrap/>
            <w:vAlign w:val="center"/>
            <w:hideMark/>
          </w:tcPr>
          <w:p w14:paraId="04C970E4"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2019</w:t>
            </w:r>
          </w:p>
        </w:tc>
        <w:tc>
          <w:tcPr>
            <w:tcW w:w="0" w:type="auto"/>
            <w:tcBorders>
              <w:top w:val="nil"/>
              <w:left w:val="nil"/>
              <w:bottom w:val="single" w:sz="8" w:space="0" w:color="auto"/>
              <w:right w:val="single" w:sz="8" w:space="0" w:color="auto"/>
            </w:tcBorders>
            <w:shd w:val="clear" w:color="000000" w:fill="F4B083"/>
            <w:noWrap/>
            <w:vAlign w:val="center"/>
            <w:hideMark/>
          </w:tcPr>
          <w:p w14:paraId="3EFC8FF4"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103,9</w:t>
            </w:r>
          </w:p>
        </w:tc>
        <w:tc>
          <w:tcPr>
            <w:tcW w:w="0" w:type="auto"/>
            <w:tcBorders>
              <w:top w:val="nil"/>
              <w:left w:val="nil"/>
              <w:bottom w:val="single" w:sz="8" w:space="0" w:color="auto"/>
              <w:right w:val="single" w:sz="8" w:space="0" w:color="auto"/>
            </w:tcBorders>
            <w:shd w:val="clear" w:color="000000" w:fill="F4B083"/>
            <w:noWrap/>
            <w:vAlign w:val="center"/>
            <w:hideMark/>
          </w:tcPr>
          <w:p w14:paraId="7A2B552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27,1</w:t>
            </w:r>
          </w:p>
        </w:tc>
        <w:tc>
          <w:tcPr>
            <w:tcW w:w="0" w:type="auto"/>
            <w:tcBorders>
              <w:top w:val="nil"/>
              <w:left w:val="nil"/>
              <w:bottom w:val="single" w:sz="8" w:space="0" w:color="auto"/>
              <w:right w:val="single" w:sz="8" w:space="0" w:color="auto"/>
            </w:tcBorders>
            <w:shd w:val="clear" w:color="000000" w:fill="F4B083"/>
            <w:noWrap/>
            <w:vAlign w:val="center"/>
            <w:hideMark/>
          </w:tcPr>
          <w:p w14:paraId="6B6EF7B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w:t>
            </w:r>
          </w:p>
        </w:tc>
        <w:tc>
          <w:tcPr>
            <w:tcW w:w="0" w:type="auto"/>
            <w:tcBorders>
              <w:top w:val="nil"/>
              <w:left w:val="nil"/>
              <w:bottom w:val="single" w:sz="8" w:space="0" w:color="auto"/>
              <w:right w:val="single" w:sz="8" w:space="0" w:color="auto"/>
            </w:tcBorders>
            <w:shd w:val="clear" w:color="000000" w:fill="F4B083"/>
            <w:noWrap/>
            <w:vAlign w:val="center"/>
            <w:hideMark/>
          </w:tcPr>
          <w:p w14:paraId="1B21D7A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86,1</w:t>
            </w:r>
          </w:p>
        </w:tc>
        <w:tc>
          <w:tcPr>
            <w:tcW w:w="0" w:type="auto"/>
            <w:tcBorders>
              <w:top w:val="nil"/>
              <w:left w:val="nil"/>
              <w:bottom w:val="single" w:sz="8" w:space="0" w:color="auto"/>
              <w:right w:val="single" w:sz="8" w:space="0" w:color="auto"/>
            </w:tcBorders>
            <w:shd w:val="clear" w:color="000000" w:fill="F4B083"/>
            <w:noWrap/>
            <w:vAlign w:val="center"/>
            <w:hideMark/>
          </w:tcPr>
          <w:p w14:paraId="7C5B407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76,2</w:t>
            </w:r>
          </w:p>
        </w:tc>
        <w:tc>
          <w:tcPr>
            <w:tcW w:w="0" w:type="auto"/>
            <w:tcBorders>
              <w:top w:val="nil"/>
              <w:left w:val="nil"/>
              <w:bottom w:val="single" w:sz="8" w:space="0" w:color="auto"/>
              <w:right w:val="single" w:sz="8" w:space="0" w:color="auto"/>
            </w:tcBorders>
            <w:shd w:val="clear" w:color="000000" w:fill="F4B083"/>
            <w:noWrap/>
            <w:vAlign w:val="center"/>
            <w:hideMark/>
          </w:tcPr>
          <w:p w14:paraId="53C404EB"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84,6</w:t>
            </w:r>
          </w:p>
        </w:tc>
        <w:tc>
          <w:tcPr>
            <w:tcW w:w="0" w:type="auto"/>
            <w:tcBorders>
              <w:top w:val="nil"/>
              <w:left w:val="nil"/>
              <w:bottom w:val="single" w:sz="8" w:space="0" w:color="auto"/>
              <w:right w:val="single" w:sz="8" w:space="0" w:color="auto"/>
            </w:tcBorders>
            <w:shd w:val="clear" w:color="000000" w:fill="F4B083"/>
            <w:noWrap/>
            <w:vAlign w:val="center"/>
            <w:hideMark/>
          </w:tcPr>
          <w:p w14:paraId="21FD8B82"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63,5</w:t>
            </w:r>
          </w:p>
        </w:tc>
        <w:tc>
          <w:tcPr>
            <w:tcW w:w="0" w:type="auto"/>
            <w:tcBorders>
              <w:top w:val="nil"/>
              <w:left w:val="nil"/>
              <w:bottom w:val="single" w:sz="8" w:space="0" w:color="auto"/>
              <w:right w:val="single" w:sz="8" w:space="0" w:color="auto"/>
            </w:tcBorders>
            <w:shd w:val="clear" w:color="000000" w:fill="F4B083"/>
            <w:noWrap/>
            <w:vAlign w:val="center"/>
            <w:hideMark/>
          </w:tcPr>
          <w:p w14:paraId="16DDAF6E"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63,4</w:t>
            </w:r>
          </w:p>
        </w:tc>
        <w:tc>
          <w:tcPr>
            <w:tcW w:w="0" w:type="auto"/>
            <w:tcBorders>
              <w:top w:val="nil"/>
              <w:left w:val="nil"/>
              <w:bottom w:val="single" w:sz="8" w:space="0" w:color="auto"/>
              <w:right w:val="single" w:sz="8" w:space="0" w:color="auto"/>
            </w:tcBorders>
            <w:shd w:val="clear" w:color="000000" w:fill="F4B083"/>
            <w:noWrap/>
            <w:vAlign w:val="center"/>
            <w:hideMark/>
          </w:tcPr>
          <w:p w14:paraId="519FC116"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47,7</w:t>
            </w:r>
          </w:p>
        </w:tc>
        <w:tc>
          <w:tcPr>
            <w:tcW w:w="0" w:type="auto"/>
            <w:tcBorders>
              <w:top w:val="nil"/>
              <w:left w:val="nil"/>
              <w:bottom w:val="single" w:sz="8" w:space="0" w:color="auto"/>
              <w:right w:val="single" w:sz="8" w:space="0" w:color="auto"/>
            </w:tcBorders>
            <w:shd w:val="clear" w:color="000000" w:fill="F4B083"/>
            <w:noWrap/>
            <w:vAlign w:val="center"/>
            <w:hideMark/>
          </w:tcPr>
          <w:p w14:paraId="78BF56AF"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71</w:t>
            </w:r>
          </w:p>
        </w:tc>
        <w:tc>
          <w:tcPr>
            <w:tcW w:w="0" w:type="auto"/>
            <w:tcBorders>
              <w:top w:val="nil"/>
              <w:left w:val="nil"/>
              <w:bottom w:val="single" w:sz="8" w:space="0" w:color="auto"/>
              <w:right w:val="single" w:sz="8" w:space="0" w:color="auto"/>
            </w:tcBorders>
            <w:shd w:val="clear" w:color="000000" w:fill="F4B083"/>
            <w:noWrap/>
            <w:vAlign w:val="center"/>
            <w:hideMark/>
          </w:tcPr>
          <w:p w14:paraId="5F6D74C7"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34,6</w:t>
            </w:r>
          </w:p>
        </w:tc>
        <w:tc>
          <w:tcPr>
            <w:tcW w:w="0" w:type="auto"/>
            <w:tcBorders>
              <w:top w:val="nil"/>
              <w:left w:val="nil"/>
              <w:bottom w:val="single" w:sz="8" w:space="0" w:color="auto"/>
              <w:right w:val="single" w:sz="8" w:space="0" w:color="auto"/>
            </w:tcBorders>
            <w:shd w:val="clear" w:color="000000" w:fill="F4B083"/>
            <w:noWrap/>
            <w:vAlign w:val="center"/>
            <w:hideMark/>
          </w:tcPr>
          <w:p w14:paraId="0525E437"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104,6</w:t>
            </w:r>
          </w:p>
        </w:tc>
        <w:tc>
          <w:tcPr>
            <w:tcW w:w="969" w:type="dxa"/>
            <w:tcBorders>
              <w:top w:val="nil"/>
              <w:left w:val="nil"/>
              <w:bottom w:val="single" w:sz="8" w:space="0" w:color="auto"/>
              <w:right w:val="single" w:sz="8" w:space="0" w:color="auto"/>
            </w:tcBorders>
            <w:shd w:val="clear" w:color="000000" w:fill="F4B083"/>
            <w:noWrap/>
            <w:vAlign w:val="center"/>
            <w:hideMark/>
          </w:tcPr>
          <w:p w14:paraId="19B0D75E"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762,7</w:t>
            </w:r>
          </w:p>
        </w:tc>
      </w:tr>
      <w:tr w:rsidR="00F17E36" w:rsidRPr="00021E42" w14:paraId="60824901"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DE4D0"/>
            <w:noWrap/>
            <w:vAlign w:val="center"/>
            <w:hideMark/>
          </w:tcPr>
          <w:p w14:paraId="126ED29C"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2020</w:t>
            </w:r>
          </w:p>
        </w:tc>
        <w:tc>
          <w:tcPr>
            <w:tcW w:w="0" w:type="auto"/>
            <w:tcBorders>
              <w:top w:val="nil"/>
              <w:left w:val="nil"/>
              <w:bottom w:val="single" w:sz="8" w:space="0" w:color="auto"/>
              <w:right w:val="single" w:sz="8" w:space="0" w:color="auto"/>
            </w:tcBorders>
            <w:shd w:val="clear" w:color="000000" w:fill="FDE4D0"/>
            <w:noWrap/>
            <w:vAlign w:val="center"/>
            <w:hideMark/>
          </w:tcPr>
          <w:p w14:paraId="40925F5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97,2</w:t>
            </w:r>
          </w:p>
        </w:tc>
        <w:tc>
          <w:tcPr>
            <w:tcW w:w="0" w:type="auto"/>
            <w:tcBorders>
              <w:top w:val="nil"/>
              <w:left w:val="nil"/>
              <w:bottom w:val="single" w:sz="8" w:space="0" w:color="auto"/>
              <w:right w:val="single" w:sz="8" w:space="0" w:color="auto"/>
            </w:tcBorders>
            <w:shd w:val="clear" w:color="000000" w:fill="FDE4D0"/>
            <w:noWrap/>
            <w:vAlign w:val="center"/>
            <w:hideMark/>
          </w:tcPr>
          <w:p w14:paraId="4A60A768"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15,3</w:t>
            </w:r>
          </w:p>
        </w:tc>
        <w:tc>
          <w:tcPr>
            <w:tcW w:w="0" w:type="auto"/>
            <w:tcBorders>
              <w:top w:val="nil"/>
              <w:left w:val="nil"/>
              <w:bottom w:val="single" w:sz="8" w:space="0" w:color="auto"/>
              <w:right w:val="single" w:sz="8" w:space="0" w:color="auto"/>
            </w:tcBorders>
            <w:shd w:val="clear" w:color="000000" w:fill="FDE4D0"/>
            <w:noWrap/>
            <w:vAlign w:val="center"/>
            <w:hideMark/>
          </w:tcPr>
          <w:p w14:paraId="790324F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49,4</w:t>
            </w:r>
          </w:p>
        </w:tc>
        <w:tc>
          <w:tcPr>
            <w:tcW w:w="0" w:type="auto"/>
            <w:tcBorders>
              <w:top w:val="nil"/>
              <w:left w:val="nil"/>
              <w:bottom w:val="single" w:sz="8" w:space="0" w:color="auto"/>
              <w:right w:val="single" w:sz="8" w:space="0" w:color="auto"/>
            </w:tcBorders>
            <w:shd w:val="clear" w:color="000000" w:fill="FDE4D0"/>
            <w:noWrap/>
            <w:vAlign w:val="center"/>
            <w:hideMark/>
          </w:tcPr>
          <w:p w14:paraId="08ADC597"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3,6</w:t>
            </w:r>
          </w:p>
        </w:tc>
        <w:tc>
          <w:tcPr>
            <w:tcW w:w="0" w:type="auto"/>
            <w:tcBorders>
              <w:top w:val="nil"/>
              <w:left w:val="nil"/>
              <w:bottom w:val="single" w:sz="8" w:space="0" w:color="auto"/>
              <w:right w:val="single" w:sz="8" w:space="0" w:color="auto"/>
            </w:tcBorders>
            <w:shd w:val="clear" w:color="000000" w:fill="FDE4D0"/>
            <w:noWrap/>
            <w:vAlign w:val="center"/>
            <w:hideMark/>
          </w:tcPr>
          <w:p w14:paraId="0D81EBA1"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5,6</w:t>
            </w:r>
          </w:p>
        </w:tc>
        <w:tc>
          <w:tcPr>
            <w:tcW w:w="0" w:type="auto"/>
            <w:tcBorders>
              <w:top w:val="nil"/>
              <w:left w:val="nil"/>
              <w:bottom w:val="single" w:sz="8" w:space="0" w:color="auto"/>
              <w:right w:val="single" w:sz="8" w:space="0" w:color="auto"/>
            </w:tcBorders>
            <w:shd w:val="clear" w:color="000000" w:fill="FDE4D0"/>
            <w:noWrap/>
            <w:vAlign w:val="center"/>
            <w:hideMark/>
          </w:tcPr>
          <w:p w14:paraId="4C3934B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32,0</w:t>
            </w:r>
          </w:p>
        </w:tc>
        <w:tc>
          <w:tcPr>
            <w:tcW w:w="0" w:type="auto"/>
            <w:tcBorders>
              <w:top w:val="nil"/>
              <w:left w:val="nil"/>
              <w:bottom w:val="single" w:sz="8" w:space="0" w:color="auto"/>
              <w:right w:val="single" w:sz="8" w:space="0" w:color="auto"/>
            </w:tcBorders>
            <w:shd w:val="clear" w:color="000000" w:fill="FDE4D0"/>
            <w:noWrap/>
            <w:vAlign w:val="center"/>
            <w:hideMark/>
          </w:tcPr>
          <w:p w14:paraId="49A71C6D"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66,5</w:t>
            </w:r>
          </w:p>
        </w:tc>
        <w:tc>
          <w:tcPr>
            <w:tcW w:w="0" w:type="auto"/>
            <w:tcBorders>
              <w:top w:val="nil"/>
              <w:left w:val="nil"/>
              <w:bottom w:val="single" w:sz="8" w:space="0" w:color="auto"/>
              <w:right w:val="single" w:sz="8" w:space="0" w:color="auto"/>
            </w:tcBorders>
            <w:shd w:val="clear" w:color="000000" w:fill="FDE4D0"/>
            <w:noWrap/>
            <w:vAlign w:val="center"/>
            <w:hideMark/>
          </w:tcPr>
          <w:p w14:paraId="2AFA6F4B"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56,0</w:t>
            </w:r>
          </w:p>
        </w:tc>
        <w:tc>
          <w:tcPr>
            <w:tcW w:w="0" w:type="auto"/>
            <w:tcBorders>
              <w:top w:val="nil"/>
              <w:left w:val="nil"/>
              <w:bottom w:val="single" w:sz="8" w:space="0" w:color="auto"/>
              <w:right w:val="single" w:sz="8" w:space="0" w:color="auto"/>
            </w:tcBorders>
            <w:shd w:val="clear" w:color="000000" w:fill="FDE4D0"/>
            <w:noWrap/>
            <w:vAlign w:val="center"/>
            <w:hideMark/>
          </w:tcPr>
          <w:p w14:paraId="648C6716"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63,8</w:t>
            </w:r>
          </w:p>
        </w:tc>
        <w:tc>
          <w:tcPr>
            <w:tcW w:w="0" w:type="auto"/>
            <w:tcBorders>
              <w:top w:val="nil"/>
              <w:left w:val="nil"/>
              <w:bottom w:val="single" w:sz="8" w:space="0" w:color="auto"/>
              <w:right w:val="single" w:sz="8" w:space="0" w:color="auto"/>
            </w:tcBorders>
            <w:shd w:val="clear" w:color="000000" w:fill="FDE4D0"/>
            <w:noWrap/>
            <w:vAlign w:val="center"/>
            <w:hideMark/>
          </w:tcPr>
          <w:p w14:paraId="795BA4D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58,6</w:t>
            </w:r>
          </w:p>
        </w:tc>
        <w:tc>
          <w:tcPr>
            <w:tcW w:w="0" w:type="auto"/>
            <w:tcBorders>
              <w:top w:val="nil"/>
              <w:left w:val="nil"/>
              <w:bottom w:val="single" w:sz="8" w:space="0" w:color="auto"/>
              <w:right w:val="single" w:sz="8" w:space="0" w:color="auto"/>
            </w:tcBorders>
            <w:shd w:val="clear" w:color="000000" w:fill="FDE4D0"/>
            <w:noWrap/>
            <w:vAlign w:val="center"/>
            <w:hideMark/>
          </w:tcPr>
          <w:p w14:paraId="4BCF8A8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70,3</w:t>
            </w:r>
          </w:p>
        </w:tc>
        <w:tc>
          <w:tcPr>
            <w:tcW w:w="0" w:type="auto"/>
            <w:tcBorders>
              <w:top w:val="nil"/>
              <w:left w:val="nil"/>
              <w:bottom w:val="single" w:sz="8" w:space="0" w:color="auto"/>
              <w:right w:val="single" w:sz="8" w:space="0" w:color="auto"/>
            </w:tcBorders>
            <w:shd w:val="clear" w:color="000000" w:fill="FDE4D0"/>
            <w:noWrap/>
            <w:vAlign w:val="center"/>
            <w:hideMark/>
          </w:tcPr>
          <w:p w14:paraId="7401F5FE"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59,3</w:t>
            </w:r>
          </w:p>
        </w:tc>
        <w:tc>
          <w:tcPr>
            <w:tcW w:w="969" w:type="dxa"/>
            <w:tcBorders>
              <w:top w:val="nil"/>
              <w:left w:val="nil"/>
              <w:bottom w:val="single" w:sz="8" w:space="0" w:color="auto"/>
              <w:right w:val="single" w:sz="8" w:space="0" w:color="auto"/>
            </w:tcBorders>
            <w:shd w:val="clear" w:color="000000" w:fill="FDE4D0"/>
            <w:noWrap/>
            <w:vAlign w:val="center"/>
            <w:hideMark/>
          </w:tcPr>
          <w:p w14:paraId="0A46FDC6"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577,5</w:t>
            </w:r>
          </w:p>
        </w:tc>
      </w:tr>
      <w:tr w:rsidR="00F17E36" w:rsidRPr="00021E42" w14:paraId="5416DF29"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4B083"/>
            <w:noWrap/>
            <w:vAlign w:val="center"/>
            <w:hideMark/>
          </w:tcPr>
          <w:p w14:paraId="01378E6C"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2021</w:t>
            </w:r>
          </w:p>
        </w:tc>
        <w:tc>
          <w:tcPr>
            <w:tcW w:w="0" w:type="auto"/>
            <w:tcBorders>
              <w:top w:val="nil"/>
              <w:left w:val="nil"/>
              <w:bottom w:val="single" w:sz="8" w:space="0" w:color="auto"/>
              <w:right w:val="single" w:sz="8" w:space="0" w:color="auto"/>
            </w:tcBorders>
            <w:shd w:val="clear" w:color="000000" w:fill="F4B083"/>
            <w:noWrap/>
            <w:vAlign w:val="center"/>
            <w:hideMark/>
          </w:tcPr>
          <w:p w14:paraId="4B5F7DA8"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39,3</w:t>
            </w:r>
          </w:p>
        </w:tc>
        <w:tc>
          <w:tcPr>
            <w:tcW w:w="0" w:type="auto"/>
            <w:tcBorders>
              <w:top w:val="nil"/>
              <w:left w:val="nil"/>
              <w:bottom w:val="single" w:sz="8" w:space="0" w:color="auto"/>
              <w:right w:val="single" w:sz="8" w:space="0" w:color="auto"/>
            </w:tcBorders>
            <w:shd w:val="clear" w:color="000000" w:fill="F4B083"/>
            <w:noWrap/>
            <w:vAlign w:val="center"/>
            <w:hideMark/>
          </w:tcPr>
          <w:p w14:paraId="29646742"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24,2</w:t>
            </w:r>
          </w:p>
        </w:tc>
        <w:tc>
          <w:tcPr>
            <w:tcW w:w="0" w:type="auto"/>
            <w:tcBorders>
              <w:top w:val="nil"/>
              <w:left w:val="nil"/>
              <w:bottom w:val="single" w:sz="8" w:space="0" w:color="auto"/>
              <w:right w:val="single" w:sz="8" w:space="0" w:color="auto"/>
            </w:tcBorders>
            <w:shd w:val="clear" w:color="000000" w:fill="F4B083"/>
            <w:noWrap/>
            <w:vAlign w:val="center"/>
            <w:hideMark/>
          </w:tcPr>
          <w:p w14:paraId="0BDA0A06"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26,0</w:t>
            </w:r>
          </w:p>
        </w:tc>
        <w:tc>
          <w:tcPr>
            <w:tcW w:w="0" w:type="auto"/>
            <w:tcBorders>
              <w:top w:val="nil"/>
              <w:left w:val="nil"/>
              <w:bottom w:val="single" w:sz="8" w:space="0" w:color="auto"/>
              <w:right w:val="single" w:sz="8" w:space="0" w:color="auto"/>
            </w:tcBorders>
            <w:shd w:val="clear" w:color="000000" w:fill="F4B083"/>
            <w:noWrap/>
            <w:vAlign w:val="center"/>
            <w:hideMark/>
          </w:tcPr>
          <w:p w14:paraId="46BF40C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44,1</w:t>
            </w:r>
          </w:p>
        </w:tc>
        <w:tc>
          <w:tcPr>
            <w:tcW w:w="0" w:type="auto"/>
            <w:tcBorders>
              <w:top w:val="nil"/>
              <w:left w:val="nil"/>
              <w:bottom w:val="single" w:sz="8" w:space="0" w:color="auto"/>
              <w:right w:val="single" w:sz="8" w:space="0" w:color="auto"/>
            </w:tcBorders>
            <w:shd w:val="clear" w:color="000000" w:fill="F4B083"/>
            <w:noWrap/>
            <w:vAlign w:val="center"/>
            <w:hideMark/>
          </w:tcPr>
          <w:p w14:paraId="3223E4E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29,5</w:t>
            </w:r>
          </w:p>
        </w:tc>
        <w:tc>
          <w:tcPr>
            <w:tcW w:w="0" w:type="auto"/>
            <w:tcBorders>
              <w:top w:val="nil"/>
              <w:left w:val="nil"/>
              <w:bottom w:val="single" w:sz="8" w:space="0" w:color="auto"/>
              <w:right w:val="single" w:sz="8" w:space="0" w:color="auto"/>
            </w:tcBorders>
            <w:shd w:val="clear" w:color="000000" w:fill="F4B083"/>
            <w:noWrap/>
            <w:vAlign w:val="center"/>
            <w:hideMark/>
          </w:tcPr>
          <w:p w14:paraId="26118C5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55,0</w:t>
            </w:r>
          </w:p>
        </w:tc>
        <w:tc>
          <w:tcPr>
            <w:tcW w:w="0" w:type="auto"/>
            <w:tcBorders>
              <w:top w:val="nil"/>
              <w:left w:val="nil"/>
              <w:bottom w:val="single" w:sz="8" w:space="0" w:color="auto"/>
              <w:right w:val="single" w:sz="8" w:space="0" w:color="auto"/>
            </w:tcBorders>
            <w:shd w:val="clear" w:color="000000" w:fill="F4B083"/>
            <w:noWrap/>
            <w:vAlign w:val="center"/>
            <w:hideMark/>
          </w:tcPr>
          <w:p w14:paraId="0A41F3A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52,0</w:t>
            </w:r>
          </w:p>
        </w:tc>
        <w:tc>
          <w:tcPr>
            <w:tcW w:w="0" w:type="auto"/>
            <w:tcBorders>
              <w:top w:val="nil"/>
              <w:left w:val="nil"/>
              <w:bottom w:val="single" w:sz="8" w:space="0" w:color="auto"/>
              <w:right w:val="single" w:sz="8" w:space="0" w:color="auto"/>
            </w:tcBorders>
            <w:shd w:val="clear" w:color="000000" w:fill="F4B083"/>
            <w:noWrap/>
            <w:vAlign w:val="center"/>
            <w:hideMark/>
          </w:tcPr>
          <w:p w14:paraId="1F2DCFF3"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0,6</w:t>
            </w:r>
          </w:p>
        </w:tc>
        <w:tc>
          <w:tcPr>
            <w:tcW w:w="0" w:type="auto"/>
            <w:tcBorders>
              <w:top w:val="nil"/>
              <w:left w:val="nil"/>
              <w:bottom w:val="single" w:sz="8" w:space="0" w:color="auto"/>
              <w:right w:val="single" w:sz="8" w:space="0" w:color="auto"/>
            </w:tcBorders>
            <w:shd w:val="clear" w:color="000000" w:fill="F4B083"/>
            <w:noWrap/>
            <w:vAlign w:val="center"/>
            <w:hideMark/>
          </w:tcPr>
          <w:p w14:paraId="3B8F552D"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22,5</w:t>
            </w:r>
          </w:p>
        </w:tc>
        <w:tc>
          <w:tcPr>
            <w:tcW w:w="0" w:type="auto"/>
            <w:tcBorders>
              <w:top w:val="nil"/>
              <w:left w:val="nil"/>
              <w:bottom w:val="single" w:sz="8" w:space="0" w:color="auto"/>
              <w:right w:val="single" w:sz="8" w:space="0" w:color="auto"/>
            </w:tcBorders>
            <w:shd w:val="clear" w:color="000000" w:fill="F4B083"/>
            <w:noWrap/>
            <w:vAlign w:val="center"/>
            <w:hideMark/>
          </w:tcPr>
          <w:p w14:paraId="04C36629"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55,6</w:t>
            </w:r>
          </w:p>
        </w:tc>
        <w:tc>
          <w:tcPr>
            <w:tcW w:w="0" w:type="auto"/>
            <w:tcBorders>
              <w:top w:val="nil"/>
              <w:left w:val="nil"/>
              <w:bottom w:val="single" w:sz="8" w:space="0" w:color="auto"/>
              <w:right w:val="single" w:sz="8" w:space="0" w:color="auto"/>
            </w:tcBorders>
            <w:shd w:val="clear" w:color="000000" w:fill="F4B083"/>
            <w:noWrap/>
            <w:vAlign w:val="center"/>
            <w:hideMark/>
          </w:tcPr>
          <w:p w14:paraId="5732D8F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11,5</w:t>
            </w:r>
          </w:p>
        </w:tc>
        <w:tc>
          <w:tcPr>
            <w:tcW w:w="0" w:type="auto"/>
            <w:tcBorders>
              <w:top w:val="nil"/>
              <w:left w:val="nil"/>
              <w:bottom w:val="single" w:sz="8" w:space="0" w:color="auto"/>
              <w:right w:val="single" w:sz="8" w:space="0" w:color="auto"/>
            </w:tcBorders>
            <w:shd w:val="clear" w:color="000000" w:fill="F4B083"/>
            <w:noWrap/>
            <w:vAlign w:val="center"/>
            <w:hideMark/>
          </w:tcPr>
          <w:p w14:paraId="54BA1355"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22,5</w:t>
            </w:r>
          </w:p>
        </w:tc>
        <w:tc>
          <w:tcPr>
            <w:tcW w:w="969" w:type="dxa"/>
            <w:tcBorders>
              <w:top w:val="nil"/>
              <w:left w:val="nil"/>
              <w:bottom w:val="single" w:sz="8" w:space="0" w:color="auto"/>
              <w:right w:val="single" w:sz="8" w:space="0" w:color="auto"/>
            </w:tcBorders>
            <w:shd w:val="clear" w:color="000000" w:fill="F4B083"/>
            <w:noWrap/>
            <w:vAlign w:val="center"/>
            <w:hideMark/>
          </w:tcPr>
          <w:p w14:paraId="0184860A"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382,9</w:t>
            </w:r>
          </w:p>
        </w:tc>
      </w:tr>
      <w:tr w:rsidR="00F17E36" w:rsidRPr="00021E42" w14:paraId="6A28AC4E" w14:textId="77777777" w:rsidTr="009E635B">
        <w:trPr>
          <w:trHeight w:val="315"/>
        </w:trPr>
        <w:tc>
          <w:tcPr>
            <w:tcW w:w="613" w:type="dxa"/>
            <w:tcBorders>
              <w:top w:val="nil"/>
              <w:left w:val="single" w:sz="8" w:space="0" w:color="auto"/>
              <w:bottom w:val="single" w:sz="8" w:space="0" w:color="auto"/>
              <w:right w:val="single" w:sz="8" w:space="0" w:color="auto"/>
            </w:tcBorders>
            <w:shd w:val="clear" w:color="000000" w:fill="FDE4D0"/>
            <w:noWrap/>
            <w:vAlign w:val="center"/>
            <w:hideMark/>
          </w:tcPr>
          <w:p w14:paraId="0C7C0436"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2022</w:t>
            </w:r>
          </w:p>
        </w:tc>
        <w:tc>
          <w:tcPr>
            <w:tcW w:w="0" w:type="auto"/>
            <w:tcBorders>
              <w:top w:val="nil"/>
              <w:left w:val="nil"/>
              <w:bottom w:val="single" w:sz="8" w:space="0" w:color="auto"/>
              <w:right w:val="single" w:sz="8" w:space="0" w:color="auto"/>
            </w:tcBorders>
            <w:shd w:val="clear" w:color="000000" w:fill="FDE4D0"/>
            <w:noWrap/>
            <w:vAlign w:val="center"/>
            <w:hideMark/>
          </w:tcPr>
          <w:p w14:paraId="0CBA422B"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60892816"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13,8</w:t>
            </w:r>
          </w:p>
        </w:tc>
        <w:tc>
          <w:tcPr>
            <w:tcW w:w="0" w:type="auto"/>
            <w:tcBorders>
              <w:top w:val="nil"/>
              <w:left w:val="nil"/>
              <w:bottom w:val="single" w:sz="8" w:space="0" w:color="auto"/>
              <w:right w:val="single" w:sz="8" w:space="0" w:color="auto"/>
            </w:tcBorders>
            <w:shd w:val="clear" w:color="000000" w:fill="FDE4D0"/>
            <w:noWrap/>
            <w:vAlign w:val="center"/>
            <w:hideMark/>
          </w:tcPr>
          <w:p w14:paraId="08D3C43D"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3F1C0F62"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0,0</w:t>
            </w:r>
          </w:p>
        </w:tc>
        <w:tc>
          <w:tcPr>
            <w:tcW w:w="0" w:type="auto"/>
            <w:tcBorders>
              <w:top w:val="nil"/>
              <w:left w:val="nil"/>
              <w:bottom w:val="single" w:sz="8" w:space="0" w:color="auto"/>
              <w:right w:val="single" w:sz="8" w:space="0" w:color="auto"/>
            </w:tcBorders>
            <w:shd w:val="clear" w:color="000000" w:fill="FDE4D0"/>
            <w:noWrap/>
            <w:vAlign w:val="center"/>
            <w:hideMark/>
          </w:tcPr>
          <w:p w14:paraId="3286F76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6,9</w:t>
            </w:r>
          </w:p>
        </w:tc>
        <w:tc>
          <w:tcPr>
            <w:tcW w:w="0" w:type="auto"/>
            <w:tcBorders>
              <w:top w:val="nil"/>
              <w:left w:val="nil"/>
              <w:bottom w:val="single" w:sz="8" w:space="0" w:color="auto"/>
              <w:right w:val="single" w:sz="8" w:space="0" w:color="auto"/>
            </w:tcBorders>
            <w:shd w:val="clear" w:color="000000" w:fill="FDE4D0"/>
            <w:noWrap/>
            <w:vAlign w:val="center"/>
            <w:hideMark/>
          </w:tcPr>
          <w:p w14:paraId="7ECEB562"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221,4</w:t>
            </w:r>
          </w:p>
        </w:tc>
        <w:tc>
          <w:tcPr>
            <w:tcW w:w="0" w:type="auto"/>
            <w:tcBorders>
              <w:top w:val="nil"/>
              <w:left w:val="nil"/>
              <w:bottom w:val="single" w:sz="8" w:space="0" w:color="auto"/>
              <w:right w:val="single" w:sz="8" w:space="0" w:color="auto"/>
            </w:tcBorders>
            <w:shd w:val="clear" w:color="000000" w:fill="FDE4D0"/>
            <w:noWrap/>
            <w:vAlign w:val="center"/>
            <w:hideMark/>
          </w:tcPr>
          <w:p w14:paraId="5B1177EC"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30,5</w:t>
            </w:r>
          </w:p>
        </w:tc>
        <w:tc>
          <w:tcPr>
            <w:tcW w:w="0" w:type="auto"/>
            <w:tcBorders>
              <w:top w:val="nil"/>
              <w:left w:val="nil"/>
              <w:bottom w:val="single" w:sz="8" w:space="0" w:color="auto"/>
              <w:right w:val="single" w:sz="8" w:space="0" w:color="auto"/>
            </w:tcBorders>
            <w:shd w:val="clear" w:color="000000" w:fill="FDE4D0"/>
            <w:noWrap/>
            <w:vAlign w:val="center"/>
            <w:hideMark/>
          </w:tcPr>
          <w:p w14:paraId="4832745F"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29,0</w:t>
            </w:r>
          </w:p>
        </w:tc>
        <w:tc>
          <w:tcPr>
            <w:tcW w:w="0" w:type="auto"/>
            <w:tcBorders>
              <w:top w:val="nil"/>
              <w:left w:val="nil"/>
              <w:bottom w:val="single" w:sz="8" w:space="0" w:color="auto"/>
              <w:right w:val="single" w:sz="8" w:space="0" w:color="auto"/>
            </w:tcBorders>
            <w:shd w:val="clear" w:color="000000" w:fill="FDE4D0"/>
            <w:noWrap/>
            <w:vAlign w:val="center"/>
            <w:hideMark/>
          </w:tcPr>
          <w:p w14:paraId="52A73FF8"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118,2</w:t>
            </w:r>
          </w:p>
        </w:tc>
        <w:tc>
          <w:tcPr>
            <w:tcW w:w="0" w:type="auto"/>
            <w:tcBorders>
              <w:top w:val="nil"/>
              <w:left w:val="nil"/>
              <w:bottom w:val="single" w:sz="8" w:space="0" w:color="auto"/>
              <w:right w:val="single" w:sz="8" w:space="0" w:color="auto"/>
            </w:tcBorders>
            <w:shd w:val="clear" w:color="000000" w:fill="FDE4D0"/>
            <w:noWrap/>
            <w:vAlign w:val="center"/>
            <w:hideMark/>
          </w:tcPr>
          <w:p w14:paraId="754DF6AA"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81,2</w:t>
            </w:r>
          </w:p>
        </w:tc>
        <w:tc>
          <w:tcPr>
            <w:tcW w:w="0" w:type="auto"/>
            <w:tcBorders>
              <w:top w:val="nil"/>
              <w:left w:val="nil"/>
              <w:bottom w:val="single" w:sz="8" w:space="0" w:color="auto"/>
              <w:right w:val="single" w:sz="8" w:space="0" w:color="auto"/>
            </w:tcBorders>
            <w:shd w:val="clear" w:color="000000" w:fill="FDE4D0"/>
            <w:noWrap/>
            <w:vAlign w:val="center"/>
            <w:hideMark/>
          </w:tcPr>
          <w:p w14:paraId="4AFCD556"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29,5</w:t>
            </w:r>
          </w:p>
        </w:tc>
        <w:tc>
          <w:tcPr>
            <w:tcW w:w="0" w:type="auto"/>
            <w:tcBorders>
              <w:top w:val="nil"/>
              <w:left w:val="nil"/>
              <w:bottom w:val="single" w:sz="8" w:space="0" w:color="auto"/>
              <w:right w:val="single" w:sz="8" w:space="0" w:color="auto"/>
            </w:tcBorders>
            <w:shd w:val="clear" w:color="000000" w:fill="FDE4D0"/>
            <w:noWrap/>
            <w:vAlign w:val="center"/>
            <w:hideMark/>
          </w:tcPr>
          <w:p w14:paraId="60912E90" w14:textId="77777777" w:rsidR="00F17E36" w:rsidRPr="00021E42" w:rsidRDefault="00F17E36" w:rsidP="00021E42">
            <w:pPr>
              <w:spacing w:after="0" w:line="240" w:lineRule="auto"/>
              <w:jc w:val="center"/>
              <w:rPr>
                <w:rFonts w:eastAsia="Times New Roman" w:cstheme="minorHAnsi"/>
                <w:color w:val="000000"/>
                <w:sz w:val="18"/>
                <w:szCs w:val="18"/>
                <w:lang w:val="en-GB" w:eastAsia="tr-TR"/>
              </w:rPr>
            </w:pPr>
            <w:r w:rsidRPr="00021E42">
              <w:rPr>
                <w:rFonts w:eastAsia="Times New Roman" w:cstheme="minorHAnsi"/>
                <w:color w:val="000000"/>
                <w:sz w:val="18"/>
                <w:szCs w:val="18"/>
                <w:lang w:val="en-GB" w:bidi="en-US"/>
              </w:rPr>
              <w:t>20,4</w:t>
            </w:r>
          </w:p>
        </w:tc>
        <w:tc>
          <w:tcPr>
            <w:tcW w:w="969" w:type="dxa"/>
            <w:tcBorders>
              <w:top w:val="nil"/>
              <w:left w:val="nil"/>
              <w:bottom w:val="single" w:sz="8" w:space="0" w:color="auto"/>
              <w:right w:val="single" w:sz="8" w:space="0" w:color="auto"/>
            </w:tcBorders>
            <w:shd w:val="clear" w:color="000000" w:fill="FDE4D0"/>
            <w:noWrap/>
            <w:vAlign w:val="center"/>
            <w:hideMark/>
          </w:tcPr>
          <w:p w14:paraId="3CB440D9" w14:textId="77777777" w:rsidR="00F17E36" w:rsidRPr="00021E42" w:rsidRDefault="00F17E36" w:rsidP="00021E42">
            <w:pPr>
              <w:spacing w:after="0" w:line="240" w:lineRule="auto"/>
              <w:jc w:val="center"/>
              <w:rPr>
                <w:rFonts w:eastAsia="Times New Roman" w:cstheme="minorHAnsi"/>
                <w:b/>
                <w:bCs/>
                <w:color w:val="000000"/>
                <w:sz w:val="18"/>
                <w:szCs w:val="18"/>
                <w:lang w:val="en-GB" w:eastAsia="tr-TR"/>
              </w:rPr>
            </w:pPr>
            <w:r w:rsidRPr="00021E42">
              <w:rPr>
                <w:rFonts w:eastAsia="Times New Roman" w:cstheme="minorHAnsi"/>
                <w:b/>
                <w:color w:val="000000"/>
                <w:sz w:val="18"/>
                <w:szCs w:val="18"/>
                <w:lang w:val="en-GB" w:bidi="en-US"/>
              </w:rPr>
              <w:t>581,4</w:t>
            </w:r>
          </w:p>
        </w:tc>
      </w:tr>
    </w:tbl>
    <w:p w14:paraId="3567269F" w14:textId="77777777" w:rsidR="00F17E36" w:rsidRPr="002A2A8A" w:rsidRDefault="00F17E36" w:rsidP="00F17E36">
      <w:pPr>
        <w:rPr>
          <w:lang w:val="en-GB"/>
        </w:rPr>
      </w:pPr>
    </w:p>
    <w:p w14:paraId="51416605" w14:textId="3AFC3C8F" w:rsidR="00F17E36" w:rsidRPr="002A2A8A" w:rsidRDefault="008F46EB" w:rsidP="00021E42">
      <w:pPr>
        <w:jc w:val="center"/>
        <w:rPr>
          <w:lang w:val="en-GB"/>
        </w:rPr>
      </w:pPr>
      <w:r w:rsidRPr="002A2A8A">
        <w:rPr>
          <w:noProof/>
          <w:lang w:val="en-GB" w:eastAsia="tr-TR"/>
        </w:rPr>
        <w:lastRenderedPageBreak/>
        <w:drawing>
          <wp:inline distT="0" distB="0" distL="0" distR="0" wp14:anchorId="79AC10DD" wp14:editId="55166B39">
            <wp:extent cx="6494584" cy="2344615"/>
            <wp:effectExtent l="0" t="0" r="8255" b="17780"/>
            <wp:docPr id="46" name="Grafik 46">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14:paraId="54F3B9DD" w14:textId="7DDB681E" w:rsidR="00F17E36" w:rsidRPr="00021E42" w:rsidRDefault="00F17E36" w:rsidP="00021E42">
      <w:pPr>
        <w:pStyle w:val="Balk6"/>
        <w:rPr>
          <w:rFonts w:asciiTheme="minorHAnsi" w:hAnsiTheme="minorHAnsi" w:cstheme="minorHAnsi"/>
          <w:lang w:val="en-GB"/>
        </w:rPr>
      </w:pPr>
      <w:bookmarkStart w:id="49" w:name="_Toc141715942"/>
      <w:r w:rsidRPr="00021E42">
        <w:rPr>
          <w:rFonts w:asciiTheme="minorHAnsi" w:hAnsiTheme="minorHAnsi" w:cstheme="minorHAnsi"/>
          <w:lang w:val="en-GB" w:bidi="en-US"/>
        </w:rPr>
        <w:t>Figure 2.15: Monthly Comparison of Exported Gas Quantity</w:t>
      </w:r>
      <w:r w:rsidR="00021E42">
        <w:rPr>
          <w:rFonts w:asciiTheme="minorHAnsi" w:hAnsiTheme="minorHAnsi" w:cstheme="minorHAnsi"/>
          <w:lang w:val="en-GB" w:bidi="en-US"/>
        </w:rPr>
        <w:t>, 2016-2022</w:t>
      </w:r>
      <w:r w:rsidRPr="00021E42">
        <w:rPr>
          <w:rFonts w:asciiTheme="minorHAnsi" w:hAnsiTheme="minorHAnsi" w:cstheme="minorHAnsi"/>
          <w:lang w:val="en-GB" w:bidi="en-US"/>
        </w:rPr>
        <w:t xml:space="preserve"> (Million Sm</w:t>
      </w:r>
      <w:r w:rsidRPr="00021E42">
        <w:rPr>
          <w:rFonts w:asciiTheme="minorHAnsi" w:hAnsiTheme="minorHAnsi" w:cstheme="minorHAnsi"/>
          <w:vertAlign w:val="superscript"/>
          <w:lang w:val="en-GB" w:bidi="en-US"/>
        </w:rPr>
        <w:t>3</w:t>
      </w:r>
      <w:r w:rsidRPr="00021E42">
        <w:rPr>
          <w:rFonts w:asciiTheme="minorHAnsi" w:hAnsiTheme="minorHAnsi" w:cstheme="minorHAnsi"/>
          <w:lang w:val="en-GB" w:bidi="en-US"/>
        </w:rPr>
        <w:t>)</w:t>
      </w:r>
      <w:bookmarkEnd w:id="49"/>
    </w:p>
    <w:p w14:paraId="252E2A47" w14:textId="77777777" w:rsidR="00F17E36" w:rsidRPr="002A2A8A" w:rsidRDefault="00F17E36" w:rsidP="00F17E36">
      <w:pPr>
        <w:rPr>
          <w:lang w:val="en-GB"/>
        </w:rPr>
      </w:pPr>
    </w:p>
    <w:p w14:paraId="0AD2E328" w14:textId="63510806" w:rsidR="00F17E36" w:rsidRPr="002A2A8A" w:rsidRDefault="00021E42" w:rsidP="00F17E36">
      <w:pPr>
        <w:spacing w:after="0" w:line="360" w:lineRule="auto"/>
        <w:jc w:val="both"/>
        <w:rPr>
          <w:rFonts w:ascii="Times New Roman" w:eastAsia="SimSun" w:hAnsi="Times New Roman" w:cs="Times New Roman"/>
          <w:bCs/>
          <w:color w:val="000000"/>
          <w:sz w:val="24"/>
          <w:szCs w:val="24"/>
          <w:lang w:val="en-GB" w:eastAsia="zh-CN"/>
        </w:rPr>
      </w:pPr>
      <w:r>
        <w:rPr>
          <w:rFonts w:ascii="Times New Roman" w:eastAsia="SimSun" w:hAnsi="Times New Roman" w:cs="Times New Roman"/>
          <w:color w:val="000000"/>
          <w:sz w:val="24"/>
          <w:szCs w:val="24"/>
          <w:lang w:val="en-GB" w:bidi="en-US"/>
        </w:rPr>
        <w:tab/>
      </w:r>
      <w:r w:rsidR="00F17E36" w:rsidRPr="002A2A8A">
        <w:rPr>
          <w:rFonts w:ascii="Times New Roman" w:eastAsia="SimSun" w:hAnsi="Times New Roman" w:cs="Times New Roman"/>
          <w:color w:val="000000"/>
          <w:sz w:val="24"/>
          <w:szCs w:val="24"/>
          <w:lang w:val="en-GB" w:bidi="en-US"/>
        </w:rPr>
        <w:t xml:space="preserve">In 2022, LNG and pipeline gas exports were carried out by BOTAŞ and LNG exports were carried out by </w:t>
      </w:r>
      <w:proofErr w:type="spellStart"/>
      <w:r w:rsidR="00F17E36" w:rsidRPr="002A2A8A">
        <w:rPr>
          <w:rFonts w:ascii="Times New Roman" w:eastAsia="SimSun" w:hAnsi="Times New Roman" w:cs="Times New Roman"/>
          <w:color w:val="000000"/>
          <w:sz w:val="24"/>
          <w:szCs w:val="24"/>
          <w:lang w:val="en-GB" w:bidi="en-US"/>
        </w:rPr>
        <w:t>Aygaz</w:t>
      </w:r>
      <w:proofErr w:type="spellEnd"/>
      <w:r w:rsidR="00F17E36" w:rsidRPr="002A2A8A">
        <w:rPr>
          <w:rFonts w:ascii="Times New Roman" w:eastAsia="SimSun" w:hAnsi="Times New Roman" w:cs="Times New Roman"/>
          <w:color w:val="000000"/>
          <w:sz w:val="24"/>
          <w:szCs w:val="24"/>
          <w:lang w:val="en-GB" w:bidi="en-US"/>
        </w:rPr>
        <w:t xml:space="preserve"> </w:t>
      </w:r>
      <w:proofErr w:type="spellStart"/>
      <w:r w:rsidR="00F17E36" w:rsidRPr="002A2A8A">
        <w:rPr>
          <w:rFonts w:ascii="Times New Roman" w:eastAsia="SimSun" w:hAnsi="Times New Roman" w:cs="Times New Roman"/>
          <w:color w:val="000000"/>
          <w:sz w:val="24"/>
          <w:szCs w:val="24"/>
          <w:lang w:val="en-GB" w:bidi="en-US"/>
        </w:rPr>
        <w:t>Doğal</w:t>
      </w:r>
      <w:proofErr w:type="spellEnd"/>
      <w:r w:rsidR="00F17E36" w:rsidRPr="002A2A8A">
        <w:rPr>
          <w:rFonts w:ascii="Times New Roman" w:eastAsia="SimSun" w:hAnsi="Times New Roman" w:cs="Times New Roman"/>
          <w:color w:val="000000"/>
          <w:sz w:val="24"/>
          <w:szCs w:val="24"/>
          <w:lang w:val="en-GB" w:bidi="en-US"/>
        </w:rPr>
        <w:t xml:space="preserve"> Gaz </w:t>
      </w:r>
      <w:proofErr w:type="spellStart"/>
      <w:r w:rsidR="00F17E36" w:rsidRPr="002A2A8A">
        <w:rPr>
          <w:rFonts w:ascii="Times New Roman" w:eastAsia="SimSun" w:hAnsi="Times New Roman" w:cs="Times New Roman"/>
          <w:color w:val="000000"/>
          <w:sz w:val="24"/>
          <w:szCs w:val="24"/>
          <w:lang w:val="en-GB" w:bidi="en-US"/>
        </w:rPr>
        <w:t>Toptan</w:t>
      </w:r>
      <w:proofErr w:type="spellEnd"/>
      <w:r w:rsidR="00F17E36" w:rsidRPr="002A2A8A">
        <w:rPr>
          <w:rFonts w:ascii="Times New Roman" w:eastAsia="SimSun" w:hAnsi="Times New Roman" w:cs="Times New Roman"/>
          <w:color w:val="000000"/>
          <w:sz w:val="24"/>
          <w:szCs w:val="24"/>
          <w:lang w:val="en-GB" w:bidi="en-US"/>
        </w:rPr>
        <w:t xml:space="preserve"> </w:t>
      </w:r>
      <w:proofErr w:type="spellStart"/>
      <w:r w:rsidR="00F17E36" w:rsidRPr="002A2A8A">
        <w:rPr>
          <w:rFonts w:ascii="Times New Roman" w:eastAsia="SimSun" w:hAnsi="Times New Roman" w:cs="Times New Roman"/>
          <w:color w:val="000000"/>
          <w:sz w:val="24"/>
          <w:szCs w:val="24"/>
          <w:lang w:val="en-GB" w:bidi="en-US"/>
        </w:rPr>
        <w:t>Satış</w:t>
      </w:r>
      <w:proofErr w:type="spellEnd"/>
      <w:r w:rsidR="00F17E36" w:rsidRPr="002A2A8A">
        <w:rPr>
          <w:rFonts w:ascii="Times New Roman" w:eastAsia="SimSun" w:hAnsi="Times New Roman" w:cs="Times New Roman"/>
          <w:color w:val="000000"/>
          <w:sz w:val="24"/>
          <w:szCs w:val="24"/>
          <w:lang w:val="en-GB" w:bidi="en-US"/>
        </w:rPr>
        <w:t xml:space="preserve"> </w:t>
      </w:r>
      <w:proofErr w:type="spellStart"/>
      <w:r w:rsidR="00F17E36" w:rsidRPr="002A2A8A">
        <w:rPr>
          <w:rFonts w:ascii="Times New Roman" w:eastAsia="SimSun" w:hAnsi="Times New Roman" w:cs="Times New Roman"/>
          <w:color w:val="000000"/>
          <w:sz w:val="24"/>
          <w:szCs w:val="24"/>
          <w:lang w:val="en-GB" w:bidi="en-US"/>
        </w:rPr>
        <w:t>Anonim</w:t>
      </w:r>
      <w:proofErr w:type="spellEnd"/>
      <w:r w:rsidR="00F17E36" w:rsidRPr="002A2A8A">
        <w:rPr>
          <w:rFonts w:ascii="Times New Roman" w:eastAsia="SimSun" w:hAnsi="Times New Roman" w:cs="Times New Roman"/>
          <w:color w:val="000000"/>
          <w:sz w:val="24"/>
          <w:szCs w:val="24"/>
          <w:lang w:val="en-GB" w:bidi="en-US"/>
        </w:rPr>
        <w:t xml:space="preserve"> </w:t>
      </w:r>
      <w:proofErr w:type="spellStart"/>
      <w:r w:rsidR="00F17E36" w:rsidRPr="002A2A8A">
        <w:rPr>
          <w:rFonts w:ascii="Times New Roman" w:eastAsia="SimSun" w:hAnsi="Times New Roman" w:cs="Times New Roman"/>
          <w:color w:val="000000"/>
          <w:sz w:val="24"/>
          <w:szCs w:val="24"/>
          <w:lang w:val="en-GB" w:bidi="en-US"/>
        </w:rPr>
        <w:t>Şirketi</w:t>
      </w:r>
      <w:proofErr w:type="spellEnd"/>
      <w:r w:rsidR="00F17E36" w:rsidRPr="002A2A8A">
        <w:rPr>
          <w:rFonts w:ascii="Times New Roman" w:eastAsia="SimSun" w:hAnsi="Times New Roman" w:cs="Times New Roman"/>
          <w:color w:val="000000"/>
          <w:sz w:val="24"/>
          <w:szCs w:val="24"/>
          <w:lang w:val="en-GB" w:bidi="en-US"/>
        </w:rPr>
        <w:t xml:space="preserve"> among the legal entities holding licenses under export licenses. The distribution of the total 581</w:t>
      </w:r>
      <w:r w:rsidR="00F6315B" w:rsidRPr="002A2A8A">
        <w:rPr>
          <w:rFonts w:ascii="Times New Roman" w:eastAsia="SimSun" w:hAnsi="Times New Roman" w:cs="Times New Roman"/>
          <w:color w:val="000000"/>
          <w:sz w:val="24"/>
          <w:szCs w:val="24"/>
          <w:lang w:val="en-GB" w:bidi="en-US"/>
        </w:rPr>
        <w:t>,</w:t>
      </w:r>
      <w:r w:rsidR="00F17E36" w:rsidRPr="002A2A8A">
        <w:rPr>
          <w:rFonts w:ascii="Times New Roman" w:eastAsia="SimSun" w:hAnsi="Times New Roman" w:cs="Times New Roman"/>
          <w:color w:val="000000"/>
          <w:sz w:val="24"/>
          <w:szCs w:val="24"/>
          <w:lang w:val="en-GB" w:bidi="en-US"/>
        </w:rPr>
        <w:t>4 million Sm</w:t>
      </w:r>
      <w:r w:rsidR="00F17E36" w:rsidRPr="002A2A8A">
        <w:rPr>
          <w:rFonts w:ascii="Times New Roman" w:eastAsia="SimSun" w:hAnsi="Times New Roman" w:cs="Times New Roman"/>
          <w:color w:val="000000"/>
          <w:sz w:val="24"/>
          <w:szCs w:val="24"/>
          <w:vertAlign w:val="superscript"/>
          <w:lang w:val="en-GB" w:bidi="en-US"/>
        </w:rPr>
        <w:t>3</w:t>
      </w:r>
      <w:r w:rsidR="00F17E36" w:rsidRPr="002A2A8A">
        <w:rPr>
          <w:rFonts w:ascii="Times New Roman" w:eastAsia="SimSun" w:hAnsi="Times New Roman" w:cs="Times New Roman"/>
          <w:color w:val="000000"/>
          <w:sz w:val="24"/>
          <w:szCs w:val="24"/>
          <w:lang w:val="en-GB" w:bidi="en-US"/>
        </w:rPr>
        <w:t xml:space="preserve"> of natural gas exported by these companies on the basis of export countries is given in Table 2.12. </w:t>
      </w:r>
    </w:p>
    <w:p w14:paraId="57613598" w14:textId="77777777" w:rsidR="00F17E36" w:rsidRPr="002A2A8A" w:rsidRDefault="00F17E36" w:rsidP="00F17E36">
      <w:pPr>
        <w:spacing w:after="0" w:line="360" w:lineRule="auto"/>
        <w:jc w:val="both"/>
        <w:rPr>
          <w:rFonts w:ascii="Times New Roman" w:eastAsia="SimSun" w:hAnsi="Times New Roman" w:cs="Times New Roman"/>
          <w:bCs/>
          <w:color w:val="000000"/>
          <w:sz w:val="24"/>
          <w:szCs w:val="24"/>
          <w:lang w:val="en-GB" w:eastAsia="zh-CN"/>
        </w:rPr>
      </w:pPr>
    </w:p>
    <w:p w14:paraId="4751EDAC" w14:textId="7AF425C1" w:rsidR="00F17E36" w:rsidRPr="000455AD" w:rsidRDefault="00F17E36" w:rsidP="000455AD">
      <w:pPr>
        <w:pStyle w:val="Balk5"/>
        <w:jc w:val="center"/>
        <w:rPr>
          <w:rFonts w:asciiTheme="minorHAnsi" w:hAnsiTheme="minorHAnsi" w:cstheme="minorHAnsi"/>
          <w:lang w:val="en-GB"/>
        </w:rPr>
      </w:pPr>
      <w:bookmarkStart w:id="50" w:name="_Toc141799493"/>
      <w:r w:rsidRPr="000455AD">
        <w:rPr>
          <w:rFonts w:asciiTheme="minorHAnsi" w:hAnsiTheme="minorHAnsi" w:cstheme="minorHAnsi"/>
          <w:lang w:val="en-GB" w:bidi="en-US"/>
        </w:rPr>
        <w:t>Table 2.12: Export Amounts by Countries and Types of Natural Gas in 202</w:t>
      </w:r>
      <w:r w:rsidR="00930EFB" w:rsidRPr="000455AD">
        <w:rPr>
          <w:rFonts w:asciiTheme="minorHAnsi" w:hAnsiTheme="minorHAnsi" w:cstheme="minorHAnsi"/>
          <w:lang w:val="en-GB" w:bidi="en-US"/>
        </w:rPr>
        <w:t>2</w:t>
      </w:r>
      <w:r w:rsidRPr="000455AD">
        <w:rPr>
          <w:rFonts w:asciiTheme="minorHAnsi" w:hAnsiTheme="minorHAnsi" w:cstheme="minorHAnsi"/>
          <w:lang w:val="en-GB" w:bidi="en-US"/>
        </w:rPr>
        <w:t xml:space="preserve"> (Million Sm</w:t>
      </w:r>
      <w:r w:rsidRPr="000455AD">
        <w:rPr>
          <w:rFonts w:asciiTheme="minorHAnsi" w:hAnsiTheme="minorHAnsi" w:cstheme="minorHAnsi"/>
          <w:vertAlign w:val="superscript"/>
          <w:lang w:val="en-GB" w:bidi="en-US"/>
        </w:rPr>
        <w:t>3</w:t>
      </w:r>
      <w:r w:rsidRPr="000455AD">
        <w:rPr>
          <w:rFonts w:asciiTheme="minorHAnsi" w:hAnsiTheme="minorHAnsi" w:cstheme="minorHAnsi"/>
          <w:lang w:val="en-GB" w:bidi="en-US"/>
        </w:rPr>
        <w:t>)</w:t>
      </w:r>
      <w:bookmarkEnd w:id="50"/>
    </w:p>
    <w:tbl>
      <w:tblPr>
        <w:tblW w:w="9546" w:type="dxa"/>
        <w:tblInd w:w="-10" w:type="dxa"/>
        <w:tblCellMar>
          <w:left w:w="70" w:type="dxa"/>
          <w:right w:w="70" w:type="dxa"/>
        </w:tblCellMar>
        <w:tblLook w:val="04A0" w:firstRow="1" w:lastRow="0" w:firstColumn="1" w:lastColumn="0" w:noHBand="0" w:noVBand="1"/>
      </w:tblPr>
      <w:tblGrid>
        <w:gridCol w:w="1152"/>
        <w:gridCol w:w="797"/>
        <w:gridCol w:w="616"/>
        <w:gridCol w:w="546"/>
        <w:gridCol w:w="469"/>
        <w:gridCol w:w="635"/>
        <w:gridCol w:w="546"/>
        <w:gridCol w:w="654"/>
        <w:gridCol w:w="949"/>
        <w:gridCol w:w="738"/>
        <w:gridCol w:w="915"/>
        <w:gridCol w:w="894"/>
        <w:gridCol w:w="635"/>
      </w:tblGrid>
      <w:tr w:rsidR="00F17E36" w:rsidRPr="000455AD" w14:paraId="0C7F5AB4" w14:textId="77777777" w:rsidTr="00016A7B">
        <w:trPr>
          <w:trHeight w:val="283"/>
        </w:trPr>
        <w:tc>
          <w:tcPr>
            <w:tcW w:w="0" w:type="auto"/>
            <w:tcBorders>
              <w:top w:val="single" w:sz="8" w:space="0" w:color="auto"/>
              <w:left w:val="single" w:sz="8" w:space="0" w:color="auto"/>
              <w:bottom w:val="single" w:sz="8" w:space="0" w:color="auto"/>
              <w:right w:val="single" w:sz="8" w:space="0" w:color="auto"/>
            </w:tcBorders>
            <w:shd w:val="clear" w:color="000000" w:fill="FBCAA2"/>
            <w:noWrap/>
            <w:vAlign w:val="center"/>
            <w:hideMark/>
          </w:tcPr>
          <w:p w14:paraId="2D17B714" w14:textId="6608FDF3" w:rsidR="00F17E36" w:rsidRPr="000455AD" w:rsidRDefault="00F17E36" w:rsidP="000455AD">
            <w:pPr>
              <w:spacing w:after="0" w:line="240" w:lineRule="auto"/>
              <w:jc w:val="center"/>
              <w:rPr>
                <w:rFonts w:eastAsia="Times New Roman" w:cstheme="minorHAnsi"/>
                <w:b/>
                <w:bCs/>
                <w:color w:val="000000"/>
                <w:sz w:val="17"/>
                <w:szCs w:val="17"/>
                <w:lang w:val="en-GB" w:eastAsia="tr-TR"/>
              </w:rPr>
            </w:pP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1D73AB5"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February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8F3ED53"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March</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0E44C25"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April</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149DA64"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May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94C1BF4"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June</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17D9149E"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July</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7DF8B4FB"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August</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4943FB3E"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September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00A4F51"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October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3691AF71"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November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0E0453CD"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December</w:t>
            </w:r>
          </w:p>
        </w:tc>
        <w:tc>
          <w:tcPr>
            <w:tcW w:w="0" w:type="auto"/>
            <w:tcBorders>
              <w:top w:val="single" w:sz="8" w:space="0" w:color="auto"/>
              <w:left w:val="nil"/>
              <w:bottom w:val="single" w:sz="8" w:space="0" w:color="auto"/>
              <w:right w:val="single" w:sz="8" w:space="0" w:color="auto"/>
            </w:tcBorders>
            <w:shd w:val="clear" w:color="000000" w:fill="FBCAA2"/>
            <w:noWrap/>
            <w:vAlign w:val="center"/>
            <w:hideMark/>
          </w:tcPr>
          <w:p w14:paraId="570F9977"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Total</w:t>
            </w:r>
          </w:p>
        </w:tc>
      </w:tr>
      <w:tr w:rsidR="00F17E36" w:rsidRPr="000455AD" w14:paraId="3F4222AD" w14:textId="77777777" w:rsidTr="00016A7B">
        <w:trPr>
          <w:trHeight w:val="28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0CC75128"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Gas Pipe</w:t>
            </w:r>
          </w:p>
        </w:tc>
        <w:tc>
          <w:tcPr>
            <w:tcW w:w="0" w:type="auto"/>
            <w:tcBorders>
              <w:top w:val="nil"/>
              <w:left w:val="nil"/>
              <w:bottom w:val="single" w:sz="8" w:space="0" w:color="auto"/>
              <w:right w:val="single" w:sz="8" w:space="0" w:color="auto"/>
            </w:tcBorders>
            <w:shd w:val="clear" w:color="000000" w:fill="FDE4D0"/>
            <w:noWrap/>
            <w:vAlign w:val="center"/>
            <w:hideMark/>
          </w:tcPr>
          <w:p w14:paraId="558133FC" w14:textId="02033BBC"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58B43D30" w14:textId="51173BD1"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159C30D5" w14:textId="035E9454"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240A1F6A" w14:textId="5E6D0500"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3363FCA7" w14:textId="1765AA78"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1DE04FA9" w14:textId="32496C6D"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415CDAB0" w14:textId="45D1593B"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223E790A" w14:textId="0B58F8CA"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51B64C13" w14:textId="6F4D1461"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59914DC4" w14:textId="7B13B383"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36614261" w14:textId="3DDAA68B"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4C3C4579" w14:textId="08340960" w:rsidR="00F17E36" w:rsidRPr="000455AD" w:rsidRDefault="00F17E36" w:rsidP="000455AD">
            <w:pPr>
              <w:spacing w:after="0" w:line="240" w:lineRule="auto"/>
              <w:jc w:val="center"/>
              <w:rPr>
                <w:rFonts w:eastAsia="Times New Roman" w:cstheme="minorHAnsi"/>
                <w:color w:val="000000"/>
                <w:sz w:val="17"/>
                <w:szCs w:val="17"/>
                <w:lang w:val="en-GB" w:eastAsia="tr-TR"/>
              </w:rPr>
            </w:pPr>
          </w:p>
        </w:tc>
      </w:tr>
      <w:tr w:rsidR="00F17E36" w:rsidRPr="000455AD" w14:paraId="2DCE3BFB" w14:textId="77777777" w:rsidTr="00016A7B">
        <w:trPr>
          <w:trHeight w:val="283"/>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391A04" w14:textId="77777777" w:rsidR="00F17E36" w:rsidRPr="000455AD" w:rsidRDefault="00F17E36" w:rsidP="000455AD">
            <w:pPr>
              <w:spacing w:after="0" w:line="240" w:lineRule="auto"/>
              <w:ind w:firstLineChars="100" w:firstLine="170"/>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Bulgaria</w:t>
            </w:r>
          </w:p>
        </w:tc>
        <w:tc>
          <w:tcPr>
            <w:tcW w:w="0" w:type="auto"/>
            <w:tcBorders>
              <w:top w:val="nil"/>
              <w:left w:val="nil"/>
              <w:bottom w:val="single" w:sz="8" w:space="0" w:color="auto"/>
              <w:right w:val="single" w:sz="8" w:space="0" w:color="auto"/>
            </w:tcBorders>
            <w:shd w:val="clear" w:color="auto" w:fill="auto"/>
            <w:noWrap/>
            <w:vAlign w:val="center"/>
            <w:hideMark/>
          </w:tcPr>
          <w:p w14:paraId="14A7FD1F"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0BA656C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075C7CFF"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0233EE8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1D533545"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197,68</w:t>
            </w:r>
          </w:p>
        </w:tc>
        <w:tc>
          <w:tcPr>
            <w:tcW w:w="0" w:type="auto"/>
            <w:tcBorders>
              <w:top w:val="nil"/>
              <w:left w:val="nil"/>
              <w:bottom w:val="single" w:sz="8" w:space="0" w:color="auto"/>
              <w:right w:val="single" w:sz="8" w:space="0" w:color="auto"/>
            </w:tcBorders>
            <w:shd w:val="clear" w:color="auto" w:fill="auto"/>
            <w:noWrap/>
            <w:vAlign w:val="center"/>
            <w:hideMark/>
          </w:tcPr>
          <w:p w14:paraId="1C2F6BB1"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624324B0"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44E36767"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6302B0B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57,18</w:t>
            </w:r>
          </w:p>
        </w:tc>
        <w:tc>
          <w:tcPr>
            <w:tcW w:w="0" w:type="auto"/>
            <w:tcBorders>
              <w:top w:val="nil"/>
              <w:left w:val="nil"/>
              <w:bottom w:val="single" w:sz="8" w:space="0" w:color="auto"/>
              <w:right w:val="single" w:sz="8" w:space="0" w:color="auto"/>
            </w:tcBorders>
            <w:shd w:val="clear" w:color="auto" w:fill="auto"/>
            <w:noWrap/>
            <w:vAlign w:val="center"/>
            <w:hideMark/>
          </w:tcPr>
          <w:p w14:paraId="7942FFB9"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1A595DD6"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71719782"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254,86</w:t>
            </w:r>
          </w:p>
        </w:tc>
      </w:tr>
      <w:tr w:rsidR="00F17E36" w:rsidRPr="000455AD" w14:paraId="4F8F2077" w14:textId="77777777" w:rsidTr="00016A7B">
        <w:trPr>
          <w:trHeight w:val="283"/>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BDFD96F" w14:textId="77777777" w:rsidR="00F17E36" w:rsidRPr="000455AD" w:rsidRDefault="00F17E36" w:rsidP="000455AD">
            <w:pPr>
              <w:spacing w:after="0" w:line="240" w:lineRule="auto"/>
              <w:ind w:firstLineChars="100" w:firstLine="170"/>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Greece</w:t>
            </w:r>
          </w:p>
        </w:tc>
        <w:tc>
          <w:tcPr>
            <w:tcW w:w="0" w:type="auto"/>
            <w:tcBorders>
              <w:top w:val="nil"/>
              <w:left w:val="nil"/>
              <w:bottom w:val="single" w:sz="8" w:space="0" w:color="auto"/>
              <w:right w:val="single" w:sz="8" w:space="0" w:color="auto"/>
            </w:tcBorders>
            <w:shd w:val="clear" w:color="auto" w:fill="auto"/>
            <w:noWrap/>
            <w:vAlign w:val="center"/>
            <w:hideMark/>
          </w:tcPr>
          <w:p w14:paraId="35A55B94"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13,81</w:t>
            </w:r>
          </w:p>
        </w:tc>
        <w:tc>
          <w:tcPr>
            <w:tcW w:w="0" w:type="auto"/>
            <w:tcBorders>
              <w:top w:val="nil"/>
              <w:left w:val="nil"/>
              <w:bottom w:val="single" w:sz="8" w:space="0" w:color="auto"/>
              <w:right w:val="single" w:sz="8" w:space="0" w:color="auto"/>
            </w:tcBorders>
            <w:shd w:val="clear" w:color="auto" w:fill="auto"/>
            <w:noWrap/>
            <w:vAlign w:val="center"/>
            <w:hideMark/>
          </w:tcPr>
          <w:p w14:paraId="23B717F5"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30,42</w:t>
            </w:r>
          </w:p>
        </w:tc>
        <w:tc>
          <w:tcPr>
            <w:tcW w:w="0" w:type="auto"/>
            <w:tcBorders>
              <w:top w:val="nil"/>
              <w:left w:val="nil"/>
              <w:bottom w:val="single" w:sz="8" w:space="0" w:color="auto"/>
              <w:right w:val="single" w:sz="8" w:space="0" w:color="auto"/>
            </w:tcBorders>
            <w:shd w:val="clear" w:color="auto" w:fill="auto"/>
            <w:noWrap/>
            <w:vAlign w:val="center"/>
            <w:hideMark/>
          </w:tcPr>
          <w:p w14:paraId="421EC7A7"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0,00</w:t>
            </w:r>
          </w:p>
        </w:tc>
        <w:tc>
          <w:tcPr>
            <w:tcW w:w="0" w:type="auto"/>
            <w:tcBorders>
              <w:top w:val="nil"/>
              <w:left w:val="nil"/>
              <w:bottom w:val="single" w:sz="8" w:space="0" w:color="auto"/>
              <w:right w:val="single" w:sz="8" w:space="0" w:color="auto"/>
            </w:tcBorders>
            <w:shd w:val="clear" w:color="auto" w:fill="auto"/>
            <w:noWrap/>
            <w:vAlign w:val="center"/>
            <w:hideMark/>
          </w:tcPr>
          <w:p w14:paraId="31DE2D9B"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6,92</w:t>
            </w:r>
          </w:p>
        </w:tc>
        <w:tc>
          <w:tcPr>
            <w:tcW w:w="0" w:type="auto"/>
            <w:tcBorders>
              <w:top w:val="nil"/>
              <w:left w:val="nil"/>
              <w:bottom w:val="single" w:sz="8" w:space="0" w:color="auto"/>
              <w:right w:val="single" w:sz="8" w:space="0" w:color="auto"/>
            </w:tcBorders>
            <w:shd w:val="clear" w:color="auto" w:fill="auto"/>
            <w:noWrap/>
            <w:vAlign w:val="center"/>
            <w:hideMark/>
          </w:tcPr>
          <w:p w14:paraId="33886847"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23,75</w:t>
            </w:r>
          </w:p>
        </w:tc>
        <w:tc>
          <w:tcPr>
            <w:tcW w:w="0" w:type="auto"/>
            <w:tcBorders>
              <w:top w:val="nil"/>
              <w:left w:val="nil"/>
              <w:bottom w:val="single" w:sz="8" w:space="0" w:color="auto"/>
              <w:right w:val="single" w:sz="8" w:space="0" w:color="auto"/>
            </w:tcBorders>
            <w:shd w:val="clear" w:color="auto" w:fill="auto"/>
            <w:noWrap/>
            <w:vAlign w:val="center"/>
            <w:hideMark/>
          </w:tcPr>
          <w:p w14:paraId="131544E3"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30,49</w:t>
            </w:r>
          </w:p>
        </w:tc>
        <w:tc>
          <w:tcPr>
            <w:tcW w:w="0" w:type="auto"/>
            <w:tcBorders>
              <w:top w:val="nil"/>
              <w:left w:val="nil"/>
              <w:bottom w:val="single" w:sz="8" w:space="0" w:color="auto"/>
              <w:right w:val="single" w:sz="8" w:space="0" w:color="auto"/>
            </w:tcBorders>
            <w:shd w:val="clear" w:color="auto" w:fill="auto"/>
            <w:noWrap/>
            <w:vAlign w:val="center"/>
            <w:hideMark/>
          </w:tcPr>
          <w:p w14:paraId="32006AD1"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29,00</w:t>
            </w:r>
          </w:p>
        </w:tc>
        <w:tc>
          <w:tcPr>
            <w:tcW w:w="0" w:type="auto"/>
            <w:tcBorders>
              <w:top w:val="nil"/>
              <w:left w:val="nil"/>
              <w:bottom w:val="single" w:sz="8" w:space="0" w:color="auto"/>
              <w:right w:val="single" w:sz="8" w:space="0" w:color="auto"/>
            </w:tcBorders>
            <w:shd w:val="clear" w:color="auto" w:fill="auto"/>
            <w:noWrap/>
            <w:vAlign w:val="center"/>
            <w:hideMark/>
          </w:tcPr>
          <w:p w14:paraId="550EB029"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19,95</w:t>
            </w:r>
          </w:p>
        </w:tc>
        <w:tc>
          <w:tcPr>
            <w:tcW w:w="0" w:type="auto"/>
            <w:tcBorders>
              <w:top w:val="nil"/>
              <w:left w:val="nil"/>
              <w:bottom w:val="single" w:sz="8" w:space="0" w:color="auto"/>
              <w:right w:val="single" w:sz="8" w:space="0" w:color="auto"/>
            </w:tcBorders>
            <w:shd w:val="clear" w:color="auto" w:fill="auto"/>
            <w:noWrap/>
            <w:vAlign w:val="center"/>
            <w:hideMark/>
          </w:tcPr>
          <w:p w14:paraId="2F8905BD"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24,06</w:t>
            </w:r>
          </w:p>
        </w:tc>
        <w:tc>
          <w:tcPr>
            <w:tcW w:w="0" w:type="auto"/>
            <w:tcBorders>
              <w:top w:val="nil"/>
              <w:left w:val="nil"/>
              <w:bottom w:val="single" w:sz="8" w:space="0" w:color="auto"/>
              <w:right w:val="single" w:sz="8" w:space="0" w:color="auto"/>
            </w:tcBorders>
            <w:shd w:val="clear" w:color="auto" w:fill="auto"/>
            <w:noWrap/>
            <w:vAlign w:val="center"/>
            <w:hideMark/>
          </w:tcPr>
          <w:p w14:paraId="36ADEC44"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29,50</w:t>
            </w:r>
          </w:p>
        </w:tc>
        <w:tc>
          <w:tcPr>
            <w:tcW w:w="0" w:type="auto"/>
            <w:tcBorders>
              <w:top w:val="nil"/>
              <w:left w:val="nil"/>
              <w:bottom w:val="single" w:sz="8" w:space="0" w:color="auto"/>
              <w:right w:val="single" w:sz="8" w:space="0" w:color="auto"/>
            </w:tcBorders>
            <w:shd w:val="clear" w:color="auto" w:fill="auto"/>
            <w:noWrap/>
            <w:vAlign w:val="center"/>
            <w:hideMark/>
          </w:tcPr>
          <w:p w14:paraId="494DC6EB"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20,38</w:t>
            </w:r>
          </w:p>
        </w:tc>
        <w:tc>
          <w:tcPr>
            <w:tcW w:w="0" w:type="auto"/>
            <w:tcBorders>
              <w:top w:val="nil"/>
              <w:left w:val="nil"/>
              <w:bottom w:val="single" w:sz="8" w:space="0" w:color="auto"/>
              <w:right w:val="single" w:sz="8" w:space="0" w:color="auto"/>
            </w:tcBorders>
            <w:shd w:val="clear" w:color="auto" w:fill="auto"/>
            <w:noWrap/>
            <w:vAlign w:val="center"/>
            <w:hideMark/>
          </w:tcPr>
          <w:p w14:paraId="47D4F385"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228,29</w:t>
            </w:r>
          </w:p>
        </w:tc>
      </w:tr>
      <w:tr w:rsidR="00F17E36" w:rsidRPr="000455AD" w14:paraId="3E30446F" w14:textId="77777777" w:rsidTr="00016A7B">
        <w:trPr>
          <w:trHeight w:val="28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40DD4554"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LNG</w:t>
            </w:r>
          </w:p>
        </w:tc>
        <w:tc>
          <w:tcPr>
            <w:tcW w:w="0" w:type="auto"/>
            <w:tcBorders>
              <w:top w:val="nil"/>
              <w:left w:val="nil"/>
              <w:bottom w:val="single" w:sz="8" w:space="0" w:color="auto"/>
              <w:right w:val="single" w:sz="8" w:space="0" w:color="auto"/>
            </w:tcBorders>
            <w:shd w:val="clear" w:color="000000" w:fill="FDE4D0"/>
            <w:noWrap/>
            <w:vAlign w:val="center"/>
            <w:hideMark/>
          </w:tcPr>
          <w:p w14:paraId="03B98807" w14:textId="4F586A69"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7FA42638" w14:textId="0DF72360"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575B1C97" w14:textId="5D14DC8F"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5D64BC92" w14:textId="045E4D1E"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7CA32692" w14:textId="30C13258"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1A0BA0B5" w14:textId="7EB52784"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4B21085C" w14:textId="06B9F316"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4D4A8BA3" w14:textId="26AF377C"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3FDBBA5E" w14:textId="2AF05522"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6B896CEE" w14:textId="60FEBEF5"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1224DCED" w14:textId="27F0B364" w:rsidR="00F17E36" w:rsidRPr="000455AD" w:rsidRDefault="00F17E36" w:rsidP="000455AD">
            <w:pPr>
              <w:spacing w:after="0" w:line="240" w:lineRule="auto"/>
              <w:jc w:val="center"/>
              <w:rPr>
                <w:rFonts w:eastAsia="Times New Roman" w:cstheme="minorHAnsi"/>
                <w:color w:val="000000"/>
                <w:sz w:val="17"/>
                <w:szCs w:val="17"/>
                <w:lang w:val="en-GB" w:eastAsia="tr-TR"/>
              </w:rPr>
            </w:pPr>
          </w:p>
        </w:tc>
        <w:tc>
          <w:tcPr>
            <w:tcW w:w="0" w:type="auto"/>
            <w:tcBorders>
              <w:top w:val="nil"/>
              <w:left w:val="nil"/>
              <w:bottom w:val="single" w:sz="8" w:space="0" w:color="auto"/>
              <w:right w:val="single" w:sz="8" w:space="0" w:color="auto"/>
            </w:tcBorders>
            <w:shd w:val="clear" w:color="000000" w:fill="FDE4D0"/>
            <w:noWrap/>
            <w:vAlign w:val="center"/>
            <w:hideMark/>
          </w:tcPr>
          <w:p w14:paraId="2B3C2A52" w14:textId="581EDCDE" w:rsidR="00F17E36" w:rsidRPr="000455AD" w:rsidRDefault="00F17E36" w:rsidP="000455AD">
            <w:pPr>
              <w:spacing w:after="0" w:line="240" w:lineRule="auto"/>
              <w:jc w:val="center"/>
              <w:rPr>
                <w:rFonts w:eastAsia="Times New Roman" w:cstheme="minorHAnsi"/>
                <w:color w:val="000000"/>
                <w:sz w:val="17"/>
                <w:szCs w:val="17"/>
                <w:lang w:val="en-GB" w:eastAsia="tr-TR"/>
              </w:rPr>
            </w:pPr>
          </w:p>
        </w:tc>
      </w:tr>
      <w:tr w:rsidR="00F17E36" w:rsidRPr="000455AD" w14:paraId="75D0D650" w14:textId="77777777" w:rsidTr="00016A7B">
        <w:trPr>
          <w:trHeight w:val="283"/>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5CBE3C73" w14:textId="77777777" w:rsidR="00F17E36" w:rsidRPr="000455AD" w:rsidRDefault="00F17E36" w:rsidP="000455AD">
            <w:pPr>
              <w:spacing w:after="0" w:line="240" w:lineRule="auto"/>
              <w:ind w:firstLineChars="100" w:firstLine="170"/>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Switzerland</w:t>
            </w:r>
          </w:p>
        </w:tc>
        <w:tc>
          <w:tcPr>
            <w:tcW w:w="0" w:type="auto"/>
            <w:tcBorders>
              <w:top w:val="nil"/>
              <w:left w:val="nil"/>
              <w:bottom w:val="single" w:sz="8" w:space="0" w:color="auto"/>
              <w:right w:val="single" w:sz="8" w:space="0" w:color="auto"/>
            </w:tcBorders>
            <w:shd w:val="clear" w:color="auto" w:fill="auto"/>
            <w:noWrap/>
            <w:vAlign w:val="center"/>
            <w:hideMark/>
          </w:tcPr>
          <w:p w14:paraId="0921F7B9"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772935EB"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03065DAE"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26447F81"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2CDC408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18A50CAF"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0EE4568A"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68D8B21D"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98,23</w:t>
            </w:r>
          </w:p>
        </w:tc>
        <w:tc>
          <w:tcPr>
            <w:tcW w:w="0" w:type="auto"/>
            <w:tcBorders>
              <w:top w:val="nil"/>
              <w:left w:val="nil"/>
              <w:bottom w:val="single" w:sz="8" w:space="0" w:color="auto"/>
              <w:right w:val="single" w:sz="8" w:space="0" w:color="auto"/>
            </w:tcBorders>
            <w:shd w:val="clear" w:color="auto" w:fill="auto"/>
            <w:noWrap/>
            <w:vAlign w:val="center"/>
            <w:hideMark/>
          </w:tcPr>
          <w:p w14:paraId="5C35F566"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1D14355B"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2B4F9BBB"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28162D33"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98,23</w:t>
            </w:r>
          </w:p>
        </w:tc>
      </w:tr>
      <w:tr w:rsidR="00F17E36" w:rsidRPr="000455AD" w14:paraId="3CF79732" w14:textId="77777777" w:rsidTr="00016A7B">
        <w:trPr>
          <w:trHeight w:val="283"/>
        </w:trPr>
        <w:tc>
          <w:tcPr>
            <w:tcW w:w="0" w:type="auto"/>
            <w:tcBorders>
              <w:top w:val="nil"/>
              <w:left w:val="single" w:sz="8" w:space="0" w:color="auto"/>
              <w:bottom w:val="single" w:sz="8" w:space="0" w:color="auto"/>
              <w:right w:val="single" w:sz="8" w:space="0" w:color="auto"/>
            </w:tcBorders>
            <w:shd w:val="clear" w:color="auto" w:fill="auto"/>
            <w:noWrap/>
            <w:vAlign w:val="center"/>
            <w:hideMark/>
          </w:tcPr>
          <w:p w14:paraId="67BAC4A1" w14:textId="77777777" w:rsidR="00F17E36" w:rsidRPr="000455AD" w:rsidRDefault="00F17E36" w:rsidP="000455AD">
            <w:pPr>
              <w:spacing w:after="0" w:line="240" w:lineRule="auto"/>
              <w:ind w:firstLineChars="100" w:firstLine="170"/>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Serbia</w:t>
            </w:r>
          </w:p>
        </w:tc>
        <w:tc>
          <w:tcPr>
            <w:tcW w:w="0" w:type="auto"/>
            <w:tcBorders>
              <w:top w:val="nil"/>
              <w:left w:val="nil"/>
              <w:bottom w:val="single" w:sz="8" w:space="0" w:color="auto"/>
              <w:right w:val="single" w:sz="8" w:space="0" w:color="auto"/>
            </w:tcBorders>
            <w:shd w:val="clear" w:color="auto" w:fill="auto"/>
            <w:noWrap/>
            <w:vAlign w:val="center"/>
            <w:hideMark/>
          </w:tcPr>
          <w:p w14:paraId="03164137"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07D07D9A"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0,027</w:t>
            </w:r>
          </w:p>
        </w:tc>
        <w:tc>
          <w:tcPr>
            <w:tcW w:w="0" w:type="auto"/>
            <w:tcBorders>
              <w:top w:val="nil"/>
              <w:left w:val="nil"/>
              <w:bottom w:val="single" w:sz="8" w:space="0" w:color="auto"/>
              <w:right w:val="single" w:sz="8" w:space="0" w:color="auto"/>
            </w:tcBorders>
            <w:shd w:val="clear" w:color="auto" w:fill="auto"/>
            <w:noWrap/>
            <w:vAlign w:val="center"/>
            <w:hideMark/>
          </w:tcPr>
          <w:p w14:paraId="646F2D46"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0,026</w:t>
            </w:r>
          </w:p>
        </w:tc>
        <w:tc>
          <w:tcPr>
            <w:tcW w:w="0" w:type="auto"/>
            <w:tcBorders>
              <w:top w:val="nil"/>
              <w:left w:val="nil"/>
              <w:bottom w:val="single" w:sz="8" w:space="0" w:color="auto"/>
              <w:right w:val="single" w:sz="8" w:space="0" w:color="auto"/>
            </w:tcBorders>
            <w:shd w:val="clear" w:color="auto" w:fill="auto"/>
            <w:noWrap/>
            <w:vAlign w:val="center"/>
            <w:hideMark/>
          </w:tcPr>
          <w:p w14:paraId="1828CD56"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705A0A8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49538070"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237331F7"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15508C14"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4E1A8959"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6B13EA01"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76051DE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w:t>
            </w:r>
          </w:p>
        </w:tc>
        <w:tc>
          <w:tcPr>
            <w:tcW w:w="0" w:type="auto"/>
            <w:tcBorders>
              <w:top w:val="nil"/>
              <w:left w:val="nil"/>
              <w:bottom w:val="single" w:sz="8" w:space="0" w:color="auto"/>
              <w:right w:val="single" w:sz="8" w:space="0" w:color="auto"/>
            </w:tcBorders>
            <w:shd w:val="clear" w:color="auto" w:fill="auto"/>
            <w:noWrap/>
            <w:vAlign w:val="center"/>
            <w:hideMark/>
          </w:tcPr>
          <w:p w14:paraId="3D59E6CA"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0,05</w:t>
            </w:r>
          </w:p>
        </w:tc>
      </w:tr>
      <w:tr w:rsidR="00F17E36" w:rsidRPr="000455AD" w14:paraId="179D3B87" w14:textId="77777777" w:rsidTr="00016A7B">
        <w:trPr>
          <w:trHeight w:val="283"/>
        </w:trPr>
        <w:tc>
          <w:tcPr>
            <w:tcW w:w="0" w:type="auto"/>
            <w:tcBorders>
              <w:top w:val="nil"/>
              <w:left w:val="single" w:sz="8" w:space="0" w:color="auto"/>
              <w:bottom w:val="single" w:sz="8" w:space="0" w:color="auto"/>
              <w:right w:val="single" w:sz="8" w:space="0" w:color="auto"/>
            </w:tcBorders>
            <w:shd w:val="clear" w:color="000000" w:fill="FDE4D0"/>
            <w:noWrap/>
            <w:vAlign w:val="center"/>
            <w:hideMark/>
          </w:tcPr>
          <w:p w14:paraId="01701B68" w14:textId="77777777" w:rsidR="00F17E36" w:rsidRPr="000455AD" w:rsidRDefault="00F17E36" w:rsidP="000455AD">
            <w:pPr>
              <w:spacing w:after="0" w:line="240" w:lineRule="auto"/>
              <w:jc w:val="center"/>
              <w:rPr>
                <w:rFonts w:eastAsia="Times New Roman" w:cstheme="minorHAnsi"/>
                <w:b/>
                <w:bCs/>
                <w:color w:val="000000"/>
                <w:sz w:val="17"/>
                <w:szCs w:val="17"/>
                <w:lang w:val="en-GB" w:eastAsia="tr-TR"/>
              </w:rPr>
            </w:pPr>
            <w:r w:rsidRPr="000455AD">
              <w:rPr>
                <w:rFonts w:eastAsia="Times New Roman" w:cstheme="minorHAnsi"/>
                <w:b/>
                <w:color w:val="000000"/>
                <w:sz w:val="17"/>
                <w:szCs w:val="17"/>
                <w:lang w:val="en-GB" w:bidi="en-US"/>
              </w:rPr>
              <w:t>Total</w:t>
            </w:r>
          </w:p>
        </w:tc>
        <w:tc>
          <w:tcPr>
            <w:tcW w:w="0" w:type="auto"/>
            <w:tcBorders>
              <w:top w:val="nil"/>
              <w:left w:val="nil"/>
              <w:bottom w:val="single" w:sz="8" w:space="0" w:color="auto"/>
              <w:right w:val="single" w:sz="8" w:space="0" w:color="auto"/>
            </w:tcBorders>
            <w:shd w:val="clear" w:color="000000" w:fill="FDE4D0"/>
            <w:noWrap/>
            <w:vAlign w:val="center"/>
            <w:hideMark/>
          </w:tcPr>
          <w:p w14:paraId="44D807C6"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13,81</w:t>
            </w:r>
          </w:p>
        </w:tc>
        <w:tc>
          <w:tcPr>
            <w:tcW w:w="0" w:type="auto"/>
            <w:tcBorders>
              <w:top w:val="nil"/>
              <w:left w:val="nil"/>
              <w:bottom w:val="single" w:sz="8" w:space="0" w:color="auto"/>
              <w:right w:val="single" w:sz="8" w:space="0" w:color="auto"/>
            </w:tcBorders>
            <w:shd w:val="clear" w:color="000000" w:fill="FDE4D0"/>
            <w:noWrap/>
            <w:vAlign w:val="center"/>
            <w:hideMark/>
          </w:tcPr>
          <w:p w14:paraId="2EAF0A1A"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30,45</w:t>
            </w:r>
          </w:p>
        </w:tc>
        <w:tc>
          <w:tcPr>
            <w:tcW w:w="0" w:type="auto"/>
            <w:tcBorders>
              <w:top w:val="nil"/>
              <w:left w:val="nil"/>
              <w:bottom w:val="single" w:sz="8" w:space="0" w:color="auto"/>
              <w:right w:val="single" w:sz="8" w:space="0" w:color="auto"/>
            </w:tcBorders>
            <w:shd w:val="clear" w:color="000000" w:fill="FDE4D0"/>
            <w:noWrap/>
            <w:vAlign w:val="center"/>
            <w:hideMark/>
          </w:tcPr>
          <w:p w14:paraId="0C235E37"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0,03</w:t>
            </w:r>
          </w:p>
        </w:tc>
        <w:tc>
          <w:tcPr>
            <w:tcW w:w="0" w:type="auto"/>
            <w:tcBorders>
              <w:top w:val="nil"/>
              <w:left w:val="nil"/>
              <w:bottom w:val="single" w:sz="8" w:space="0" w:color="auto"/>
              <w:right w:val="single" w:sz="8" w:space="0" w:color="auto"/>
            </w:tcBorders>
            <w:shd w:val="clear" w:color="000000" w:fill="FDE4D0"/>
            <w:noWrap/>
            <w:vAlign w:val="center"/>
            <w:hideMark/>
          </w:tcPr>
          <w:p w14:paraId="43E2247E"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6,92</w:t>
            </w:r>
          </w:p>
        </w:tc>
        <w:tc>
          <w:tcPr>
            <w:tcW w:w="0" w:type="auto"/>
            <w:tcBorders>
              <w:top w:val="nil"/>
              <w:left w:val="nil"/>
              <w:bottom w:val="single" w:sz="8" w:space="0" w:color="auto"/>
              <w:right w:val="single" w:sz="8" w:space="0" w:color="auto"/>
            </w:tcBorders>
            <w:shd w:val="clear" w:color="000000" w:fill="FDE4D0"/>
            <w:noWrap/>
            <w:vAlign w:val="center"/>
            <w:hideMark/>
          </w:tcPr>
          <w:p w14:paraId="559EDEAC"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221,43</w:t>
            </w:r>
          </w:p>
        </w:tc>
        <w:tc>
          <w:tcPr>
            <w:tcW w:w="0" w:type="auto"/>
            <w:tcBorders>
              <w:top w:val="nil"/>
              <w:left w:val="nil"/>
              <w:bottom w:val="single" w:sz="8" w:space="0" w:color="auto"/>
              <w:right w:val="single" w:sz="8" w:space="0" w:color="auto"/>
            </w:tcBorders>
            <w:shd w:val="clear" w:color="000000" w:fill="FDE4D0"/>
            <w:noWrap/>
            <w:vAlign w:val="center"/>
            <w:hideMark/>
          </w:tcPr>
          <w:p w14:paraId="4AD151B6"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30,49</w:t>
            </w:r>
          </w:p>
        </w:tc>
        <w:tc>
          <w:tcPr>
            <w:tcW w:w="0" w:type="auto"/>
            <w:tcBorders>
              <w:top w:val="nil"/>
              <w:left w:val="nil"/>
              <w:bottom w:val="single" w:sz="8" w:space="0" w:color="auto"/>
              <w:right w:val="single" w:sz="8" w:space="0" w:color="auto"/>
            </w:tcBorders>
            <w:shd w:val="clear" w:color="000000" w:fill="FDE4D0"/>
            <w:noWrap/>
            <w:vAlign w:val="center"/>
            <w:hideMark/>
          </w:tcPr>
          <w:p w14:paraId="5B389C2A"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29,00</w:t>
            </w:r>
          </w:p>
        </w:tc>
        <w:tc>
          <w:tcPr>
            <w:tcW w:w="0" w:type="auto"/>
            <w:tcBorders>
              <w:top w:val="nil"/>
              <w:left w:val="nil"/>
              <w:bottom w:val="single" w:sz="8" w:space="0" w:color="auto"/>
              <w:right w:val="single" w:sz="8" w:space="0" w:color="auto"/>
            </w:tcBorders>
            <w:shd w:val="clear" w:color="000000" w:fill="FDE4D0"/>
            <w:noWrap/>
            <w:vAlign w:val="center"/>
            <w:hideMark/>
          </w:tcPr>
          <w:p w14:paraId="25CBEA6D"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118,18</w:t>
            </w:r>
          </w:p>
        </w:tc>
        <w:tc>
          <w:tcPr>
            <w:tcW w:w="0" w:type="auto"/>
            <w:tcBorders>
              <w:top w:val="nil"/>
              <w:left w:val="nil"/>
              <w:bottom w:val="single" w:sz="8" w:space="0" w:color="auto"/>
              <w:right w:val="single" w:sz="8" w:space="0" w:color="auto"/>
            </w:tcBorders>
            <w:shd w:val="clear" w:color="000000" w:fill="FDE4D0"/>
            <w:noWrap/>
            <w:vAlign w:val="center"/>
            <w:hideMark/>
          </w:tcPr>
          <w:p w14:paraId="1AED120B"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81,24</w:t>
            </w:r>
          </w:p>
        </w:tc>
        <w:tc>
          <w:tcPr>
            <w:tcW w:w="0" w:type="auto"/>
            <w:tcBorders>
              <w:top w:val="nil"/>
              <w:left w:val="nil"/>
              <w:bottom w:val="single" w:sz="8" w:space="0" w:color="auto"/>
              <w:right w:val="single" w:sz="8" w:space="0" w:color="auto"/>
            </w:tcBorders>
            <w:shd w:val="clear" w:color="000000" w:fill="FDE4D0"/>
            <w:noWrap/>
            <w:vAlign w:val="center"/>
            <w:hideMark/>
          </w:tcPr>
          <w:p w14:paraId="13D9FD8D"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29,50</w:t>
            </w:r>
          </w:p>
        </w:tc>
        <w:tc>
          <w:tcPr>
            <w:tcW w:w="0" w:type="auto"/>
            <w:tcBorders>
              <w:top w:val="nil"/>
              <w:left w:val="nil"/>
              <w:bottom w:val="single" w:sz="8" w:space="0" w:color="auto"/>
              <w:right w:val="single" w:sz="8" w:space="0" w:color="auto"/>
            </w:tcBorders>
            <w:shd w:val="clear" w:color="000000" w:fill="FDE4D0"/>
            <w:noWrap/>
            <w:vAlign w:val="center"/>
            <w:hideMark/>
          </w:tcPr>
          <w:p w14:paraId="2CE0BDA0"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20,38</w:t>
            </w:r>
          </w:p>
        </w:tc>
        <w:tc>
          <w:tcPr>
            <w:tcW w:w="0" w:type="auto"/>
            <w:tcBorders>
              <w:top w:val="nil"/>
              <w:left w:val="nil"/>
              <w:bottom w:val="single" w:sz="8" w:space="0" w:color="auto"/>
              <w:right w:val="single" w:sz="8" w:space="0" w:color="auto"/>
            </w:tcBorders>
            <w:shd w:val="clear" w:color="000000" w:fill="FDE4D0"/>
            <w:noWrap/>
            <w:vAlign w:val="center"/>
            <w:hideMark/>
          </w:tcPr>
          <w:p w14:paraId="44D76DD4" w14:textId="77777777" w:rsidR="00F17E36" w:rsidRPr="000455AD" w:rsidRDefault="00F17E36" w:rsidP="000455AD">
            <w:pPr>
              <w:spacing w:after="0" w:line="240" w:lineRule="auto"/>
              <w:jc w:val="center"/>
              <w:rPr>
                <w:rFonts w:eastAsia="Times New Roman" w:cstheme="minorHAnsi"/>
                <w:color w:val="000000"/>
                <w:sz w:val="17"/>
                <w:szCs w:val="17"/>
                <w:lang w:val="en-GB" w:eastAsia="tr-TR"/>
              </w:rPr>
            </w:pPr>
            <w:r w:rsidRPr="000455AD">
              <w:rPr>
                <w:rFonts w:eastAsia="Times New Roman" w:cstheme="minorHAnsi"/>
                <w:color w:val="000000"/>
                <w:sz w:val="17"/>
                <w:szCs w:val="17"/>
                <w:lang w:val="en-GB" w:bidi="en-US"/>
              </w:rPr>
              <w:t>581,43</w:t>
            </w:r>
          </w:p>
        </w:tc>
      </w:tr>
    </w:tbl>
    <w:p w14:paraId="060177E6" w14:textId="77777777" w:rsidR="00F17E36" w:rsidRPr="002A2A8A" w:rsidRDefault="00F17E36" w:rsidP="00F17E36">
      <w:pPr>
        <w:rPr>
          <w:lang w:val="en-GB"/>
        </w:rPr>
      </w:pPr>
    </w:p>
    <w:p w14:paraId="01615B78" w14:textId="77777777" w:rsidR="00F17E36" w:rsidRPr="002A2A8A" w:rsidRDefault="00F17E36" w:rsidP="00F17E36">
      <w:pPr>
        <w:rPr>
          <w:lang w:val="en-GB"/>
        </w:rPr>
      </w:pPr>
    </w:p>
    <w:p w14:paraId="0EFEC4D1" w14:textId="75F90A7E" w:rsidR="00F17E36" w:rsidRPr="002A2A8A" w:rsidRDefault="000C3746" w:rsidP="00F17E36">
      <w:pPr>
        <w:jc w:val="center"/>
        <w:rPr>
          <w:lang w:val="en-GB"/>
        </w:rPr>
      </w:pPr>
      <w:r w:rsidRPr="002A2A8A">
        <w:rPr>
          <w:noProof/>
          <w:lang w:val="en-GB" w:eastAsia="tr-TR"/>
        </w:rPr>
        <w:lastRenderedPageBreak/>
        <w:drawing>
          <wp:inline distT="0" distB="0" distL="0" distR="0" wp14:anchorId="6E147EBB" wp14:editId="234EB429">
            <wp:extent cx="5172075" cy="3387725"/>
            <wp:effectExtent l="0" t="0" r="9525" b="15875"/>
            <wp:docPr id="47" name="Grafik 47">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14:paraId="5ED13E92" w14:textId="77777777" w:rsidR="00F17E36" w:rsidRPr="00B05B3A" w:rsidRDefault="00F17E36" w:rsidP="00B05B3A">
      <w:pPr>
        <w:pStyle w:val="Balk6"/>
        <w:rPr>
          <w:rFonts w:asciiTheme="minorHAnsi" w:hAnsiTheme="minorHAnsi" w:cstheme="minorHAnsi"/>
          <w:lang w:val="en-GB"/>
        </w:rPr>
      </w:pPr>
      <w:bookmarkStart w:id="51" w:name="_Toc141715943"/>
      <w:r w:rsidRPr="00B05B3A">
        <w:rPr>
          <w:rFonts w:asciiTheme="minorHAnsi" w:hAnsiTheme="minorHAnsi" w:cstheme="minorHAnsi"/>
          <w:lang w:val="en-GB" w:bidi="en-US"/>
        </w:rPr>
        <w:t>Figure 2.16: 2022 Distribution of Export Amounts of Export License Holder Companies by Countries of Export (%)</w:t>
      </w:r>
      <w:bookmarkEnd w:id="51"/>
    </w:p>
    <w:p w14:paraId="1C5A58AC" w14:textId="77777777" w:rsidR="00F17E36" w:rsidRPr="002A2A8A" w:rsidRDefault="00F17E36" w:rsidP="00F17E36">
      <w:pPr>
        <w:pStyle w:val="Balk6"/>
        <w:rPr>
          <w:lang w:val="en-GB"/>
        </w:rPr>
      </w:pPr>
    </w:p>
    <w:p w14:paraId="51087063" w14:textId="77777777" w:rsidR="00F17E36" w:rsidRPr="002A2A8A" w:rsidRDefault="00F17E36" w:rsidP="00F17E36">
      <w:pPr>
        <w:pStyle w:val="Balk1"/>
        <w:rPr>
          <w:rFonts w:cs="Times New Roman"/>
          <w:lang w:val="en-GB"/>
        </w:rPr>
      </w:pPr>
    </w:p>
    <w:p w14:paraId="4BCC5EC1" w14:textId="77777777" w:rsidR="00F17E36" w:rsidRPr="002A2A8A" w:rsidRDefault="00F17E36" w:rsidP="00F17E36">
      <w:pPr>
        <w:rPr>
          <w:lang w:val="en-GB"/>
        </w:rPr>
      </w:pPr>
    </w:p>
    <w:p w14:paraId="7A5BF551" w14:textId="77777777" w:rsidR="00F17E36" w:rsidRPr="002A2A8A" w:rsidRDefault="00F17E36" w:rsidP="00F17E36">
      <w:pPr>
        <w:rPr>
          <w:lang w:val="en-GB"/>
        </w:rPr>
      </w:pPr>
    </w:p>
    <w:p w14:paraId="34DF1126" w14:textId="77777777" w:rsidR="00F17E36" w:rsidRPr="002A2A8A" w:rsidRDefault="00F17E36" w:rsidP="00F17E36">
      <w:pPr>
        <w:rPr>
          <w:lang w:val="en-GB"/>
        </w:rPr>
      </w:pPr>
    </w:p>
    <w:p w14:paraId="6CA1A7DB" w14:textId="77777777" w:rsidR="00F17E36" w:rsidRPr="002A2A8A" w:rsidRDefault="00F17E36" w:rsidP="00F17E36">
      <w:pPr>
        <w:rPr>
          <w:lang w:val="en-GB"/>
        </w:rPr>
      </w:pPr>
    </w:p>
    <w:p w14:paraId="10B18096" w14:textId="77777777" w:rsidR="00F17E36" w:rsidRPr="002A2A8A" w:rsidRDefault="00F17E36" w:rsidP="00F17E36">
      <w:pPr>
        <w:rPr>
          <w:lang w:val="en-GB"/>
        </w:rPr>
      </w:pPr>
    </w:p>
    <w:p w14:paraId="049EB012" w14:textId="77777777" w:rsidR="00F17E36" w:rsidRPr="002A2A8A" w:rsidRDefault="00F17E36" w:rsidP="00F17E36">
      <w:pPr>
        <w:rPr>
          <w:lang w:val="en-GB"/>
        </w:rPr>
      </w:pPr>
    </w:p>
    <w:p w14:paraId="56D55125" w14:textId="77777777" w:rsidR="00F17E36" w:rsidRPr="002A2A8A" w:rsidRDefault="00F17E36" w:rsidP="00F17E36">
      <w:pPr>
        <w:rPr>
          <w:lang w:val="en-GB"/>
        </w:rPr>
      </w:pPr>
    </w:p>
    <w:p w14:paraId="5096D188" w14:textId="77777777" w:rsidR="00F17E36" w:rsidRPr="002A2A8A" w:rsidRDefault="00F17E36" w:rsidP="00F17E36">
      <w:pPr>
        <w:rPr>
          <w:lang w:val="en-GB"/>
        </w:rPr>
      </w:pPr>
    </w:p>
    <w:p w14:paraId="44F1271F" w14:textId="77777777" w:rsidR="00F17E36" w:rsidRPr="002A2A8A" w:rsidRDefault="00F17E36" w:rsidP="00F17E36">
      <w:pPr>
        <w:rPr>
          <w:lang w:val="en-GB"/>
        </w:rPr>
      </w:pPr>
    </w:p>
    <w:p w14:paraId="7276AC7F" w14:textId="77777777" w:rsidR="00F17E36" w:rsidRPr="002A2A8A" w:rsidRDefault="00F17E36" w:rsidP="00F17E36">
      <w:pPr>
        <w:rPr>
          <w:lang w:val="en-GB"/>
        </w:rPr>
      </w:pPr>
    </w:p>
    <w:p w14:paraId="4DC474FA" w14:textId="77777777" w:rsidR="00F17E36" w:rsidRPr="002A2A8A" w:rsidRDefault="00F17E36" w:rsidP="00F17E36">
      <w:pPr>
        <w:rPr>
          <w:lang w:val="en-GB"/>
        </w:rPr>
      </w:pPr>
    </w:p>
    <w:p w14:paraId="04C889F1" w14:textId="77777777" w:rsidR="00F17E36" w:rsidRPr="002A2A8A" w:rsidRDefault="00F17E36" w:rsidP="00F17E36">
      <w:pPr>
        <w:rPr>
          <w:lang w:val="en-GB"/>
        </w:rPr>
      </w:pPr>
    </w:p>
    <w:p w14:paraId="1C60A457" w14:textId="77777777" w:rsidR="00F17E36" w:rsidRPr="002A2A8A" w:rsidRDefault="00F17E36" w:rsidP="00F17E36">
      <w:pPr>
        <w:rPr>
          <w:lang w:val="en-GB"/>
        </w:rPr>
      </w:pPr>
    </w:p>
    <w:p w14:paraId="428D6384" w14:textId="360A1275" w:rsidR="00F17E36" w:rsidRDefault="00F17E36" w:rsidP="00F17E36">
      <w:pPr>
        <w:pStyle w:val="Balk1"/>
        <w:rPr>
          <w:rFonts w:cs="Times New Roman"/>
          <w:lang w:val="en-GB" w:bidi="en-US"/>
        </w:rPr>
      </w:pPr>
      <w:bookmarkStart w:id="52" w:name="_Toc141799055"/>
      <w:r w:rsidRPr="002A2A8A">
        <w:rPr>
          <w:rFonts w:cs="Times New Roman"/>
          <w:lang w:val="en-GB" w:bidi="en-US"/>
        </w:rPr>
        <w:lastRenderedPageBreak/>
        <w:t>3. Storage</w:t>
      </w:r>
      <w:bookmarkEnd w:id="52"/>
    </w:p>
    <w:p w14:paraId="3B72E18E" w14:textId="77777777" w:rsidR="00B05B3A" w:rsidRPr="00B05B3A" w:rsidRDefault="00B05B3A" w:rsidP="00B05B3A">
      <w:pPr>
        <w:rPr>
          <w:lang w:val="en-GB" w:bidi="en-US"/>
        </w:rPr>
      </w:pPr>
    </w:p>
    <w:p w14:paraId="452F847D" w14:textId="03674476" w:rsidR="00F17E36" w:rsidRPr="002A2A8A" w:rsidRDefault="00B05B3A" w:rsidP="00F17E36">
      <w:pPr>
        <w:tabs>
          <w:tab w:val="left" w:pos="993"/>
        </w:tabs>
        <w:spacing w:after="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As a result of investments in storage in the natural gas market, both underground storage capacity and LNG terminal capacity have increased significantly. In this context, as can be seen in Table 3.1, there has been a significant inc</w:t>
      </w:r>
      <w:r>
        <w:rPr>
          <w:rFonts w:ascii="Times New Roman" w:eastAsia="Times New Roman" w:hAnsi="Times New Roman" w:cs="Times New Roman"/>
          <w:sz w:val="24"/>
          <w:szCs w:val="24"/>
          <w:lang w:val="en-GB" w:bidi="en-US"/>
        </w:rPr>
        <w:t xml:space="preserve">rease in stocks over the years. </w:t>
      </w:r>
      <w:r w:rsidR="00F17E36" w:rsidRPr="002A2A8A">
        <w:rPr>
          <w:rFonts w:ascii="Times New Roman" w:eastAsia="Times New Roman" w:hAnsi="Times New Roman" w:cs="Times New Roman"/>
          <w:sz w:val="24"/>
          <w:szCs w:val="24"/>
          <w:lang w:val="en-GB" w:bidi="en-US"/>
        </w:rPr>
        <w:t>By the end of 2022, the total capacity of natural gas underground storage is 5</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6 billion 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The LNG storage capacity of LNG terminals reached 0</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964 million 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Total stocks by month for existing storage facilities (by converting the stocks of LNG terminals into million </w:t>
      </w:r>
      <w:r w:rsidR="00F17E36" w:rsidRPr="002A2A8A">
        <w:rPr>
          <w:rFonts w:ascii="Times New Roman" w:eastAsia="Times New Roman" w:hAnsi="Times New Roman" w:cs="Times New Roman"/>
          <w:color w:val="000000"/>
          <w:sz w:val="24"/>
          <w:szCs w:val="24"/>
          <w:lang w:val="en-GB" w:bidi="en-US"/>
        </w:rPr>
        <w:t>Sm</w:t>
      </w:r>
      <w:r w:rsidR="00F17E36" w:rsidRPr="002A2A8A">
        <w:rPr>
          <w:rFonts w:ascii="Times New Roman" w:eastAsia="Times New Roman" w:hAnsi="Times New Roman" w:cs="Times New Roman"/>
          <w:color w:val="000000"/>
          <w:sz w:val="24"/>
          <w:szCs w:val="24"/>
          <w:vertAlign w:val="superscript"/>
          <w:lang w:val="en-GB" w:bidi="en-US"/>
        </w:rPr>
        <w:t xml:space="preserve">3 </w:t>
      </w:r>
      <w:r w:rsidR="00F17E36" w:rsidRPr="002A2A8A">
        <w:rPr>
          <w:rFonts w:ascii="Times New Roman" w:eastAsia="Times New Roman" w:hAnsi="Times New Roman" w:cs="Times New Roman"/>
          <w:sz w:val="24"/>
          <w:szCs w:val="24"/>
          <w:lang w:val="en-GB" w:bidi="en-US"/>
        </w:rPr>
        <w:t>of natural gas) are given in the table below.</w:t>
      </w:r>
    </w:p>
    <w:p w14:paraId="4AFA7877" w14:textId="2D0BE76E" w:rsidR="00F17E36" w:rsidRPr="00B05B3A" w:rsidRDefault="00F17E36" w:rsidP="00B05B3A">
      <w:pPr>
        <w:pStyle w:val="Balk5"/>
        <w:jc w:val="center"/>
        <w:rPr>
          <w:rFonts w:asciiTheme="minorHAnsi" w:hAnsiTheme="minorHAnsi" w:cstheme="minorHAnsi"/>
          <w:lang w:val="en-GB"/>
        </w:rPr>
      </w:pPr>
      <w:bookmarkStart w:id="53" w:name="_Toc141799494"/>
      <w:r w:rsidRPr="00B05B3A">
        <w:rPr>
          <w:rFonts w:asciiTheme="minorHAnsi" w:hAnsiTheme="minorHAnsi" w:cstheme="minorHAnsi"/>
          <w:lang w:val="en-GB" w:bidi="en-US"/>
        </w:rPr>
        <w:t>Table 3.1: End of Month Natural Gas Stocks by Year</w:t>
      </w:r>
      <w:r w:rsidR="00B05B3A">
        <w:rPr>
          <w:rFonts w:asciiTheme="minorHAnsi" w:hAnsiTheme="minorHAnsi" w:cstheme="minorHAnsi"/>
          <w:lang w:val="en-GB" w:bidi="en-US"/>
        </w:rPr>
        <w:t>s</w:t>
      </w:r>
      <w:r w:rsidRPr="00B05B3A">
        <w:rPr>
          <w:rFonts w:asciiTheme="minorHAnsi" w:hAnsiTheme="minorHAnsi" w:cstheme="minorHAnsi"/>
          <w:lang w:val="en-GB" w:bidi="en-US"/>
        </w:rPr>
        <w:t xml:space="preserve"> (Million Sm</w:t>
      </w:r>
      <w:r w:rsidRPr="00B05B3A">
        <w:rPr>
          <w:rFonts w:asciiTheme="minorHAnsi" w:hAnsiTheme="minorHAnsi" w:cstheme="minorHAnsi"/>
          <w:vertAlign w:val="superscript"/>
          <w:lang w:val="en-GB" w:bidi="en-US"/>
        </w:rPr>
        <w:t>3</w:t>
      </w:r>
      <w:r w:rsidRPr="00B05B3A">
        <w:rPr>
          <w:rFonts w:asciiTheme="minorHAnsi" w:hAnsiTheme="minorHAnsi" w:cstheme="minorHAnsi"/>
          <w:lang w:val="en-GB" w:bidi="en-US"/>
        </w:rPr>
        <w:t>)</w:t>
      </w:r>
      <w:bookmarkEnd w:id="53"/>
    </w:p>
    <w:tbl>
      <w:tblPr>
        <w:tblW w:w="9948" w:type="dxa"/>
        <w:tblInd w:w="-10" w:type="dxa"/>
        <w:tblCellMar>
          <w:left w:w="70" w:type="dxa"/>
          <w:right w:w="70" w:type="dxa"/>
        </w:tblCellMar>
        <w:tblLook w:val="04A0" w:firstRow="1" w:lastRow="0" w:firstColumn="1" w:lastColumn="0" w:noHBand="0" w:noVBand="1"/>
      </w:tblPr>
      <w:tblGrid>
        <w:gridCol w:w="491"/>
        <w:gridCol w:w="748"/>
        <w:gridCol w:w="778"/>
        <w:gridCol w:w="749"/>
        <w:gridCol w:w="749"/>
        <w:gridCol w:w="749"/>
        <w:gridCol w:w="749"/>
        <w:gridCol w:w="749"/>
        <w:gridCol w:w="749"/>
        <w:gridCol w:w="924"/>
        <w:gridCol w:w="749"/>
        <w:gridCol w:w="892"/>
        <w:gridCol w:w="872"/>
      </w:tblGrid>
      <w:tr w:rsidR="00F17E36" w:rsidRPr="00B05B3A" w14:paraId="6B20D69B" w14:textId="77777777" w:rsidTr="00016A7B">
        <w:trPr>
          <w:trHeight w:val="272"/>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05EC4AE5"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 </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501E89D"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545BC6E"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F5AA94C"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41D7A36"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9E64CE6"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320E0F6"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F62E2D5"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FA4D854"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20BDBEA"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C009232"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CF58179"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3174DBCB"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December</w:t>
            </w:r>
          </w:p>
        </w:tc>
      </w:tr>
      <w:tr w:rsidR="00F17E36" w:rsidRPr="00B05B3A" w14:paraId="1094348C"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65D5ECAC"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2014</w:t>
            </w:r>
          </w:p>
        </w:tc>
        <w:tc>
          <w:tcPr>
            <w:tcW w:w="0" w:type="auto"/>
            <w:tcBorders>
              <w:top w:val="nil"/>
              <w:left w:val="nil"/>
              <w:bottom w:val="single" w:sz="8" w:space="0" w:color="F9B074"/>
              <w:right w:val="single" w:sz="8" w:space="0" w:color="F9B074"/>
            </w:tcBorders>
            <w:shd w:val="clear" w:color="000000" w:fill="FDE4D0"/>
            <w:vAlign w:val="center"/>
            <w:hideMark/>
          </w:tcPr>
          <w:p w14:paraId="5AE55FC5"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1.137,03</w:t>
            </w:r>
          </w:p>
        </w:tc>
        <w:tc>
          <w:tcPr>
            <w:tcW w:w="0" w:type="auto"/>
            <w:tcBorders>
              <w:top w:val="nil"/>
              <w:left w:val="nil"/>
              <w:bottom w:val="single" w:sz="8" w:space="0" w:color="F9B074"/>
              <w:right w:val="single" w:sz="8" w:space="0" w:color="F9B074"/>
            </w:tcBorders>
            <w:shd w:val="clear" w:color="000000" w:fill="FDE4D0"/>
            <w:vAlign w:val="center"/>
            <w:hideMark/>
          </w:tcPr>
          <w:p w14:paraId="2C97E7E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771,25</w:t>
            </w:r>
          </w:p>
        </w:tc>
        <w:tc>
          <w:tcPr>
            <w:tcW w:w="0" w:type="auto"/>
            <w:tcBorders>
              <w:top w:val="nil"/>
              <w:left w:val="nil"/>
              <w:bottom w:val="single" w:sz="8" w:space="0" w:color="F9B074"/>
              <w:right w:val="single" w:sz="8" w:space="0" w:color="F9B074"/>
            </w:tcBorders>
            <w:shd w:val="clear" w:color="000000" w:fill="FDE4D0"/>
            <w:vAlign w:val="center"/>
            <w:hideMark/>
          </w:tcPr>
          <w:p w14:paraId="5AA7580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760,34</w:t>
            </w:r>
          </w:p>
        </w:tc>
        <w:tc>
          <w:tcPr>
            <w:tcW w:w="0" w:type="auto"/>
            <w:tcBorders>
              <w:top w:val="nil"/>
              <w:left w:val="nil"/>
              <w:bottom w:val="single" w:sz="8" w:space="0" w:color="F9B074"/>
              <w:right w:val="single" w:sz="8" w:space="0" w:color="F9B074"/>
            </w:tcBorders>
            <w:shd w:val="clear" w:color="000000" w:fill="FDE4D0"/>
            <w:vAlign w:val="center"/>
            <w:hideMark/>
          </w:tcPr>
          <w:p w14:paraId="60E84A8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1.197,15</w:t>
            </w:r>
          </w:p>
        </w:tc>
        <w:tc>
          <w:tcPr>
            <w:tcW w:w="0" w:type="auto"/>
            <w:tcBorders>
              <w:top w:val="nil"/>
              <w:left w:val="nil"/>
              <w:bottom w:val="single" w:sz="8" w:space="0" w:color="F9B074"/>
              <w:right w:val="single" w:sz="8" w:space="0" w:color="F9B074"/>
            </w:tcBorders>
            <w:shd w:val="clear" w:color="000000" w:fill="FDE4D0"/>
            <w:vAlign w:val="center"/>
            <w:hideMark/>
          </w:tcPr>
          <w:p w14:paraId="4A80C66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1.586,83</w:t>
            </w:r>
          </w:p>
        </w:tc>
        <w:tc>
          <w:tcPr>
            <w:tcW w:w="0" w:type="auto"/>
            <w:tcBorders>
              <w:top w:val="nil"/>
              <w:left w:val="nil"/>
              <w:bottom w:val="single" w:sz="8" w:space="0" w:color="F9B074"/>
              <w:right w:val="single" w:sz="8" w:space="0" w:color="F9B074"/>
            </w:tcBorders>
            <w:shd w:val="clear" w:color="000000" w:fill="FDE4D0"/>
            <w:vAlign w:val="center"/>
            <w:hideMark/>
          </w:tcPr>
          <w:p w14:paraId="4949678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1.796,99</w:t>
            </w:r>
          </w:p>
        </w:tc>
        <w:tc>
          <w:tcPr>
            <w:tcW w:w="0" w:type="auto"/>
            <w:tcBorders>
              <w:top w:val="nil"/>
              <w:left w:val="nil"/>
              <w:bottom w:val="single" w:sz="8" w:space="0" w:color="F9B074"/>
              <w:right w:val="single" w:sz="8" w:space="0" w:color="F9B074"/>
            </w:tcBorders>
            <w:shd w:val="clear" w:color="000000" w:fill="FDE4D0"/>
            <w:vAlign w:val="center"/>
            <w:hideMark/>
          </w:tcPr>
          <w:p w14:paraId="20160375"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2.023,92</w:t>
            </w:r>
          </w:p>
        </w:tc>
        <w:tc>
          <w:tcPr>
            <w:tcW w:w="0" w:type="auto"/>
            <w:tcBorders>
              <w:top w:val="nil"/>
              <w:left w:val="nil"/>
              <w:bottom w:val="single" w:sz="8" w:space="0" w:color="F9B074"/>
              <w:right w:val="single" w:sz="8" w:space="0" w:color="F9B074"/>
            </w:tcBorders>
            <w:shd w:val="clear" w:color="000000" w:fill="FDE4D0"/>
            <w:vAlign w:val="center"/>
            <w:hideMark/>
          </w:tcPr>
          <w:p w14:paraId="078F6FA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2.383,78</w:t>
            </w:r>
          </w:p>
        </w:tc>
        <w:tc>
          <w:tcPr>
            <w:tcW w:w="0" w:type="auto"/>
            <w:tcBorders>
              <w:top w:val="nil"/>
              <w:left w:val="nil"/>
              <w:bottom w:val="single" w:sz="8" w:space="0" w:color="F9B074"/>
              <w:right w:val="single" w:sz="8" w:space="0" w:color="F9B074"/>
            </w:tcBorders>
            <w:shd w:val="clear" w:color="000000" w:fill="FDE4D0"/>
            <w:vAlign w:val="center"/>
            <w:hideMark/>
          </w:tcPr>
          <w:p w14:paraId="24BC275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2.611,47</w:t>
            </w:r>
          </w:p>
        </w:tc>
        <w:tc>
          <w:tcPr>
            <w:tcW w:w="0" w:type="auto"/>
            <w:tcBorders>
              <w:top w:val="nil"/>
              <w:left w:val="nil"/>
              <w:bottom w:val="single" w:sz="8" w:space="0" w:color="F9B074"/>
              <w:right w:val="single" w:sz="8" w:space="0" w:color="F9B074"/>
            </w:tcBorders>
            <w:shd w:val="clear" w:color="000000" w:fill="FDE4D0"/>
            <w:vAlign w:val="center"/>
            <w:hideMark/>
          </w:tcPr>
          <w:p w14:paraId="613D6F12"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2.566,16</w:t>
            </w:r>
          </w:p>
        </w:tc>
        <w:tc>
          <w:tcPr>
            <w:tcW w:w="0" w:type="auto"/>
            <w:tcBorders>
              <w:top w:val="nil"/>
              <w:left w:val="nil"/>
              <w:bottom w:val="single" w:sz="8" w:space="0" w:color="F9B074"/>
              <w:right w:val="single" w:sz="8" w:space="0" w:color="F9B074"/>
            </w:tcBorders>
            <w:shd w:val="clear" w:color="000000" w:fill="FDE4D0"/>
            <w:vAlign w:val="center"/>
            <w:hideMark/>
          </w:tcPr>
          <w:p w14:paraId="0CDAF02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2.346,69</w:t>
            </w:r>
          </w:p>
        </w:tc>
        <w:tc>
          <w:tcPr>
            <w:tcW w:w="0" w:type="auto"/>
            <w:tcBorders>
              <w:top w:val="nil"/>
              <w:left w:val="nil"/>
              <w:bottom w:val="single" w:sz="8" w:space="0" w:color="F9B074"/>
              <w:right w:val="single" w:sz="8" w:space="0" w:color="F9B074"/>
            </w:tcBorders>
            <w:shd w:val="clear" w:color="000000" w:fill="FDE4D0"/>
            <w:vAlign w:val="center"/>
            <w:hideMark/>
          </w:tcPr>
          <w:p w14:paraId="463C40F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1.873,08</w:t>
            </w:r>
          </w:p>
        </w:tc>
      </w:tr>
      <w:tr w:rsidR="00F17E36" w:rsidRPr="00B05B3A" w14:paraId="738799C3"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20B08DEB"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2015</w:t>
            </w:r>
          </w:p>
        </w:tc>
        <w:tc>
          <w:tcPr>
            <w:tcW w:w="0" w:type="auto"/>
            <w:tcBorders>
              <w:top w:val="nil"/>
              <w:left w:val="nil"/>
              <w:bottom w:val="single" w:sz="8" w:space="0" w:color="F9B074"/>
              <w:right w:val="single" w:sz="8" w:space="0" w:color="F9B074"/>
            </w:tcBorders>
            <w:shd w:val="clear" w:color="000000" w:fill="FBCAA2"/>
            <w:noWrap/>
            <w:vAlign w:val="center"/>
            <w:hideMark/>
          </w:tcPr>
          <w:p w14:paraId="3041268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1.324,09</w:t>
            </w:r>
          </w:p>
        </w:tc>
        <w:tc>
          <w:tcPr>
            <w:tcW w:w="0" w:type="auto"/>
            <w:tcBorders>
              <w:top w:val="nil"/>
              <w:left w:val="nil"/>
              <w:bottom w:val="single" w:sz="8" w:space="0" w:color="F9B074"/>
              <w:right w:val="single" w:sz="8" w:space="0" w:color="F9B074"/>
            </w:tcBorders>
            <w:shd w:val="clear" w:color="000000" w:fill="FBCAA2"/>
            <w:noWrap/>
            <w:vAlign w:val="center"/>
            <w:hideMark/>
          </w:tcPr>
          <w:p w14:paraId="4E7088D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1.019,49</w:t>
            </w:r>
          </w:p>
        </w:tc>
        <w:tc>
          <w:tcPr>
            <w:tcW w:w="0" w:type="auto"/>
            <w:tcBorders>
              <w:top w:val="nil"/>
              <w:left w:val="nil"/>
              <w:bottom w:val="single" w:sz="8" w:space="0" w:color="F9B074"/>
              <w:right w:val="single" w:sz="8" w:space="0" w:color="F9B074"/>
            </w:tcBorders>
            <w:shd w:val="clear" w:color="000000" w:fill="FBCAA2"/>
            <w:noWrap/>
            <w:vAlign w:val="center"/>
            <w:hideMark/>
          </w:tcPr>
          <w:p w14:paraId="4E3ECB5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599,13</w:t>
            </w:r>
          </w:p>
        </w:tc>
        <w:tc>
          <w:tcPr>
            <w:tcW w:w="0" w:type="auto"/>
            <w:tcBorders>
              <w:top w:val="nil"/>
              <w:left w:val="nil"/>
              <w:bottom w:val="single" w:sz="8" w:space="0" w:color="F9B074"/>
              <w:right w:val="single" w:sz="8" w:space="0" w:color="F9B074"/>
            </w:tcBorders>
            <w:shd w:val="clear" w:color="000000" w:fill="FBCAA2"/>
            <w:noWrap/>
            <w:vAlign w:val="center"/>
            <w:hideMark/>
          </w:tcPr>
          <w:p w14:paraId="5A0ABE2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249,76</w:t>
            </w:r>
          </w:p>
        </w:tc>
        <w:tc>
          <w:tcPr>
            <w:tcW w:w="0" w:type="auto"/>
            <w:tcBorders>
              <w:top w:val="nil"/>
              <w:left w:val="nil"/>
              <w:bottom w:val="single" w:sz="8" w:space="0" w:color="F9B074"/>
              <w:right w:val="single" w:sz="8" w:space="0" w:color="F9B074"/>
            </w:tcBorders>
            <w:shd w:val="clear" w:color="000000" w:fill="FBCAA2"/>
            <w:noWrap/>
            <w:vAlign w:val="center"/>
            <w:hideMark/>
          </w:tcPr>
          <w:p w14:paraId="692D2B2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644,68</w:t>
            </w:r>
          </w:p>
        </w:tc>
        <w:tc>
          <w:tcPr>
            <w:tcW w:w="0" w:type="auto"/>
            <w:tcBorders>
              <w:top w:val="nil"/>
              <w:left w:val="nil"/>
              <w:bottom w:val="single" w:sz="8" w:space="0" w:color="F9B074"/>
              <w:right w:val="single" w:sz="8" w:space="0" w:color="F9B074"/>
            </w:tcBorders>
            <w:shd w:val="clear" w:color="000000" w:fill="FBCAA2"/>
            <w:noWrap/>
            <w:vAlign w:val="center"/>
            <w:hideMark/>
          </w:tcPr>
          <w:p w14:paraId="04DCE98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927,09</w:t>
            </w:r>
          </w:p>
        </w:tc>
        <w:tc>
          <w:tcPr>
            <w:tcW w:w="0" w:type="auto"/>
            <w:tcBorders>
              <w:top w:val="nil"/>
              <w:left w:val="nil"/>
              <w:bottom w:val="single" w:sz="8" w:space="0" w:color="F9B074"/>
              <w:right w:val="single" w:sz="8" w:space="0" w:color="F9B074"/>
            </w:tcBorders>
            <w:shd w:val="clear" w:color="000000" w:fill="FBCAA2"/>
            <w:noWrap/>
            <w:vAlign w:val="center"/>
            <w:hideMark/>
          </w:tcPr>
          <w:p w14:paraId="29F7DE0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1.306,61</w:t>
            </w:r>
          </w:p>
        </w:tc>
        <w:tc>
          <w:tcPr>
            <w:tcW w:w="0" w:type="auto"/>
            <w:tcBorders>
              <w:top w:val="nil"/>
              <w:left w:val="nil"/>
              <w:bottom w:val="single" w:sz="8" w:space="0" w:color="F9B074"/>
              <w:right w:val="single" w:sz="8" w:space="0" w:color="F9B074"/>
            </w:tcBorders>
            <w:shd w:val="clear" w:color="000000" w:fill="FBCAA2"/>
            <w:noWrap/>
            <w:vAlign w:val="center"/>
            <w:hideMark/>
          </w:tcPr>
          <w:p w14:paraId="250C667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1.597,04</w:t>
            </w:r>
          </w:p>
        </w:tc>
        <w:tc>
          <w:tcPr>
            <w:tcW w:w="0" w:type="auto"/>
            <w:tcBorders>
              <w:top w:val="nil"/>
              <w:left w:val="nil"/>
              <w:bottom w:val="single" w:sz="8" w:space="0" w:color="F9B074"/>
              <w:right w:val="single" w:sz="8" w:space="0" w:color="F9B074"/>
            </w:tcBorders>
            <w:shd w:val="clear" w:color="000000" w:fill="FBCAA2"/>
            <w:noWrap/>
            <w:vAlign w:val="center"/>
            <w:hideMark/>
          </w:tcPr>
          <w:p w14:paraId="67C2B89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2.181,86</w:t>
            </w:r>
          </w:p>
        </w:tc>
        <w:tc>
          <w:tcPr>
            <w:tcW w:w="0" w:type="auto"/>
            <w:tcBorders>
              <w:top w:val="nil"/>
              <w:left w:val="nil"/>
              <w:bottom w:val="single" w:sz="8" w:space="0" w:color="F9B074"/>
              <w:right w:val="single" w:sz="8" w:space="0" w:color="F9B074"/>
            </w:tcBorders>
            <w:shd w:val="clear" w:color="000000" w:fill="FBCAA2"/>
            <w:noWrap/>
            <w:vAlign w:val="center"/>
            <w:hideMark/>
          </w:tcPr>
          <w:p w14:paraId="34316EC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2.377,36</w:t>
            </w:r>
          </w:p>
        </w:tc>
        <w:tc>
          <w:tcPr>
            <w:tcW w:w="0" w:type="auto"/>
            <w:tcBorders>
              <w:top w:val="nil"/>
              <w:left w:val="nil"/>
              <w:bottom w:val="single" w:sz="8" w:space="0" w:color="F9B074"/>
              <w:right w:val="single" w:sz="8" w:space="0" w:color="F9B074"/>
            </w:tcBorders>
            <w:shd w:val="clear" w:color="000000" w:fill="FBCAA2"/>
            <w:noWrap/>
            <w:vAlign w:val="center"/>
            <w:hideMark/>
          </w:tcPr>
          <w:p w14:paraId="67727E0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2.661,03</w:t>
            </w:r>
          </w:p>
        </w:tc>
        <w:tc>
          <w:tcPr>
            <w:tcW w:w="0" w:type="auto"/>
            <w:tcBorders>
              <w:top w:val="nil"/>
              <w:left w:val="nil"/>
              <w:bottom w:val="single" w:sz="8" w:space="0" w:color="F9B074"/>
              <w:right w:val="single" w:sz="8" w:space="0" w:color="F9B074"/>
            </w:tcBorders>
            <w:shd w:val="clear" w:color="000000" w:fill="FBCAA2"/>
            <w:noWrap/>
            <w:vAlign w:val="center"/>
            <w:hideMark/>
          </w:tcPr>
          <w:p w14:paraId="2E5AFC2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2.126,76</w:t>
            </w:r>
          </w:p>
        </w:tc>
      </w:tr>
      <w:tr w:rsidR="00F17E36" w:rsidRPr="00B05B3A" w14:paraId="4F5FD721"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3422BFE2"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2016</w:t>
            </w:r>
          </w:p>
        </w:tc>
        <w:tc>
          <w:tcPr>
            <w:tcW w:w="0" w:type="auto"/>
            <w:tcBorders>
              <w:top w:val="nil"/>
              <w:left w:val="nil"/>
              <w:bottom w:val="single" w:sz="8" w:space="0" w:color="F9B074"/>
              <w:right w:val="single" w:sz="8" w:space="0" w:color="F9B074"/>
            </w:tcBorders>
            <w:shd w:val="clear" w:color="000000" w:fill="FDE4D0"/>
            <w:vAlign w:val="center"/>
            <w:hideMark/>
          </w:tcPr>
          <w:p w14:paraId="3428064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1.708,55</w:t>
            </w:r>
          </w:p>
        </w:tc>
        <w:tc>
          <w:tcPr>
            <w:tcW w:w="0" w:type="auto"/>
            <w:tcBorders>
              <w:top w:val="nil"/>
              <w:left w:val="nil"/>
              <w:bottom w:val="single" w:sz="8" w:space="0" w:color="F9B074"/>
              <w:right w:val="single" w:sz="8" w:space="0" w:color="F9B074"/>
            </w:tcBorders>
            <w:shd w:val="clear" w:color="000000" w:fill="FDE4D0"/>
            <w:vAlign w:val="center"/>
            <w:hideMark/>
          </w:tcPr>
          <w:p w14:paraId="7E8504E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1.274,30</w:t>
            </w:r>
          </w:p>
        </w:tc>
        <w:tc>
          <w:tcPr>
            <w:tcW w:w="0" w:type="auto"/>
            <w:tcBorders>
              <w:top w:val="nil"/>
              <w:left w:val="nil"/>
              <w:bottom w:val="single" w:sz="8" w:space="0" w:color="F9B074"/>
              <w:right w:val="single" w:sz="8" w:space="0" w:color="F9B074"/>
            </w:tcBorders>
            <w:shd w:val="clear" w:color="000000" w:fill="FDE4D0"/>
            <w:vAlign w:val="center"/>
            <w:hideMark/>
          </w:tcPr>
          <w:p w14:paraId="501A7746"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884,75</w:t>
            </w:r>
          </w:p>
        </w:tc>
        <w:tc>
          <w:tcPr>
            <w:tcW w:w="0" w:type="auto"/>
            <w:tcBorders>
              <w:top w:val="nil"/>
              <w:left w:val="nil"/>
              <w:bottom w:val="single" w:sz="8" w:space="0" w:color="F9B074"/>
              <w:right w:val="single" w:sz="8" w:space="0" w:color="F9B074"/>
            </w:tcBorders>
            <w:shd w:val="clear" w:color="000000" w:fill="FDE4D0"/>
            <w:vAlign w:val="center"/>
            <w:hideMark/>
          </w:tcPr>
          <w:p w14:paraId="225E926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1.191,85</w:t>
            </w:r>
          </w:p>
        </w:tc>
        <w:tc>
          <w:tcPr>
            <w:tcW w:w="0" w:type="auto"/>
            <w:tcBorders>
              <w:top w:val="nil"/>
              <w:left w:val="nil"/>
              <w:bottom w:val="single" w:sz="8" w:space="0" w:color="F9B074"/>
              <w:right w:val="single" w:sz="8" w:space="0" w:color="F9B074"/>
            </w:tcBorders>
            <w:shd w:val="clear" w:color="000000" w:fill="FDE4D0"/>
            <w:vAlign w:val="center"/>
            <w:hideMark/>
          </w:tcPr>
          <w:p w14:paraId="2123F27B"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1.485,92</w:t>
            </w:r>
          </w:p>
        </w:tc>
        <w:tc>
          <w:tcPr>
            <w:tcW w:w="0" w:type="auto"/>
            <w:tcBorders>
              <w:top w:val="nil"/>
              <w:left w:val="nil"/>
              <w:bottom w:val="single" w:sz="8" w:space="0" w:color="F9B074"/>
              <w:right w:val="single" w:sz="8" w:space="0" w:color="F9B074"/>
            </w:tcBorders>
            <w:shd w:val="clear" w:color="000000" w:fill="FDE4D0"/>
            <w:vAlign w:val="center"/>
            <w:hideMark/>
          </w:tcPr>
          <w:p w14:paraId="7B1A29D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1.787,80</w:t>
            </w:r>
          </w:p>
        </w:tc>
        <w:tc>
          <w:tcPr>
            <w:tcW w:w="0" w:type="auto"/>
            <w:tcBorders>
              <w:top w:val="nil"/>
              <w:left w:val="nil"/>
              <w:bottom w:val="single" w:sz="8" w:space="0" w:color="F9B074"/>
              <w:right w:val="single" w:sz="8" w:space="0" w:color="F9B074"/>
            </w:tcBorders>
            <w:shd w:val="clear" w:color="000000" w:fill="FDE4D0"/>
            <w:vAlign w:val="center"/>
            <w:hideMark/>
          </w:tcPr>
          <w:p w14:paraId="35C39F5B"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2.125,45</w:t>
            </w:r>
          </w:p>
        </w:tc>
        <w:tc>
          <w:tcPr>
            <w:tcW w:w="0" w:type="auto"/>
            <w:tcBorders>
              <w:top w:val="nil"/>
              <w:left w:val="nil"/>
              <w:bottom w:val="single" w:sz="8" w:space="0" w:color="F9B074"/>
              <w:right w:val="single" w:sz="8" w:space="0" w:color="F9B074"/>
            </w:tcBorders>
            <w:shd w:val="clear" w:color="000000" w:fill="FDE4D0"/>
            <w:vAlign w:val="center"/>
            <w:hideMark/>
          </w:tcPr>
          <w:p w14:paraId="2CC52AEB"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2.484,97</w:t>
            </w:r>
          </w:p>
        </w:tc>
        <w:tc>
          <w:tcPr>
            <w:tcW w:w="0" w:type="auto"/>
            <w:tcBorders>
              <w:top w:val="nil"/>
              <w:left w:val="nil"/>
              <w:bottom w:val="single" w:sz="8" w:space="0" w:color="F9B074"/>
              <w:right w:val="single" w:sz="8" w:space="0" w:color="F9B074"/>
            </w:tcBorders>
            <w:shd w:val="clear" w:color="000000" w:fill="FDE4D0"/>
            <w:vAlign w:val="center"/>
            <w:hideMark/>
          </w:tcPr>
          <w:p w14:paraId="230C507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2.773,51</w:t>
            </w:r>
          </w:p>
        </w:tc>
        <w:tc>
          <w:tcPr>
            <w:tcW w:w="0" w:type="auto"/>
            <w:tcBorders>
              <w:top w:val="nil"/>
              <w:left w:val="nil"/>
              <w:bottom w:val="single" w:sz="8" w:space="0" w:color="F9B074"/>
              <w:right w:val="single" w:sz="8" w:space="0" w:color="F9B074"/>
            </w:tcBorders>
            <w:shd w:val="clear" w:color="000000" w:fill="FDE4D0"/>
            <w:vAlign w:val="center"/>
            <w:hideMark/>
          </w:tcPr>
          <w:p w14:paraId="2A76B51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2.820,56</w:t>
            </w:r>
          </w:p>
        </w:tc>
        <w:tc>
          <w:tcPr>
            <w:tcW w:w="0" w:type="auto"/>
            <w:tcBorders>
              <w:top w:val="nil"/>
              <w:left w:val="nil"/>
              <w:bottom w:val="single" w:sz="8" w:space="0" w:color="F9B074"/>
              <w:right w:val="single" w:sz="8" w:space="0" w:color="F9B074"/>
            </w:tcBorders>
            <w:shd w:val="clear" w:color="000000" w:fill="FDE4D0"/>
            <w:vAlign w:val="center"/>
            <w:hideMark/>
          </w:tcPr>
          <w:p w14:paraId="270D7252"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2.285,98</w:t>
            </w:r>
          </w:p>
        </w:tc>
        <w:tc>
          <w:tcPr>
            <w:tcW w:w="0" w:type="auto"/>
            <w:tcBorders>
              <w:top w:val="nil"/>
              <w:left w:val="nil"/>
              <w:bottom w:val="single" w:sz="8" w:space="0" w:color="F9B074"/>
              <w:right w:val="single" w:sz="8" w:space="0" w:color="F9B074"/>
            </w:tcBorders>
            <w:shd w:val="clear" w:color="000000" w:fill="FDE4D0"/>
            <w:vAlign w:val="center"/>
            <w:hideMark/>
          </w:tcPr>
          <w:p w14:paraId="49E77427"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1.695,34</w:t>
            </w:r>
          </w:p>
        </w:tc>
      </w:tr>
      <w:tr w:rsidR="00F17E36" w:rsidRPr="00B05B3A" w14:paraId="65ABA1C7"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2ACCFA76"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2017</w:t>
            </w:r>
          </w:p>
        </w:tc>
        <w:tc>
          <w:tcPr>
            <w:tcW w:w="0" w:type="auto"/>
            <w:tcBorders>
              <w:top w:val="nil"/>
              <w:left w:val="nil"/>
              <w:bottom w:val="single" w:sz="8" w:space="0" w:color="F9B074"/>
              <w:right w:val="single" w:sz="8" w:space="0" w:color="F9B074"/>
            </w:tcBorders>
            <w:shd w:val="clear" w:color="000000" w:fill="FBCAA2"/>
            <w:noWrap/>
            <w:vAlign w:val="center"/>
            <w:hideMark/>
          </w:tcPr>
          <w:p w14:paraId="14B142C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1.183,18</w:t>
            </w:r>
          </w:p>
        </w:tc>
        <w:tc>
          <w:tcPr>
            <w:tcW w:w="0" w:type="auto"/>
            <w:tcBorders>
              <w:top w:val="nil"/>
              <w:left w:val="nil"/>
              <w:bottom w:val="single" w:sz="8" w:space="0" w:color="F9B074"/>
              <w:right w:val="single" w:sz="8" w:space="0" w:color="F9B074"/>
            </w:tcBorders>
            <w:shd w:val="clear" w:color="000000" w:fill="FBCAA2"/>
            <w:noWrap/>
            <w:vAlign w:val="center"/>
            <w:hideMark/>
          </w:tcPr>
          <w:p w14:paraId="6F5CACA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919,16</w:t>
            </w:r>
          </w:p>
        </w:tc>
        <w:tc>
          <w:tcPr>
            <w:tcW w:w="0" w:type="auto"/>
            <w:tcBorders>
              <w:top w:val="nil"/>
              <w:left w:val="nil"/>
              <w:bottom w:val="single" w:sz="8" w:space="0" w:color="F9B074"/>
              <w:right w:val="single" w:sz="8" w:space="0" w:color="F9B074"/>
            </w:tcBorders>
            <w:shd w:val="clear" w:color="000000" w:fill="FBCAA2"/>
            <w:noWrap/>
            <w:vAlign w:val="center"/>
            <w:hideMark/>
          </w:tcPr>
          <w:p w14:paraId="515972DD"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976,92</w:t>
            </w:r>
          </w:p>
        </w:tc>
        <w:tc>
          <w:tcPr>
            <w:tcW w:w="0" w:type="auto"/>
            <w:tcBorders>
              <w:top w:val="nil"/>
              <w:left w:val="nil"/>
              <w:bottom w:val="single" w:sz="8" w:space="0" w:color="F9B074"/>
              <w:right w:val="single" w:sz="8" w:space="0" w:color="F9B074"/>
            </w:tcBorders>
            <w:shd w:val="clear" w:color="000000" w:fill="FBCAA2"/>
            <w:noWrap/>
            <w:vAlign w:val="center"/>
            <w:hideMark/>
          </w:tcPr>
          <w:p w14:paraId="6F98789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1.205,73</w:t>
            </w:r>
          </w:p>
        </w:tc>
        <w:tc>
          <w:tcPr>
            <w:tcW w:w="0" w:type="auto"/>
            <w:tcBorders>
              <w:top w:val="nil"/>
              <w:left w:val="nil"/>
              <w:bottom w:val="single" w:sz="8" w:space="0" w:color="F9B074"/>
              <w:right w:val="single" w:sz="8" w:space="0" w:color="F9B074"/>
            </w:tcBorders>
            <w:shd w:val="clear" w:color="000000" w:fill="FBCAA2"/>
            <w:noWrap/>
            <w:vAlign w:val="center"/>
            <w:hideMark/>
          </w:tcPr>
          <w:p w14:paraId="4757908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1.611,42</w:t>
            </w:r>
          </w:p>
        </w:tc>
        <w:tc>
          <w:tcPr>
            <w:tcW w:w="0" w:type="auto"/>
            <w:tcBorders>
              <w:top w:val="nil"/>
              <w:left w:val="nil"/>
              <w:bottom w:val="single" w:sz="8" w:space="0" w:color="F9B074"/>
              <w:right w:val="single" w:sz="8" w:space="0" w:color="F9B074"/>
            </w:tcBorders>
            <w:shd w:val="clear" w:color="000000" w:fill="FBCAA2"/>
            <w:noWrap/>
            <w:vAlign w:val="center"/>
            <w:hideMark/>
          </w:tcPr>
          <w:p w14:paraId="054F4F5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2.142,49</w:t>
            </w:r>
          </w:p>
        </w:tc>
        <w:tc>
          <w:tcPr>
            <w:tcW w:w="0" w:type="auto"/>
            <w:tcBorders>
              <w:top w:val="nil"/>
              <w:left w:val="nil"/>
              <w:bottom w:val="single" w:sz="8" w:space="0" w:color="F9B074"/>
              <w:right w:val="single" w:sz="8" w:space="0" w:color="F9B074"/>
            </w:tcBorders>
            <w:shd w:val="clear" w:color="000000" w:fill="FBCAA2"/>
            <w:noWrap/>
            <w:vAlign w:val="center"/>
            <w:hideMark/>
          </w:tcPr>
          <w:p w14:paraId="4EA3E2C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2.533,83</w:t>
            </w:r>
          </w:p>
        </w:tc>
        <w:tc>
          <w:tcPr>
            <w:tcW w:w="0" w:type="auto"/>
            <w:tcBorders>
              <w:top w:val="nil"/>
              <w:left w:val="nil"/>
              <w:bottom w:val="single" w:sz="8" w:space="0" w:color="F9B074"/>
              <w:right w:val="single" w:sz="8" w:space="0" w:color="F9B074"/>
            </w:tcBorders>
            <w:shd w:val="clear" w:color="000000" w:fill="FBCAA2"/>
            <w:noWrap/>
            <w:vAlign w:val="center"/>
            <w:hideMark/>
          </w:tcPr>
          <w:p w14:paraId="0040814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2.884,04</w:t>
            </w:r>
          </w:p>
        </w:tc>
        <w:tc>
          <w:tcPr>
            <w:tcW w:w="0" w:type="auto"/>
            <w:tcBorders>
              <w:top w:val="nil"/>
              <w:left w:val="nil"/>
              <w:bottom w:val="single" w:sz="8" w:space="0" w:color="F9B074"/>
              <w:right w:val="single" w:sz="8" w:space="0" w:color="F9B074"/>
            </w:tcBorders>
            <w:shd w:val="clear" w:color="000000" w:fill="FBCAA2"/>
            <w:noWrap/>
            <w:vAlign w:val="center"/>
            <w:hideMark/>
          </w:tcPr>
          <w:p w14:paraId="45AD54F8"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3.144,58</w:t>
            </w:r>
          </w:p>
        </w:tc>
        <w:tc>
          <w:tcPr>
            <w:tcW w:w="0" w:type="auto"/>
            <w:tcBorders>
              <w:top w:val="nil"/>
              <w:left w:val="nil"/>
              <w:bottom w:val="single" w:sz="8" w:space="0" w:color="F9B074"/>
              <w:right w:val="single" w:sz="8" w:space="0" w:color="F9B074"/>
            </w:tcBorders>
            <w:shd w:val="clear" w:color="000000" w:fill="FBCAA2"/>
            <w:noWrap/>
            <w:vAlign w:val="center"/>
            <w:hideMark/>
          </w:tcPr>
          <w:p w14:paraId="25A17A7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3.194,05</w:t>
            </w:r>
          </w:p>
        </w:tc>
        <w:tc>
          <w:tcPr>
            <w:tcW w:w="0" w:type="auto"/>
            <w:tcBorders>
              <w:top w:val="nil"/>
              <w:left w:val="nil"/>
              <w:bottom w:val="single" w:sz="8" w:space="0" w:color="F9B074"/>
              <w:right w:val="single" w:sz="8" w:space="0" w:color="F9B074"/>
            </w:tcBorders>
            <w:shd w:val="clear" w:color="000000" w:fill="FBCAA2"/>
            <w:noWrap/>
            <w:vAlign w:val="center"/>
            <w:hideMark/>
          </w:tcPr>
          <w:p w14:paraId="3EE3532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2.906,36</w:t>
            </w:r>
          </w:p>
        </w:tc>
        <w:tc>
          <w:tcPr>
            <w:tcW w:w="0" w:type="auto"/>
            <w:tcBorders>
              <w:top w:val="nil"/>
              <w:left w:val="nil"/>
              <w:bottom w:val="single" w:sz="8" w:space="0" w:color="F9B074"/>
              <w:right w:val="single" w:sz="8" w:space="0" w:color="F9B074"/>
            </w:tcBorders>
            <w:shd w:val="clear" w:color="000000" w:fill="FBCAA2"/>
            <w:noWrap/>
            <w:vAlign w:val="center"/>
            <w:hideMark/>
          </w:tcPr>
          <w:p w14:paraId="31FA2D6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2.948,37</w:t>
            </w:r>
          </w:p>
        </w:tc>
      </w:tr>
      <w:tr w:rsidR="00F17E36" w:rsidRPr="00B05B3A" w14:paraId="2B9D9C59"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46A2A56"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2018</w:t>
            </w:r>
          </w:p>
        </w:tc>
        <w:tc>
          <w:tcPr>
            <w:tcW w:w="0" w:type="auto"/>
            <w:tcBorders>
              <w:top w:val="nil"/>
              <w:left w:val="nil"/>
              <w:bottom w:val="single" w:sz="8" w:space="0" w:color="F9B074"/>
              <w:right w:val="single" w:sz="8" w:space="0" w:color="F9B074"/>
            </w:tcBorders>
            <w:shd w:val="clear" w:color="000000" w:fill="FDE4D0"/>
            <w:vAlign w:val="center"/>
            <w:hideMark/>
          </w:tcPr>
          <w:p w14:paraId="77E6CCF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2.742,08</w:t>
            </w:r>
          </w:p>
        </w:tc>
        <w:tc>
          <w:tcPr>
            <w:tcW w:w="0" w:type="auto"/>
            <w:tcBorders>
              <w:top w:val="nil"/>
              <w:left w:val="nil"/>
              <w:bottom w:val="single" w:sz="8" w:space="0" w:color="F9B074"/>
              <w:right w:val="single" w:sz="8" w:space="0" w:color="F9B074"/>
            </w:tcBorders>
            <w:shd w:val="clear" w:color="000000" w:fill="FDE4D0"/>
            <w:vAlign w:val="center"/>
            <w:hideMark/>
          </w:tcPr>
          <w:p w14:paraId="6C5190D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2.777,72</w:t>
            </w:r>
          </w:p>
        </w:tc>
        <w:tc>
          <w:tcPr>
            <w:tcW w:w="0" w:type="auto"/>
            <w:tcBorders>
              <w:top w:val="nil"/>
              <w:left w:val="nil"/>
              <w:bottom w:val="single" w:sz="8" w:space="0" w:color="F9B074"/>
              <w:right w:val="single" w:sz="8" w:space="0" w:color="F9B074"/>
            </w:tcBorders>
            <w:shd w:val="clear" w:color="000000" w:fill="FDE4D0"/>
            <w:vAlign w:val="center"/>
            <w:hideMark/>
          </w:tcPr>
          <w:p w14:paraId="102D9C96"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2.888,64</w:t>
            </w:r>
          </w:p>
        </w:tc>
        <w:tc>
          <w:tcPr>
            <w:tcW w:w="0" w:type="auto"/>
            <w:tcBorders>
              <w:top w:val="nil"/>
              <w:left w:val="nil"/>
              <w:bottom w:val="single" w:sz="8" w:space="0" w:color="F9B074"/>
              <w:right w:val="single" w:sz="8" w:space="0" w:color="F9B074"/>
            </w:tcBorders>
            <w:shd w:val="clear" w:color="000000" w:fill="FDE4D0"/>
            <w:vAlign w:val="center"/>
            <w:hideMark/>
          </w:tcPr>
          <w:p w14:paraId="40DCE74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3.021,92</w:t>
            </w:r>
          </w:p>
        </w:tc>
        <w:tc>
          <w:tcPr>
            <w:tcW w:w="0" w:type="auto"/>
            <w:tcBorders>
              <w:top w:val="nil"/>
              <w:left w:val="nil"/>
              <w:bottom w:val="single" w:sz="8" w:space="0" w:color="F9B074"/>
              <w:right w:val="single" w:sz="8" w:space="0" w:color="F9B074"/>
            </w:tcBorders>
            <w:shd w:val="clear" w:color="000000" w:fill="FDE4D0"/>
            <w:vAlign w:val="center"/>
            <w:hideMark/>
          </w:tcPr>
          <w:p w14:paraId="75A279B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3.094,31</w:t>
            </w:r>
          </w:p>
        </w:tc>
        <w:tc>
          <w:tcPr>
            <w:tcW w:w="0" w:type="auto"/>
            <w:tcBorders>
              <w:top w:val="nil"/>
              <w:left w:val="nil"/>
              <w:bottom w:val="single" w:sz="8" w:space="0" w:color="F9B074"/>
              <w:right w:val="single" w:sz="8" w:space="0" w:color="F9B074"/>
            </w:tcBorders>
            <w:shd w:val="clear" w:color="000000" w:fill="FDE4D0"/>
            <w:vAlign w:val="center"/>
            <w:hideMark/>
          </w:tcPr>
          <w:p w14:paraId="7525692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3.243,02</w:t>
            </w:r>
          </w:p>
        </w:tc>
        <w:tc>
          <w:tcPr>
            <w:tcW w:w="0" w:type="auto"/>
            <w:tcBorders>
              <w:top w:val="nil"/>
              <w:left w:val="nil"/>
              <w:bottom w:val="single" w:sz="8" w:space="0" w:color="F9B074"/>
              <w:right w:val="single" w:sz="8" w:space="0" w:color="F9B074"/>
            </w:tcBorders>
            <w:shd w:val="clear" w:color="000000" w:fill="FDE4D0"/>
            <w:vAlign w:val="center"/>
            <w:hideMark/>
          </w:tcPr>
          <w:p w14:paraId="373F019D"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3.190,54</w:t>
            </w:r>
          </w:p>
        </w:tc>
        <w:tc>
          <w:tcPr>
            <w:tcW w:w="0" w:type="auto"/>
            <w:tcBorders>
              <w:top w:val="nil"/>
              <w:left w:val="nil"/>
              <w:bottom w:val="single" w:sz="8" w:space="0" w:color="F9B074"/>
              <w:right w:val="single" w:sz="8" w:space="0" w:color="F9B074"/>
            </w:tcBorders>
            <w:shd w:val="clear" w:color="000000" w:fill="FDE4D0"/>
            <w:vAlign w:val="center"/>
            <w:hideMark/>
          </w:tcPr>
          <w:p w14:paraId="072DA9C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3.245,63</w:t>
            </w:r>
          </w:p>
        </w:tc>
        <w:tc>
          <w:tcPr>
            <w:tcW w:w="0" w:type="auto"/>
            <w:tcBorders>
              <w:top w:val="nil"/>
              <w:left w:val="nil"/>
              <w:bottom w:val="single" w:sz="8" w:space="0" w:color="F9B074"/>
              <w:right w:val="single" w:sz="8" w:space="0" w:color="F9B074"/>
            </w:tcBorders>
            <w:shd w:val="clear" w:color="000000" w:fill="FDE4D0"/>
            <w:vAlign w:val="center"/>
            <w:hideMark/>
          </w:tcPr>
          <w:p w14:paraId="7DD7AEB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3.274,47</w:t>
            </w:r>
          </w:p>
        </w:tc>
        <w:tc>
          <w:tcPr>
            <w:tcW w:w="0" w:type="auto"/>
            <w:tcBorders>
              <w:top w:val="nil"/>
              <w:left w:val="nil"/>
              <w:bottom w:val="single" w:sz="8" w:space="0" w:color="F9B074"/>
              <w:right w:val="single" w:sz="8" w:space="0" w:color="F9B074"/>
            </w:tcBorders>
            <w:shd w:val="clear" w:color="000000" w:fill="FDE4D0"/>
            <w:vAlign w:val="center"/>
            <w:hideMark/>
          </w:tcPr>
          <w:p w14:paraId="5656270D"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3.359,33</w:t>
            </w:r>
          </w:p>
        </w:tc>
        <w:tc>
          <w:tcPr>
            <w:tcW w:w="0" w:type="auto"/>
            <w:tcBorders>
              <w:top w:val="nil"/>
              <w:left w:val="nil"/>
              <w:bottom w:val="single" w:sz="8" w:space="0" w:color="F9B074"/>
              <w:right w:val="single" w:sz="8" w:space="0" w:color="F9B074"/>
            </w:tcBorders>
            <w:shd w:val="clear" w:color="000000" w:fill="FDE4D0"/>
            <w:vAlign w:val="center"/>
            <w:hideMark/>
          </w:tcPr>
          <w:p w14:paraId="4224FAB5"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3.362,98</w:t>
            </w:r>
          </w:p>
        </w:tc>
        <w:tc>
          <w:tcPr>
            <w:tcW w:w="0" w:type="auto"/>
            <w:tcBorders>
              <w:top w:val="nil"/>
              <w:left w:val="nil"/>
              <w:bottom w:val="single" w:sz="8" w:space="0" w:color="F9B074"/>
              <w:right w:val="single" w:sz="8" w:space="0" w:color="F9B074"/>
            </w:tcBorders>
            <w:shd w:val="clear" w:color="000000" w:fill="FDE4D0"/>
            <w:vAlign w:val="center"/>
            <w:hideMark/>
          </w:tcPr>
          <w:p w14:paraId="1FB2DB8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3.167,23</w:t>
            </w:r>
          </w:p>
        </w:tc>
      </w:tr>
      <w:tr w:rsidR="00F17E36" w:rsidRPr="00B05B3A" w14:paraId="62C79EE9"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5883B9ED"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2019</w:t>
            </w:r>
          </w:p>
        </w:tc>
        <w:tc>
          <w:tcPr>
            <w:tcW w:w="0" w:type="auto"/>
            <w:tcBorders>
              <w:top w:val="nil"/>
              <w:left w:val="nil"/>
              <w:bottom w:val="single" w:sz="8" w:space="0" w:color="F9B074"/>
              <w:right w:val="single" w:sz="8" w:space="0" w:color="F9B074"/>
            </w:tcBorders>
            <w:shd w:val="clear" w:color="000000" w:fill="FBCAA2"/>
            <w:noWrap/>
            <w:vAlign w:val="center"/>
            <w:hideMark/>
          </w:tcPr>
          <w:p w14:paraId="5080B0C2"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2.729,27</w:t>
            </w:r>
          </w:p>
        </w:tc>
        <w:tc>
          <w:tcPr>
            <w:tcW w:w="0" w:type="auto"/>
            <w:tcBorders>
              <w:top w:val="nil"/>
              <w:left w:val="nil"/>
              <w:bottom w:val="single" w:sz="8" w:space="0" w:color="F9B074"/>
              <w:right w:val="single" w:sz="8" w:space="0" w:color="F9B074"/>
            </w:tcBorders>
            <w:shd w:val="clear" w:color="000000" w:fill="FBCAA2"/>
            <w:noWrap/>
            <w:vAlign w:val="center"/>
            <w:hideMark/>
          </w:tcPr>
          <w:p w14:paraId="7409DF63"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2.167,46</w:t>
            </w:r>
          </w:p>
        </w:tc>
        <w:tc>
          <w:tcPr>
            <w:tcW w:w="0" w:type="auto"/>
            <w:tcBorders>
              <w:top w:val="nil"/>
              <w:left w:val="nil"/>
              <w:bottom w:val="single" w:sz="8" w:space="0" w:color="F9B074"/>
              <w:right w:val="single" w:sz="8" w:space="0" w:color="F9B074"/>
            </w:tcBorders>
            <w:shd w:val="clear" w:color="000000" w:fill="FBCAA2"/>
            <w:noWrap/>
            <w:vAlign w:val="center"/>
            <w:hideMark/>
          </w:tcPr>
          <w:p w14:paraId="39CBBBC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1.677,21</w:t>
            </w:r>
          </w:p>
        </w:tc>
        <w:tc>
          <w:tcPr>
            <w:tcW w:w="0" w:type="auto"/>
            <w:tcBorders>
              <w:top w:val="nil"/>
              <w:left w:val="nil"/>
              <w:bottom w:val="single" w:sz="8" w:space="0" w:color="F9B074"/>
              <w:right w:val="single" w:sz="8" w:space="0" w:color="F9B074"/>
            </w:tcBorders>
            <w:shd w:val="clear" w:color="000000" w:fill="FBCAA2"/>
            <w:noWrap/>
            <w:vAlign w:val="center"/>
            <w:hideMark/>
          </w:tcPr>
          <w:p w14:paraId="57F04B1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1.475,93</w:t>
            </w:r>
          </w:p>
        </w:tc>
        <w:tc>
          <w:tcPr>
            <w:tcW w:w="0" w:type="auto"/>
            <w:tcBorders>
              <w:top w:val="nil"/>
              <w:left w:val="nil"/>
              <w:bottom w:val="single" w:sz="8" w:space="0" w:color="F9B074"/>
              <w:right w:val="single" w:sz="8" w:space="0" w:color="F9B074"/>
            </w:tcBorders>
            <w:shd w:val="clear" w:color="000000" w:fill="FBCAA2"/>
            <w:noWrap/>
            <w:vAlign w:val="center"/>
            <w:hideMark/>
          </w:tcPr>
          <w:p w14:paraId="387C895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1.580,07</w:t>
            </w:r>
          </w:p>
        </w:tc>
        <w:tc>
          <w:tcPr>
            <w:tcW w:w="0" w:type="auto"/>
            <w:tcBorders>
              <w:top w:val="nil"/>
              <w:left w:val="nil"/>
              <w:bottom w:val="single" w:sz="8" w:space="0" w:color="F9B074"/>
              <w:right w:val="single" w:sz="8" w:space="0" w:color="F9B074"/>
            </w:tcBorders>
            <w:shd w:val="clear" w:color="000000" w:fill="FBCAA2"/>
            <w:noWrap/>
            <w:vAlign w:val="center"/>
            <w:hideMark/>
          </w:tcPr>
          <w:p w14:paraId="1CAEABD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2.054,40</w:t>
            </w:r>
          </w:p>
        </w:tc>
        <w:tc>
          <w:tcPr>
            <w:tcW w:w="0" w:type="auto"/>
            <w:tcBorders>
              <w:top w:val="nil"/>
              <w:left w:val="nil"/>
              <w:bottom w:val="single" w:sz="8" w:space="0" w:color="F9B074"/>
              <w:right w:val="single" w:sz="8" w:space="0" w:color="F9B074"/>
            </w:tcBorders>
            <w:shd w:val="clear" w:color="000000" w:fill="FBCAA2"/>
            <w:noWrap/>
            <w:vAlign w:val="center"/>
            <w:hideMark/>
          </w:tcPr>
          <w:p w14:paraId="74036F5B"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2.285,79</w:t>
            </w:r>
          </w:p>
        </w:tc>
        <w:tc>
          <w:tcPr>
            <w:tcW w:w="0" w:type="auto"/>
            <w:tcBorders>
              <w:top w:val="nil"/>
              <w:left w:val="nil"/>
              <w:bottom w:val="single" w:sz="8" w:space="0" w:color="F9B074"/>
              <w:right w:val="single" w:sz="8" w:space="0" w:color="F9B074"/>
            </w:tcBorders>
            <w:shd w:val="clear" w:color="000000" w:fill="FBCAA2"/>
            <w:noWrap/>
            <w:vAlign w:val="center"/>
            <w:hideMark/>
          </w:tcPr>
          <w:p w14:paraId="42D3F9D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2.791,74</w:t>
            </w:r>
          </w:p>
        </w:tc>
        <w:tc>
          <w:tcPr>
            <w:tcW w:w="0" w:type="auto"/>
            <w:tcBorders>
              <w:top w:val="nil"/>
              <w:left w:val="nil"/>
              <w:bottom w:val="single" w:sz="8" w:space="0" w:color="F9B074"/>
              <w:right w:val="single" w:sz="8" w:space="0" w:color="F9B074"/>
            </w:tcBorders>
            <w:shd w:val="clear" w:color="000000" w:fill="FBCAA2"/>
            <w:noWrap/>
            <w:vAlign w:val="center"/>
            <w:hideMark/>
          </w:tcPr>
          <w:p w14:paraId="592533E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3.236,40</w:t>
            </w:r>
          </w:p>
        </w:tc>
        <w:tc>
          <w:tcPr>
            <w:tcW w:w="0" w:type="auto"/>
            <w:tcBorders>
              <w:top w:val="nil"/>
              <w:left w:val="nil"/>
              <w:bottom w:val="single" w:sz="8" w:space="0" w:color="F9B074"/>
              <w:right w:val="single" w:sz="8" w:space="0" w:color="F9B074"/>
            </w:tcBorders>
            <w:shd w:val="clear" w:color="000000" w:fill="FBCAA2"/>
            <w:noWrap/>
            <w:vAlign w:val="center"/>
            <w:hideMark/>
          </w:tcPr>
          <w:p w14:paraId="0344191B"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3.465,64</w:t>
            </w:r>
          </w:p>
        </w:tc>
        <w:tc>
          <w:tcPr>
            <w:tcW w:w="0" w:type="auto"/>
            <w:tcBorders>
              <w:top w:val="nil"/>
              <w:left w:val="nil"/>
              <w:bottom w:val="single" w:sz="8" w:space="0" w:color="F9B074"/>
              <w:right w:val="single" w:sz="8" w:space="0" w:color="F9B074"/>
            </w:tcBorders>
            <w:shd w:val="clear" w:color="000000" w:fill="FBCAA2"/>
            <w:noWrap/>
            <w:vAlign w:val="center"/>
            <w:hideMark/>
          </w:tcPr>
          <w:p w14:paraId="6683D688"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3.452,07</w:t>
            </w:r>
          </w:p>
        </w:tc>
        <w:tc>
          <w:tcPr>
            <w:tcW w:w="0" w:type="auto"/>
            <w:tcBorders>
              <w:top w:val="nil"/>
              <w:left w:val="nil"/>
              <w:bottom w:val="single" w:sz="8" w:space="0" w:color="F9B074"/>
              <w:right w:val="single" w:sz="8" w:space="0" w:color="F9B074"/>
            </w:tcBorders>
            <w:shd w:val="clear" w:color="000000" w:fill="FBCAA2"/>
            <w:noWrap/>
            <w:vAlign w:val="center"/>
            <w:hideMark/>
          </w:tcPr>
          <w:p w14:paraId="6ACA025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3.095,44</w:t>
            </w:r>
          </w:p>
        </w:tc>
      </w:tr>
      <w:tr w:rsidR="00F17E36" w:rsidRPr="00B05B3A" w14:paraId="13020551"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1F28478F"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2020</w:t>
            </w:r>
          </w:p>
        </w:tc>
        <w:tc>
          <w:tcPr>
            <w:tcW w:w="0" w:type="auto"/>
            <w:tcBorders>
              <w:top w:val="nil"/>
              <w:left w:val="nil"/>
              <w:bottom w:val="single" w:sz="8" w:space="0" w:color="F9B074"/>
              <w:right w:val="single" w:sz="8" w:space="0" w:color="F9B074"/>
            </w:tcBorders>
            <w:shd w:val="clear" w:color="000000" w:fill="FDE4D0"/>
            <w:vAlign w:val="center"/>
            <w:hideMark/>
          </w:tcPr>
          <w:p w14:paraId="674DF68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2.237,64</w:t>
            </w:r>
          </w:p>
        </w:tc>
        <w:tc>
          <w:tcPr>
            <w:tcW w:w="0" w:type="auto"/>
            <w:tcBorders>
              <w:top w:val="nil"/>
              <w:left w:val="nil"/>
              <w:bottom w:val="single" w:sz="8" w:space="0" w:color="F9B074"/>
              <w:right w:val="single" w:sz="8" w:space="0" w:color="F9B074"/>
            </w:tcBorders>
            <w:shd w:val="clear" w:color="000000" w:fill="FDE4D0"/>
            <w:vAlign w:val="center"/>
            <w:hideMark/>
          </w:tcPr>
          <w:p w14:paraId="34F7F1D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1.914,51</w:t>
            </w:r>
          </w:p>
        </w:tc>
        <w:tc>
          <w:tcPr>
            <w:tcW w:w="0" w:type="auto"/>
            <w:tcBorders>
              <w:top w:val="nil"/>
              <w:left w:val="nil"/>
              <w:bottom w:val="single" w:sz="8" w:space="0" w:color="F9B074"/>
              <w:right w:val="single" w:sz="8" w:space="0" w:color="F9B074"/>
            </w:tcBorders>
            <w:shd w:val="clear" w:color="000000" w:fill="FDE4D0"/>
            <w:vAlign w:val="center"/>
            <w:hideMark/>
          </w:tcPr>
          <w:p w14:paraId="27047EB2"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1.584,80</w:t>
            </w:r>
          </w:p>
        </w:tc>
        <w:tc>
          <w:tcPr>
            <w:tcW w:w="0" w:type="auto"/>
            <w:tcBorders>
              <w:top w:val="nil"/>
              <w:left w:val="nil"/>
              <w:bottom w:val="single" w:sz="8" w:space="0" w:color="F9B074"/>
              <w:right w:val="single" w:sz="8" w:space="0" w:color="F9B074"/>
            </w:tcBorders>
            <w:shd w:val="clear" w:color="000000" w:fill="FDE4D0"/>
            <w:vAlign w:val="center"/>
            <w:hideMark/>
          </w:tcPr>
          <w:p w14:paraId="727D4D1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1.423,20</w:t>
            </w:r>
          </w:p>
        </w:tc>
        <w:tc>
          <w:tcPr>
            <w:tcW w:w="0" w:type="auto"/>
            <w:tcBorders>
              <w:top w:val="nil"/>
              <w:left w:val="nil"/>
              <w:bottom w:val="single" w:sz="8" w:space="0" w:color="F9B074"/>
              <w:right w:val="single" w:sz="8" w:space="0" w:color="F9B074"/>
            </w:tcBorders>
            <w:shd w:val="clear" w:color="000000" w:fill="FDE4D0"/>
            <w:vAlign w:val="center"/>
            <w:hideMark/>
          </w:tcPr>
          <w:p w14:paraId="4C03C18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2.150,38</w:t>
            </w:r>
          </w:p>
        </w:tc>
        <w:tc>
          <w:tcPr>
            <w:tcW w:w="0" w:type="auto"/>
            <w:tcBorders>
              <w:top w:val="nil"/>
              <w:left w:val="nil"/>
              <w:bottom w:val="single" w:sz="8" w:space="0" w:color="F9B074"/>
              <w:right w:val="single" w:sz="8" w:space="0" w:color="F9B074"/>
            </w:tcBorders>
            <w:shd w:val="clear" w:color="000000" w:fill="FDE4D0"/>
            <w:vAlign w:val="center"/>
            <w:hideMark/>
          </w:tcPr>
          <w:p w14:paraId="47232A6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1.882,57</w:t>
            </w:r>
          </w:p>
        </w:tc>
        <w:tc>
          <w:tcPr>
            <w:tcW w:w="0" w:type="auto"/>
            <w:tcBorders>
              <w:top w:val="nil"/>
              <w:left w:val="nil"/>
              <w:bottom w:val="single" w:sz="8" w:space="0" w:color="F9B074"/>
              <w:right w:val="single" w:sz="8" w:space="0" w:color="F9B074"/>
            </w:tcBorders>
            <w:shd w:val="clear" w:color="000000" w:fill="FDE4D0"/>
            <w:vAlign w:val="center"/>
            <w:hideMark/>
          </w:tcPr>
          <w:p w14:paraId="2B1FC37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2.128,59</w:t>
            </w:r>
          </w:p>
        </w:tc>
        <w:tc>
          <w:tcPr>
            <w:tcW w:w="0" w:type="auto"/>
            <w:tcBorders>
              <w:top w:val="nil"/>
              <w:left w:val="nil"/>
              <w:bottom w:val="single" w:sz="8" w:space="0" w:color="F9B074"/>
              <w:right w:val="single" w:sz="8" w:space="0" w:color="F9B074"/>
            </w:tcBorders>
            <w:shd w:val="clear" w:color="000000" w:fill="FDE4D0"/>
            <w:vAlign w:val="center"/>
            <w:hideMark/>
          </w:tcPr>
          <w:p w14:paraId="7C9B39B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2.430,96</w:t>
            </w:r>
          </w:p>
        </w:tc>
        <w:tc>
          <w:tcPr>
            <w:tcW w:w="0" w:type="auto"/>
            <w:tcBorders>
              <w:top w:val="nil"/>
              <w:left w:val="nil"/>
              <w:bottom w:val="single" w:sz="8" w:space="0" w:color="F9B074"/>
              <w:right w:val="single" w:sz="8" w:space="0" w:color="F9B074"/>
            </w:tcBorders>
            <w:shd w:val="clear" w:color="000000" w:fill="FDE4D0"/>
            <w:vAlign w:val="center"/>
            <w:hideMark/>
          </w:tcPr>
          <w:p w14:paraId="6A033C16"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2.814,84</w:t>
            </w:r>
          </w:p>
        </w:tc>
        <w:tc>
          <w:tcPr>
            <w:tcW w:w="0" w:type="auto"/>
            <w:tcBorders>
              <w:top w:val="nil"/>
              <w:left w:val="nil"/>
              <w:bottom w:val="single" w:sz="8" w:space="0" w:color="F9B074"/>
              <w:right w:val="single" w:sz="8" w:space="0" w:color="F9B074"/>
            </w:tcBorders>
            <w:shd w:val="clear" w:color="000000" w:fill="FDE4D0"/>
            <w:vAlign w:val="center"/>
            <w:hideMark/>
          </w:tcPr>
          <w:p w14:paraId="192500D2"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3.258,84</w:t>
            </w:r>
          </w:p>
        </w:tc>
        <w:tc>
          <w:tcPr>
            <w:tcW w:w="0" w:type="auto"/>
            <w:tcBorders>
              <w:top w:val="nil"/>
              <w:left w:val="nil"/>
              <w:bottom w:val="single" w:sz="8" w:space="0" w:color="F9B074"/>
              <w:right w:val="single" w:sz="8" w:space="0" w:color="F9B074"/>
            </w:tcBorders>
            <w:shd w:val="clear" w:color="000000" w:fill="FDE4D0"/>
            <w:vAlign w:val="center"/>
            <w:hideMark/>
          </w:tcPr>
          <w:p w14:paraId="3B9D303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2.961,69</w:t>
            </w:r>
          </w:p>
        </w:tc>
        <w:tc>
          <w:tcPr>
            <w:tcW w:w="0" w:type="auto"/>
            <w:tcBorders>
              <w:top w:val="nil"/>
              <w:left w:val="nil"/>
              <w:bottom w:val="single" w:sz="8" w:space="0" w:color="F9B074"/>
              <w:right w:val="single" w:sz="8" w:space="0" w:color="F9B074"/>
            </w:tcBorders>
            <w:shd w:val="clear" w:color="000000" w:fill="FDE4D0"/>
            <w:vAlign w:val="center"/>
            <w:hideMark/>
          </w:tcPr>
          <w:p w14:paraId="184E683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2.852,00</w:t>
            </w:r>
          </w:p>
        </w:tc>
      </w:tr>
      <w:tr w:rsidR="00F17E36" w:rsidRPr="00B05B3A" w14:paraId="5F02AEB5"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BCAA2"/>
            <w:noWrap/>
            <w:vAlign w:val="center"/>
            <w:hideMark/>
          </w:tcPr>
          <w:p w14:paraId="4F92B264"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2021</w:t>
            </w:r>
          </w:p>
        </w:tc>
        <w:tc>
          <w:tcPr>
            <w:tcW w:w="0" w:type="auto"/>
            <w:tcBorders>
              <w:top w:val="nil"/>
              <w:left w:val="nil"/>
              <w:bottom w:val="single" w:sz="8" w:space="0" w:color="F9B074"/>
              <w:right w:val="single" w:sz="8" w:space="0" w:color="F9B074"/>
            </w:tcBorders>
            <w:shd w:val="clear" w:color="000000" w:fill="FBCAA2"/>
            <w:noWrap/>
            <w:vAlign w:val="center"/>
            <w:hideMark/>
          </w:tcPr>
          <w:p w14:paraId="49D2887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2.319,65</w:t>
            </w:r>
          </w:p>
        </w:tc>
        <w:tc>
          <w:tcPr>
            <w:tcW w:w="0" w:type="auto"/>
            <w:tcBorders>
              <w:top w:val="nil"/>
              <w:left w:val="nil"/>
              <w:bottom w:val="single" w:sz="8" w:space="0" w:color="F9B074"/>
              <w:right w:val="single" w:sz="8" w:space="0" w:color="F9B074"/>
            </w:tcBorders>
            <w:shd w:val="clear" w:color="000000" w:fill="FBCAA2"/>
            <w:noWrap/>
            <w:vAlign w:val="center"/>
            <w:hideMark/>
          </w:tcPr>
          <w:p w14:paraId="2CCAD4F0"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2.611,69</w:t>
            </w:r>
          </w:p>
        </w:tc>
        <w:tc>
          <w:tcPr>
            <w:tcW w:w="0" w:type="auto"/>
            <w:tcBorders>
              <w:top w:val="nil"/>
              <w:left w:val="nil"/>
              <w:bottom w:val="single" w:sz="8" w:space="0" w:color="F9B074"/>
              <w:right w:val="single" w:sz="8" w:space="0" w:color="F9B074"/>
            </w:tcBorders>
            <w:shd w:val="clear" w:color="000000" w:fill="FBCAA2"/>
            <w:noWrap/>
            <w:vAlign w:val="center"/>
            <w:hideMark/>
          </w:tcPr>
          <w:p w14:paraId="7C57D77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1.808,41</w:t>
            </w:r>
          </w:p>
        </w:tc>
        <w:tc>
          <w:tcPr>
            <w:tcW w:w="0" w:type="auto"/>
            <w:tcBorders>
              <w:top w:val="nil"/>
              <w:left w:val="nil"/>
              <w:bottom w:val="single" w:sz="8" w:space="0" w:color="F9B074"/>
              <w:right w:val="single" w:sz="8" w:space="0" w:color="F9B074"/>
            </w:tcBorders>
            <w:shd w:val="clear" w:color="000000" w:fill="FBCAA2"/>
            <w:noWrap/>
            <w:vAlign w:val="center"/>
            <w:hideMark/>
          </w:tcPr>
          <w:p w14:paraId="50F31AF2"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2.030,95</w:t>
            </w:r>
          </w:p>
        </w:tc>
        <w:tc>
          <w:tcPr>
            <w:tcW w:w="0" w:type="auto"/>
            <w:tcBorders>
              <w:top w:val="nil"/>
              <w:left w:val="nil"/>
              <w:bottom w:val="single" w:sz="8" w:space="0" w:color="F9B074"/>
              <w:right w:val="single" w:sz="8" w:space="0" w:color="F9B074"/>
            </w:tcBorders>
            <w:shd w:val="clear" w:color="000000" w:fill="FBCAA2"/>
            <w:noWrap/>
            <w:vAlign w:val="center"/>
            <w:hideMark/>
          </w:tcPr>
          <w:p w14:paraId="195DA0D7"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2.374,89</w:t>
            </w:r>
          </w:p>
        </w:tc>
        <w:tc>
          <w:tcPr>
            <w:tcW w:w="0" w:type="auto"/>
            <w:tcBorders>
              <w:top w:val="nil"/>
              <w:left w:val="nil"/>
              <w:bottom w:val="single" w:sz="8" w:space="0" w:color="F9B074"/>
              <w:right w:val="single" w:sz="8" w:space="0" w:color="F9B074"/>
            </w:tcBorders>
            <w:shd w:val="clear" w:color="000000" w:fill="FBCAA2"/>
            <w:noWrap/>
            <w:vAlign w:val="center"/>
            <w:hideMark/>
          </w:tcPr>
          <w:p w14:paraId="37F0134D"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2.606,40</w:t>
            </w:r>
          </w:p>
        </w:tc>
        <w:tc>
          <w:tcPr>
            <w:tcW w:w="0" w:type="auto"/>
            <w:tcBorders>
              <w:top w:val="nil"/>
              <w:left w:val="nil"/>
              <w:bottom w:val="single" w:sz="8" w:space="0" w:color="F9B074"/>
              <w:right w:val="single" w:sz="8" w:space="0" w:color="F9B074"/>
            </w:tcBorders>
            <w:shd w:val="clear" w:color="000000" w:fill="FBCAA2"/>
            <w:noWrap/>
            <w:vAlign w:val="center"/>
            <w:hideMark/>
          </w:tcPr>
          <w:p w14:paraId="1021377C"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2.791,42</w:t>
            </w:r>
          </w:p>
        </w:tc>
        <w:tc>
          <w:tcPr>
            <w:tcW w:w="0" w:type="auto"/>
            <w:tcBorders>
              <w:top w:val="nil"/>
              <w:left w:val="nil"/>
              <w:bottom w:val="single" w:sz="8" w:space="0" w:color="F9B074"/>
              <w:right w:val="single" w:sz="8" w:space="0" w:color="F9B074"/>
            </w:tcBorders>
            <w:shd w:val="clear" w:color="000000" w:fill="FBCAA2"/>
            <w:noWrap/>
            <w:vAlign w:val="center"/>
            <w:hideMark/>
          </w:tcPr>
          <w:p w14:paraId="655A409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2.693,20</w:t>
            </w:r>
          </w:p>
        </w:tc>
        <w:tc>
          <w:tcPr>
            <w:tcW w:w="0" w:type="auto"/>
            <w:tcBorders>
              <w:top w:val="nil"/>
              <w:left w:val="nil"/>
              <w:bottom w:val="single" w:sz="8" w:space="0" w:color="F9B074"/>
              <w:right w:val="single" w:sz="8" w:space="0" w:color="F9B074"/>
            </w:tcBorders>
            <w:shd w:val="clear" w:color="000000" w:fill="FBCAA2"/>
            <w:noWrap/>
            <w:vAlign w:val="center"/>
            <w:hideMark/>
          </w:tcPr>
          <w:p w14:paraId="526D2265"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2.863,27</w:t>
            </w:r>
          </w:p>
        </w:tc>
        <w:tc>
          <w:tcPr>
            <w:tcW w:w="0" w:type="auto"/>
            <w:tcBorders>
              <w:top w:val="nil"/>
              <w:left w:val="nil"/>
              <w:bottom w:val="single" w:sz="8" w:space="0" w:color="F9B074"/>
              <w:right w:val="single" w:sz="8" w:space="0" w:color="F9B074"/>
            </w:tcBorders>
            <w:shd w:val="clear" w:color="000000" w:fill="FBCAA2"/>
            <w:noWrap/>
            <w:vAlign w:val="center"/>
            <w:hideMark/>
          </w:tcPr>
          <w:p w14:paraId="3FCD5D5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2.741,97</w:t>
            </w:r>
          </w:p>
        </w:tc>
        <w:tc>
          <w:tcPr>
            <w:tcW w:w="0" w:type="auto"/>
            <w:tcBorders>
              <w:top w:val="nil"/>
              <w:left w:val="nil"/>
              <w:bottom w:val="single" w:sz="8" w:space="0" w:color="F9B074"/>
              <w:right w:val="single" w:sz="8" w:space="0" w:color="F9B074"/>
            </w:tcBorders>
            <w:shd w:val="clear" w:color="000000" w:fill="FBCAA2"/>
            <w:noWrap/>
            <w:vAlign w:val="center"/>
            <w:hideMark/>
          </w:tcPr>
          <w:p w14:paraId="4483054F"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2.413,33</w:t>
            </w:r>
          </w:p>
        </w:tc>
        <w:tc>
          <w:tcPr>
            <w:tcW w:w="0" w:type="auto"/>
            <w:tcBorders>
              <w:top w:val="nil"/>
              <w:left w:val="nil"/>
              <w:bottom w:val="single" w:sz="8" w:space="0" w:color="F9B074"/>
              <w:right w:val="single" w:sz="8" w:space="0" w:color="F9B074"/>
            </w:tcBorders>
            <w:shd w:val="clear" w:color="000000" w:fill="FBCAA2"/>
            <w:noWrap/>
            <w:vAlign w:val="center"/>
            <w:hideMark/>
          </w:tcPr>
          <w:p w14:paraId="716F89B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1.914,17</w:t>
            </w:r>
          </w:p>
        </w:tc>
      </w:tr>
      <w:tr w:rsidR="00F17E36" w:rsidRPr="00B05B3A" w14:paraId="07A6EBBA" w14:textId="77777777" w:rsidTr="00016A7B">
        <w:trPr>
          <w:trHeight w:val="272"/>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04F53A63" w14:textId="77777777" w:rsidR="00F17E36" w:rsidRPr="00B05B3A" w:rsidRDefault="00F17E36" w:rsidP="00016A7B">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2022</w:t>
            </w:r>
          </w:p>
        </w:tc>
        <w:tc>
          <w:tcPr>
            <w:tcW w:w="0" w:type="auto"/>
            <w:tcBorders>
              <w:top w:val="nil"/>
              <w:left w:val="nil"/>
              <w:bottom w:val="single" w:sz="8" w:space="0" w:color="F9B074"/>
              <w:right w:val="single" w:sz="8" w:space="0" w:color="F9B074"/>
            </w:tcBorders>
            <w:shd w:val="clear" w:color="000000" w:fill="FDE4D0"/>
            <w:vAlign w:val="center"/>
            <w:hideMark/>
          </w:tcPr>
          <w:p w14:paraId="4ECD994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1.514,64</w:t>
            </w:r>
          </w:p>
        </w:tc>
        <w:tc>
          <w:tcPr>
            <w:tcW w:w="0" w:type="auto"/>
            <w:tcBorders>
              <w:top w:val="nil"/>
              <w:left w:val="nil"/>
              <w:bottom w:val="single" w:sz="8" w:space="0" w:color="F9B074"/>
              <w:right w:val="single" w:sz="8" w:space="0" w:color="F9B074"/>
            </w:tcBorders>
            <w:shd w:val="clear" w:color="000000" w:fill="FDE4D0"/>
            <w:vAlign w:val="center"/>
            <w:hideMark/>
          </w:tcPr>
          <w:p w14:paraId="407DB37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1.665,43</w:t>
            </w:r>
          </w:p>
        </w:tc>
        <w:tc>
          <w:tcPr>
            <w:tcW w:w="0" w:type="auto"/>
            <w:tcBorders>
              <w:top w:val="nil"/>
              <w:left w:val="nil"/>
              <w:bottom w:val="single" w:sz="8" w:space="0" w:color="F9B074"/>
              <w:right w:val="single" w:sz="8" w:space="0" w:color="F9B074"/>
            </w:tcBorders>
            <w:shd w:val="clear" w:color="000000" w:fill="FDE4D0"/>
            <w:vAlign w:val="center"/>
            <w:hideMark/>
          </w:tcPr>
          <w:p w14:paraId="315B06C5"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929,23</w:t>
            </w:r>
          </w:p>
        </w:tc>
        <w:tc>
          <w:tcPr>
            <w:tcW w:w="0" w:type="auto"/>
            <w:tcBorders>
              <w:top w:val="nil"/>
              <w:left w:val="nil"/>
              <w:bottom w:val="single" w:sz="8" w:space="0" w:color="F9B074"/>
              <w:right w:val="single" w:sz="8" w:space="0" w:color="F9B074"/>
            </w:tcBorders>
            <w:shd w:val="clear" w:color="000000" w:fill="FDE4D0"/>
            <w:vAlign w:val="center"/>
            <w:hideMark/>
          </w:tcPr>
          <w:p w14:paraId="0C1F76EE"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1.326,83</w:t>
            </w:r>
          </w:p>
        </w:tc>
        <w:tc>
          <w:tcPr>
            <w:tcW w:w="0" w:type="auto"/>
            <w:tcBorders>
              <w:top w:val="nil"/>
              <w:left w:val="nil"/>
              <w:bottom w:val="single" w:sz="8" w:space="0" w:color="F9B074"/>
              <w:right w:val="single" w:sz="8" w:space="0" w:color="F9B074"/>
            </w:tcBorders>
            <w:shd w:val="clear" w:color="000000" w:fill="FDE4D0"/>
            <w:vAlign w:val="center"/>
            <w:hideMark/>
          </w:tcPr>
          <w:p w14:paraId="2E22474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2.025,78</w:t>
            </w:r>
          </w:p>
        </w:tc>
        <w:tc>
          <w:tcPr>
            <w:tcW w:w="0" w:type="auto"/>
            <w:tcBorders>
              <w:top w:val="nil"/>
              <w:left w:val="nil"/>
              <w:bottom w:val="single" w:sz="8" w:space="0" w:color="F9B074"/>
              <w:right w:val="single" w:sz="8" w:space="0" w:color="F9B074"/>
            </w:tcBorders>
            <w:shd w:val="clear" w:color="000000" w:fill="FDE4D0"/>
            <w:vAlign w:val="center"/>
            <w:hideMark/>
          </w:tcPr>
          <w:p w14:paraId="7414445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2.724,83</w:t>
            </w:r>
          </w:p>
        </w:tc>
        <w:tc>
          <w:tcPr>
            <w:tcW w:w="0" w:type="auto"/>
            <w:tcBorders>
              <w:top w:val="nil"/>
              <w:left w:val="nil"/>
              <w:bottom w:val="single" w:sz="8" w:space="0" w:color="F9B074"/>
              <w:right w:val="single" w:sz="8" w:space="0" w:color="F9B074"/>
            </w:tcBorders>
            <w:shd w:val="clear" w:color="000000" w:fill="FDE4D0"/>
            <w:vAlign w:val="center"/>
            <w:hideMark/>
          </w:tcPr>
          <w:p w14:paraId="488E41CD"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3.367,90</w:t>
            </w:r>
          </w:p>
        </w:tc>
        <w:tc>
          <w:tcPr>
            <w:tcW w:w="0" w:type="auto"/>
            <w:tcBorders>
              <w:top w:val="nil"/>
              <w:left w:val="nil"/>
              <w:bottom w:val="single" w:sz="8" w:space="0" w:color="F9B074"/>
              <w:right w:val="single" w:sz="8" w:space="0" w:color="F9B074"/>
            </w:tcBorders>
            <w:shd w:val="clear" w:color="000000" w:fill="FDE4D0"/>
            <w:vAlign w:val="center"/>
            <w:hideMark/>
          </w:tcPr>
          <w:p w14:paraId="147F35E9"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3.713,32</w:t>
            </w:r>
          </w:p>
        </w:tc>
        <w:tc>
          <w:tcPr>
            <w:tcW w:w="0" w:type="auto"/>
            <w:tcBorders>
              <w:top w:val="nil"/>
              <w:left w:val="nil"/>
              <w:bottom w:val="single" w:sz="8" w:space="0" w:color="F9B074"/>
              <w:right w:val="single" w:sz="8" w:space="0" w:color="F9B074"/>
            </w:tcBorders>
            <w:shd w:val="clear" w:color="000000" w:fill="FDE4D0"/>
            <w:vAlign w:val="center"/>
            <w:hideMark/>
          </w:tcPr>
          <w:p w14:paraId="6F43D65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3.896,85</w:t>
            </w:r>
          </w:p>
        </w:tc>
        <w:tc>
          <w:tcPr>
            <w:tcW w:w="0" w:type="auto"/>
            <w:tcBorders>
              <w:top w:val="nil"/>
              <w:left w:val="nil"/>
              <w:bottom w:val="single" w:sz="8" w:space="0" w:color="F9B074"/>
              <w:right w:val="single" w:sz="8" w:space="0" w:color="F9B074"/>
            </w:tcBorders>
            <w:shd w:val="clear" w:color="000000" w:fill="FDE4D0"/>
            <w:vAlign w:val="center"/>
            <w:hideMark/>
          </w:tcPr>
          <w:p w14:paraId="18832911"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3.818,31</w:t>
            </w:r>
          </w:p>
        </w:tc>
        <w:tc>
          <w:tcPr>
            <w:tcW w:w="0" w:type="auto"/>
            <w:tcBorders>
              <w:top w:val="nil"/>
              <w:left w:val="nil"/>
              <w:bottom w:val="single" w:sz="8" w:space="0" w:color="F9B074"/>
              <w:right w:val="single" w:sz="8" w:space="0" w:color="F9B074"/>
            </w:tcBorders>
            <w:shd w:val="clear" w:color="000000" w:fill="FDE4D0"/>
            <w:vAlign w:val="center"/>
            <w:hideMark/>
          </w:tcPr>
          <w:p w14:paraId="7ACB3A14"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5.275,85</w:t>
            </w:r>
          </w:p>
        </w:tc>
        <w:tc>
          <w:tcPr>
            <w:tcW w:w="0" w:type="auto"/>
            <w:tcBorders>
              <w:top w:val="nil"/>
              <w:left w:val="nil"/>
              <w:bottom w:val="single" w:sz="8" w:space="0" w:color="F9B074"/>
              <w:right w:val="single" w:sz="8" w:space="0" w:color="F9B074"/>
            </w:tcBorders>
            <w:shd w:val="clear" w:color="000000" w:fill="FDE4D0"/>
            <w:vAlign w:val="center"/>
            <w:hideMark/>
          </w:tcPr>
          <w:p w14:paraId="6180075A" w14:textId="77777777" w:rsidR="00F17E36" w:rsidRPr="00B05B3A" w:rsidRDefault="00F17E36" w:rsidP="00016A7B">
            <w:pPr>
              <w:spacing w:after="0" w:line="240" w:lineRule="auto"/>
              <w:jc w:val="center"/>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5.334,46</w:t>
            </w:r>
          </w:p>
        </w:tc>
      </w:tr>
    </w:tbl>
    <w:p w14:paraId="29AE04DB" w14:textId="77777777" w:rsidR="00F17E36" w:rsidRPr="002A2A8A" w:rsidRDefault="00F17E36" w:rsidP="00F17E36">
      <w:pPr>
        <w:rPr>
          <w:lang w:val="en-GB"/>
        </w:rPr>
      </w:pPr>
    </w:p>
    <w:p w14:paraId="5762F8BA" w14:textId="77777777" w:rsidR="00F17E36" w:rsidRPr="002A2A8A" w:rsidRDefault="00F17E36" w:rsidP="00F17E36">
      <w:pPr>
        <w:rPr>
          <w:lang w:val="en-GB"/>
        </w:rPr>
      </w:pPr>
    </w:p>
    <w:p w14:paraId="0AECE831" w14:textId="302B9B56" w:rsidR="00F17E36" w:rsidRPr="002A2A8A" w:rsidRDefault="009736F0" w:rsidP="00B05B3A">
      <w:pPr>
        <w:jc w:val="center"/>
        <w:rPr>
          <w:lang w:val="en-GB"/>
        </w:rPr>
      </w:pPr>
      <w:r w:rsidRPr="002A2A8A">
        <w:rPr>
          <w:noProof/>
          <w:lang w:val="en-GB" w:eastAsia="tr-TR"/>
        </w:rPr>
        <w:drawing>
          <wp:inline distT="0" distB="0" distL="0" distR="0" wp14:anchorId="13F30B56" wp14:editId="4FCBD4C5">
            <wp:extent cx="5939790" cy="2152015"/>
            <wp:effectExtent l="0" t="0" r="16510" b="6985"/>
            <wp:docPr id="48" name="Grafik 4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14:paraId="3D945380" w14:textId="245E2357" w:rsidR="00F17E36" w:rsidRPr="00B05B3A" w:rsidRDefault="00F17E36" w:rsidP="00F17E36">
      <w:pPr>
        <w:pStyle w:val="Balk6"/>
        <w:rPr>
          <w:rFonts w:asciiTheme="minorHAnsi" w:hAnsiTheme="minorHAnsi" w:cstheme="minorHAnsi"/>
          <w:lang w:val="en-GB"/>
        </w:rPr>
      </w:pPr>
      <w:bookmarkStart w:id="54" w:name="_Toc141715944"/>
      <w:r w:rsidRPr="00B05B3A">
        <w:rPr>
          <w:rFonts w:asciiTheme="minorHAnsi" w:hAnsiTheme="minorHAnsi" w:cstheme="minorHAnsi"/>
          <w:lang w:val="en-GB" w:bidi="en-US"/>
        </w:rPr>
        <w:t>Figure 3.1: End of Month Natural Gas Stocks by Year</w:t>
      </w:r>
      <w:r w:rsidR="00B05B3A">
        <w:rPr>
          <w:rFonts w:asciiTheme="minorHAnsi" w:hAnsiTheme="minorHAnsi" w:cstheme="minorHAnsi"/>
          <w:lang w:val="en-GB" w:bidi="en-US"/>
        </w:rPr>
        <w:t>s</w:t>
      </w:r>
      <w:r w:rsidRPr="00B05B3A">
        <w:rPr>
          <w:rFonts w:asciiTheme="minorHAnsi" w:hAnsiTheme="minorHAnsi" w:cstheme="minorHAnsi"/>
          <w:lang w:val="en-GB" w:bidi="en-US"/>
        </w:rPr>
        <w:t xml:space="preserve"> (Million Sm</w:t>
      </w:r>
      <w:r w:rsidRPr="00B05B3A">
        <w:rPr>
          <w:rFonts w:asciiTheme="minorHAnsi" w:hAnsiTheme="minorHAnsi" w:cstheme="minorHAnsi"/>
          <w:vertAlign w:val="superscript"/>
          <w:lang w:val="en-GB" w:bidi="en-US"/>
        </w:rPr>
        <w:t>3</w:t>
      </w:r>
      <w:r w:rsidRPr="00B05B3A">
        <w:rPr>
          <w:rFonts w:asciiTheme="minorHAnsi" w:hAnsiTheme="minorHAnsi" w:cstheme="minorHAnsi"/>
          <w:lang w:val="en-GB" w:bidi="en-US"/>
        </w:rPr>
        <w:t>)</w:t>
      </w:r>
      <w:bookmarkEnd w:id="54"/>
    </w:p>
    <w:p w14:paraId="7E543C13" w14:textId="77777777" w:rsidR="00F17E36" w:rsidRPr="002A2A8A" w:rsidRDefault="00F17E36" w:rsidP="00F17E36">
      <w:pPr>
        <w:rPr>
          <w:lang w:val="en-GB"/>
        </w:rPr>
      </w:pPr>
    </w:p>
    <w:p w14:paraId="0091984C" w14:textId="5D2871E9" w:rsidR="00F17E36" w:rsidRPr="002A2A8A" w:rsidRDefault="00B05B3A" w:rsidP="00F17E36">
      <w:pPr>
        <w:tabs>
          <w:tab w:val="left" w:pos="993"/>
        </w:tabs>
        <w:spacing w:before="120" w:after="120" w:line="360" w:lineRule="auto"/>
        <w:jc w:val="both"/>
        <w:rPr>
          <w:rFonts w:ascii="Times New Roman" w:eastAsia="Times New Roman" w:hAnsi="Times New Roman" w:cs="Times New Roman"/>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As of 2022, the assessment of the amount of storage stocks together with imports and consumption is given in Figure 3.2. </w:t>
      </w:r>
    </w:p>
    <w:p w14:paraId="474A05FE" w14:textId="158EFE5F" w:rsidR="00F17E36" w:rsidRPr="002A2A8A" w:rsidRDefault="009736F0" w:rsidP="00B05B3A">
      <w:pPr>
        <w:tabs>
          <w:tab w:val="left" w:pos="993"/>
        </w:tabs>
        <w:spacing w:before="120" w:after="120" w:line="360" w:lineRule="auto"/>
        <w:jc w:val="center"/>
        <w:rPr>
          <w:rFonts w:ascii="Times New Roman" w:eastAsia="Times New Roman" w:hAnsi="Times New Roman" w:cs="Times New Roman"/>
          <w:sz w:val="24"/>
          <w:szCs w:val="24"/>
          <w:lang w:val="en-GB" w:eastAsia="tr-TR"/>
        </w:rPr>
      </w:pPr>
      <w:r w:rsidRPr="002A2A8A">
        <w:rPr>
          <w:noProof/>
          <w:lang w:val="en-GB" w:eastAsia="tr-TR"/>
        </w:rPr>
        <w:lastRenderedPageBreak/>
        <w:drawing>
          <wp:inline distT="0" distB="0" distL="0" distR="0" wp14:anchorId="29C12EF2" wp14:editId="23F409AE">
            <wp:extent cx="5939790" cy="2627630"/>
            <wp:effectExtent l="0" t="0" r="16510" b="13970"/>
            <wp:docPr id="50" name="Grafik 50">
              <a:extLst xmlns:a="http://schemas.openxmlformats.org/drawingml/2006/main">
                <a:ext uri="{FF2B5EF4-FFF2-40B4-BE49-F238E27FC236}">
                  <a16:creationId xmlns:a16="http://schemas.microsoft.com/office/drawing/2014/main" id="{00000000-0008-0000-05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14:paraId="7DD4C6B9" w14:textId="77777777" w:rsidR="00F17E36" w:rsidRPr="00B05B3A" w:rsidRDefault="00F17E36" w:rsidP="00B05B3A">
      <w:pPr>
        <w:pStyle w:val="Balk6"/>
        <w:rPr>
          <w:rFonts w:asciiTheme="minorHAnsi" w:hAnsiTheme="minorHAnsi" w:cstheme="minorHAnsi"/>
          <w:lang w:val="en-GB"/>
        </w:rPr>
      </w:pPr>
      <w:bookmarkStart w:id="55" w:name="_Toc141715945"/>
      <w:r w:rsidRPr="00B05B3A">
        <w:rPr>
          <w:rFonts w:asciiTheme="minorHAnsi" w:hAnsiTheme="minorHAnsi" w:cstheme="minorHAnsi"/>
          <w:lang w:val="en-GB" w:bidi="en-US"/>
        </w:rPr>
        <w:t>Figure 3.2: Comparison of Import-Consumption-Stock Quantities by Months in 2022 (Million Sm</w:t>
      </w:r>
      <w:r w:rsidRPr="00B05B3A">
        <w:rPr>
          <w:rFonts w:asciiTheme="minorHAnsi" w:hAnsiTheme="minorHAnsi" w:cstheme="minorHAnsi"/>
          <w:vertAlign w:val="superscript"/>
          <w:lang w:val="en-GB" w:bidi="en-US"/>
        </w:rPr>
        <w:t>3</w:t>
      </w:r>
      <w:r w:rsidRPr="00B05B3A">
        <w:rPr>
          <w:rFonts w:asciiTheme="minorHAnsi" w:hAnsiTheme="minorHAnsi" w:cstheme="minorHAnsi"/>
          <w:lang w:val="en-GB" w:bidi="en-US"/>
        </w:rPr>
        <w:t>)</w:t>
      </w:r>
      <w:bookmarkEnd w:id="55"/>
    </w:p>
    <w:p w14:paraId="66D8A529" w14:textId="77777777" w:rsidR="00F17E36" w:rsidRPr="002A2A8A" w:rsidRDefault="00F17E36" w:rsidP="00F17E36">
      <w:pPr>
        <w:rPr>
          <w:rFonts w:ascii="Times New Roman" w:hAnsi="Times New Roman" w:cs="Times New Roman"/>
          <w:noProof/>
          <w:sz w:val="24"/>
          <w:szCs w:val="24"/>
          <w:lang w:val="en-GB" w:eastAsia="tr-TR"/>
        </w:rPr>
      </w:pPr>
    </w:p>
    <w:p w14:paraId="2044FCC6" w14:textId="77777777" w:rsidR="00F17E36" w:rsidRPr="002A2A8A" w:rsidRDefault="00F17E36" w:rsidP="00F17E36">
      <w:pPr>
        <w:pStyle w:val="11ilebalayanlar"/>
        <w:rPr>
          <w:lang w:val="en-GB"/>
        </w:rPr>
      </w:pPr>
      <w:bookmarkStart w:id="56" w:name="_Toc141799056"/>
      <w:r w:rsidRPr="002A2A8A">
        <w:rPr>
          <w:lang w:val="en-GB" w:bidi="en-US"/>
        </w:rPr>
        <w:t>3.1 Underground Natural Gas Storage</w:t>
      </w:r>
      <w:bookmarkEnd w:id="56"/>
    </w:p>
    <w:p w14:paraId="7DCEAE4C" w14:textId="77777777" w:rsidR="00B05B3A" w:rsidRDefault="00B05B3A" w:rsidP="00F17E36">
      <w:pPr>
        <w:spacing w:before="120" w:after="120" w:line="360" w:lineRule="auto"/>
        <w:jc w:val="both"/>
        <w:rPr>
          <w:rFonts w:ascii="Times New Roman" w:eastAsia="Calibri" w:hAnsi="Times New Roman" w:cs="Times New Roman"/>
          <w:sz w:val="24"/>
          <w:szCs w:val="24"/>
          <w:lang w:val="en-GB" w:bidi="en-US"/>
        </w:rPr>
      </w:pPr>
    </w:p>
    <w:p w14:paraId="11A1FA78" w14:textId="2D5FD5CE" w:rsidR="00F17E36" w:rsidRDefault="00B05B3A" w:rsidP="00F17E36">
      <w:pPr>
        <w:spacing w:before="120" w:after="120" w:line="360" w:lineRule="auto"/>
        <w:jc w:val="both"/>
        <w:rPr>
          <w:rFonts w:ascii="Times New Roman" w:eastAsia="Calibri" w:hAnsi="Times New Roman" w:cs="Times New Roman"/>
          <w:sz w:val="24"/>
          <w:szCs w:val="24"/>
          <w:lang w:val="en-GB" w:bidi="en-US"/>
        </w:rPr>
      </w:pPr>
      <w:r>
        <w:rPr>
          <w:rFonts w:ascii="Times New Roman" w:eastAsia="Calibri" w:hAnsi="Times New Roman" w:cs="Times New Roman"/>
          <w:sz w:val="24"/>
          <w:szCs w:val="24"/>
          <w:lang w:val="en-GB" w:bidi="en-US"/>
        </w:rPr>
        <w:tab/>
      </w:r>
      <w:r w:rsidR="00F17E36" w:rsidRPr="002A2A8A">
        <w:rPr>
          <w:rFonts w:ascii="Times New Roman" w:eastAsia="Calibri" w:hAnsi="Times New Roman" w:cs="Times New Roman"/>
          <w:sz w:val="24"/>
          <w:szCs w:val="24"/>
          <w:lang w:val="en-GB" w:bidi="en-US"/>
        </w:rPr>
        <w:t xml:space="preserve">The number of suppliers receiving storage services from BOTAŞ </w:t>
      </w:r>
      <w:proofErr w:type="spellStart"/>
      <w:r w:rsidR="00F17E36" w:rsidRPr="002A2A8A">
        <w:rPr>
          <w:rFonts w:ascii="Times New Roman" w:eastAsia="Calibri" w:hAnsi="Times New Roman" w:cs="Times New Roman"/>
          <w:sz w:val="24"/>
          <w:szCs w:val="24"/>
          <w:lang w:val="en-GB" w:bidi="en-US"/>
        </w:rPr>
        <w:t>Silivri</w:t>
      </w:r>
      <w:proofErr w:type="spellEnd"/>
      <w:r w:rsidR="00F17E36" w:rsidRPr="002A2A8A">
        <w:rPr>
          <w:rFonts w:ascii="Times New Roman" w:eastAsia="Calibri" w:hAnsi="Times New Roman" w:cs="Times New Roman"/>
          <w:sz w:val="24"/>
          <w:szCs w:val="24"/>
          <w:lang w:val="en-GB" w:bidi="en-US"/>
        </w:rPr>
        <w:t xml:space="preserve"> storage facility in 2022 is 13. Of these suppliers, 11 hold import licenses (including BOTAŞ) and 2 own wholesale licenses. </w:t>
      </w:r>
      <w:proofErr w:type="spellStart"/>
      <w:r w:rsidR="00F17E36" w:rsidRPr="002A2A8A">
        <w:rPr>
          <w:rFonts w:ascii="Times New Roman" w:eastAsia="Calibri" w:hAnsi="Times New Roman" w:cs="Times New Roman"/>
          <w:sz w:val="24"/>
          <w:szCs w:val="24"/>
          <w:lang w:val="en-GB" w:bidi="en-US"/>
        </w:rPr>
        <w:t>Botaş</w:t>
      </w:r>
      <w:proofErr w:type="spellEnd"/>
      <w:r w:rsidR="00F17E36" w:rsidRPr="002A2A8A">
        <w:rPr>
          <w:rFonts w:ascii="Times New Roman" w:eastAsia="Calibri" w:hAnsi="Times New Roman" w:cs="Times New Roman"/>
          <w:sz w:val="24"/>
          <w:szCs w:val="24"/>
          <w:lang w:val="en-GB" w:bidi="en-US"/>
        </w:rPr>
        <w:t xml:space="preserve"> </w:t>
      </w:r>
      <w:proofErr w:type="spellStart"/>
      <w:r w:rsidR="00F17E36" w:rsidRPr="002A2A8A">
        <w:rPr>
          <w:rFonts w:ascii="Times New Roman" w:eastAsia="Calibri" w:hAnsi="Times New Roman" w:cs="Times New Roman"/>
          <w:sz w:val="24"/>
          <w:szCs w:val="24"/>
          <w:lang w:val="en-GB" w:bidi="en-US"/>
        </w:rPr>
        <w:t>Tuzgölü</w:t>
      </w:r>
      <w:proofErr w:type="spellEnd"/>
      <w:r w:rsidR="00F17E36" w:rsidRPr="002A2A8A">
        <w:rPr>
          <w:rFonts w:ascii="Times New Roman" w:eastAsia="Calibri" w:hAnsi="Times New Roman" w:cs="Times New Roman"/>
          <w:sz w:val="24"/>
          <w:szCs w:val="24"/>
          <w:lang w:val="en-GB" w:bidi="en-US"/>
        </w:rPr>
        <w:t xml:space="preserve"> storage facility was used only by BOTAŞ.</w:t>
      </w:r>
    </w:p>
    <w:p w14:paraId="509A0871" w14:textId="77777777" w:rsidR="00B05B3A" w:rsidRPr="002A2A8A" w:rsidRDefault="00B05B3A" w:rsidP="00F17E36">
      <w:pPr>
        <w:spacing w:before="120" w:after="120" w:line="360" w:lineRule="auto"/>
        <w:jc w:val="both"/>
        <w:rPr>
          <w:rFonts w:ascii="Times New Roman" w:eastAsia="Calibri" w:hAnsi="Times New Roman" w:cs="Times New Roman"/>
          <w:sz w:val="24"/>
          <w:szCs w:val="24"/>
          <w:lang w:val="en-GB" w:eastAsia="tr-TR"/>
        </w:rPr>
      </w:pPr>
    </w:p>
    <w:p w14:paraId="0E128C76" w14:textId="4E047B55" w:rsidR="00F17E36" w:rsidRDefault="00F17E36" w:rsidP="00F17E36">
      <w:pPr>
        <w:pStyle w:val="11ilebalayanlar"/>
        <w:rPr>
          <w:lang w:val="en-GB" w:bidi="en-US"/>
        </w:rPr>
      </w:pPr>
      <w:bookmarkStart w:id="57" w:name="_Toc141799057"/>
      <w:r w:rsidRPr="002A2A8A">
        <w:rPr>
          <w:lang w:val="en-GB" w:bidi="en-US"/>
        </w:rPr>
        <w:t>3.2 LNG Storage</w:t>
      </w:r>
      <w:bookmarkEnd w:id="57"/>
    </w:p>
    <w:p w14:paraId="1CFC5AB3" w14:textId="77777777" w:rsidR="00B05B3A" w:rsidRPr="002A2A8A" w:rsidRDefault="00B05B3A" w:rsidP="00F17E36">
      <w:pPr>
        <w:pStyle w:val="11ilebalayanlar"/>
        <w:rPr>
          <w:lang w:val="en-GB"/>
        </w:rPr>
      </w:pPr>
    </w:p>
    <w:p w14:paraId="78A34D8D" w14:textId="78BC875D" w:rsidR="00F17E36" w:rsidRPr="002A2A8A" w:rsidRDefault="00B05B3A" w:rsidP="00F17E36">
      <w:pPr>
        <w:autoSpaceDE w:val="0"/>
        <w:autoSpaceDN w:val="0"/>
        <w:spacing w:before="120" w:after="120" w:line="360" w:lineRule="auto"/>
        <w:jc w:val="both"/>
        <w:rPr>
          <w:rFonts w:ascii="Times New Roman" w:eastAsia="Calibri" w:hAnsi="Times New Roman" w:cs="Times New Roman"/>
          <w:sz w:val="24"/>
          <w:szCs w:val="24"/>
          <w:lang w:val="en-GB" w:eastAsia="tr-TR"/>
        </w:rPr>
      </w:pPr>
      <w:r>
        <w:rPr>
          <w:rFonts w:ascii="Times New Roman" w:eastAsia="Calibri" w:hAnsi="Times New Roman" w:cs="Times New Roman"/>
          <w:sz w:val="24"/>
          <w:szCs w:val="24"/>
          <w:lang w:val="en-GB" w:bidi="en-US"/>
        </w:rPr>
        <w:tab/>
      </w:r>
      <w:r w:rsidR="00F17E36" w:rsidRPr="002A2A8A">
        <w:rPr>
          <w:rFonts w:ascii="Times New Roman" w:eastAsia="Calibri" w:hAnsi="Times New Roman" w:cs="Times New Roman"/>
          <w:sz w:val="24"/>
          <w:szCs w:val="24"/>
          <w:lang w:val="en-GB" w:bidi="en-US"/>
        </w:rPr>
        <w:t xml:space="preserve">Due to the 2017 commissioning of BOTAŞ </w:t>
      </w:r>
      <w:proofErr w:type="spellStart"/>
      <w:r w:rsidR="00F17E36" w:rsidRPr="002A2A8A">
        <w:rPr>
          <w:rFonts w:ascii="Times New Roman" w:eastAsia="Calibri" w:hAnsi="Times New Roman" w:cs="Times New Roman"/>
          <w:sz w:val="24"/>
          <w:szCs w:val="24"/>
          <w:lang w:val="en-GB" w:bidi="en-US"/>
        </w:rPr>
        <w:t>Dörtyol</w:t>
      </w:r>
      <w:proofErr w:type="spellEnd"/>
      <w:r w:rsidR="00F17E36" w:rsidRPr="002A2A8A">
        <w:rPr>
          <w:rFonts w:ascii="Times New Roman" w:eastAsia="Calibri" w:hAnsi="Times New Roman" w:cs="Times New Roman"/>
          <w:sz w:val="24"/>
          <w:szCs w:val="24"/>
          <w:lang w:val="en-GB" w:bidi="en-US"/>
        </w:rPr>
        <w:t xml:space="preserve"> Floating </w:t>
      </w:r>
      <w:r>
        <w:rPr>
          <w:rFonts w:ascii="Times New Roman" w:eastAsia="Calibri" w:hAnsi="Times New Roman" w:cs="Times New Roman"/>
          <w:sz w:val="24"/>
          <w:szCs w:val="24"/>
          <w:lang w:val="en-GB" w:bidi="en-US"/>
        </w:rPr>
        <w:t>LNG</w:t>
      </w:r>
      <w:r w:rsidR="00F17E36" w:rsidRPr="002A2A8A">
        <w:rPr>
          <w:rFonts w:ascii="Times New Roman" w:eastAsia="Calibri" w:hAnsi="Times New Roman" w:cs="Times New Roman"/>
          <w:sz w:val="24"/>
          <w:szCs w:val="24"/>
          <w:lang w:val="en-GB" w:bidi="en-US"/>
        </w:rPr>
        <w:t xml:space="preserve"> Terminal (FSRU) and the acceleration of activities at the </w:t>
      </w:r>
      <w:proofErr w:type="spellStart"/>
      <w:r w:rsidR="00F17E36" w:rsidRPr="002A2A8A">
        <w:rPr>
          <w:rFonts w:ascii="Times New Roman" w:eastAsia="Calibri" w:hAnsi="Times New Roman" w:cs="Times New Roman"/>
          <w:sz w:val="24"/>
          <w:szCs w:val="24"/>
          <w:lang w:val="en-GB" w:bidi="en-US"/>
        </w:rPr>
        <w:t>Etki</w:t>
      </w:r>
      <w:proofErr w:type="spellEnd"/>
      <w:r w:rsidR="00F17E36" w:rsidRPr="002A2A8A">
        <w:rPr>
          <w:rFonts w:ascii="Times New Roman" w:eastAsia="Calibri" w:hAnsi="Times New Roman" w:cs="Times New Roman"/>
          <w:sz w:val="24"/>
          <w:szCs w:val="24"/>
          <w:lang w:val="en-GB" w:bidi="en-US"/>
        </w:rPr>
        <w:t xml:space="preserve"> Liman LNG facility, which became operational at the end of 2016, as well as the increase in LNG imports, there has been a significant increase in LNG stocks from year to year. In 2022, the amounts of LNG delivered to land tankers by LNG storage license holders and the amounts of natural gas </w:t>
      </w:r>
      <w:proofErr w:type="spellStart"/>
      <w:r w:rsidR="00F17E36" w:rsidRPr="002A2A8A">
        <w:rPr>
          <w:rFonts w:ascii="Times New Roman" w:eastAsia="Calibri" w:hAnsi="Times New Roman" w:cs="Times New Roman"/>
          <w:sz w:val="24"/>
          <w:szCs w:val="24"/>
          <w:lang w:val="en-GB" w:bidi="en-US"/>
        </w:rPr>
        <w:t>gas</w:t>
      </w:r>
      <w:proofErr w:type="spellEnd"/>
      <w:r w:rsidR="00F17E36" w:rsidRPr="002A2A8A">
        <w:rPr>
          <w:rFonts w:ascii="Times New Roman" w:eastAsia="Calibri" w:hAnsi="Times New Roman" w:cs="Times New Roman"/>
          <w:sz w:val="24"/>
          <w:szCs w:val="24"/>
          <w:lang w:val="en-GB" w:bidi="en-US"/>
        </w:rPr>
        <w:t xml:space="preserve"> </w:t>
      </w:r>
      <w:proofErr w:type="spellStart"/>
      <w:r w:rsidR="00F17E36" w:rsidRPr="002A2A8A">
        <w:rPr>
          <w:rFonts w:ascii="Times New Roman" w:eastAsia="Calibri" w:hAnsi="Times New Roman" w:cs="Times New Roman"/>
          <w:sz w:val="24"/>
          <w:szCs w:val="24"/>
          <w:lang w:val="en-GB" w:bidi="en-US"/>
        </w:rPr>
        <w:t>gasified</w:t>
      </w:r>
      <w:proofErr w:type="spellEnd"/>
      <w:r w:rsidR="00F17E36" w:rsidRPr="002A2A8A">
        <w:rPr>
          <w:rFonts w:ascii="Times New Roman" w:eastAsia="Calibri" w:hAnsi="Times New Roman" w:cs="Times New Roman"/>
          <w:sz w:val="24"/>
          <w:szCs w:val="24"/>
          <w:lang w:val="en-GB" w:bidi="en-US"/>
        </w:rPr>
        <w:t xml:space="preserve"> and delivered to the transmission network are shown in the table below on a monthly basis.</w:t>
      </w:r>
    </w:p>
    <w:p w14:paraId="69C7074A" w14:textId="72118294" w:rsidR="00095061" w:rsidRDefault="00095061" w:rsidP="00F17E36">
      <w:pPr>
        <w:pStyle w:val="Balk5"/>
        <w:rPr>
          <w:lang w:val="en-GB" w:bidi="en-US"/>
        </w:rPr>
      </w:pPr>
    </w:p>
    <w:p w14:paraId="24CB6918" w14:textId="3BD4EFEF" w:rsidR="00B05B3A" w:rsidRDefault="00B05B3A" w:rsidP="00B05B3A">
      <w:pPr>
        <w:rPr>
          <w:lang w:val="en-GB" w:bidi="en-US"/>
        </w:rPr>
      </w:pPr>
    </w:p>
    <w:p w14:paraId="73057797" w14:textId="77777777" w:rsidR="00B05B3A" w:rsidRPr="00B05B3A" w:rsidRDefault="00B05B3A" w:rsidP="00B05B3A">
      <w:pPr>
        <w:rPr>
          <w:lang w:val="en-GB" w:bidi="en-US"/>
        </w:rPr>
      </w:pPr>
    </w:p>
    <w:p w14:paraId="2BE30D64" w14:textId="669B2AD4" w:rsidR="00F17E36" w:rsidRPr="00B05B3A" w:rsidRDefault="00F17E36" w:rsidP="00B05B3A">
      <w:pPr>
        <w:pStyle w:val="Balk5"/>
        <w:jc w:val="center"/>
        <w:rPr>
          <w:rFonts w:asciiTheme="minorHAnsi" w:hAnsiTheme="minorHAnsi" w:cstheme="minorHAnsi"/>
          <w:lang w:val="en-GB"/>
        </w:rPr>
      </w:pPr>
      <w:bookmarkStart w:id="58" w:name="_Toc141799495"/>
      <w:r w:rsidRPr="00B05B3A">
        <w:rPr>
          <w:rFonts w:asciiTheme="minorHAnsi" w:hAnsiTheme="minorHAnsi" w:cstheme="minorHAnsi"/>
          <w:lang w:val="en-GB" w:bidi="en-US"/>
        </w:rPr>
        <w:lastRenderedPageBreak/>
        <w:t>Table 3.2: 2022 Gas Output from LNG Storage Facilities by Month (Million Sm</w:t>
      </w:r>
      <w:r w:rsidRPr="00B05B3A">
        <w:rPr>
          <w:rFonts w:asciiTheme="minorHAnsi" w:hAnsiTheme="minorHAnsi" w:cstheme="minorHAnsi"/>
          <w:vertAlign w:val="superscript"/>
          <w:lang w:val="en-GB" w:bidi="en-US"/>
        </w:rPr>
        <w:t>3</w:t>
      </w:r>
      <w:r w:rsidRPr="00B05B3A">
        <w:rPr>
          <w:rFonts w:asciiTheme="minorHAnsi" w:hAnsiTheme="minorHAnsi" w:cstheme="minorHAnsi"/>
          <w:lang w:val="en-GB" w:bidi="en-US"/>
        </w:rPr>
        <w:t>)</w:t>
      </w:r>
      <w:bookmarkEnd w:id="58"/>
    </w:p>
    <w:tbl>
      <w:tblPr>
        <w:tblW w:w="9903" w:type="dxa"/>
        <w:tblInd w:w="-10" w:type="dxa"/>
        <w:tblCellMar>
          <w:left w:w="70" w:type="dxa"/>
          <w:right w:w="70" w:type="dxa"/>
        </w:tblCellMar>
        <w:tblLook w:val="04A0" w:firstRow="1" w:lastRow="0" w:firstColumn="1" w:lastColumn="0" w:noHBand="0" w:noVBand="1"/>
      </w:tblPr>
      <w:tblGrid>
        <w:gridCol w:w="1630"/>
        <w:gridCol w:w="711"/>
        <w:gridCol w:w="711"/>
        <w:gridCol w:w="711"/>
        <w:gridCol w:w="587"/>
        <w:gridCol w:w="587"/>
        <w:gridCol w:w="587"/>
        <w:gridCol w:w="587"/>
        <w:gridCol w:w="587"/>
        <w:gridCol w:w="587"/>
        <w:gridCol w:w="587"/>
        <w:gridCol w:w="711"/>
        <w:gridCol w:w="711"/>
        <w:gridCol w:w="792"/>
      </w:tblGrid>
      <w:tr w:rsidR="00F17E36" w:rsidRPr="00B05B3A" w14:paraId="7BE00331" w14:textId="77777777" w:rsidTr="00016A7B">
        <w:trPr>
          <w:trHeight w:val="1123"/>
        </w:trPr>
        <w:tc>
          <w:tcPr>
            <w:tcW w:w="0" w:type="auto"/>
            <w:tcBorders>
              <w:top w:val="single" w:sz="8" w:space="0" w:color="auto"/>
              <w:left w:val="single" w:sz="8" w:space="0" w:color="auto"/>
              <w:bottom w:val="single" w:sz="8" w:space="0" w:color="auto"/>
              <w:right w:val="single" w:sz="8" w:space="0" w:color="auto"/>
            </w:tcBorders>
            <w:shd w:val="clear" w:color="000000" w:fill="E1F2FB"/>
            <w:noWrap/>
            <w:vAlign w:val="center"/>
            <w:hideMark/>
          </w:tcPr>
          <w:p w14:paraId="40856FD9"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5A20AC5A"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January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280CE57"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February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1278AAB0"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March</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A38D590"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April</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165D4EC"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May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2AA632E2"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June</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44FAD713"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July</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6619DEF9"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August</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098BE5F4"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September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57017FE8"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October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6F94BEF2"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November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386E37AF"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December</w:t>
            </w:r>
          </w:p>
        </w:tc>
        <w:tc>
          <w:tcPr>
            <w:tcW w:w="0" w:type="auto"/>
            <w:tcBorders>
              <w:top w:val="single" w:sz="8" w:space="0" w:color="auto"/>
              <w:left w:val="nil"/>
              <w:bottom w:val="single" w:sz="8" w:space="0" w:color="auto"/>
              <w:right w:val="single" w:sz="8" w:space="0" w:color="auto"/>
            </w:tcBorders>
            <w:shd w:val="clear" w:color="000000" w:fill="E1F2FB"/>
            <w:noWrap/>
            <w:textDirection w:val="btLr"/>
            <w:vAlign w:val="center"/>
            <w:hideMark/>
          </w:tcPr>
          <w:p w14:paraId="775B1275" w14:textId="77777777" w:rsidR="00F17E36" w:rsidRPr="00B05B3A" w:rsidRDefault="00F17E36" w:rsidP="00B05B3A">
            <w:pPr>
              <w:spacing w:after="0" w:line="240" w:lineRule="auto"/>
              <w:jc w:val="center"/>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Total</w:t>
            </w:r>
          </w:p>
        </w:tc>
      </w:tr>
      <w:tr w:rsidR="00F17E36" w:rsidRPr="00B05B3A" w14:paraId="53BF429E" w14:textId="77777777" w:rsidTr="00016A7B">
        <w:trPr>
          <w:trHeight w:val="198"/>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5BE77632" w14:textId="77777777" w:rsidR="00F17E36" w:rsidRPr="00B05B3A" w:rsidRDefault="00F17E36" w:rsidP="00B05B3A">
            <w:pPr>
              <w:spacing w:after="0" w:line="240" w:lineRule="auto"/>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Transmission Network</w:t>
            </w:r>
          </w:p>
        </w:tc>
        <w:tc>
          <w:tcPr>
            <w:tcW w:w="0" w:type="auto"/>
            <w:tcBorders>
              <w:top w:val="nil"/>
              <w:left w:val="nil"/>
              <w:bottom w:val="single" w:sz="8" w:space="0" w:color="auto"/>
              <w:right w:val="single" w:sz="8" w:space="0" w:color="auto"/>
            </w:tcBorders>
            <w:shd w:val="clear" w:color="auto" w:fill="auto"/>
            <w:noWrap/>
            <w:vAlign w:val="center"/>
            <w:hideMark/>
          </w:tcPr>
          <w:p w14:paraId="59AE3EB2"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2.743,07</w:t>
            </w:r>
          </w:p>
        </w:tc>
        <w:tc>
          <w:tcPr>
            <w:tcW w:w="0" w:type="auto"/>
            <w:tcBorders>
              <w:top w:val="nil"/>
              <w:left w:val="nil"/>
              <w:bottom w:val="single" w:sz="8" w:space="0" w:color="auto"/>
              <w:right w:val="single" w:sz="8" w:space="0" w:color="auto"/>
            </w:tcBorders>
            <w:shd w:val="clear" w:color="auto" w:fill="auto"/>
            <w:noWrap/>
            <w:vAlign w:val="center"/>
            <w:hideMark/>
          </w:tcPr>
          <w:p w14:paraId="0CA80709"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2.507,38</w:t>
            </w:r>
          </w:p>
        </w:tc>
        <w:tc>
          <w:tcPr>
            <w:tcW w:w="0" w:type="auto"/>
            <w:tcBorders>
              <w:top w:val="nil"/>
              <w:left w:val="nil"/>
              <w:bottom w:val="single" w:sz="8" w:space="0" w:color="auto"/>
              <w:right w:val="single" w:sz="8" w:space="0" w:color="auto"/>
            </w:tcBorders>
            <w:shd w:val="clear" w:color="auto" w:fill="auto"/>
            <w:noWrap/>
            <w:vAlign w:val="center"/>
            <w:hideMark/>
          </w:tcPr>
          <w:p w14:paraId="2522ABFA"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1.885,79</w:t>
            </w:r>
          </w:p>
        </w:tc>
        <w:tc>
          <w:tcPr>
            <w:tcW w:w="0" w:type="auto"/>
            <w:tcBorders>
              <w:top w:val="nil"/>
              <w:left w:val="nil"/>
              <w:bottom w:val="single" w:sz="8" w:space="0" w:color="auto"/>
              <w:right w:val="single" w:sz="8" w:space="0" w:color="auto"/>
            </w:tcBorders>
            <w:shd w:val="clear" w:color="auto" w:fill="auto"/>
            <w:noWrap/>
            <w:vAlign w:val="center"/>
            <w:hideMark/>
          </w:tcPr>
          <w:p w14:paraId="3E2C6924"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693,04</w:t>
            </w:r>
          </w:p>
        </w:tc>
        <w:tc>
          <w:tcPr>
            <w:tcW w:w="0" w:type="auto"/>
            <w:tcBorders>
              <w:top w:val="nil"/>
              <w:left w:val="nil"/>
              <w:bottom w:val="single" w:sz="8" w:space="0" w:color="auto"/>
              <w:right w:val="single" w:sz="8" w:space="0" w:color="auto"/>
            </w:tcBorders>
            <w:shd w:val="clear" w:color="auto" w:fill="auto"/>
            <w:noWrap/>
            <w:vAlign w:val="center"/>
            <w:hideMark/>
          </w:tcPr>
          <w:p w14:paraId="48CA6351"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640,98</w:t>
            </w:r>
          </w:p>
        </w:tc>
        <w:tc>
          <w:tcPr>
            <w:tcW w:w="0" w:type="auto"/>
            <w:tcBorders>
              <w:top w:val="nil"/>
              <w:left w:val="nil"/>
              <w:bottom w:val="single" w:sz="8" w:space="0" w:color="auto"/>
              <w:right w:val="single" w:sz="8" w:space="0" w:color="auto"/>
            </w:tcBorders>
            <w:shd w:val="clear" w:color="auto" w:fill="auto"/>
            <w:noWrap/>
            <w:vAlign w:val="center"/>
            <w:hideMark/>
          </w:tcPr>
          <w:p w14:paraId="17510115"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422,95</w:t>
            </w:r>
          </w:p>
        </w:tc>
        <w:tc>
          <w:tcPr>
            <w:tcW w:w="0" w:type="auto"/>
            <w:tcBorders>
              <w:top w:val="nil"/>
              <w:left w:val="nil"/>
              <w:bottom w:val="single" w:sz="8" w:space="0" w:color="auto"/>
              <w:right w:val="single" w:sz="8" w:space="0" w:color="auto"/>
            </w:tcBorders>
            <w:shd w:val="clear" w:color="auto" w:fill="auto"/>
            <w:noWrap/>
            <w:vAlign w:val="center"/>
            <w:hideMark/>
          </w:tcPr>
          <w:p w14:paraId="19A33043"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277,36</w:t>
            </w:r>
          </w:p>
        </w:tc>
        <w:tc>
          <w:tcPr>
            <w:tcW w:w="0" w:type="auto"/>
            <w:tcBorders>
              <w:top w:val="nil"/>
              <w:left w:val="nil"/>
              <w:bottom w:val="single" w:sz="8" w:space="0" w:color="auto"/>
              <w:right w:val="single" w:sz="8" w:space="0" w:color="auto"/>
            </w:tcBorders>
            <w:shd w:val="clear" w:color="auto" w:fill="auto"/>
            <w:noWrap/>
            <w:vAlign w:val="center"/>
            <w:hideMark/>
          </w:tcPr>
          <w:p w14:paraId="247F4592"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384,67</w:t>
            </w:r>
          </w:p>
        </w:tc>
        <w:tc>
          <w:tcPr>
            <w:tcW w:w="0" w:type="auto"/>
            <w:tcBorders>
              <w:top w:val="nil"/>
              <w:left w:val="nil"/>
              <w:bottom w:val="single" w:sz="8" w:space="0" w:color="auto"/>
              <w:right w:val="single" w:sz="8" w:space="0" w:color="auto"/>
            </w:tcBorders>
            <w:shd w:val="clear" w:color="auto" w:fill="auto"/>
            <w:noWrap/>
            <w:vAlign w:val="center"/>
            <w:hideMark/>
          </w:tcPr>
          <w:p w14:paraId="419CB39A"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216,63</w:t>
            </w:r>
          </w:p>
        </w:tc>
        <w:tc>
          <w:tcPr>
            <w:tcW w:w="0" w:type="auto"/>
            <w:tcBorders>
              <w:top w:val="nil"/>
              <w:left w:val="nil"/>
              <w:bottom w:val="single" w:sz="8" w:space="0" w:color="auto"/>
              <w:right w:val="single" w:sz="8" w:space="0" w:color="auto"/>
            </w:tcBorders>
            <w:shd w:val="clear" w:color="auto" w:fill="auto"/>
            <w:noWrap/>
            <w:vAlign w:val="center"/>
            <w:hideMark/>
          </w:tcPr>
          <w:p w14:paraId="33A2F250"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828,53</w:t>
            </w:r>
          </w:p>
        </w:tc>
        <w:tc>
          <w:tcPr>
            <w:tcW w:w="0" w:type="auto"/>
            <w:tcBorders>
              <w:top w:val="nil"/>
              <w:left w:val="nil"/>
              <w:bottom w:val="single" w:sz="8" w:space="0" w:color="auto"/>
              <w:right w:val="single" w:sz="8" w:space="0" w:color="auto"/>
            </w:tcBorders>
            <w:shd w:val="clear" w:color="auto" w:fill="auto"/>
            <w:noWrap/>
            <w:vAlign w:val="center"/>
            <w:hideMark/>
          </w:tcPr>
          <w:p w14:paraId="0D36B8F6"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1.777,11</w:t>
            </w:r>
          </w:p>
        </w:tc>
        <w:tc>
          <w:tcPr>
            <w:tcW w:w="0" w:type="auto"/>
            <w:tcBorders>
              <w:top w:val="nil"/>
              <w:left w:val="nil"/>
              <w:bottom w:val="single" w:sz="8" w:space="0" w:color="auto"/>
              <w:right w:val="single" w:sz="8" w:space="0" w:color="auto"/>
            </w:tcBorders>
            <w:shd w:val="clear" w:color="auto" w:fill="auto"/>
            <w:noWrap/>
            <w:vAlign w:val="center"/>
            <w:hideMark/>
          </w:tcPr>
          <w:p w14:paraId="07627D4D"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2.242,83</w:t>
            </w:r>
          </w:p>
        </w:tc>
        <w:tc>
          <w:tcPr>
            <w:tcW w:w="0" w:type="auto"/>
            <w:tcBorders>
              <w:top w:val="nil"/>
              <w:left w:val="nil"/>
              <w:bottom w:val="single" w:sz="8" w:space="0" w:color="auto"/>
              <w:right w:val="single" w:sz="8" w:space="0" w:color="auto"/>
            </w:tcBorders>
            <w:shd w:val="clear" w:color="auto" w:fill="auto"/>
            <w:noWrap/>
            <w:vAlign w:val="center"/>
            <w:hideMark/>
          </w:tcPr>
          <w:p w14:paraId="686DB4D5"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14.620,33</w:t>
            </w:r>
          </w:p>
        </w:tc>
      </w:tr>
      <w:tr w:rsidR="00F17E36" w:rsidRPr="00B05B3A" w14:paraId="2E44E94B" w14:textId="77777777" w:rsidTr="00016A7B">
        <w:trPr>
          <w:trHeight w:val="198"/>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6B6B8F2C" w14:textId="77777777" w:rsidR="00F17E36" w:rsidRPr="00B05B3A" w:rsidRDefault="00F17E36" w:rsidP="00B05B3A">
            <w:pPr>
              <w:spacing w:after="0" w:line="240" w:lineRule="auto"/>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Road Tanker</w:t>
            </w:r>
          </w:p>
        </w:tc>
        <w:tc>
          <w:tcPr>
            <w:tcW w:w="0" w:type="auto"/>
            <w:tcBorders>
              <w:top w:val="nil"/>
              <w:left w:val="nil"/>
              <w:bottom w:val="single" w:sz="8" w:space="0" w:color="auto"/>
              <w:right w:val="single" w:sz="8" w:space="0" w:color="auto"/>
            </w:tcBorders>
            <w:shd w:val="clear" w:color="auto" w:fill="auto"/>
            <w:noWrap/>
            <w:vAlign w:val="center"/>
            <w:hideMark/>
          </w:tcPr>
          <w:p w14:paraId="18607AC8"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39,91</w:t>
            </w:r>
          </w:p>
        </w:tc>
        <w:tc>
          <w:tcPr>
            <w:tcW w:w="0" w:type="auto"/>
            <w:tcBorders>
              <w:top w:val="nil"/>
              <w:left w:val="nil"/>
              <w:bottom w:val="single" w:sz="8" w:space="0" w:color="auto"/>
              <w:right w:val="single" w:sz="8" w:space="0" w:color="auto"/>
            </w:tcBorders>
            <w:shd w:val="clear" w:color="auto" w:fill="auto"/>
            <w:noWrap/>
            <w:vAlign w:val="center"/>
            <w:hideMark/>
          </w:tcPr>
          <w:p w14:paraId="4852FE6E"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36,22</w:t>
            </w:r>
          </w:p>
        </w:tc>
        <w:tc>
          <w:tcPr>
            <w:tcW w:w="0" w:type="auto"/>
            <w:tcBorders>
              <w:top w:val="nil"/>
              <w:left w:val="nil"/>
              <w:bottom w:val="single" w:sz="8" w:space="0" w:color="auto"/>
              <w:right w:val="single" w:sz="8" w:space="0" w:color="auto"/>
            </w:tcBorders>
            <w:shd w:val="clear" w:color="auto" w:fill="auto"/>
            <w:noWrap/>
            <w:vAlign w:val="center"/>
            <w:hideMark/>
          </w:tcPr>
          <w:p w14:paraId="32F7AF82"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41,18</w:t>
            </w:r>
          </w:p>
        </w:tc>
        <w:tc>
          <w:tcPr>
            <w:tcW w:w="0" w:type="auto"/>
            <w:tcBorders>
              <w:top w:val="nil"/>
              <w:left w:val="nil"/>
              <w:bottom w:val="single" w:sz="8" w:space="0" w:color="auto"/>
              <w:right w:val="single" w:sz="8" w:space="0" w:color="auto"/>
            </w:tcBorders>
            <w:shd w:val="clear" w:color="auto" w:fill="auto"/>
            <w:noWrap/>
            <w:vAlign w:val="center"/>
            <w:hideMark/>
          </w:tcPr>
          <w:p w14:paraId="6314D721"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30,93</w:t>
            </w:r>
          </w:p>
        </w:tc>
        <w:tc>
          <w:tcPr>
            <w:tcW w:w="0" w:type="auto"/>
            <w:tcBorders>
              <w:top w:val="nil"/>
              <w:left w:val="nil"/>
              <w:bottom w:val="single" w:sz="8" w:space="0" w:color="auto"/>
              <w:right w:val="single" w:sz="8" w:space="0" w:color="auto"/>
            </w:tcBorders>
            <w:shd w:val="clear" w:color="auto" w:fill="auto"/>
            <w:noWrap/>
            <w:vAlign w:val="center"/>
            <w:hideMark/>
          </w:tcPr>
          <w:p w14:paraId="318E0314"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32,33</w:t>
            </w:r>
          </w:p>
        </w:tc>
        <w:tc>
          <w:tcPr>
            <w:tcW w:w="0" w:type="auto"/>
            <w:tcBorders>
              <w:top w:val="nil"/>
              <w:left w:val="nil"/>
              <w:bottom w:val="single" w:sz="8" w:space="0" w:color="auto"/>
              <w:right w:val="single" w:sz="8" w:space="0" w:color="auto"/>
            </w:tcBorders>
            <w:shd w:val="clear" w:color="auto" w:fill="auto"/>
            <w:noWrap/>
            <w:vAlign w:val="center"/>
            <w:hideMark/>
          </w:tcPr>
          <w:p w14:paraId="3018D3EF"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34,88</w:t>
            </w:r>
          </w:p>
        </w:tc>
        <w:tc>
          <w:tcPr>
            <w:tcW w:w="0" w:type="auto"/>
            <w:tcBorders>
              <w:top w:val="nil"/>
              <w:left w:val="nil"/>
              <w:bottom w:val="single" w:sz="8" w:space="0" w:color="auto"/>
              <w:right w:val="single" w:sz="8" w:space="0" w:color="auto"/>
            </w:tcBorders>
            <w:shd w:val="clear" w:color="auto" w:fill="auto"/>
            <w:noWrap/>
            <w:vAlign w:val="center"/>
            <w:hideMark/>
          </w:tcPr>
          <w:p w14:paraId="43873E1B"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33,98</w:t>
            </w:r>
          </w:p>
        </w:tc>
        <w:tc>
          <w:tcPr>
            <w:tcW w:w="0" w:type="auto"/>
            <w:tcBorders>
              <w:top w:val="nil"/>
              <w:left w:val="nil"/>
              <w:bottom w:val="single" w:sz="8" w:space="0" w:color="auto"/>
              <w:right w:val="single" w:sz="8" w:space="0" w:color="auto"/>
            </w:tcBorders>
            <w:shd w:val="clear" w:color="auto" w:fill="auto"/>
            <w:noWrap/>
            <w:vAlign w:val="center"/>
            <w:hideMark/>
          </w:tcPr>
          <w:p w14:paraId="36667A2F"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39,32</w:t>
            </w:r>
          </w:p>
        </w:tc>
        <w:tc>
          <w:tcPr>
            <w:tcW w:w="0" w:type="auto"/>
            <w:tcBorders>
              <w:top w:val="nil"/>
              <w:left w:val="nil"/>
              <w:bottom w:val="single" w:sz="8" w:space="0" w:color="auto"/>
              <w:right w:val="single" w:sz="8" w:space="0" w:color="auto"/>
            </w:tcBorders>
            <w:shd w:val="clear" w:color="auto" w:fill="auto"/>
            <w:noWrap/>
            <w:vAlign w:val="center"/>
            <w:hideMark/>
          </w:tcPr>
          <w:p w14:paraId="146A37E4"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139,37</w:t>
            </w:r>
          </w:p>
        </w:tc>
        <w:tc>
          <w:tcPr>
            <w:tcW w:w="0" w:type="auto"/>
            <w:tcBorders>
              <w:top w:val="nil"/>
              <w:left w:val="nil"/>
              <w:bottom w:val="single" w:sz="8" w:space="0" w:color="auto"/>
              <w:right w:val="single" w:sz="8" w:space="0" w:color="auto"/>
            </w:tcBorders>
            <w:shd w:val="clear" w:color="auto" w:fill="auto"/>
            <w:noWrap/>
            <w:vAlign w:val="center"/>
            <w:hideMark/>
          </w:tcPr>
          <w:p w14:paraId="49EEDF00"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43,49</w:t>
            </w:r>
          </w:p>
        </w:tc>
        <w:tc>
          <w:tcPr>
            <w:tcW w:w="0" w:type="auto"/>
            <w:tcBorders>
              <w:top w:val="nil"/>
              <w:left w:val="nil"/>
              <w:bottom w:val="single" w:sz="8" w:space="0" w:color="auto"/>
              <w:right w:val="single" w:sz="8" w:space="0" w:color="auto"/>
            </w:tcBorders>
            <w:shd w:val="clear" w:color="auto" w:fill="auto"/>
            <w:noWrap/>
            <w:vAlign w:val="center"/>
            <w:hideMark/>
          </w:tcPr>
          <w:p w14:paraId="6BEDCD2D"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38,33</w:t>
            </w:r>
          </w:p>
        </w:tc>
        <w:tc>
          <w:tcPr>
            <w:tcW w:w="0" w:type="auto"/>
            <w:tcBorders>
              <w:top w:val="nil"/>
              <w:left w:val="nil"/>
              <w:bottom w:val="single" w:sz="8" w:space="0" w:color="auto"/>
              <w:right w:val="single" w:sz="8" w:space="0" w:color="auto"/>
            </w:tcBorders>
            <w:shd w:val="clear" w:color="auto" w:fill="auto"/>
            <w:noWrap/>
            <w:vAlign w:val="center"/>
            <w:hideMark/>
          </w:tcPr>
          <w:p w14:paraId="1CE530CF"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36,30</w:t>
            </w:r>
          </w:p>
        </w:tc>
        <w:tc>
          <w:tcPr>
            <w:tcW w:w="0" w:type="auto"/>
            <w:tcBorders>
              <w:top w:val="nil"/>
              <w:left w:val="nil"/>
              <w:bottom w:val="single" w:sz="8" w:space="0" w:color="auto"/>
              <w:right w:val="single" w:sz="8" w:space="0" w:color="auto"/>
            </w:tcBorders>
            <w:shd w:val="clear" w:color="auto" w:fill="auto"/>
            <w:noWrap/>
            <w:vAlign w:val="center"/>
            <w:hideMark/>
          </w:tcPr>
          <w:p w14:paraId="1F8E399C" w14:textId="77777777" w:rsidR="00F17E36" w:rsidRPr="00B05B3A" w:rsidRDefault="00F17E36" w:rsidP="00B05B3A">
            <w:pPr>
              <w:spacing w:after="0" w:line="240" w:lineRule="auto"/>
              <w:jc w:val="right"/>
              <w:rPr>
                <w:rFonts w:eastAsia="Times New Roman" w:cstheme="minorHAnsi"/>
                <w:color w:val="000000"/>
                <w:sz w:val="16"/>
                <w:szCs w:val="16"/>
                <w:lang w:val="en-GB" w:eastAsia="tr-TR"/>
              </w:rPr>
            </w:pPr>
            <w:r w:rsidRPr="00B05B3A">
              <w:rPr>
                <w:rFonts w:eastAsia="Times New Roman" w:cstheme="minorHAnsi"/>
                <w:color w:val="000000"/>
                <w:sz w:val="16"/>
                <w:szCs w:val="16"/>
                <w:lang w:val="en-GB" w:bidi="en-US"/>
              </w:rPr>
              <w:t>546,25</w:t>
            </w:r>
          </w:p>
        </w:tc>
      </w:tr>
      <w:tr w:rsidR="00F17E36" w:rsidRPr="00B05B3A" w14:paraId="19E50850" w14:textId="77777777" w:rsidTr="00016A7B">
        <w:trPr>
          <w:trHeight w:val="198"/>
        </w:trPr>
        <w:tc>
          <w:tcPr>
            <w:tcW w:w="0" w:type="auto"/>
            <w:tcBorders>
              <w:top w:val="nil"/>
              <w:left w:val="single" w:sz="8" w:space="0" w:color="auto"/>
              <w:bottom w:val="single" w:sz="8" w:space="0" w:color="auto"/>
              <w:right w:val="single" w:sz="8" w:space="0" w:color="auto"/>
            </w:tcBorders>
            <w:shd w:val="clear" w:color="000000" w:fill="DDEBF7"/>
            <w:noWrap/>
            <w:vAlign w:val="center"/>
            <w:hideMark/>
          </w:tcPr>
          <w:p w14:paraId="24B6B0FF" w14:textId="77777777" w:rsidR="00F17E36" w:rsidRPr="00B05B3A" w:rsidRDefault="00F17E36" w:rsidP="00B05B3A">
            <w:pPr>
              <w:spacing w:after="0" w:line="240" w:lineRule="auto"/>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Total</w:t>
            </w:r>
          </w:p>
        </w:tc>
        <w:tc>
          <w:tcPr>
            <w:tcW w:w="0" w:type="auto"/>
            <w:tcBorders>
              <w:top w:val="nil"/>
              <w:left w:val="nil"/>
              <w:bottom w:val="single" w:sz="8" w:space="0" w:color="auto"/>
              <w:right w:val="single" w:sz="8" w:space="0" w:color="auto"/>
            </w:tcBorders>
            <w:shd w:val="clear" w:color="auto" w:fill="auto"/>
            <w:noWrap/>
            <w:vAlign w:val="center"/>
            <w:hideMark/>
          </w:tcPr>
          <w:p w14:paraId="0FB0FCCF"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2.782,98</w:t>
            </w:r>
          </w:p>
        </w:tc>
        <w:tc>
          <w:tcPr>
            <w:tcW w:w="0" w:type="auto"/>
            <w:tcBorders>
              <w:top w:val="nil"/>
              <w:left w:val="nil"/>
              <w:bottom w:val="single" w:sz="8" w:space="0" w:color="auto"/>
              <w:right w:val="single" w:sz="8" w:space="0" w:color="auto"/>
            </w:tcBorders>
            <w:shd w:val="clear" w:color="auto" w:fill="auto"/>
            <w:noWrap/>
            <w:vAlign w:val="center"/>
            <w:hideMark/>
          </w:tcPr>
          <w:p w14:paraId="13DF4055"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2.543,60</w:t>
            </w:r>
          </w:p>
        </w:tc>
        <w:tc>
          <w:tcPr>
            <w:tcW w:w="0" w:type="auto"/>
            <w:tcBorders>
              <w:top w:val="nil"/>
              <w:left w:val="nil"/>
              <w:bottom w:val="single" w:sz="8" w:space="0" w:color="auto"/>
              <w:right w:val="single" w:sz="8" w:space="0" w:color="auto"/>
            </w:tcBorders>
            <w:shd w:val="clear" w:color="auto" w:fill="auto"/>
            <w:noWrap/>
            <w:vAlign w:val="center"/>
            <w:hideMark/>
          </w:tcPr>
          <w:p w14:paraId="76B3BA04"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1.926,97</w:t>
            </w:r>
          </w:p>
        </w:tc>
        <w:tc>
          <w:tcPr>
            <w:tcW w:w="0" w:type="auto"/>
            <w:tcBorders>
              <w:top w:val="nil"/>
              <w:left w:val="nil"/>
              <w:bottom w:val="single" w:sz="8" w:space="0" w:color="auto"/>
              <w:right w:val="single" w:sz="8" w:space="0" w:color="auto"/>
            </w:tcBorders>
            <w:shd w:val="clear" w:color="auto" w:fill="auto"/>
            <w:noWrap/>
            <w:vAlign w:val="center"/>
            <w:hideMark/>
          </w:tcPr>
          <w:p w14:paraId="67F4340C"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723,97</w:t>
            </w:r>
          </w:p>
        </w:tc>
        <w:tc>
          <w:tcPr>
            <w:tcW w:w="0" w:type="auto"/>
            <w:tcBorders>
              <w:top w:val="nil"/>
              <w:left w:val="nil"/>
              <w:bottom w:val="single" w:sz="8" w:space="0" w:color="auto"/>
              <w:right w:val="single" w:sz="8" w:space="0" w:color="auto"/>
            </w:tcBorders>
            <w:shd w:val="clear" w:color="auto" w:fill="auto"/>
            <w:noWrap/>
            <w:vAlign w:val="center"/>
            <w:hideMark/>
          </w:tcPr>
          <w:p w14:paraId="1E7D8F4C"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673,31</w:t>
            </w:r>
          </w:p>
        </w:tc>
        <w:tc>
          <w:tcPr>
            <w:tcW w:w="0" w:type="auto"/>
            <w:tcBorders>
              <w:top w:val="nil"/>
              <w:left w:val="nil"/>
              <w:bottom w:val="single" w:sz="8" w:space="0" w:color="auto"/>
              <w:right w:val="single" w:sz="8" w:space="0" w:color="auto"/>
            </w:tcBorders>
            <w:shd w:val="clear" w:color="auto" w:fill="auto"/>
            <w:noWrap/>
            <w:vAlign w:val="center"/>
            <w:hideMark/>
          </w:tcPr>
          <w:p w14:paraId="51EF0F67"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457,83</w:t>
            </w:r>
          </w:p>
        </w:tc>
        <w:tc>
          <w:tcPr>
            <w:tcW w:w="0" w:type="auto"/>
            <w:tcBorders>
              <w:top w:val="nil"/>
              <w:left w:val="nil"/>
              <w:bottom w:val="single" w:sz="8" w:space="0" w:color="auto"/>
              <w:right w:val="single" w:sz="8" w:space="0" w:color="auto"/>
            </w:tcBorders>
            <w:shd w:val="clear" w:color="auto" w:fill="auto"/>
            <w:noWrap/>
            <w:vAlign w:val="center"/>
            <w:hideMark/>
          </w:tcPr>
          <w:p w14:paraId="5B2ED67B"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311,34</w:t>
            </w:r>
          </w:p>
        </w:tc>
        <w:tc>
          <w:tcPr>
            <w:tcW w:w="0" w:type="auto"/>
            <w:tcBorders>
              <w:top w:val="nil"/>
              <w:left w:val="nil"/>
              <w:bottom w:val="single" w:sz="8" w:space="0" w:color="auto"/>
              <w:right w:val="single" w:sz="8" w:space="0" w:color="auto"/>
            </w:tcBorders>
            <w:shd w:val="clear" w:color="auto" w:fill="auto"/>
            <w:noWrap/>
            <w:vAlign w:val="center"/>
            <w:hideMark/>
          </w:tcPr>
          <w:p w14:paraId="2EE71463"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423,99</w:t>
            </w:r>
          </w:p>
        </w:tc>
        <w:tc>
          <w:tcPr>
            <w:tcW w:w="0" w:type="auto"/>
            <w:tcBorders>
              <w:top w:val="nil"/>
              <w:left w:val="nil"/>
              <w:bottom w:val="single" w:sz="8" w:space="0" w:color="auto"/>
              <w:right w:val="single" w:sz="8" w:space="0" w:color="auto"/>
            </w:tcBorders>
            <w:shd w:val="clear" w:color="auto" w:fill="auto"/>
            <w:noWrap/>
            <w:vAlign w:val="center"/>
            <w:hideMark/>
          </w:tcPr>
          <w:p w14:paraId="7205DC6C"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356,00</w:t>
            </w:r>
          </w:p>
        </w:tc>
        <w:tc>
          <w:tcPr>
            <w:tcW w:w="0" w:type="auto"/>
            <w:tcBorders>
              <w:top w:val="nil"/>
              <w:left w:val="nil"/>
              <w:bottom w:val="single" w:sz="8" w:space="0" w:color="auto"/>
              <w:right w:val="single" w:sz="8" w:space="0" w:color="auto"/>
            </w:tcBorders>
            <w:shd w:val="clear" w:color="auto" w:fill="auto"/>
            <w:noWrap/>
            <w:vAlign w:val="center"/>
            <w:hideMark/>
          </w:tcPr>
          <w:p w14:paraId="65E61FDB"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872,02</w:t>
            </w:r>
          </w:p>
        </w:tc>
        <w:tc>
          <w:tcPr>
            <w:tcW w:w="0" w:type="auto"/>
            <w:tcBorders>
              <w:top w:val="nil"/>
              <w:left w:val="nil"/>
              <w:bottom w:val="single" w:sz="8" w:space="0" w:color="auto"/>
              <w:right w:val="single" w:sz="8" w:space="0" w:color="auto"/>
            </w:tcBorders>
            <w:shd w:val="clear" w:color="auto" w:fill="auto"/>
            <w:noWrap/>
            <w:vAlign w:val="center"/>
            <w:hideMark/>
          </w:tcPr>
          <w:p w14:paraId="486101E1"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1.815,44</w:t>
            </w:r>
          </w:p>
        </w:tc>
        <w:tc>
          <w:tcPr>
            <w:tcW w:w="0" w:type="auto"/>
            <w:tcBorders>
              <w:top w:val="nil"/>
              <w:left w:val="nil"/>
              <w:bottom w:val="single" w:sz="8" w:space="0" w:color="auto"/>
              <w:right w:val="single" w:sz="8" w:space="0" w:color="auto"/>
            </w:tcBorders>
            <w:shd w:val="clear" w:color="auto" w:fill="auto"/>
            <w:noWrap/>
            <w:vAlign w:val="center"/>
            <w:hideMark/>
          </w:tcPr>
          <w:p w14:paraId="4C91EF1A"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2.279,13</w:t>
            </w:r>
          </w:p>
        </w:tc>
        <w:tc>
          <w:tcPr>
            <w:tcW w:w="0" w:type="auto"/>
            <w:tcBorders>
              <w:top w:val="nil"/>
              <w:left w:val="nil"/>
              <w:bottom w:val="single" w:sz="8" w:space="0" w:color="auto"/>
              <w:right w:val="single" w:sz="8" w:space="0" w:color="auto"/>
            </w:tcBorders>
            <w:shd w:val="clear" w:color="auto" w:fill="auto"/>
            <w:noWrap/>
            <w:vAlign w:val="center"/>
            <w:hideMark/>
          </w:tcPr>
          <w:p w14:paraId="158E9489" w14:textId="77777777" w:rsidR="00F17E36" w:rsidRPr="00B05B3A" w:rsidRDefault="00F17E36" w:rsidP="00B05B3A">
            <w:pPr>
              <w:spacing w:after="0" w:line="240" w:lineRule="auto"/>
              <w:jc w:val="right"/>
              <w:rPr>
                <w:rFonts w:eastAsia="Times New Roman" w:cstheme="minorHAnsi"/>
                <w:b/>
                <w:bCs/>
                <w:color w:val="000000"/>
                <w:sz w:val="16"/>
                <w:szCs w:val="16"/>
                <w:lang w:val="en-GB" w:eastAsia="tr-TR"/>
              </w:rPr>
            </w:pPr>
            <w:r w:rsidRPr="00B05B3A">
              <w:rPr>
                <w:rFonts w:eastAsia="Times New Roman" w:cstheme="minorHAnsi"/>
                <w:b/>
                <w:color w:val="000000"/>
                <w:sz w:val="16"/>
                <w:szCs w:val="16"/>
                <w:lang w:val="en-GB" w:bidi="en-US"/>
              </w:rPr>
              <w:t>15.166,58</w:t>
            </w:r>
          </w:p>
        </w:tc>
      </w:tr>
    </w:tbl>
    <w:p w14:paraId="027CB5EA" w14:textId="77777777" w:rsidR="00F17E36" w:rsidRPr="002A2A8A" w:rsidRDefault="00F17E36" w:rsidP="00F17E36">
      <w:pPr>
        <w:rPr>
          <w:lang w:val="en-GB"/>
        </w:rPr>
      </w:pPr>
    </w:p>
    <w:p w14:paraId="055B851D" w14:textId="77777777" w:rsidR="00F17E36" w:rsidRPr="002A2A8A" w:rsidRDefault="00F17E36" w:rsidP="00F17E36">
      <w:pPr>
        <w:pStyle w:val="AnaBalklar"/>
        <w:rPr>
          <w:rFonts w:cs="Times New Roman"/>
          <w:lang w:val="en-GB"/>
        </w:rPr>
      </w:pPr>
      <w:bookmarkStart w:id="59" w:name="_Toc141799058"/>
      <w:r w:rsidRPr="002A2A8A">
        <w:rPr>
          <w:rFonts w:cs="Times New Roman"/>
          <w:lang w:val="en-GB" w:bidi="en-US"/>
        </w:rPr>
        <w:t>4. Wholesale</w:t>
      </w:r>
      <w:bookmarkEnd w:id="59"/>
    </w:p>
    <w:p w14:paraId="4D85914A" w14:textId="77777777" w:rsidR="00B05B3A" w:rsidRDefault="00B05B3A"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sz w:val="24"/>
          <w:szCs w:val="24"/>
          <w:lang w:val="en-GB" w:bidi="en-US"/>
        </w:rPr>
      </w:pPr>
    </w:p>
    <w:p w14:paraId="230E585F" w14:textId="009EF5E5" w:rsidR="00F17E36" w:rsidRPr="002A2A8A" w:rsidRDefault="00B05B3A"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Sale of imported or domestically produced natural gas to CNG, import, export, distribution and other wholesale companies and eligible consumers throughout the country are carried out by legal entities that have obtained a wholesale license from our Authority. Legal entities holding import licenses carry out wholesale activities without the obligation to obtain a wholesale license.</w:t>
      </w:r>
    </w:p>
    <w:p w14:paraId="1767DD7C" w14:textId="77777777" w:rsidR="00B05B3A" w:rsidRDefault="00B05B3A" w:rsidP="00F17E36">
      <w:pPr>
        <w:spacing w:after="0" w:line="360" w:lineRule="auto"/>
        <w:jc w:val="both"/>
        <w:rPr>
          <w:rFonts w:ascii="Times New Roman" w:eastAsia="Times New Roman" w:hAnsi="Times New Roman" w:cs="Times New Roman"/>
          <w:color w:val="000000"/>
          <w:sz w:val="24"/>
          <w:szCs w:val="24"/>
          <w:lang w:val="en-GB" w:bidi="en-US"/>
        </w:rPr>
      </w:pPr>
    </w:p>
    <w:p w14:paraId="7860ECC5" w14:textId="1416868A" w:rsidR="00F17E36" w:rsidRPr="002A2A8A" w:rsidRDefault="00B05B3A" w:rsidP="00F17E36">
      <w:pPr>
        <w:spacing w:after="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As can be seen in Figure 4.1, 95</w:t>
      </w:r>
      <w:r w:rsidR="00F6315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01% of T</w:t>
      </w:r>
      <w:r w:rsidR="004B292B" w:rsidRPr="002A2A8A">
        <w:rPr>
          <w:rFonts w:ascii="Times New Roman" w:eastAsia="Times New Roman" w:hAnsi="Times New Roman" w:cs="Times New Roman"/>
          <w:color w:val="000000"/>
          <w:sz w:val="24"/>
          <w:szCs w:val="24"/>
          <w:lang w:val="en-GB" w:bidi="en-US"/>
        </w:rPr>
        <w:t>ürkiye</w:t>
      </w:r>
      <w:r w:rsidR="00F17E36" w:rsidRPr="002A2A8A">
        <w:rPr>
          <w:rFonts w:ascii="Times New Roman" w:eastAsia="Times New Roman" w:hAnsi="Times New Roman" w:cs="Times New Roman"/>
          <w:color w:val="000000"/>
          <w:sz w:val="24"/>
          <w:szCs w:val="24"/>
          <w:lang w:val="en-GB" w:bidi="en-US"/>
        </w:rPr>
        <w:t>'s total natural gas supply of 55</w:t>
      </w:r>
      <w:r w:rsidR="00F6315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041</w:t>
      </w:r>
      <w:r w:rsidR="00F6315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48 million Sm</w:t>
      </w:r>
      <w:r w:rsidR="00F17E36" w:rsidRPr="002A2A8A">
        <w:rPr>
          <w:rFonts w:ascii="Times New Roman" w:eastAsia="Times New Roman" w:hAnsi="Times New Roman" w:cs="Times New Roman"/>
          <w:color w:val="000000"/>
          <w:sz w:val="24"/>
          <w:szCs w:val="24"/>
          <w:vertAlign w:val="superscript"/>
          <w:lang w:val="en-GB" w:bidi="en-US"/>
        </w:rPr>
        <w:t>3</w:t>
      </w:r>
      <w:r w:rsidR="00F17E36" w:rsidRPr="002A2A8A">
        <w:rPr>
          <w:rFonts w:ascii="Times New Roman" w:eastAsia="Times New Roman" w:hAnsi="Times New Roman" w:cs="Times New Roman"/>
          <w:color w:val="000000"/>
          <w:sz w:val="24"/>
          <w:szCs w:val="24"/>
          <w:lang w:val="en-GB" w:bidi="en-US"/>
        </w:rPr>
        <w:t xml:space="preserve"> in 2022 was met by BOTAŞ, 4</w:t>
      </w:r>
      <w:r w:rsidR="00F6315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30% by other companies holding import licenses (those that have imported) and 0</w:t>
      </w:r>
      <w:r w:rsidR="00F6315B" w:rsidRPr="002A2A8A">
        <w:rPr>
          <w:rFonts w:ascii="Times New Roman" w:eastAsia="Times New Roman" w:hAnsi="Times New Roman" w:cs="Times New Roman"/>
          <w:color w:val="000000"/>
          <w:sz w:val="24"/>
          <w:szCs w:val="24"/>
          <w:lang w:val="en-GB" w:bidi="en-US"/>
        </w:rPr>
        <w:t>,</w:t>
      </w:r>
      <w:r w:rsidR="00F17E36" w:rsidRPr="002A2A8A">
        <w:rPr>
          <w:rFonts w:ascii="Times New Roman" w:eastAsia="Times New Roman" w:hAnsi="Times New Roman" w:cs="Times New Roman"/>
          <w:color w:val="000000"/>
          <w:sz w:val="24"/>
          <w:szCs w:val="24"/>
          <w:lang w:val="en-GB" w:bidi="en-US"/>
        </w:rPr>
        <w:t xml:space="preserve">69% by wholesale companies engaged in production. </w:t>
      </w:r>
    </w:p>
    <w:p w14:paraId="39684255" w14:textId="77777777" w:rsidR="00F17E36" w:rsidRPr="002A2A8A" w:rsidRDefault="00F17E36" w:rsidP="00F17E36">
      <w:pPr>
        <w:spacing w:after="0" w:line="360" w:lineRule="auto"/>
        <w:jc w:val="both"/>
        <w:rPr>
          <w:rFonts w:ascii="Calibri" w:eastAsia="Times New Roman" w:hAnsi="Calibri" w:cs="Calibri"/>
          <w:color w:val="000000"/>
          <w:lang w:val="en-GB" w:eastAsia="tr-TR"/>
        </w:rPr>
      </w:pPr>
    </w:p>
    <w:p w14:paraId="6FC58361" w14:textId="77777777" w:rsidR="00F17E36" w:rsidRPr="002A2A8A" w:rsidRDefault="00F17E36" w:rsidP="00B05B3A">
      <w:pPr>
        <w:spacing w:after="0" w:line="360" w:lineRule="auto"/>
        <w:jc w:val="center"/>
        <w:rPr>
          <w:rFonts w:ascii="Calibri" w:eastAsia="Times New Roman" w:hAnsi="Calibri" w:cs="Calibri"/>
          <w:color w:val="000000"/>
          <w:lang w:val="en-GB" w:eastAsia="tr-TR"/>
        </w:rPr>
      </w:pPr>
      <w:r w:rsidRPr="002A2A8A">
        <w:rPr>
          <w:noProof/>
          <w:lang w:val="en-GB" w:eastAsia="tr-TR"/>
        </w:rPr>
        <w:drawing>
          <wp:inline distT="0" distB="0" distL="0" distR="0" wp14:anchorId="655EFF8F" wp14:editId="09BB43B4">
            <wp:extent cx="5939790" cy="2762250"/>
            <wp:effectExtent l="0" t="0" r="16510" b="6350"/>
            <wp:docPr id="51" name="Grafik 5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14:paraId="074E0B8A" w14:textId="0B69F102" w:rsidR="00F17E36" w:rsidRPr="00B05B3A" w:rsidRDefault="00F17E36" w:rsidP="00B05B3A">
      <w:pPr>
        <w:pStyle w:val="Balk6"/>
        <w:rPr>
          <w:rFonts w:asciiTheme="minorHAnsi" w:hAnsiTheme="minorHAnsi" w:cstheme="minorHAnsi"/>
          <w:lang w:val="en-GB"/>
        </w:rPr>
      </w:pPr>
      <w:bookmarkStart w:id="60" w:name="_Toc141715946"/>
      <w:r w:rsidRPr="00B05B3A">
        <w:rPr>
          <w:rFonts w:asciiTheme="minorHAnsi" w:hAnsiTheme="minorHAnsi" w:cstheme="minorHAnsi"/>
          <w:lang w:val="en-GB" w:bidi="en-US"/>
        </w:rPr>
        <w:t>Figure 4.1: Shares of Importing Companies and Production Companies in Natural Gas Supply in 2022</w:t>
      </w:r>
      <w:r w:rsidR="00B05B3A">
        <w:rPr>
          <w:rFonts w:asciiTheme="minorHAnsi" w:hAnsiTheme="minorHAnsi" w:cstheme="minorHAnsi"/>
          <w:lang w:val="en-GB" w:bidi="en-US"/>
        </w:rPr>
        <w:t xml:space="preserve"> </w:t>
      </w:r>
      <w:r w:rsidRPr="00B05B3A">
        <w:rPr>
          <w:rFonts w:asciiTheme="minorHAnsi" w:hAnsiTheme="minorHAnsi" w:cstheme="minorHAnsi"/>
          <w:lang w:val="en-GB" w:bidi="en-US"/>
        </w:rPr>
        <w:t>(%)</w:t>
      </w:r>
      <w:bookmarkEnd w:id="60"/>
    </w:p>
    <w:p w14:paraId="581D64CE" w14:textId="77777777" w:rsidR="00F17E36" w:rsidRPr="002A2A8A" w:rsidRDefault="00F17E36" w:rsidP="00F17E36">
      <w:pPr>
        <w:rPr>
          <w:lang w:val="en-GB"/>
        </w:rPr>
      </w:pPr>
    </w:p>
    <w:p w14:paraId="7AB10B19" w14:textId="3DBB4E2E" w:rsidR="00F17E36" w:rsidRPr="002A2A8A" w:rsidRDefault="00B05B3A"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lastRenderedPageBreak/>
        <w:tab/>
      </w:r>
      <w:r w:rsidR="00F17E36" w:rsidRPr="002A2A8A">
        <w:rPr>
          <w:rFonts w:ascii="Times New Roman" w:eastAsia="Times New Roman" w:hAnsi="Times New Roman" w:cs="Times New Roman"/>
          <w:color w:val="000000"/>
          <w:sz w:val="24"/>
          <w:szCs w:val="24"/>
          <w:lang w:val="en-GB" w:bidi="en-US"/>
        </w:rPr>
        <w:t xml:space="preserve">The liberal market model envisaged in the Law is based on the creation of competition in the wholesale market, which has competitive dynamics, and in this context, it is important to increase the number of market players in the wholesale market and prevent dominant structures. </w:t>
      </w:r>
    </w:p>
    <w:p w14:paraId="4D075DE0" w14:textId="77777777" w:rsidR="00B05B3A" w:rsidRDefault="00B05B3A"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p>
    <w:p w14:paraId="7503BD3C" w14:textId="4A488D6A" w:rsidR="00F17E36" w:rsidRPr="002A2A8A" w:rsidRDefault="00B05B3A"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 xml:space="preserve">As of the end of 2022, there are 49 companies with wholesale licenses. 10 of them are companies engaged in natural gas production and 9 of them were actually engaged in natural gas production activities in 2022. In 2022, </w:t>
      </w:r>
      <w:proofErr w:type="spellStart"/>
      <w:r w:rsidR="00F17E36" w:rsidRPr="002A2A8A">
        <w:rPr>
          <w:rFonts w:ascii="Times New Roman" w:eastAsia="Times New Roman" w:hAnsi="Times New Roman" w:cs="Times New Roman"/>
          <w:color w:val="000000"/>
          <w:sz w:val="24"/>
          <w:szCs w:val="24"/>
          <w:lang w:val="en-GB" w:bidi="en-US"/>
        </w:rPr>
        <w:t>Simge</w:t>
      </w:r>
      <w:proofErr w:type="spellEnd"/>
      <w:r w:rsidR="00F17E36" w:rsidRPr="002A2A8A">
        <w:rPr>
          <w:rFonts w:ascii="Times New Roman" w:eastAsia="Times New Roman" w:hAnsi="Times New Roman" w:cs="Times New Roman"/>
          <w:color w:val="000000"/>
          <w:sz w:val="24"/>
          <w:szCs w:val="24"/>
          <w:lang w:val="en-GB" w:bidi="en-US"/>
        </w:rPr>
        <w:t xml:space="preserve"> </w:t>
      </w:r>
      <w:proofErr w:type="spellStart"/>
      <w:r w:rsidR="00F17E36" w:rsidRPr="002A2A8A">
        <w:rPr>
          <w:rFonts w:ascii="Times New Roman" w:eastAsia="Times New Roman" w:hAnsi="Times New Roman" w:cs="Times New Roman"/>
          <w:color w:val="000000"/>
          <w:sz w:val="24"/>
          <w:szCs w:val="24"/>
          <w:lang w:val="en-GB" w:bidi="en-US"/>
        </w:rPr>
        <w:t>Otomotiv</w:t>
      </w:r>
      <w:proofErr w:type="spellEnd"/>
      <w:r w:rsidR="00F17E36" w:rsidRPr="002A2A8A">
        <w:rPr>
          <w:rFonts w:ascii="Times New Roman" w:eastAsia="Times New Roman" w:hAnsi="Times New Roman" w:cs="Times New Roman"/>
          <w:color w:val="000000"/>
          <w:sz w:val="24"/>
          <w:szCs w:val="24"/>
          <w:lang w:val="en-GB" w:bidi="en-US"/>
        </w:rPr>
        <w:t xml:space="preserve"> </w:t>
      </w:r>
      <w:proofErr w:type="spellStart"/>
      <w:r w:rsidR="00F17E36" w:rsidRPr="002A2A8A">
        <w:rPr>
          <w:rFonts w:ascii="Times New Roman" w:eastAsia="Times New Roman" w:hAnsi="Times New Roman" w:cs="Times New Roman"/>
          <w:color w:val="000000"/>
          <w:sz w:val="24"/>
          <w:szCs w:val="24"/>
          <w:lang w:val="en-GB" w:bidi="en-US"/>
        </w:rPr>
        <w:t>Turizm</w:t>
      </w:r>
      <w:proofErr w:type="spellEnd"/>
      <w:r w:rsidR="00F17E36" w:rsidRPr="002A2A8A">
        <w:rPr>
          <w:rFonts w:ascii="Times New Roman" w:eastAsia="Times New Roman" w:hAnsi="Times New Roman" w:cs="Times New Roman"/>
          <w:color w:val="000000"/>
          <w:sz w:val="24"/>
          <w:szCs w:val="24"/>
          <w:lang w:val="en-GB" w:bidi="en-US"/>
        </w:rPr>
        <w:t xml:space="preserve"> </w:t>
      </w:r>
      <w:proofErr w:type="spellStart"/>
      <w:r w:rsidR="00F17E36" w:rsidRPr="002A2A8A">
        <w:rPr>
          <w:rFonts w:ascii="Times New Roman" w:eastAsia="Times New Roman" w:hAnsi="Times New Roman" w:cs="Times New Roman"/>
          <w:color w:val="000000"/>
          <w:sz w:val="24"/>
          <w:szCs w:val="24"/>
          <w:lang w:val="en-GB" w:bidi="en-US"/>
        </w:rPr>
        <w:t>Ticaret</w:t>
      </w:r>
      <w:proofErr w:type="spellEnd"/>
      <w:r w:rsidR="00F17E36" w:rsidRPr="002A2A8A">
        <w:rPr>
          <w:rFonts w:ascii="Times New Roman" w:eastAsia="Times New Roman" w:hAnsi="Times New Roman" w:cs="Times New Roman"/>
          <w:color w:val="000000"/>
          <w:sz w:val="24"/>
          <w:szCs w:val="24"/>
          <w:lang w:val="en-GB" w:bidi="en-US"/>
        </w:rPr>
        <w:t xml:space="preserve"> </w:t>
      </w:r>
      <w:proofErr w:type="spellStart"/>
      <w:r w:rsidR="00F17E36" w:rsidRPr="002A2A8A">
        <w:rPr>
          <w:rFonts w:ascii="Times New Roman" w:eastAsia="Times New Roman" w:hAnsi="Times New Roman" w:cs="Times New Roman"/>
          <w:color w:val="000000"/>
          <w:sz w:val="24"/>
          <w:szCs w:val="24"/>
          <w:lang w:val="en-GB" w:bidi="en-US"/>
        </w:rPr>
        <w:t>ve</w:t>
      </w:r>
      <w:proofErr w:type="spellEnd"/>
      <w:r w:rsidR="00F17E36" w:rsidRPr="002A2A8A">
        <w:rPr>
          <w:rFonts w:ascii="Times New Roman" w:eastAsia="Times New Roman" w:hAnsi="Times New Roman" w:cs="Times New Roman"/>
          <w:color w:val="000000"/>
          <w:sz w:val="24"/>
          <w:szCs w:val="24"/>
          <w:lang w:val="en-GB" w:bidi="en-US"/>
        </w:rPr>
        <w:t xml:space="preserve"> Sanayi Limited </w:t>
      </w:r>
      <w:proofErr w:type="spellStart"/>
      <w:r w:rsidR="00F17E36" w:rsidRPr="002A2A8A">
        <w:rPr>
          <w:rFonts w:ascii="Times New Roman" w:eastAsia="Times New Roman" w:hAnsi="Times New Roman" w:cs="Times New Roman"/>
          <w:color w:val="000000"/>
          <w:sz w:val="24"/>
          <w:szCs w:val="24"/>
          <w:lang w:val="en-GB" w:bidi="en-US"/>
        </w:rPr>
        <w:t>Şirketi</w:t>
      </w:r>
      <w:proofErr w:type="spellEnd"/>
      <w:r w:rsidR="00F17E36" w:rsidRPr="002A2A8A">
        <w:rPr>
          <w:rFonts w:ascii="Times New Roman" w:eastAsia="Times New Roman" w:hAnsi="Times New Roman" w:cs="Times New Roman"/>
          <w:color w:val="000000"/>
          <w:sz w:val="24"/>
          <w:szCs w:val="24"/>
          <w:lang w:val="en-GB" w:bidi="en-US"/>
        </w:rPr>
        <w:t>, which holds a wholesale (</w:t>
      </w:r>
      <w:r w:rsidR="00F6315B" w:rsidRPr="002A2A8A">
        <w:rPr>
          <w:rFonts w:ascii="Times New Roman" w:eastAsia="Times New Roman" w:hAnsi="Times New Roman" w:cs="Times New Roman"/>
          <w:color w:val="000000"/>
          <w:sz w:val="24"/>
          <w:szCs w:val="24"/>
          <w:lang w:val="en-GB" w:bidi="en-US"/>
        </w:rPr>
        <w:t xml:space="preserve">Auto </w:t>
      </w:r>
      <w:r w:rsidR="00F17E36" w:rsidRPr="002A2A8A">
        <w:rPr>
          <w:rFonts w:ascii="Times New Roman" w:eastAsia="Times New Roman" w:hAnsi="Times New Roman" w:cs="Times New Roman"/>
          <w:color w:val="000000"/>
          <w:sz w:val="24"/>
          <w:szCs w:val="24"/>
          <w:lang w:val="en-GB" w:bidi="en-US"/>
        </w:rPr>
        <w:t>LNG) license, continued its auto LNG operations, which started for the first time in 2020.</w:t>
      </w:r>
    </w:p>
    <w:p w14:paraId="629F636A" w14:textId="77777777" w:rsidR="005A05F1" w:rsidRDefault="005A05F1"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p>
    <w:p w14:paraId="2B7F8A14" w14:textId="5BAEC027" w:rsidR="00F17E36" w:rsidRPr="002A2A8A" w:rsidRDefault="005A05F1"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As is known, in addition to companies holding wholesale licenses, companies holding import licenses also carry out wholesale activities. In this context, companies holdi</w:t>
      </w:r>
      <w:r>
        <w:rPr>
          <w:rFonts w:ascii="Times New Roman" w:eastAsia="Times New Roman" w:hAnsi="Times New Roman" w:cs="Times New Roman"/>
          <w:color w:val="000000"/>
          <w:sz w:val="24"/>
          <w:szCs w:val="24"/>
          <w:lang w:val="en-GB" w:bidi="en-US"/>
        </w:rPr>
        <w:t>ng import licenses are examined:</w:t>
      </w:r>
    </w:p>
    <w:p w14:paraId="791AC02B" w14:textId="77777777" w:rsidR="005A05F1" w:rsidRPr="005A05F1" w:rsidRDefault="00F17E36" w:rsidP="005A05F1">
      <w:pPr>
        <w:pStyle w:val="ListeParagraf"/>
        <w:numPr>
          <w:ilvl w:val="0"/>
          <w:numId w:val="21"/>
        </w:numPr>
        <w:autoSpaceDE w:val="0"/>
        <w:autoSpaceDN w:val="0"/>
        <w:spacing w:before="120" w:after="120" w:line="360" w:lineRule="auto"/>
        <w:jc w:val="both"/>
        <w:rPr>
          <w:rFonts w:ascii="Times New Roman" w:hAnsi="Times New Roman" w:cs="Times New Roman"/>
          <w:color w:val="000000"/>
          <w:sz w:val="24"/>
          <w:szCs w:val="24"/>
          <w:lang w:val="en-GB" w:eastAsia="tr-TR"/>
        </w:rPr>
      </w:pPr>
      <w:r w:rsidRPr="005A05F1">
        <w:rPr>
          <w:rFonts w:ascii="Times New Roman" w:eastAsia="Times New Roman" w:hAnsi="Times New Roman" w:cs="Times New Roman"/>
          <w:color w:val="000000"/>
          <w:sz w:val="24"/>
          <w:szCs w:val="24"/>
          <w:lang w:val="en-GB" w:bidi="en-US"/>
        </w:rPr>
        <w:t>As of the end of 2022, there were 15 import (long-term) licenses. Of the 8 companies with 9 long-term import licenses, 1 company has no operations, 3 companies (</w:t>
      </w:r>
      <w:proofErr w:type="spellStart"/>
      <w:r w:rsidRPr="005A05F1">
        <w:rPr>
          <w:rFonts w:ascii="Times New Roman" w:eastAsia="Times New Roman" w:hAnsi="Times New Roman" w:cs="Times New Roman"/>
          <w:color w:val="000000"/>
          <w:sz w:val="24"/>
          <w:szCs w:val="24"/>
          <w:lang w:val="en-GB" w:bidi="en-US"/>
        </w:rPr>
        <w:t>Kibar</w:t>
      </w:r>
      <w:proofErr w:type="spellEnd"/>
      <w:r w:rsidRPr="005A05F1">
        <w:rPr>
          <w:rFonts w:ascii="Times New Roman" w:eastAsia="Times New Roman" w:hAnsi="Times New Roman" w:cs="Times New Roman"/>
          <w:color w:val="000000"/>
          <w:sz w:val="24"/>
          <w:szCs w:val="24"/>
          <w:lang w:val="en-GB" w:bidi="en-US"/>
        </w:rPr>
        <w:t xml:space="preserve">, </w:t>
      </w:r>
      <w:proofErr w:type="spellStart"/>
      <w:r w:rsidRPr="005A05F1">
        <w:rPr>
          <w:rFonts w:ascii="Times New Roman" w:eastAsia="Times New Roman" w:hAnsi="Times New Roman" w:cs="Times New Roman"/>
          <w:color w:val="000000"/>
          <w:sz w:val="24"/>
          <w:szCs w:val="24"/>
          <w:lang w:val="en-GB" w:bidi="en-US"/>
        </w:rPr>
        <w:t>Akfel</w:t>
      </w:r>
      <w:proofErr w:type="spellEnd"/>
      <w:r w:rsidRPr="005A05F1">
        <w:rPr>
          <w:rFonts w:ascii="Times New Roman" w:eastAsia="Times New Roman" w:hAnsi="Times New Roman" w:cs="Times New Roman"/>
          <w:color w:val="000000"/>
          <w:sz w:val="24"/>
          <w:szCs w:val="24"/>
          <w:lang w:val="en-GB" w:bidi="en-US"/>
        </w:rPr>
        <w:t xml:space="preserve"> and </w:t>
      </w:r>
      <w:proofErr w:type="spellStart"/>
      <w:r w:rsidRPr="005A05F1">
        <w:rPr>
          <w:rFonts w:ascii="Times New Roman" w:eastAsia="Times New Roman" w:hAnsi="Times New Roman" w:cs="Times New Roman"/>
          <w:color w:val="000000"/>
          <w:sz w:val="24"/>
          <w:szCs w:val="24"/>
          <w:lang w:val="en-GB" w:bidi="en-US"/>
        </w:rPr>
        <w:t>Bosphorus</w:t>
      </w:r>
      <w:proofErr w:type="spellEnd"/>
      <w:r w:rsidRPr="005A05F1">
        <w:rPr>
          <w:rFonts w:ascii="Times New Roman" w:eastAsia="Times New Roman" w:hAnsi="Times New Roman" w:cs="Times New Roman"/>
          <w:color w:val="000000"/>
          <w:sz w:val="24"/>
          <w:szCs w:val="24"/>
          <w:lang w:val="en-GB" w:bidi="en-US"/>
        </w:rPr>
        <w:t xml:space="preserve"> Gaz) imported gas through long-term import contracts and the remaining 4 companies wholesaled the gas they procured domestically. </w:t>
      </w:r>
    </w:p>
    <w:p w14:paraId="0E30E1F4" w14:textId="5701BF75" w:rsidR="00F17E36" w:rsidRPr="005A05F1" w:rsidRDefault="00F17E36" w:rsidP="005A05F1">
      <w:pPr>
        <w:pStyle w:val="ListeParagraf"/>
        <w:numPr>
          <w:ilvl w:val="0"/>
          <w:numId w:val="21"/>
        </w:numPr>
        <w:autoSpaceDE w:val="0"/>
        <w:autoSpaceDN w:val="0"/>
        <w:spacing w:before="120" w:after="120" w:line="360" w:lineRule="auto"/>
        <w:jc w:val="both"/>
        <w:rPr>
          <w:rFonts w:ascii="Times New Roman" w:hAnsi="Times New Roman" w:cs="Times New Roman"/>
          <w:color w:val="000000"/>
          <w:sz w:val="24"/>
          <w:szCs w:val="24"/>
          <w:lang w:val="en-GB" w:eastAsia="tr-TR"/>
        </w:rPr>
      </w:pPr>
      <w:r w:rsidRPr="005A05F1">
        <w:rPr>
          <w:rFonts w:ascii="Times New Roman" w:eastAsia="Times New Roman" w:hAnsi="Times New Roman" w:cs="Times New Roman"/>
          <w:color w:val="000000"/>
          <w:sz w:val="24"/>
          <w:szCs w:val="24"/>
          <w:lang w:val="en-GB" w:bidi="en-US"/>
        </w:rPr>
        <w:t xml:space="preserve">As of end of 2022, there are 66 companies holding import (spot) licenses. In 2022, only BOTAŞ and </w:t>
      </w:r>
      <w:proofErr w:type="spellStart"/>
      <w:r w:rsidRPr="005A05F1">
        <w:rPr>
          <w:rFonts w:ascii="Times New Roman" w:eastAsia="Times New Roman" w:hAnsi="Times New Roman" w:cs="Times New Roman"/>
          <w:color w:val="000000"/>
          <w:sz w:val="24"/>
          <w:szCs w:val="24"/>
          <w:lang w:val="en-GB" w:bidi="en-US"/>
        </w:rPr>
        <w:t>Socar</w:t>
      </w:r>
      <w:proofErr w:type="spellEnd"/>
      <w:r w:rsidRPr="005A05F1">
        <w:rPr>
          <w:rFonts w:ascii="Times New Roman" w:eastAsia="Times New Roman" w:hAnsi="Times New Roman" w:cs="Times New Roman"/>
          <w:color w:val="000000"/>
          <w:sz w:val="24"/>
          <w:szCs w:val="24"/>
          <w:lang w:val="en-GB" w:bidi="en-US"/>
        </w:rPr>
        <w:t xml:space="preserve"> Energy imported spot pipeline gas/LNG. The remaining 64 companies, 12 companies were engaged in the wholesale of gas supplied domestically. The remaining 52 companies did not operate within the context of their licenses in 2022.</w:t>
      </w:r>
    </w:p>
    <w:p w14:paraId="206661F5" w14:textId="77777777" w:rsidR="009E635B" w:rsidRPr="002A2A8A" w:rsidRDefault="009E635B" w:rsidP="009E635B">
      <w:pPr>
        <w:pStyle w:val="11ilebalayanlar"/>
        <w:rPr>
          <w:lang w:val="en-GB" w:bidi="en-US"/>
        </w:rPr>
      </w:pPr>
    </w:p>
    <w:p w14:paraId="12C8BDA9" w14:textId="77777777" w:rsidR="009E635B" w:rsidRPr="002A2A8A" w:rsidRDefault="009E635B" w:rsidP="009E635B">
      <w:pPr>
        <w:pStyle w:val="11ilebalayanlar"/>
        <w:rPr>
          <w:lang w:val="en-GB"/>
        </w:rPr>
      </w:pPr>
      <w:bookmarkStart w:id="61" w:name="_Toc141799059"/>
      <w:r w:rsidRPr="002A2A8A">
        <w:rPr>
          <w:lang w:val="en-GB" w:bidi="en-US"/>
        </w:rPr>
        <w:t>4.1 Organized Wholesale</w:t>
      </w:r>
      <w:bookmarkEnd w:id="61"/>
    </w:p>
    <w:p w14:paraId="6B442FB1" w14:textId="77777777" w:rsidR="005A05F1" w:rsidRDefault="005A05F1" w:rsidP="009E635B">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p>
    <w:p w14:paraId="2A8D75F8" w14:textId="742C2B9C" w:rsidR="00F17E36" w:rsidRPr="002A2A8A" w:rsidRDefault="005A05F1"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9E635B" w:rsidRPr="002A2A8A">
        <w:rPr>
          <w:rFonts w:ascii="Times New Roman" w:eastAsia="Times New Roman" w:hAnsi="Times New Roman" w:cs="Times New Roman"/>
          <w:color w:val="000000"/>
          <w:sz w:val="24"/>
          <w:szCs w:val="24"/>
          <w:lang w:val="en-GB" w:bidi="en-US"/>
        </w:rPr>
        <w:t xml:space="preserve">The Regulation on Organized Wholesale Natural Gas Market was published in the Official Gazette dated 31/03/2017 and numbered 30024 and the Operating Procedures and Principles of Organized </w:t>
      </w:r>
      <w:r w:rsidR="00F17E36" w:rsidRPr="002A2A8A">
        <w:rPr>
          <w:rFonts w:ascii="Times New Roman" w:eastAsia="Times New Roman" w:hAnsi="Times New Roman" w:cs="Times New Roman"/>
          <w:color w:val="000000"/>
          <w:sz w:val="24"/>
          <w:szCs w:val="24"/>
          <w:lang w:val="en-GB" w:bidi="en-US"/>
        </w:rPr>
        <w:t xml:space="preserve">Wholesale Natural Gas Market were published in the Official Gazette dated 23/09/2017 and numbered 30189 and entered into force. Therefore, the Organized Wholesale Natural Gas Sales Market (OTSP), which allows natural gas transmission system users to trade on a continuous trade basis (a trade mechanism where purchase and sale offers are matched instantaneously) and to </w:t>
      </w:r>
      <w:r w:rsidR="00F17E36" w:rsidRPr="002A2A8A">
        <w:rPr>
          <w:rFonts w:ascii="Times New Roman" w:eastAsia="Times New Roman" w:hAnsi="Times New Roman" w:cs="Times New Roman"/>
          <w:color w:val="000000"/>
          <w:sz w:val="24"/>
          <w:szCs w:val="24"/>
          <w:lang w:val="en-GB" w:bidi="en-US"/>
        </w:rPr>
        <w:lastRenderedPageBreak/>
        <w:t>eliminate their imbalances, started its operations on 01/09/2018.  With the commissioning of OTSP, T</w:t>
      </w:r>
      <w:r w:rsidR="004B292B" w:rsidRPr="002A2A8A">
        <w:rPr>
          <w:rFonts w:ascii="Times New Roman" w:eastAsia="Times New Roman" w:hAnsi="Times New Roman" w:cs="Times New Roman"/>
          <w:color w:val="000000"/>
          <w:sz w:val="24"/>
          <w:szCs w:val="24"/>
          <w:lang w:val="en-GB" w:bidi="en-US"/>
        </w:rPr>
        <w:t>ürkiye</w:t>
      </w:r>
      <w:r w:rsidR="00F17E36" w:rsidRPr="002A2A8A">
        <w:rPr>
          <w:rFonts w:ascii="Times New Roman" w:eastAsia="Times New Roman" w:hAnsi="Times New Roman" w:cs="Times New Roman"/>
          <w:color w:val="000000"/>
          <w:sz w:val="24"/>
          <w:szCs w:val="24"/>
          <w:lang w:val="en-GB" w:bidi="en-US"/>
        </w:rPr>
        <w:t xml:space="preserve"> became the first country in the region to open an exchange where natural gas can be traded on a da</w:t>
      </w:r>
      <w:r w:rsidR="00330233">
        <w:rPr>
          <w:rFonts w:ascii="Times New Roman" w:eastAsia="Times New Roman" w:hAnsi="Times New Roman" w:cs="Times New Roman"/>
          <w:color w:val="000000"/>
          <w:sz w:val="24"/>
          <w:szCs w:val="24"/>
          <w:lang w:val="en-GB" w:bidi="en-US"/>
        </w:rPr>
        <w:t>ily basis. The Turkish Natural Gas Reference P</w:t>
      </w:r>
      <w:r w:rsidR="00F17E36" w:rsidRPr="002A2A8A">
        <w:rPr>
          <w:rFonts w:ascii="Times New Roman" w:eastAsia="Times New Roman" w:hAnsi="Times New Roman" w:cs="Times New Roman"/>
          <w:color w:val="000000"/>
          <w:sz w:val="24"/>
          <w:szCs w:val="24"/>
          <w:lang w:val="en-GB" w:bidi="en-US"/>
        </w:rPr>
        <w:t xml:space="preserve">rice (GRF), which is formed by pricing gas in a competitive market under objective and transparent conditions, will serve as an important signal for new investments to be made in our country and will contribute significantly to our country's goals of becoming a natural gas trading </w:t>
      </w:r>
      <w:proofErr w:type="spellStart"/>
      <w:r w:rsidR="00F17E36" w:rsidRPr="002A2A8A">
        <w:rPr>
          <w:rFonts w:ascii="Times New Roman" w:eastAsia="Times New Roman" w:hAnsi="Times New Roman" w:cs="Times New Roman"/>
          <w:color w:val="000000"/>
          <w:sz w:val="24"/>
          <w:szCs w:val="24"/>
          <w:lang w:val="en-GB" w:bidi="en-US"/>
        </w:rPr>
        <w:t>center</w:t>
      </w:r>
      <w:proofErr w:type="spellEnd"/>
      <w:r w:rsidR="00F17E36" w:rsidRPr="002A2A8A">
        <w:rPr>
          <w:rFonts w:ascii="Times New Roman" w:eastAsia="Times New Roman" w:hAnsi="Times New Roman" w:cs="Times New Roman"/>
          <w:color w:val="000000"/>
          <w:sz w:val="24"/>
          <w:szCs w:val="24"/>
          <w:lang w:val="en-GB" w:bidi="en-US"/>
        </w:rPr>
        <w:t xml:space="preserve">. </w:t>
      </w:r>
    </w:p>
    <w:p w14:paraId="59EEC426" w14:textId="77777777" w:rsidR="00330233" w:rsidRDefault="00330233"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p>
    <w:p w14:paraId="0FF361F2" w14:textId="27C5CA35" w:rsidR="00F17E36" w:rsidRPr="002A2A8A" w:rsidRDefault="00330233"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Furthermore, as the market reached a certain maturity, weekly products were introduced with a legislative amendment in 2020.  Within this context, the Natural Gas Futures Market (VGP), which offers market participants the opportunity to manage their portfolios flexibly within the scope of risk management and is expected to enable active gas trade by taking advantage of price differences and is the product of a long work in this direction, started its activities on October 01, 2021. In addition to daily and weekly products, the introduction of monthly, quarterly and annual products offered under the VGP will increase product diversity and liquidity in the OTSP, support the intensification of market activities and the increase in trading volumes, and thus ensure the development of the market. During 2022, a total of 21 license holders (1 transmission, 15 import, 5 wholesale) traded in the market. Table 4.1 presents the gas volumes traded in the natural gas organized wholesale market by month in 2022.</w:t>
      </w:r>
    </w:p>
    <w:p w14:paraId="540A3496" w14:textId="39A12E3B" w:rsidR="00F17E36" w:rsidRPr="00330233" w:rsidRDefault="00F17E36" w:rsidP="00330233">
      <w:pPr>
        <w:pStyle w:val="Balk5"/>
        <w:ind w:left="0" w:firstLine="0"/>
        <w:jc w:val="center"/>
        <w:rPr>
          <w:rFonts w:asciiTheme="minorHAnsi" w:hAnsiTheme="minorHAnsi" w:cstheme="minorHAnsi"/>
          <w:lang w:val="en-GB"/>
        </w:rPr>
      </w:pPr>
      <w:bookmarkStart w:id="62" w:name="_Toc141799496"/>
      <w:r w:rsidRPr="00330233">
        <w:rPr>
          <w:rFonts w:asciiTheme="minorHAnsi" w:hAnsiTheme="minorHAnsi" w:cstheme="minorHAnsi"/>
          <w:lang w:val="en-GB" w:bidi="en-US"/>
        </w:rPr>
        <w:t>Table 4.1: Amount of Gas Traded in The Organized Wholesale Market by Month in 202</w:t>
      </w:r>
      <w:r w:rsidR="00930EFB" w:rsidRPr="00330233">
        <w:rPr>
          <w:rFonts w:asciiTheme="minorHAnsi" w:hAnsiTheme="minorHAnsi" w:cstheme="minorHAnsi"/>
          <w:lang w:val="en-GB" w:bidi="en-US"/>
        </w:rPr>
        <w:t>2</w:t>
      </w:r>
      <w:r w:rsidRPr="00330233">
        <w:rPr>
          <w:rFonts w:asciiTheme="minorHAnsi" w:hAnsiTheme="minorHAnsi" w:cstheme="minorHAnsi"/>
          <w:lang w:val="en-GB" w:bidi="en-US"/>
        </w:rPr>
        <w:t xml:space="preserve"> (Million Sm</w:t>
      </w:r>
      <w:r w:rsidRPr="00330233">
        <w:rPr>
          <w:rFonts w:asciiTheme="minorHAnsi" w:hAnsiTheme="minorHAnsi" w:cstheme="minorHAnsi"/>
          <w:vertAlign w:val="superscript"/>
          <w:lang w:val="en-GB" w:bidi="en-US"/>
        </w:rPr>
        <w:t>3</w:t>
      </w:r>
      <w:r w:rsidRPr="00330233">
        <w:rPr>
          <w:rFonts w:asciiTheme="minorHAnsi" w:hAnsiTheme="minorHAnsi" w:cstheme="minorHAnsi"/>
          <w:lang w:val="en-GB" w:bidi="en-US"/>
        </w:rPr>
        <w:t>)</w:t>
      </w:r>
      <w:bookmarkEnd w:id="62"/>
    </w:p>
    <w:tbl>
      <w:tblPr>
        <w:tblW w:w="9816" w:type="dxa"/>
        <w:tblInd w:w="-10" w:type="dxa"/>
        <w:tblCellMar>
          <w:left w:w="70" w:type="dxa"/>
          <w:right w:w="70" w:type="dxa"/>
        </w:tblCellMar>
        <w:tblLook w:val="04A0" w:firstRow="1" w:lastRow="0" w:firstColumn="1" w:lastColumn="0" w:noHBand="0" w:noVBand="1"/>
      </w:tblPr>
      <w:tblGrid>
        <w:gridCol w:w="967"/>
        <w:gridCol w:w="656"/>
        <w:gridCol w:w="735"/>
        <w:gridCol w:w="586"/>
        <w:gridCol w:w="586"/>
        <w:gridCol w:w="586"/>
        <w:gridCol w:w="586"/>
        <w:gridCol w:w="586"/>
        <w:gridCol w:w="604"/>
        <w:gridCol w:w="872"/>
        <w:gridCol w:w="680"/>
        <w:gridCol w:w="842"/>
        <w:gridCol w:w="823"/>
        <w:gridCol w:w="707"/>
      </w:tblGrid>
      <w:tr w:rsidR="00F17E36" w:rsidRPr="00330233" w14:paraId="3CD3EBF8" w14:textId="77777777" w:rsidTr="00016A7B">
        <w:trPr>
          <w:trHeight w:val="244"/>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26903D94"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2022</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06971D80"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January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6E537CF5"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February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3EDAB75"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March</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FD76313"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April</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50092E4"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May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220FF724"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June</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988F066"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July</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57B6E77"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August</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1B49BD46"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September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76EEEB96"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October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6D0CC6F"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November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533F8A60"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December</w:t>
            </w:r>
          </w:p>
        </w:tc>
        <w:tc>
          <w:tcPr>
            <w:tcW w:w="0" w:type="auto"/>
            <w:tcBorders>
              <w:top w:val="single" w:sz="8" w:space="0" w:color="F9B074"/>
              <w:left w:val="nil"/>
              <w:bottom w:val="single" w:sz="8" w:space="0" w:color="F9B074"/>
              <w:right w:val="single" w:sz="8" w:space="0" w:color="F9B074"/>
            </w:tcBorders>
            <w:shd w:val="clear" w:color="000000" w:fill="FDE4D0"/>
            <w:noWrap/>
            <w:vAlign w:val="center"/>
            <w:hideMark/>
          </w:tcPr>
          <w:p w14:paraId="47AC6CBA"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Total</w:t>
            </w:r>
          </w:p>
        </w:tc>
      </w:tr>
      <w:tr w:rsidR="00F17E36" w:rsidRPr="00330233" w14:paraId="131B21E7" w14:textId="77777777" w:rsidTr="00016A7B">
        <w:trPr>
          <w:trHeight w:val="244"/>
        </w:trPr>
        <w:tc>
          <w:tcPr>
            <w:tcW w:w="0" w:type="auto"/>
            <w:tcBorders>
              <w:top w:val="nil"/>
              <w:left w:val="single" w:sz="8" w:space="0" w:color="F9B074"/>
              <w:bottom w:val="single" w:sz="8" w:space="0" w:color="F9B074"/>
              <w:right w:val="single" w:sz="8" w:space="0" w:color="F9B074"/>
            </w:tcBorders>
            <w:shd w:val="clear" w:color="000000" w:fill="FDE4D0"/>
            <w:vAlign w:val="center"/>
            <w:hideMark/>
          </w:tcPr>
          <w:p w14:paraId="29105F1D" w14:textId="77777777" w:rsidR="00F17E36" w:rsidRPr="00330233" w:rsidRDefault="00F17E36" w:rsidP="00330233">
            <w:pPr>
              <w:spacing w:after="0" w:line="240" w:lineRule="auto"/>
              <w:jc w:val="center"/>
              <w:rPr>
                <w:rFonts w:eastAsia="Times New Roman" w:cstheme="minorHAnsi"/>
                <w:b/>
                <w:bCs/>
                <w:color w:val="000000"/>
                <w:sz w:val="16"/>
                <w:szCs w:val="16"/>
                <w:lang w:val="en-GB" w:eastAsia="tr-TR"/>
              </w:rPr>
            </w:pPr>
            <w:r w:rsidRPr="00330233">
              <w:rPr>
                <w:rFonts w:eastAsia="Times New Roman" w:cstheme="minorHAnsi"/>
                <w:b/>
                <w:color w:val="000000"/>
                <w:sz w:val="16"/>
                <w:szCs w:val="16"/>
                <w:lang w:val="en-GB" w:bidi="en-US"/>
              </w:rPr>
              <w:t>Trade Amount</w:t>
            </w:r>
          </w:p>
        </w:tc>
        <w:tc>
          <w:tcPr>
            <w:tcW w:w="0" w:type="auto"/>
            <w:tcBorders>
              <w:top w:val="nil"/>
              <w:left w:val="nil"/>
              <w:bottom w:val="single" w:sz="8" w:space="0" w:color="F9B074"/>
              <w:right w:val="single" w:sz="8" w:space="0" w:color="F9B074"/>
            </w:tcBorders>
            <w:shd w:val="clear" w:color="000000" w:fill="FDE4D0"/>
            <w:vAlign w:val="center"/>
            <w:hideMark/>
          </w:tcPr>
          <w:p w14:paraId="741DA317"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66,36</w:t>
            </w:r>
          </w:p>
        </w:tc>
        <w:tc>
          <w:tcPr>
            <w:tcW w:w="0" w:type="auto"/>
            <w:tcBorders>
              <w:top w:val="nil"/>
              <w:left w:val="nil"/>
              <w:bottom w:val="single" w:sz="8" w:space="0" w:color="F9B074"/>
              <w:right w:val="single" w:sz="8" w:space="0" w:color="F9B074"/>
            </w:tcBorders>
            <w:shd w:val="clear" w:color="000000" w:fill="FDE4D0"/>
            <w:vAlign w:val="center"/>
            <w:hideMark/>
          </w:tcPr>
          <w:p w14:paraId="3006951B"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458,09</w:t>
            </w:r>
          </w:p>
        </w:tc>
        <w:tc>
          <w:tcPr>
            <w:tcW w:w="0" w:type="auto"/>
            <w:tcBorders>
              <w:top w:val="nil"/>
              <w:left w:val="nil"/>
              <w:bottom w:val="single" w:sz="8" w:space="0" w:color="F9B074"/>
              <w:right w:val="single" w:sz="8" w:space="0" w:color="F9B074"/>
            </w:tcBorders>
            <w:shd w:val="clear" w:color="000000" w:fill="FDE4D0"/>
            <w:vAlign w:val="center"/>
            <w:hideMark/>
          </w:tcPr>
          <w:p w14:paraId="0792E815"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515,31</w:t>
            </w:r>
          </w:p>
        </w:tc>
        <w:tc>
          <w:tcPr>
            <w:tcW w:w="0" w:type="auto"/>
            <w:tcBorders>
              <w:top w:val="nil"/>
              <w:left w:val="nil"/>
              <w:bottom w:val="single" w:sz="8" w:space="0" w:color="F9B074"/>
              <w:right w:val="single" w:sz="8" w:space="0" w:color="F9B074"/>
            </w:tcBorders>
            <w:shd w:val="clear" w:color="000000" w:fill="FDE4D0"/>
            <w:vAlign w:val="center"/>
            <w:hideMark/>
          </w:tcPr>
          <w:p w14:paraId="29DE14BE"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216,42</w:t>
            </w:r>
          </w:p>
        </w:tc>
        <w:tc>
          <w:tcPr>
            <w:tcW w:w="0" w:type="auto"/>
            <w:tcBorders>
              <w:top w:val="nil"/>
              <w:left w:val="nil"/>
              <w:bottom w:val="single" w:sz="8" w:space="0" w:color="F9B074"/>
              <w:right w:val="single" w:sz="8" w:space="0" w:color="F9B074"/>
            </w:tcBorders>
            <w:shd w:val="clear" w:color="000000" w:fill="FDE4D0"/>
            <w:vAlign w:val="center"/>
            <w:hideMark/>
          </w:tcPr>
          <w:p w14:paraId="47CE8FD2"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144,42</w:t>
            </w:r>
          </w:p>
        </w:tc>
        <w:tc>
          <w:tcPr>
            <w:tcW w:w="0" w:type="auto"/>
            <w:tcBorders>
              <w:top w:val="nil"/>
              <w:left w:val="nil"/>
              <w:bottom w:val="single" w:sz="8" w:space="0" w:color="F9B074"/>
              <w:right w:val="single" w:sz="8" w:space="0" w:color="F9B074"/>
            </w:tcBorders>
            <w:shd w:val="clear" w:color="000000" w:fill="FDE4D0"/>
            <w:vAlign w:val="center"/>
            <w:hideMark/>
          </w:tcPr>
          <w:p w14:paraId="5A703A1D"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136,24</w:t>
            </w:r>
          </w:p>
        </w:tc>
        <w:tc>
          <w:tcPr>
            <w:tcW w:w="0" w:type="auto"/>
            <w:tcBorders>
              <w:top w:val="nil"/>
              <w:left w:val="nil"/>
              <w:bottom w:val="single" w:sz="8" w:space="0" w:color="F9B074"/>
              <w:right w:val="single" w:sz="8" w:space="0" w:color="F9B074"/>
            </w:tcBorders>
            <w:shd w:val="clear" w:color="000000" w:fill="FDE4D0"/>
            <w:vAlign w:val="center"/>
            <w:hideMark/>
          </w:tcPr>
          <w:p w14:paraId="1E7247AC"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114,06</w:t>
            </w:r>
          </w:p>
        </w:tc>
        <w:tc>
          <w:tcPr>
            <w:tcW w:w="0" w:type="auto"/>
            <w:tcBorders>
              <w:top w:val="nil"/>
              <w:left w:val="nil"/>
              <w:bottom w:val="single" w:sz="8" w:space="0" w:color="F9B074"/>
              <w:right w:val="single" w:sz="8" w:space="0" w:color="F9B074"/>
            </w:tcBorders>
            <w:shd w:val="clear" w:color="000000" w:fill="FDE4D0"/>
            <w:vAlign w:val="center"/>
            <w:hideMark/>
          </w:tcPr>
          <w:p w14:paraId="213462DC"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137,21</w:t>
            </w:r>
          </w:p>
        </w:tc>
        <w:tc>
          <w:tcPr>
            <w:tcW w:w="0" w:type="auto"/>
            <w:tcBorders>
              <w:top w:val="nil"/>
              <w:left w:val="nil"/>
              <w:bottom w:val="single" w:sz="8" w:space="0" w:color="F9B074"/>
              <w:right w:val="single" w:sz="8" w:space="0" w:color="F9B074"/>
            </w:tcBorders>
            <w:shd w:val="clear" w:color="000000" w:fill="FDE4D0"/>
            <w:vAlign w:val="center"/>
            <w:hideMark/>
          </w:tcPr>
          <w:p w14:paraId="71C14F6F"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126,59</w:t>
            </w:r>
          </w:p>
        </w:tc>
        <w:tc>
          <w:tcPr>
            <w:tcW w:w="0" w:type="auto"/>
            <w:tcBorders>
              <w:top w:val="nil"/>
              <w:left w:val="nil"/>
              <w:bottom w:val="single" w:sz="8" w:space="0" w:color="F9B074"/>
              <w:right w:val="single" w:sz="8" w:space="0" w:color="F9B074"/>
            </w:tcBorders>
            <w:shd w:val="clear" w:color="000000" w:fill="FDE4D0"/>
            <w:vAlign w:val="center"/>
            <w:hideMark/>
          </w:tcPr>
          <w:p w14:paraId="20115A66"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136,33</w:t>
            </w:r>
          </w:p>
        </w:tc>
        <w:tc>
          <w:tcPr>
            <w:tcW w:w="0" w:type="auto"/>
            <w:tcBorders>
              <w:top w:val="nil"/>
              <w:left w:val="nil"/>
              <w:bottom w:val="single" w:sz="8" w:space="0" w:color="F9B074"/>
              <w:right w:val="single" w:sz="8" w:space="0" w:color="F9B074"/>
            </w:tcBorders>
            <w:shd w:val="clear" w:color="000000" w:fill="FDE4D0"/>
            <w:vAlign w:val="center"/>
            <w:hideMark/>
          </w:tcPr>
          <w:p w14:paraId="54C5C54F"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80,68</w:t>
            </w:r>
          </w:p>
        </w:tc>
        <w:tc>
          <w:tcPr>
            <w:tcW w:w="0" w:type="auto"/>
            <w:tcBorders>
              <w:top w:val="nil"/>
              <w:left w:val="nil"/>
              <w:bottom w:val="single" w:sz="8" w:space="0" w:color="F9B074"/>
              <w:right w:val="single" w:sz="8" w:space="0" w:color="F9B074"/>
            </w:tcBorders>
            <w:shd w:val="clear" w:color="000000" w:fill="FDE4D0"/>
            <w:vAlign w:val="center"/>
            <w:hideMark/>
          </w:tcPr>
          <w:p w14:paraId="422F41C3"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29,45</w:t>
            </w:r>
          </w:p>
        </w:tc>
        <w:tc>
          <w:tcPr>
            <w:tcW w:w="0" w:type="auto"/>
            <w:tcBorders>
              <w:top w:val="nil"/>
              <w:left w:val="nil"/>
              <w:bottom w:val="single" w:sz="8" w:space="0" w:color="F9B074"/>
              <w:right w:val="single" w:sz="8" w:space="0" w:color="F9B074"/>
            </w:tcBorders>
            <w:shd w:val="clear" w:color="000000" w:fill="FDE4D0"/>
            <w:vAlign w:val="center"/>
            <w:hideMark/>
          </w:tcPr>
          <w:p w14:paraId="29FABC6B" w14:textId="77777777" w:rsidR="00F17E36" w:rsidRPr="00330233" w:rsidRDefault="00F17E36" w:rsidP="00330233">
            <w:pPr>
              <w:spacing w:after="0" w:line="240" w:lineRule="auto"/>
              <w:jc w:val="center"/>
              <w:rPr>
                <w:rFonts w:eastAsia="Times New Roman" w:cstheme="minorHAnsi"/>
                <w:color w:val="000000"/>
                <w:sz w:val="16"/>
                <w:szCs w:val="16"/>
                <w:lang w:val="en-GB" w:eastAsia="tr-TR"/>
              </w:rPr>
            </w:pPr>
            <w:r w:rsidRPr="00330233">
              <w:rPr>
                <w:rFonts w:eastAsia="Times New Roman" w:cstheme="minorHAnsi"/>
                <w:color w:val="000000"/>
                <w:sz w:val="16"/>
                <w:szCs w:val="16"/>
                <w:lang w:val="en-GB" w:bidi="en-US"/>
              </w:rPr>
              <w:t>2.161,17</w:t>
            </w:r>
          </w:p>
        </w:tc>
      </w:tr>
    </w:tbl>
    <w:p w14:paraId="12F043E8" w14:textId="77777777" w:rsidR="00F17E36" w:rsidRPr="002A2A8A" w:rsidRDefault="00F17E36" w:rsidP="00F17E36">
      <w:pPr>
        <w:rPr>
          <w:lang w:val="en-GB"/>
        </w:rPr>
      </w:pPr>
    </w:p>
    <w:p w14:paraId="2669DC79" w14:textId="4374E44F" w:rsidR="00F17E36" w:rsidRPr="002A2A8A" w:rsidRDefault="00F6315B" w:rsidP="00330233">
      <w:pPr>
        <w:jc w:val="center"/>
        <w:rPr>
          <w:lang w:val="en-GB"/>
        </w:rPr>
      </w:pPr>
      <w:r w:rsidRPr="002A2A8A">
        <w:rPr>
          <w:noProof/>
          <w:lang w:val="en-GB" w:eastAsia="tr-TR"/>
        </w:rPr>
        <w:lastRenderedPageBreak/>
        <w:drawing>
          <wp:inline distT="0" distB="0" distL="0" distR="0" wp14:anchorId="766793D2" wp14:editId="75E16298">
            <wp:extent cx="5991225" cy="3609975"/>
            <wp:effectExtent l="0" t="0" r="9525" b="9525"/>
            <wp:docPr id="7" name="Grafik 7">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14:paraId="7DA0CF2F" w14:textId="1560C98E" w:rsidR="00F17E36" w:rsidRPr="00330233" w:rsidRDefault="00F17E36" w:rsidP="00330233">
      <w:pPr>
        <w:pStyle w:val="Balk6"/>
        <w:rPr>
          <w:rFonts w:asciiTheme="minorHAnsi" w:hAnsiTheme="minorHAnsi" w:cstheme="minorHAnsi"/>
          <w:lang w:val="en-GB"/>
        </w:rPr>
      </w:pPr>
      <w:bookmarkStart w:id="63" w:name="_Toc141715947"/>
      <w:r w:rsidRPr="00330233">
        <w:rPr>
          <w:rFonts w:asciiTheme="minorHAnsi" w:hAnsiTheme="minorHAnsi" w:cstheme="minorHAnsi"/>
          <w:lang w:val="en-GB" w:bidi="en-US"/>
        </w:rPr>
        <w:t>Figure 4.2: Amount of Additional Balancing Gas (Million Sm</w:t>
      </w:r>
      <w:r w:rsidRPr="00330233">
        <w:rPr>
          <w:rFonts w:asciiTheme="minorHAnsi" w:hAnsiTheme="minorHAnsi" w:cstheme="minorHAnsi"/>
          <w:vertAlign w:val="superscript"/>
          <w:lang w:val="en-GB" w:bidi="en-US"/>
        </w:rPr>
        <w:t>3</w:t>
      </w:r>
      <w:r w:rsidRPr="00330233">
        <w:rPr>
          <w:rFonts w:asciiTheme="minorHAnsi" w:hAnsiTheme="minorHAnsi" w:cstheme="minorHAnsi"/>
          <w:lang w:val="en-GB" w:bidi="en-US"/>
        </w:rPr>
        <w:t>) Performed by BOTAŞ in the Organized Wholesale Market by Months in 202</w:t>
      </w:r>
      <w:r w:rsidR="00930EFB" w:rsidRPr="00330233">
        <w:rPr>
          <w:rFonts w:asciiTheme="minorHAnsi" w:hAnsiTheme="minorHAnsi" w:cstheme="minorHAnsi"/>
          <w:lang w:val="en-GB" w:bidi="en-US"/>
        </w:rPr>
        <w:t>2</w:t>
      </w:r>
      <w:bookmarkEnd w:id="63"/>
    </w:p>
    <w:p w14:paraId="1D392A7F" w14:textId="77777777" w:rsidR="00F17E36" w:rsidRPr="00330233" w:rsidRDefault="00F17E36" w:rsidP="00330233">
      <w:pPr>
        <w:pStyle w:val="Balk6"/>
        <w:rPr>
          <w:rFonts w:asciiTheme="minorHAnsi" w:hAnsiTheme="minorHAnsi" w:cstheme="minorHAnsi"/>
          <w:lang w:val="en-GB" w:eastAsia="tr-TR"/>
        </w:rPr>
      </w:pPr>
    </w:p>
    <w:p w14:paraId="35201DAF" w14:textId="4929DA9D" w:rsidR="00F17E36" w:rsidRDefault="00F17E36" w:rsidP="00F17E36">
      <w:pPr>
        <w:pStyle w:val="11ilebalayanlar"/>
        <w:rPr>
          <w:lang w:val="en-GB" w:bidi="en-US"/>
        </w:rPr>
      </w:pPr>
      <w:bookmarkStart w:id="64" w:name="_Toc141799060"/>
      <w:r w:rsidRPr="002A2A8A">
        <w:rPr>
          <w:lang w:val="en-GB" w:bidi="en-US"/>
        </w:rPr>
        <w:t>4.2 Wholesale with Pipelines</w:t>
      </w:r>
      <w:bookmarkEnd w:id="64"/>
    </w:p>
    <w:p w14:paraId="65B4A24F" w14:textId="77777777" w:rsidR="00330233" w:rsidRPr="002A2A8A" w:rsidRDefault="00330233" w:rsidP="00F17E36">
      <w:pPr>
        <w:pStyle w:val="11ilebalayanlar"/>
        <w:rPr>
          <w:lang w:val="en-GB"/>
        </w:rPr>
      </w:pPr>
    </w:p>
    <w:p w14:paraId="2C1F8A5B" w14:textId="630DBD0F" w:rsidR="00F17E36" w:rsidRPr="002A2A8A" w:rsidRDefault="00330233" w:rsidP="00F17E36">
      <w:pPr>
        <w:tabs>
          <w:tab w:val="left" w:pos="993"/>
        </w:tabs>
        <w:spacing w:before="120" w:after="120" w:line="360" w:lineRule="auto"/>
        <w:jc w:val="both"/>
        <w:rPr>
          <w:rFonts w:ascii="Times New Roman" w:eastAsia="Times New Roman" w:hAnsi="Times New Roman" w:cs="Times New Roman"/>
          <w:noProof/>
          <w:sz w:val="24"/>
          <w:szCs w:val="24"/>
          <w:lang w:val="en-GB" w:eastAsia="tr-TR"/>
        </w:rPr>
      </w:pPr>
      <w:r>
        <w:rPr>
          <w:rFonts w:ascii="Times New Roman" w:eastAsia="Times New Roman" w:hAnsi="Times New Roman" w:cs="Times New Roman"/>
          <w:noProof/>
          <w:sz w:val="24"/>
          <w:szCs w:val="24"/>
          <w:lang w:val="en-GB" w:bidi="en-US"/>
        </w:rPr>
        <w:tab/>
      </w:r>
      <w:r w:rsidR="00F17E36" w:rsidRPr="002A2A8A">
        <w:rPr>
          <w:rFonts w:ascii="Times New Roman" w:eastAsia="Times New Roman" w:hAnsi="Times New Roman" w:cs="Times New Roman"/>
          <w:noProof/>
          <w:sz w:val="24"/>
          <w:szCs w:val="24"/>
          <w:lang w:val="en-GB" w:bidi="en-US"/>
        </w:rPr>
        <w:t xml:space="preserve">In 2022, wholesale sales were carried out by pipelines by 40 license companies Some of these license holders are natural gas producers, some are natural gas importers, and some are license holders that do not produce or import natural gas but sell gas by purchasing natural gas from the companies that supply natural gas. The amounts of pipeline gas sales by license type are shown in Table 4.2. </w:t>
      </w:r>
    </w:p>
    <w:p w14:paraId="510B9F59" w14:textId="77777777" w:rsidR="00F17E36" w:rsidRPr="00330233" w:rsidRDefault="00F17E36" w:rsidP="00330233">
      <w:pPr>
        <w:pStyle w:val="Balk5"/>
        <w:ind w:left="0" w:firstLine="0"/>
        <w:jc w:val="center"/>
        <w:rPr>
          <w:rFonts w:asciiTheme="minorHAnsi" w:hAnsiTheme="minorHAnsi" w:cstheme="minorHAnsi"/>
          <w:lang w:val="en-GB"/>
        </w:rPr>
      </w:pPr>
      <w:bookmarkStart w:id="65" w:name="_Toc141799497"/>
      <w:r w:rsidRPr="00330233">
        <w:rPr>
          <w:rFonts w:asciiTheme="minorHAnsi" w:hAnsiTheme="minorHAnsi" w:cstheme="minorHAnsi"/>
          <w:lang w:val="en-GB" w:bidi="en-US"/>
        </w:rPr>
        <w:t>Table 4.2: Wholesale Pipeline Gas Sales by License Type (Million Sm</w:t>
      </w:r>
      <w:r w:rsidRPr="00330233">
        <w:rPr>
          <w:rFonts w:asciiTheme="minorHAnsi" w:hAnsiTheme="minorHAnsi" w:cstheme="minorHAnsi"/>
          <w:vertAlign w:val="superscript"/>
          <w:lang w:val="en-GB" w:bidi="en-US"/>
        </w:rPr>
        <w:t>3</w:t>
      </w:r>
      <w:r w:rsidRPr="00330233">
        <w:rPr>
          <w:rFonts w:asciiTheme="minorHAnsi" w:hAnsiTheme="minorHAnsi" w:cstheme="minorHAnsi"/>
          <w:lang w:val="en-GB" w:bidi="en-US"/>
        </w:rPr>
        <w:t>)</w:t>
      </w:r>
      <w:bookmarkEnd w:id="65"/>
    </w:p>
    <w:tbl>
      <w:tblPr>
        <w:tblW w:w="9745" w:type="dxa"/>
        <w:tblCellMar>
          <w:left w:w="70" w:type="dxa"/>
          <w:right w:w="70" w:type="dxa"/>
        </w:tblCellMar>
        <w:tblLook w:val="04A0" w:firstRow="1" w:lastRow="0" w:firstColumn="1" w:lastColumn="0" w:noHBand="0" w:noVBand="1"/>
      </w:tblPr>
      <w:tblGrid>
        <w:gridCol w:w="4150"/>
        <w:gridCol w:w="3348"/>
        <w:gridCol w:w="2247"/>
      </w:tblGrid>
      <w:tr w:rsidR="00F17E36" w:rsidRPr="00330233" w14:paraId="7F449EAF" w14:textId="77777777" w:rsidTr="009E635B">
        <w:trPr>
          <w:trHeight w:val="485"/>
        </w:trPr>
        <w:tc>
          <w:tcPr>
            <w:tcW w:w="4150" w:type="dxa"/>
            <w:tcBorders>
              <w:top w:val="single" w:sz="8" w:space="0" w:color="auto"/>
              <w:left w:val="single" w:sz="8" w:space="0" w:color="auto"/>
              <w:bottom w:val="single" w:sz="8" w:space="0" w:color="auto"/>
              <w:right w:val="single" w:sz="8" w:space="0" w:color="auto"/>
            </w:tcBorders>
            <w:shd w:val="clear" w:color="000000" w:fill="BDD6EE"/>
            <w:vAlign w:val="center"/>
            <w:hideMark/>
          </w:tcPr>
          <w:p w14:paraId="45ECEE73"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License Type</w:t>
            </w:r>
          </w:p>
        </w:tc>
        <w:tc>
          <w:tcPr>
            <w:tcW w:w="3348" w:type="dxa"/>
            <w:tcBorders>
              <w:top w:val="single" w:sz="8" w:space="0" w:color="auto"/>
              <w:left w:val="nil"/>
              <w:bottom w:val="single" w:sz="8" w:space="0" w:color="auto"/>
              <w:right w:val="single" w:sz="8" w:space="0" w:color="auto"/>
            </w:tcBorders>
            <w:shd w:val="clear" w:color="000000" w:fill="BDD6EE"/>
            <w:vAlign w:val="center"/>
            <w:hideMark/>
          </w:tcPr>
          <w:p w14:paraId="2D8498CE"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Number of Companies Selling to Licensed Companies</w:t>
            </w:r>
          </w:p>
        </w:tc>
        <w:tc>
          <w:tcPr>
            <w:tcW w:w="2247" w:type="dxa"/>
            <w:tcBorders>
              <w:top w:val="single" w:sz="8" w:space="0" w:color="auto"/>
              <w:left w:val="nil"/>
              <w:bottom w:val="single" w:sz="8" w:space="0" w:color="auto"/>
              <w:right w:val="single" w:sz="8" w:space="0" w:color="auto"/>
            </w:tcBorders>
            <w:shd w:val="clear" w:color="000000" w:fill="BDD6EE"/>
            <w:vAlign w:val="center"/>
            <w:hideMark/>
          </w:tcPr>
          <w:p w14:paraId="52E6E74F"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Sales Amount to Licensed Companies</w:t>
            </w:r>
          </w:p>
        </w:tc>
      </w:tr>
      <w:tr w:rsidR="00F17E36" w:rsidRPr="00330233" w14:paraId="5E8F25DC" w14:textId="77777777" w:rsidTr="00016A7B">
        <w:trPr>
          <w:trHeight w:val="269"/>
        </w:trPr>
        <w:tc>
          <w:tcPr>
            <w:tcW w:w="4150" w:type="dxa"/>
            <w:tcBorders>
              <w:top w:val="nil"/>
              <w:left w:val="single" w:sz="8" w:space="0" w:color="auto"/>
              <w:bottom w:val="single" w:sz="8" w:space="0" w:color="auto"/>
              <w:right w:val="single" w:sz="8" w:space="0" w:color="auto"/>
            </w:tcBorders>
            <w:shd w:val="clear" w:color="auto" w:fill="auto"/>
            <w:vAlign w:val="center"/>
            <w:hideMark/>
          </w:tcPr>
          <w:p w14:paraId="06888960" w14:textId="77777777" w:rsidR="00F17E36" w:rsidRPr="00330233" w:rsidRDefault="00F17E36" w:rsidP="00330233">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Long Term Import License</w:t>
            </w:r>
          </w:p>
        </w:tc>
        <w:tc>
          <w:tcPr>
            <w:tcW w:w="3348" w:type="dxa"/>
            <w:tcBorders>
              <w:top w:val="nil"/>
              <w:left w:val="nil"/>
              <w:bottom w:val="single" w:sz="8" w:space="0" w:color="auto"/>
              <w:right w:val="single" w:sz="8" w:space="0" w:color="auto"/>
            </w:tcBorders>
            <w:shd w:val="clear" w:color="auto" w:fill="auto"/>
            <w:noWrap/>
            <w:vAlign w:val="center"/>
            <w:hideMark/>
          </w:tcPr>
          <w:p w14:paraId="3F0AEDA2"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8</w:t>
            </w:r>
          </w:p>
        </w:tc>
        <w:tc>
          <w:tcPr>
            <w:tcW w:w="2247" w:type="dxa"/>
            <w:tcBorders>
              <w:top w:val="nil"/>
              <w:left w:val="nil"/>
              <w:bottom w:val="single" w:sz="8" w:space="0" w:color="auto"/>
              <w:right w:val="single" w:sz="8" w:space="0" w:color="auto"/>
            </w:tcBorders>
            <w:shd w:val="clear" w:color="auto" w:fill="auto"/>
            <w:noWrap/>
            <w:vAlign w:val="center"/>
            <w:hideMark/>
          </w:tcPr>
          <w:p w14:paraId="214B3DD0"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34.412,81</w:t>
            </w:r>
          </w:p>
        </w:tc>
      </w:tr>
      <w:tr w:rsidR="00F17E36" w:rsidRPr="00330233" w14:paraId="23A4B9B9" w14:textId="77777777" w:rsidTr="00016A7B">
        <w:trPr>
          <w:trHeight w:val="269"/>
        </w:trPr>
        <w:tc>
          <w:tcPr>
            <w:tcW w:w="4150" w:type="dxa"/>
            <w:tcBorders>
              <w:top w:val="nil"/>
              <w:left w:val="single" w:sz="8" w:space="0" w:color="auto"/>
              <w:bottom w:val="single" w:sz="8" w:space="0" w:color="auto"/>
              <w:right w:val="single" w:sz="8" w:space="0" w:color="auto"/>
            </w:tcBorders>
            <w:shd w:val="clear" w:color="auto" w:fill="auto"/>
            <w:vAlign w:val="center"/>
            <w:hideMark/>
          </w:tcPr>
          <w:p w14:paraId="34AC45D5" w14:textId="77777777" w:rsidR="00F17E36" w:rsidRPr="00330233" w:rsidRDefault="00F17E36" w:rsidP="00330233">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Wholesale License (Non-producer)</w:t>
            </w:r>
          </w:p>
        </w:tc>
        <w:tc>
          <w:tcPr>
            <w:tcW w:w="3348" w:type="dxa"/>
            <w:tcBorders>
              <w:top w:val="nil"/>
              <w:left w:val="nil"/>
              <w:bottom w:val="single" w:sz="8" w:space="0" w:color="auto"/>
              <w:right w:val="single" w:sz="8" w:space="0" w:color="auto"/>
            </w:tcBorders>
            <w:shd w:val="clear" w:color="auto" w:fill="auto"/>
            <w:noWrap/>
            <w:vAlign w:val="center"/>
            <w:hideMark/>
          </w:tcPr>
          <w:p w14:paraId="4FFFDF35"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6</w:t>
            </w:r>
          </w:p>
        </w:tc>
        <w:tc>
          <w:tcPr>
            <w:tcW w:w="2247" w:type="dxa"/>
            <w:tcBorders>
              <w:top w:val="nil"/>
              <w:left w:val="nil"/>
              <w:bottom w:val="single" w:sz="8" w:space="0" w:color="auto"/>
              <w:right w:val="single" w:sz="8" w:space="0" w:color="auto"/>
            </w:tcBorders>
            <w:shd w:val="clear" w:color="auto" w:fill="auto"/>
            <w:noWrap/>
            <w:vAlign w:val="center"/>
            <w:hideMark/>
          </w:tcPr>
          <w:p w14:paraId="2622E480"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1.609,66</w:t>
            </w:r>
          </w:p>
        </w:tc>
      </w:tr>
      <w:tr w:rsidR="00F17E36" w:rsidRPr="00330233" w14:paraId="76AE91BF" w14:textId="77777777" w:rsidTr="00016A7B">
        <w:trPr>
          <w:trHeight w:val="269"/>
        </w:trPr>
        <w:tc>
          <w:tcPr>
            <w:tcW w:w="4150" w:type="dxa"/>
            <w:tcBorders>
              <w:top w:val="nil"/>
              <w:left w:val="single" w:sz="8" w:space="0" w:color="auto"/>
              <w:bottom w:val="single" w:sz="8" w:space="0" w:color="auto"/>
              <w:right w:val="single" w:sz="8" w:space="0" w:color="auto"/>
            </w:tcBorders>
            <w:shd w:val="clear" w:color="auto" w:fill="auto"/>
            <w:vAlign w:val="center"/>
            <w:hideMark/>
          </w:tcPr>
          <w:p w14:paraId="0175C308" w14:textId="77777777" w:rsidR="00F17E36" w:rsidRPr="00330233" w:rsidRDefault="00F17E36" w:rsidP="00330233">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Spot (LNG) Import License</w:t>
            </w:r>
          </w:p>
        </w:tc>
        <w:tc>
          <w:tcPr>
            <w:tcW w:w="3348" w:type="dxa"/>
            <w:tcBorders>
              <w:top w:val="nil"/>
              <w:left w:val="nil"/>
              <w:bottom w:val="single" w:sz="8" w:space="0" w:color="auto"/>
              <w:right w:val="single" w:sz="8" w:space="0" w:color="auto"/>
            </w:tcBorders>
            <w:shd w:val="clear" w:color="auto" w:fill="auto"/>
            <w:noWrap/>
            <w:vAlign w:val="center"/>
            <w:hideMark/>
          </w:tcPr>
          <w:p w14:paraId="1DC7AEB3"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13</w:t>
            </w:r>
          </w:p>
        </w:tc>
        <w:tc>
          <w:tcPr>
            <w:tcW w:w="2247" w:type="dxa"/>
            <w:tcBorders>
              <w:top w:val="nil"/>
              <w:left w:val="nil"/>
              <w:bottom w:val="single" w:sz="8" w:space="0" w:color="auto"/>
              <w:right w:val="single" w:sz="8" w:space="0" w:color="auto"/>
            </w:tcBorders>
            <w:shd w:val="clear" w:color="auto" w:fill="auto"/>
            <w:noWrap/>
            <w:vAlign w:val="center"/>
            <w:hideMark/>
          </w:tcPr>
          <w:p w14:paraId="1085C3A0"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573,03</w:t>
            </w:r>
          </w:p>
        </w:tc>
      </w:tr>
      <w:tr w:rsidR="00F17E36" w:rsidRPr="00330233" w14:paraId="4ECF60A1" w14:textId="77777777" w:rsidTr="00016A7B">
        <w:trPr>
          <w:trHeight w:val="269"/>
        </w:trPr>
        <w:tc>
          <w:tcPr>
            <w:tcW w:w="4150" w:type="dxa"/>
            <w:tcBorders>
              <w:top w:val="nil"/>
              <w:left w:val="single" w:sz="8" w:space="0" w:color="auto"/>
              <w:bottom w:val="single" w:sz="8" w:space="0" w:color="auto"/>
              <w:right w:val="single" w:sz="8" w:space="0" w:color="auto"/>
            </w:tcBorders>
            <w:shd w:val="clear" w:color="auto" w:fill="auto"/>
            <w:vAlign w:val="center"/>
            <w:hideMark/>
          </w:tcPr>
          <w:p w14:paraId="221A52EC" w14:textId="77777777" w:rsidR="00F17E36" w:rsidRPr="00330233" w:rsidRDefault="00F17E36" w:rsidP="00330233">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Wholesale License (Producer)</w:t>
            </w:r>
          </w:p>
        </w:tc>
        <w:tc>
          <w:tcPr>
            <w:tcW w:w="3348" w:type="dxa"/>
            <w:tcBorders>
              <w:top w:val="nil"/>
              <w:left w:val="nil"/>
              <w:bottom w:val="single" w:sz="8" w:space="0" w:color="auto"/>
              <w:right w:val="single" w:sz="8" w:space="0" w:color="auto"/>
            </w:tcBorders>
            <w:shd w:val="clear" w:color="auto" w:fill="auto"/>
            <w:noWrap/>
            <w:vAlign w:val="center"/>
            <w:hideMark/>
          </w:tcPr>
          <w:p w14:paraId="66EBF3A2"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8</w:t>
            </w:r>
          </w:p>
        </w:tc>
        <w:tc>
          <w:tcPr>
            <w:tcW w:w="2247" w:type="dxa"/>
            <w:tcBorders>
              <w:top w:val="nil"/>
              <w:left w:val="nil"/>
              <w:bottom w:val="single" w:sz="8" w:space="0" w:color="auto"/>
              <w:right w:val="single" w:sz="8" w:space="0" w:color="auto"/>
            </w:tcBorders>
            <w:shd w:val="clear" w:color="auto" w:fill="auto"/>
            <w:noWrap/>
            <w:vAlign w:val="center"/>
            <w:hideMark/>
          </w:tcPr>
          <w:p w14:paraId="04EE8E22" w14:textId="77777777" w:rsidR="00F17E36" w:rsidRPr="00330233" w:rsidRDefault="00F17E36" w:rsidP="00330233">
            <w:pPr>
              <w:spacing w:after="0" w:line="240" w:lineRule="auto"/>
              <w:jc w:val="center"/>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180,87</w:t>
            </w:r>
          </w:p>
        </w:tc>
      </w:tr>
      <w:tr w:rsidR="00F17E36" w:rsidRPr="00330233" w14:paraId="027202E0" w14:textId="77777777" w:rsidTr="00016A7B">
        <w:trPr>
          <w:trHeight w:val="269"/>
        </w:trPr>
        <w:tc>
          <w:tcPr>
            <w:tcW w:w="4150" w:type="dxa"/>
            <w:tcBorders>
              <w:top w:val="nil"/>
              <w:left w:val="single" w:sz="8" w:space="0" w:color="auto"/>
              <w:bottom w:val="single" w:sz="8" w:space="0" w:color="auto"/>
              <w:right w:val="single" w:sz="8" w:space="0" w:color="auto"/>
            </w:tcBorders>
            <w:shd w:val="clear" w:color="auto" w:fill="auto"/>
            <w:vAlign w:val="center"/>
            <w:hideMark/>
          </w:tcPr>
          <w:p w14:paraId="04BAD5C3"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Total</w:t>
            </w:r>
          </w:p>
        </w:tc>
        <w:tc>
          <w:tcPr>
            <w:tcW w:w="3348" w:type="dxa"/>
            <w:tcBorders>
              <w:top w:val="nil"/>
              <w:left w:val="nil"/>
              <w:bottom w:val="single" w:sz="8" w:space="0" w:color="auto"/>
              <w:right w:val="single" w:sz="8" w:space="0" w:color="auto"/>
            </w:tcBorders>
            <w:shd w:val="clear" w:color="auto" w:fill="auto"/>
            <w:noWrap/>
            <w:vAlign w:val="center"/>
            <w:hideMark/>
          </w:tcPr>
          <w:p w14:paraId="0EA74214"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35</w:t>
            </w:r>
          </w:p>
        </w:tc>
        <w:tc>
          <w:tcPr>
            <w:tcW w:w="2247" w:type="dxa"/>
            <w:tcBorders>
              <w:top w:val="nil"/>
              <w:left w:val="nil"/>
              <w:bottom w:val="single" w:sz="8" w:space="0" w:color="auto"/>
              <w:right w:val="single" w:sz="8" w:space="0" w:color="auto"/>
            </w:tcBorders>
            <w:shd w:val="clear" w:color="auto" w:fill="auto"/>
            <w:noWrap/>
            <w:vAlign w:val="center"/>
            <w:hideMark/>
          </w:tcPr>
          <w:p w14:paraId="419EC17F"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36.776,37</w:t>
            </w:r>
          </w:p>
        </w:tc>
      </w:tr>
    </w:tbl>
    <w:p w14:paraId="6AE507C4" w14:textId="77777777" w:rsidR="00F17E36" w:rsidRPr="002A2A8A" w:rsidRDefault="00F17E36" w:rsidP="00F17E36">
      <w:pPr>
        <w:rPr>
          <w:lang w:val="en-GB"/>
        </w:rPr>
      </w:pPr>
    </w:p>
    <w:p w14:paraId="7D28E807" w14:textId="77777777" w:rsidR="00F17E36" w:rsidRPr="002A2A8A" w:rsidRDefault="00F17E36" w:rsidP="00F17E36">
      <w:pPr>
        <w:pStyle w:val="11ilebalayanlar"/>
        <w:rPr>
          <w:lang w:val="en-GB"/>
        </w:rPr>
      </w:pPr>
      <w:bookmarkStart w:id="66" w:name="_Toc141799061"/>
      <w:r w:rsidRPr="002A2A8A">
        <w:rPr>
          <w:lang w:val="en-GB" w:bidi="en-US"/>
        </w:rPr>
        <w:lastRenderedPageBreak/>
        <w:t>4.3 Wholesale of LNG</w:t>
      </w:r>
      <w:bookmarkEnd w:id="66"/>
    </w:p>
    <w:p w14:paraId="6BDAD99B" w14:textId="77777777" w:rsidR="00330233" w:rsidRDefault="00330233"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p>
    <w:p w14:paraId="255A465C" w14:textId="3A85B073" w:rsidR="00F17E36" w:rsidRDefault="00330233"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bidi="en-US"/>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Where it is not technically and economically feasible to transport natural gas through pipelines, natural gas is used as LNG and natural gas sold as LNG is delivered to final consumers by land tankers.</w:t>
      </w:r>
    </w:p>
    <w:p w14:paraId="35CEFF66" w14:textId="77777777" w:rsidR="00330233" w:rsidRPr="002A2A8A" w:rsidRDefault="00330233" w:rsidP="00F17E36">
      <w:pPr>
        <w:tabs>
          <w:tab w:val="left" w:pos="993"/>
        </w:tabs>
        <w:autoSpaceDE w:val="0"/>
        <w:autoSpaceDN w:val="0"/>
        <w:adjustRightInd w:val="0"/>
        <w:spacing w:before="120" w:after="120" w:line="360" w:lineRule="auto"/>
        <w:jc w:val="both"/>
        <w:rPr>
          <w:rFonts w:ascii="Times New Roman" w:eastAsia="Times New Roman" w:hAnsi="Times New Roman" w:cs="Times New Roman"/>
          <w:color w:val="000000"/>
          <w:sz w:val="24"/>
          <w:szCs w:val="24"/>
          <w:lang w:val="en-GB" w:eastAsia="tr-TR"/>
        </w:rPr>
      </w:pPr>
    </w:p>
    <w:p w14:paraId="134A0DF8" w14:textId="71123E69" w:rsidR="00F17E36" w:rsidRPr="002A2A8A" w:rsidRDefault="00330233" w:rsidP="00F17E36">
      <w:pPr>
        <w:tabs>
          <w:tab w:val="left" w:pos="993"/>
        </w:tabs>
        <w:spacing w:before="120" w:after="120" w:line="360" w:lineRule="auto"/>
        <w:jc w:val="both"/>
        <w:rPr>
          <w:rFonts w:ascii="Times New Roman" w:eastAsia="Times New Roman" w:hAnsi="Times New Roman" w:cs="Times New Roman"/>
          <w:noProof/>
          <w:sz w:val="24"/>
          <w:szCs w:val="24"/>
          <w:lang w:val="en-GB" w:eastAsia="tr-TR"/>
        </w:rPr>
      </w:pPr>
      <w:r>
        <w:rPr>
          <w:rFonts w:ascii="Times New Roman" w:eastAsia="Times New Roman" w:hAnsi="Times New Roman" w:cs="Times New Roman"/>
          <w:color w:val="000000"/>
          <w:sz w:val="24"/>
          <w:szCs w:val="24"/>
          <w:lang w:val="en-GB" w:bidi="en-US"/>
        </w:rPr>
        <w:tab/>
      </w:r>
      <w:r w:rsidR="00F17E36" w:rsidRPr="002A2A8A">
        <w:rPr>
          <w:rFonts w:ascii="Times New Roman" w:eastAsia="Times New Roman" w:hAnsi="Times New Roman" w:cs="Times New Roman"/>
          <w:color w:val="000000"/>
          <w:sz w:val="24"/>
          <w:szCs w:val="24"/>
          <w:lang w:val="en-GB" w:bidi="en-US"/>
        </w:rPr>
        <w:t xml:space="preserve">Wholesale and import license holders, which sell a portion of the natural gas imported by importer companies in the form of LNG to the market from Marmara </w:t>
      </w:r>
      <w:proofErr w:type="spellStart"/>
      <w:r w:rsidR="00F17E36" w:rsidRPr="002A2A8A">
        <w:rPr>
          <w:rFonts w:ascii="Times New Roman" w:eastAsia="Times New Roman" w:hAnsi="Times New Roman" w:cs="Times New Roman"/>
          <w:color w:val="000000"/>
          <w:sz w:val="24"/>
          <w:szCs w:val="24"/>
          <w:lang w:val="en-GB" w:bidi="en-US"/>
        </w:rPr>
        <w:t>Ereğlisi</w:t>
      </w:r>
      <w:proofErr w:type="spellEnd"/>
      <w:r w:rsidR="00F17E36" w:rsidRPr="002A2A8A">
        <w:rPr>
          <w:rFonts w:ascii="Times New Roman" w:eastAsia="Times New Roman" w:hAnsi="Times New Roman" w:cs="Times New Roman"/>
          <w:color w:val="000000"/>
          <w:sz w:val="24"/>
          <w:szCs w:val="24"/>
          <w:lang w:val="en-GB" w:bidi="en-US"/>
        </w:rPr>
        <w:t xml:space="preserve"> and </w:t>
      </w:r>
      <w:proofErr w:type="spellStart"/>
      <w:r w:rsidR="00F17E36" w:rsidRPr="002A2A8A">
        <w:rPr>
          <w:rFonts w:ascii="Times New Roman" w:eastAsia="Times New Roman" w:hAnsi="Times New Roman" w:cs="Times New Roman"/>
          <w:color w:val="000000"/>
          <w:sz w:val="24"/>
          <w:szCs w:val="24"/>
          <w:lang w:val="en-GB" w:bidi="en-US"/>
        </w:rPr>
        <w:t>Aliağa</w:t>
      </w:r>
      <w:proofErr w:type="spellEnd"/>
      <w:r w:rsidR="00F17E36" w:rsidRPr="002A2A8A">
        <w:rPr>
          <w:rFonts w:ascii="Times New Roman" w:eastAsia="Times New Roman" w:hAnsi="Times New Roman" w:cs="Times New Roman"/>
          <w:color w:val="000000"/>
          <w:sz w:val="24"/>
          <w:szCs w:val="24"/>
          <w:lang w:val="en-GB" w:bidi="en-US"/>
        </w:rPr>
        <w:t xml:space="preserve"> LNG Terminals in the form of LNG an</w:t>
      </w:r>
      <w:r>
        <w:rPr>
          <w:rFonts w:ascii="Times New Roman" w:eastAsia="Times New Roman" w:hAnsi="Times New Roman" w:cs="Times New Roman"/>
          <w:color w:val="000000"/>
          <w:sz w:val="24"/>
          <w:szCs w:val="24"/>
          <w:lang w:val="en-GB" w:bidi="en-US"/>
        </w:rPr>
        <w:t>d via onshore tankers, sold 577,</w:t>
      </w:r>
      <w:r w:rsidR="00F17E36" w:rsidRPr="002A2A8A">
        <w:rPr>
          <w:rFonts w:ascii="Times New Roman" w:eastAsia="Times New Roman" w:hAnsi="Times New Roman" w:cs="Times New Roman"/>
          <w:color w:val="000000"/>
          <w:sz w:val="24"/>
          <w:szCs w:val="24"/>
          <w:lang w:val="en-GB" w:bidi="en-US"/>
        </w:rPr>
        <w:t>10 million Sm</w:t>
      </w:r>
      <w:r w:rsidR="00F17E36" w:rsidRPr="002A2A8A">
        <w:rPr>
          <w:rFonts w:ascii="Times New Roman" w:eastAsia="Times New Roman" w:hAnsi="Times New Roman" w:cs="Times New Roman"/>
          <w:color w:val="000000"/>
          <w:sz w:val="24"/>
          <w:szCs w:val="24"/>
          <w:vertAlign w:val="superscript"/>
          <w:lang w:val="en-GB" w:bidi="en-US"/>
        </w:rPr>
        <w:t>3</w:t>
      </w:r>
      <w:r w:rsidR="00F17E36" w:rsidRPr="002A2A8A">
        <w:rPr>
          <w:rFonts w:ascii="Times New Roman" w:eastAsia="Times New Roman" w:hAnsi="Times New Roman" w:cs="Times New Roman"/>
          <w:color w:val="000000"/>
          <w:sz w:val="24"/>
          <w:szCs w:val="24"/>
          <w:lang w:val="en-GB" w:bidi="en-US"/>
        </w:rPr>
        <w:t xml:space="preserve"> in 2022. In 2022, wholesale natural gas sales in LNG form by 7 license holders are shown in Table 4.3 by license types. </w:t>
      </w:r>
    </w:p>
    <w:p w14:paraId="1B068EB4" w14:textId="77777777" w:rsidR="00F17E36" w:rsidRPr="00330233" w:rsidRDefault="00F17E36" w:rsidP="00330233">
      <w:pPr>
        <w:pStyle w:val="Balk5"/>
        <w:jc w:val="center"/>
        <w:rPr>
          <w:rFonts w:asciiTheme="minorHAnsi" w:hAnsiTheme="minorHAnsi" w:cstheme="minorHAnsi"/>
          <w:lang w:val="en-GB"/>
        </w:rPr>
      </w:pPr>
      <w:bookmarkStart w:id="67" w:name="_Toc141799498"/>
      <w:r w:rsidRPr="00330233">
        <w:rPr>
          <w:rFonts w:asciiTheme="minorHAnsi" w:hAnsiTheme="minorHAnsi" w:cstheme="minorHAnsi"/>
          <w:lang w:val="en-GB" w:bidi="en-US"/>
        </w:rPr>
        <w:t>Table 4.3:  Amount of Wholesale Sales as LNG by License Type (Million Sm</w:t>
      </w:r>
      <w:r w:rsidRPr="00330233">
        <w:rPr>
          <w:rFonts w:asciiTheme="minorHAnsi" w:hAnsiTheme="minorHAnsi" w:cstheme="minorHAnsi"/>
          <w:vertAlign w:val="superscript"/>
          <w:lang w:val="en-GB" w:bidi="en-US"/>
        </w:rPr>
        <w:t>3</w:t>
      </w:r>
      <w:r w:rsidRPr="00330233">
        <w:rPr>
          <w:rFonts w:asciiTheme="minorHAnsi" w:hAnsiTheme="minorHAnsi" w:cstheme="minorHAnsi"/>
          <w:lang w:val="en-GB" w:bidi="en-US"/>
        </w:rPr>
        <w:t>)</w:t>
      </w:r>
      <w:bookmarkEnd w:id="67"/>
    </w:p>
    <w:tbl>
      <w:tblPr>
        <w:tblW w:w="9438" w:type="dxa"/>
        <w:tblCellMar>
          <w:left w:w="70" w:type="dxa"/>
          <w:right w:w="70" w:type="dxa"/>
        </w:tblCellMar>
        <w:tblLook w:val="04A0" w:firstRow="1" w:lastRow="0" w:firstColumn="1" w:lastColumn="0" w:noHBand="0" w:noVBand="1"/>
      </w:tblPr>
      <w:tblGrid>
        <w:gridCol w:w="2825"/>
        <w:gridCol w:w="3544"/>
        <w:gridCol w:w="3069"/>
      </w:tblGrid>
      <w:tr w:rsidR="00F17E36" w:rsidRPr="00330233" w14:paraId="6A91A425" w14:textId="77777777" w:rsidTr="00016A7B">
        <w:trPr>
          <w:trHeight w:val="1086"/>
        </w:trPr>
        <w:tc>
          <w:tcPr>
            <w:tcW w:w="2825" w:type="dxa"/>
            <w:tcBorders>
              <w:top w:val="single" w:sz="8" w:space="0" w:color="auto"/>
              <w:left w:val="single" w:sz="8" w:space="0" w:color="auto"/>
              <w:bottom w:val="single" w:sz="8" w:space="0" w:color="auto"/>
              <w:right w:val="single" w:sz="8" w:space="0" w:color="auto"/>
            </w:tcBorders>
            <w:shd w:val="clear" w:color="000000" w:fill="BDD6EE"/>
            <w:noWrap/>
            <w:vAlign w:val="center"/>
            <w:hideMark/>
          </w:tcPr>
          <w:p w14:paraId="659D5E4A" w14:textId="77777777" w:rsidR="00F17E36" w:rsidRPr="00330233" w:rsidRDefault="00F17E36" w:rsidP="00016A7B">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License Type</w:t>
            </w:r>
          </w:p>
        </w:tc>
        <w:tc>
          <w:tcPr>
            <w:tcW w:w="3544" w:type="dxa"/>
            <w:tcBorders>
              <w:top w:val="single" w:sz="8" w:space="0" w:color="auto"/>
              <w:left w:val="nil"/>
              <w:bottom w:val="single" w:sz="8" w:space="0" w:color="auto"/>
              <w:right w:val="single" w:sz="8" w:space="0" w:color="auto"/>
            </w:tcBorders>
            <w:shd w:val="clear" w:color="000000" w:fill="BDD6EE"/>
            <w:vAlign w:val="center"/>
            <w:hideMark/>
          </w:tcPr>
          <w:p w14:paraId="613720FC" w14:textId="77777777" w:rsidR="00F17E36" w:rsidRPr="00330233" w:rsidRDefault="00F17E36" w:rsidP="00016A7B">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Number of Companies Selling to Licensed Companies</w:t>
            </w:r>
          </w:p>
        </w:tc>
        <w:tc>
          <w:tcPr>
            <w:tcW w:w="3069" w:type="dxa"/>
            <w:tcBorders>
              <w:top w:val="single" w:sz="8" w:space="0" w:color="auto"/>
              <w:left w:val="nil"/>
              <w:bottom w:val="single" w:sz="8" w:space="0" w:color="auto"/>
              <w:right w:val="single" w:sz="8" w:space="0" w:color="auto"/>
            </w:tcBorders>
            <w:shd w:val="clear" w:color="000000" w:fill="BDD6EE"/>
            <w:vAlign w:val="center"/>
            <w:hideMark/>
          </w:tcPr>
          <w:p w14:paraId="1AF9572A" w14:textId="77777777" w:rsidR="00F17E36" w:rsidRPr="00330233" w:rsidRDefault="00F17E36" w:rsidP="00016A7B">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Sales Amount to Licensed Companies</w:t>
            </w:r>
          </w:p>
        </w:tc>
      </w:tr>
      <w:tr w:rsidR="00F17E36" w:rsidRPr="00330233" w14:paraId="04E2657A" w14:textId="77777777" w:rsidTr="00016A7B">
        <w:trPr>
          <w:trHeight w:val="268"/>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14:paraId="705320FD" w14:textId="77777777" w:rsidR="00F17E36" w:rsidRPr="00330233" w:rsidRDefault="00F17E36" w:rsidP="00016A7B">
            <w:pPr>
              <w:spacing w:after="0" w:line="240" w:lineRule="auto"/>
              <w:jc w:val="both"/>
              <w:rPr>
                <w:rFonts w:eastAsia="Times New Roman" w:cstheme="minorHAnsi"/>
                <w:color w:val="000000"/>
                <w:lang w:val="en-GB" w:eastAsia="tr-TR"/>
              </w:rPr>
            </w:pPr>
            <w:r w:rsidRPr="00330233">
              <w:rPr>
                <w:rFonts w:eastAsia="Times New Roman" w:cstheme="minorHAnsi"/>
                <w:color w:val="000000"/>
                <w:lang w:val="en-GB" w:bidi="en-US"/>
              </w:rPr>
              <w:t>Import (Spot) License</w:t>
            </w:r>
          </w:p>
        </w:tc>
        <w:tc>
          <w:tcPr>
            <w:tcW w:w="3544" w:type="dxa"/>
            <w:tcBorders>
              <w:top w:val="nil"/>
              <w:left w:val="nil"/>
              <w:bottom w:val="single" w:sz="8" w:space="0" w:color="auto"/>
              <w:right w:val="single" w:sz="8" w:space="0" w:color="auto"/>
            </w:tcBorders>
            <w:shd w:val="clear" w:color="auto" w:fill="auto"/>
            <w:noWrap/>
            <w:vAlign w:val="center"/>
            <w:hideMark/>
          </w:tcPr>
          <w:p w14:paraId="40258C49" w14:textId="77777777" w:rsidR="00F17E36" w:rsidRPr="00330233" w:rsidRDefault="00F17E36" w:rsidP="00016A7B">
            <w:pPr>
              <w:spacing w:after="0" w:line="240" w:lineRule="auto"/>
              <w:jc w:val="center"/>
              <w:rPr>
                <w:rFonts w:eastAsia="Times New Roman" w:cstheme="minorHAnsi"/>
                <w:color w:val="000000"/>
                <w:lang w:val="en-GB" w:eastAsia="tr-TR"/>
              </w:rPr>
            </w:pPr>
            <w:r w:rsidRPr="00330233">
              <w:rPr>
                <w:rFonts w:eastAsia="Times New Roman" w:cstheme="minorHAnsi"/>
                <w:color w:val="000000"/>
                <w:lang w:val="en-GB" w:bidi="en-US"/>
              </w:rPr>
              <w:t>2</w:t>
            </w:r>
          </w:p>
        </w:tc>
        <w:tc>
          <w:tcPr>
            <w:tcW w:w="3069" w:type="dxa"/>
            <w:tcBorders>
              <w:top w:val="nil"/>
              <w:left w:val="nil"/>
              <w:bottom w:val="single" w:sz="8" w:space="0" w:color="auto"/>
              <w:right w:val="single" w:sz="8" w:space="0" w:color="auto"/>
            </w:tcBorders>
            <w:shd w:val="clear" w:color="auto" w:fill="auto"/>
            <w:noWrap/>
            <w:vAlign w:val="center"/>
            <w:hideMark/>
          </w:tcPr>
          <w:p w14:paraId="7B83A874" w14:textId="77777777" w:rsidR="00F17E36" w:rsidRPr="00330233" w:rsidRDefault="00F17E36" w:rsidP="00016A7B">
            <w:pPr>
              <w:spacing w:after="0" w:line="240" w:lineRule="auto"/>
              <w:jc w:val="center"/>
              <w:rPr>
                <w:rFonts w:eastAsia="Times New Roman" w:cstheme="minorHAnsi"/>
                <w:color w:val="000000"/>
                <w:lang w:val="en-GB" w:eastAsia="tr-TR"/>
              </w:rPr>
            </w:pPr>
            <w:r w:rsidRPr="00330233">
              <w:rPr>
                <w:rFonts w:eastAsia="Times New Roman" w:cstheme="minorHAnsi"/>
                <w:color w:val="000000"/>
                <w:lang w:val="en-GB" w:bidi="en-US"/>
              </w:rPr>
              <w:t>37,15</w:t>
            </w:r>
          </w:p>
        </w:tc>
      </w:tr>
      <w:tr w:rsidR="00F17E36" w:rsidRPr="00330233" w14:paraId="44BE39B4" w14:textId="77777777" w:rsidTr="00016A7B">
        <w:trPr>
          <w:trHeight w:val="268"/>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14:paraId="7C5BAC31" w14:textId="77777777" w:rsidR="00F17E36" w:rsidRPr="00330233" w:rsidRDefault="00F17E36" w:rsidP="00016A7B">
            <w:pPr>
              <w:spacing w:after="0" w:line="240" w:lineRule="auto"/>
              <w:jc w:val="both"/>
              <w:rPr>
                <w:rFonts w:eastAsia="Times New Roman" w:cstheme="minorHAnsi"/>
                <w:color w:val="000000"/>
                <w:lang w:val="en-GB" w:eastAsia="tr-TR"/>
              </w:rPr>
            </w:pPr>
            <w:r w:rsidRPr="00330233">
              <w:rPr>
                <w:rFonts w:eastAsia="Times New Roman" w:cstheme="minorHAnsi"/>
                <w:color w:val="000000"/>
                <w:lang w:val="en-GB" w:bidi="en-US"/>
              </w:rPr>
              <w:t>Long Term Import License</w:t>
            </w:r>
          </w:p>
        </w:tc>
        <w:tc>
          <w:tcPr>
            <w:tcW w:w="3544" w:type="dxa"/>
            <w:tcBorders>
              <w:top w:val="nil"/>
              <w:left w:val="nil"/>
              <w:bottom w:val="single" w:sz="8" w:space="0" w:color="auto"/>
              <w:right w:val="single" w:sz="8" w:space="0" w:color="auto"/>
            </w:tcBorders>
            <w:shd w:val="clear" w:color="auto" w:fill="auto"/>
            <w:noWrap/>
            <w:vAlign w:val="center"/>
            <w:hideMark/>
          </w:tcPr>
          <w:p w14:paraId="63E9E0D0" w14:textId="77777777" w:rsidR="00F17E36" w:rsidRPr="00330233" w:rsidRDefault="00F17E36" w:rsidP="00016A7B">
            <w:pPr>
              <w:spacing w:after="0" w:line="240" w:lineRule="auto"/>
              <w:jc w:val="center"/>
              <w:rPr>
                <w:rFonts w:eastAsia="Times New Roman" w:cstheme="minorHAnsi"/>
                <w:color w:val="000000"/>
                <w:lang w:val="en-GB" w:eastAsia="tr-TR"/>
              </w:rPr>
            </w:pPr>
            <w:r w:rsidRPr="00330233">
              <w:rPr>
                <w:rFonts w:eastAsia="Times New Roman" w:cstheme="minorHAnsi"/>
                <w:color w:val="000000"/>
                <w:lang w:val="en-GB" w:bidi="en-US"/>
              </w:rPr>
              <w:t>1</w:t>
            </w:r>
          </w:p>
        </w:tc>
        <w:tc>
          <w:tcPr>
            <w:tcW w:w="3069" w:type="dxa"/>
            <w:tcBorders>
              <w:top w:val="nil"/>
              <w:left w:val="nil"/>
              <w:bottom w:val="single" w:sz="8" w:space="0" w:color="auto"/>
              <w:right w:val="single" w:sz="8" w:space="0" w:color="auto"/>
            </w:tcBorders>
            <w:shd w:val="clear" w:color="auto" w:fill="auto"/>
            <w:noWrap/>
            <w:vAlign w:val="center"/>
            <w:hideMark/>
          </w:tcPr>
          <w:p w14:paraId="1E628613" w14:textId="77777777" w:rsidR="00F17E36" w:rsidRPr="00330233" w:rsidRDefault="00F17E36" w:rsidP="00016A7B">
            <w:pPr>
              <w:spacing w:after="0" w:line="240" w:lineRule="auto"/>
              <w:jc w:val="center"/>
              <w:rPr>
                <w:rFonts w:eastAsia="Times New Roman" w:cstheme="minorHAnsi"/>
                <w:color w:val="000000"/>
                <w:lang w:val="en-GB" w:eastAsia="tr-TR"/>
              </w:rPr>
            </w:pPr>
            <w:r w:rsidRPr="00330233">
              <w:rPr>
                <w:rFonts w:eastAsia="Times New Roman" w:cstheme="minorHAnsi"/>
                <w:color w:val="000000"/>
                <w:lang w:val="en-GB" w:bidi="en-US"/>
              </w:rPr>
              <w:t>509,50</w:t>
            </w:r>
          </w:p>
        </w:tc>
      </w:tr>
      <w:tr w:rsidR="00F17E36" w:rsidRPr="00330233" w14:paraId="22176C92" w14:textId="77777777" w:rsidTr="00016A7B">
        <w:trPr>
          <w:trHeight w:val="268"/>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14:paraId="50B88E13" w14:textId="77777777" w:rsidR="00F17E36" w:rsidRPr="00330233" w:rsidRDefault="00F17E36" w:rsidP="00016A7B">
            <w:pPr>
              <w:spacing w:after="0" w:line="240" w:lineRule="auto"/>
              <w:jc w:val="both"/>
              <w:rPr>
                <w:rFonts w:eastAsia="Times New Roman" w:cstheme="minorHAnsi"/>
                <w:color w:val="000000"/>
                <w:lang w:val="en-GB" w:eastAsia="tr-TR"/>
              </w:rPr>
            </w:pPr>
            <w:r w:rsidRPr="00330233">
              <w:rPr>
                <w:rFonts w:eastAsia="Times New Roman" w:cstheme="minorHAnsi"/>
                <w:color w:val="000000"/>
                <w:lang w:val="en-GB" w:bidi="en-US"/>
              </w:rPr>
              <w:t xml:space="preserve">Wholesale License </w:t>
            </w:r>
          </w:p>
        </w:tc>
        <w:tc>
          <w:tcPr>
            <w:tcW w:w="3544" w:type="dxa"/>
            <w:tcBorders>
              <w:top w:val="nil"/>
              <w:left w:val="nil"/>
              <w:bottom w:val="single" w:sz="8" w:space="0" w:color="auto"/>
              <w:right w:val="single" w:sz="8" w:space="0" w:color="auto"/>
            </w:tcBorders>
            <w:shd w:val="clear" w:color="auto" w:fill="auto"/>
            <w:noWrap/>
            <w:vAlign w:val="center"/>
            <w:hideMark/>
          </w:tcPr>
          <w:p w14:paraId="532F4704" w14:textId="77777777" w:rsidR="00F17E36" w:rsidRPr="00330233" w:rsidRDefault="00F17E36" w:rsidP="00016A7B">
            <w:pPr>
              <w:spacing w:after="0" w:line="240" w:lineRule="auto"/>
              <w:jc w:val="center"/>
              <w:rPr>
                <w:rFonts w:eastAsia="Times New Roman" w:cstheme="minorHAnsi"/>
                <w:color w:val="000000"/>
                <w:lang w:val="en-GB" w:eastAsia="tr-TR"/>
              </w:rPr>
            </w:pPr>
            <w:r w:rsidRPr="00330233">
              <w:rPr>
                <w:rFonts w:eastAsia="Times New Roman" w:cstheme="minorHAnsi"/>
                <w:color w:val="000000"/>
                <w:lang w:val="en-GB" w:bidi="en-US"/>
              </w:rPr>
              <w:t>4</w:t>
            </w:r>
          </w:p>
        </w:tc>
        <w:tc>
          <w:tcPr>
            <w:tcW w:w="3069" w:type="dxa"/>
            <w:tcBorders>
              <w:top w:val="nil"/>
              <w:left w:val="nil"/>
              <w:bottom w:val="single" w:sz="8" w:space="0" w:color="auto"/>
              <w:right w:val="single" w:sz="8" w:space="0" w:color="auto"/>
            </w:tcBorders>
            <w:shd w:val="clear" w:color="auto" w:fill="auto"/>
            <w:noWrap/>
            <w:vAlign w:val="center"/>
            <w:hideMark/>
          </w:tcPr>
          <w:p w14:paraId="57C455AB" w14:textId="77777777" w:rsidR="00F17E36" w:rsidRPr="00330233" w:rsidRDefault="00F17E36" w:rsidP="00016A7B">
            <w:pPr>
              <w:spacing w:after="0" w:line="240" w:lineRule="auto"/>
              <w:jc w:val="center"/>
              <w:rPr>
                <w:rFonts w:eastAsia="Times New Roman" w:cstheme="minorHAnsi"/>
                <w:color w:val="000000"/>
                <w:lang w:val="en-GB" w:eastAsia="tr-TR"/>
              </w:rPr>
            </w:pPr>
            <w:r w:rsidRPr="00330233">
              <w:rPr>
                <w:rFonts w:eastAsia="Times New Roman" w:cstheme="minorHAnsi"/>
                <w:color w:val="000000"/>
                <w:lang w:val="en-GB" w:bidi="en-US"/>
              </w:rPr>
              <w:t>30,45</w:t>
            </w:r>
          </w:p>
        </w:tc>
      </w:tr>
      <w:tr w:rsidR="00F17E36" w:rsidRPr="00330233" w14:paraId="5A643F3F" w14:textId="77777777" w:rsidTr="00016A7B">
        <w:trPr>
          <w:trHeight w:val="268"/>
        </w:trPr>
        <w:tc>
          <w:tcPr>
            <w:tcW w:w="2825" w:type="dxa"/>
            <w:tcBorders>
              <w:top w:val="nil"/>
              <w:left w:val="single" w:sz="8" w:space="0" w:color="auto"/>
              <w:bottom w:val="single" w:sz="8" w:space="0" w:color="auto"/>
              <w:right w:val="single" w:sz="8" w:space="0" w:color="auto"/>
            </w:tcBorders>
            <w:shd w:val="clear" w:color="auto" w:fill="auto"/>
            <w:noWrap/>
            <w:vAlign w:val="center"/>
            <w:hideMark/>
          </w:tcPr>
          <w:p w14:paraId="77ACE2A5" w14:textId="77777777" w:rsidR="00F17E36" w:rsidRPr="00330233" w:rsidRDefault="00F17E36" w:rsidP="00016A7B">
            <w:pPr>
              <w:spacing w:after="0" w:line="240" w:lineRule="auto"/>
              <w:jc w:val="both"/>
              <w:rPr>
                <w:rFonts w:eastAsia="Times New Roman" w:cstheme="minorHAnsi"/>
                <w:b/>
                <w:bCs/>
                <w:color w:val="000000"/>
                <w:lang w:val="en-GB" w:eastAsia="tr-TR"/>
              </w:rPr>
            </w:pPr>
            <w:r w:rsidRPr="00330233">
              <w:rPr>
                <w:rFonts w:eastAsia="Times New Roman" w:cstheme="minorHAnsi"/>
                <w:b/>
                <w:color w:val="000000"/>
                <w:lang w:val="en-GB" w:bidi="en-US"/>
              </w:rPr>
              <w:t>Total</w:t>
            </w:r>
          </w:p>
        </w:tc>
        <w:tc>
          <w:tcPr>
            <w:tcW w:w="3544" w:type="dxa"/>
            <w:tcBorders>
              <w:top w:val="nil"/>
              <w:left w:val="nil"/>
              <w:bottom w:val="single" w:sz="8" w:space="0" w:color="auto"/>
              <w:right w:val="single" w:sz="8" w:space="0" w:color="auto"/>
            </w:tcBorders>
            <w:shd w:val="clear" w:color="auto" w:fill="auto"/>
            <w:noWrap/>
            <w:vAlign w:val="center"/>
            <w:hideMark/>
          </w:tcPr>
          <w:p w14:paraId="3E7FCA54" w14:textId="77777777" w:rsidR="00F17E36" w:rsidRPr="00330233" w:rsidRDefault="00F17E36" w:rsidP="00016A7B">
            <w:pPr>
              <w:spacing w:after="0" w:line="240" w:lineRule="auto"/>
              <w:jc w:val="center"/>
              <w:rPr>
                <w:rFonts w:eastAsia="Times New Roman" w:cstheme="minorHAnsi"/>
                <w:b/>
                <w:bCs/>
                <w:color w:val="000000"/>
                <w:lang w:val="en-GB" w:eastAsia="tr-TR"/>
              </w:rPr>
            </w:pPr>
            <w:r w:rsidRPr="00330233">
              <w:rPr>
                <w:rFonts w:eastAsia="Times New Roman" w:cstheme="minorHAnsi"/>
                <w:b/>
                <w:color w:val="000000"/>
                <w:lang w:val="en-GB" w:bidi="en-US"/>
              </w:rPr>
              <w:t>7</w:t>
            </w:r>
          </w:p>
        </w:tc>
        <w:tc>
          <w:tcPr>
            <w:tcW w:w="3069" w:type="dxa"/>
            <w:tcBorders>
              <w:top w:val="nil"/>
              <w:left w:val="nil"/>
              <w:bottom w:val="single" w:sz="8" w:space="0" w:color="auto"/>
              <w:right w:val="single" w:sz="8" w:space="0" w:color="auto"/>
            </w:tcBorders>
            <w:shd w:val="clear" w:color="auto" w:fill="auto"/>
            <w:noWrap/>
            <w:vAlign w:val="center"/>
            <w:hideMark/>
          </w:tcPr>
          <w:p w14:paraId="4781D20E" w14:textId="77777777" w:rsidR="00F17E36" w:rsidRPr="00330233" w:rsidRDefault="00F17E36" w:rsidP="00016A7B">
            <w:pPr>
              <w:spacing w:after="0" w:line="240" w:lineRule="auto"/>
              <w:jc w:val="center"/>
              <w:rPr>
                <w:rFonts w:eastAsia="Times New Roman" w:cstheme="minorHAnsi"/>
                <w:b/>
                <w:bCs/>
                <w:color w:val="000000"/>
                <w:lang w:val="en-GB" w:eastAsia="tr-TR"/>
              </w:rPr>
            </w:pPr>
            <w:r w:rsidRPr="00330233">
              <w:rPr>
                <w:rFonts w:eastAsia="Times New Roman" w:cstheme="minorHAnsi"/>
                <w:b/>
                <w:color w:val="000000"/>
                <w:lang w:val="en-GB" w:bidi="en-US"/>
              </w:rPr>
              <w:t>577,10</w:t>
            </w:r>
          </w:p>
        </w:tc>
      </w:tr>
    </w:tbl>
    <w:p w14:paraId="52DB3DC2" w14:textId="77777777" w:rsidR="00F17E36" w:rsidRPr="00330233" w:rsidRDefault="00F17E36" w:rsidP="00F17E36">
      <w:pPr>
        <w:rPr>
          <w:rFonts w:cstheme="minorHAnsi"/>
          <w:lang w:val="en-GB"/>
        </w:rPr>
      </w:pPr>
    </w:p>
    <w:p w14:paraId="3FDD2E91" w14:textId="77777777" w:rsidR="00F17E36" w:rsidRPr="002A2A8A" w:rsidRDefault="00F17E36" w:rsidP="00F17E36">
      <w:pPr>
        <w:rPr>
          <w:lang w:val="en-GB"/>
        </w:rPr>
      </w:pPr>
    </w:p>
    <w:p w14:paraId="23504A84" w14:textId="77777777" w:rsidR="00F17E36" w:rsidRPr="002A2A8A" w:rsidRDefault="00F17E36" w:rsidP="00F17E36">
      <w:pPr>
        <w:rPr>
          <w:lang w:val="en-GB"/>
        </w:rPr>
      </w:pPr>
    </w:p>
    <w:p w14:paraId="5A477BA0" w14:textId="77777777" w:rsidR="00F17E36" w:rsidRPr="002A2A8A" w:rsidRDefault="00F17E36" w:rsidP="00F17E36">
      <w:pPr>
        <w:rPr>
          <w:lang w:val="en-GB"/>
        </w:rPr>
      </w:pPr>
    </w:p>
    <w:p w14:paraId="035E8285" w14:textId="77777777" w:rsidR="00F17E36" w:rsidRPr="002A2A8A" w:rsidRDefault="00F17E36" w:rsidP="00F17E36">
      <w:pPr>
        <w:pStyle w:val="11ilebalayanlar"/>
        <w:jc w:val="both"/>
        <w:rPr>
          <w:lang w:val="en-GB"/>
        </w:rPr>
      </w:pPr>
    </w:p>
    <w:p w14:paraId="5BC1D02D" w14:textId="77777777" w:rsidR="00F17E36" w:rsidRPr="002A2A8A" w:rsidRDefault="00F17E36" w:rsidP="00F17E36">
      <w:pPr>
        <w:rPr>
          <w:rFonts w:ascii="Times New Roman" w:eastAsiaTheme="majorEastAsia" w:hAnsi="Times New Roman" w:cs="Times New Roman"/>
          <w:b/>
          <w:color w:val="000000" w:themeColor="text1"/>
          <w:sz w:val="24"/>
          <w:szCs w:val="24"/>
          <w:lang w:val="en-GB"/>
        </w:rPr>
      </w:pPr>
      <w:r w:rsidRPr="002A2A8A">
        <w:rPr>
          <w:lang w:val="en-GB" w:bidi="en-US"/>
        </w:rPr>
        <w:br w:type="page"/>
      </w:r>
    </w:p>
    <w:p w14:paraId="355C4077" w14:textId="77777777" w:rsidR="00F17E36" w:rsidRPr="002A2A8A" w:rsidRDefault="00F17E36" w:rsidP="00F17E36">
      <w:pPr>
        <w:pStyle w:val="11ilebalayanlar"/>
        <w:jc w:val="both"/>
        <w:rPr>
          <w:lang w:val="en-GB"/>
        </w:rPr>
      </w:pPr>
      <w:bookmarkStart w:id="68" w:name="_Toc141799062"/>
      <w:r w:rsidRPr="002A2A8A">
        <w:rPr>
          <w:lang w:val="en-GB" w:bidi="en-US"/>
        </w:rPr>
        <w:lastRenderedPageBreak/>
        <w:t>4.4 Natural Gas Trade between Licensees Operating in the Natural Gas Market</w:t>
      </w:r>
      <w:bookmarkEnd w:id="68"/>
    </w:p>
    <w:p w14:paraId="2F21E136" w14:textId="77777777" w:rsidR="00F17E36" w:rsidRPr="002A2A8A" w:rsidRDefault="00F17E36" w:rsidP="00F17E36">
      <w:pPr>
        <w:pStyle w:val="11ilebalayanlar"/>
        <w:jc w:val="both"/>
        <w:rPr>
          <w:lang w:val="en-GB"/>
        </w:rPr>
      </w:pPr>
    </w:p>
    <w:p w14:paraId="41C98F23" w14:textId="44CA308A" w:rsidR="00F17E36" w:rsidRPr="002A2A8A" w:rsidRDefault="00330233" w:rsidP="00F17E36">
      <w:pPr>
        <w:spacing w:after="0" w:line="360" w:lineRule="auto"/>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Table 4.4 shows the amount of gas sold by the companies operating in the natural gas market among themselves in 2022. </w:t>
      </w:r>
    </w:p>
    <w:p w14:paraId="6C85063B" w14:textId="77777777" w:rsidR="00F17E36" w:rsidRPr="00330233" w:rsidRDefault="00F17E36" w:rsidP="00330233">
      <w:pPr>
        <w:pStyle w:val="Balk5"/>
        <w:jc w:val="center"/>
        <w:rPr>
          <w:rFonts w:asciiTheme="minorHAnsi" w:hAnsiTheme="minorHAnsi" w:cstheme="minorHAnsi"/>
          <w:lang w:val="en-GB"/>
        </w:rPr>
      </w:pPr>
      <w:bookmarkStart w:id="69" w:name="_Toc141799499"/>
      <w:r w:rsidRPr="00330233">
        <w:rPr>
          <w:rFonts w:asciiTheme="minorHAnsi" w:hAnsiTheme="minorHAnsi" w:cstheme="minorHAnsi"/>
          <w:lang w:val="en-GB" w:bidi="en-US"/>
        </w:rPr>
        <w:t>Table 4.4: In 2022, Total Natural Gas Sales Amount of Licensees Operating in the Natural Gas Market by License Types (Million Sm</w:t>
      </w:r>
      <w:r w:rsidRPr="00330233">
        <w:rPr>
          <w:rFonts w:asciiTheme="minorHAnsi" w:hAnsiTheme="minorHAnsi" w:cstheme="minorHAnsi"/>
          <w:vertAlign w:val="superscript"/>
          <w:lang w:val="en-GB" w:bidi="en-US"/>
        </w:rPr>
        <w:t>3</w:t>
      </w:r>
      <w:r w:rsidRPr="00330233">
        <w:rPr>
          <w:rFonts w:asciiTheme="minorHAnsi" w:hAnsiTheme="minorHAnsi" w:cstheme="minorHAnsi"/>
          <w:lang w:val="en-GB" w:bidi="en-US"/>
        </w:rPr>
        <w:t>)</w:t>
      </w:r>
      <w:bookmarkEnd w:id="69"/>
    </w:p>
    <w:tbl>
      <w:tblPr>
        <w:tblW w:w="6194" w:type="dxa"/>
        <w:jc w:val="center"/>
        <w:tblCellMar>
          <w:left w:w="70" w:type="dxa"/>
          <w:right w:w="70" w:type="dxa"/>
        </w:tblCellMar>
        <w:tblLook w:val="04A0" w:firstRow="1" w:lastRow="0" w:firstColumn="1" w:lastColumn="0" w:noHBand="0" w:noVBand="1"/>
      </w:tblPr>
      <w:tblGrid>
        <w:gridCol w:w="3804"/>
        <w:gridCol w:w="2390"/>
      </w:tblGrid>
      <w:tr w:rsidR="00F17E36" w:rsidRPr="00330233" w14:paraId="61038E51" w14:textId="77777777" w:rsidTr="00330233">
        <w:trPr>
          <w:trHeight w:val="261"/>
          <w:jc w:val="center"/>
        </w:trPr>
        <w:tc>
          <w:tcPr>
            <w:tcW w:w="3804" w:type="dxa"/>
            <w:tcBorders>
              <w:top w:val="single" w:sz="4" w:space="0" w:color="D3D3D3"/>
              <w:left w:val="single" w:sz="4" w:space="0" w:color="D3D3D3"/>
              <w:bottom w:val="single" w:sz="4" w:space="0" w:color="D3D3D3"/>
              <w:right w:val="single" w:sz="4" w:space="0" w:color="D3D3D3"/>
            </w:tcBorders>
            <w:shd w:val="clear" w:color="6E9ECA" w:fill="6E9ECA"/>
            <w:hideMark/>
          </w:tcPr>
          <w:p w14:paraId="133D1735" w14:textId="77777777" w:rsidR="00F17E36" w:rsidRPr="00330233" w:rsidRDefault="00F17E36" w:rsidP="00016A7B">
            <w:pPr>
              <w:spacing w:after="0" w:line="240" w:lineRule="auto"/>
              <w:rPr>
                <w:rFonts w:eastAsia="Times New Roman" w:cstheme="minorHAnsi"/>
                <w:b/>
                <w:bCs/>
                <w:color w:val="FFFFFF"/>
                <w:sz w:val="24"/>
                <w:szCs w:val="24"/>
                <w:lang w:val="en-GB" w:eastAsia="tr-TR"/>
              </w:rPr>
            </w:pPr>
            <w:r w:rsidRPr="00330233">
              <w:rPr>
                <w:rFonts w:eastAsia="Times New Roman" w:cstheme="minorHAnsi"/>
                <w:b/>
                <w:color w:val="FFFFFF"/>
                <w:sz w:val="24"/>
                <w:szCs w:val="24"/>
                <w:lang w:val="en-GB" w:bidi="en-US"/>
              </w:rPr>
              <w:t>License Type</w:t>
            </w:r>
          </w:p>
        </w:tc>
        <w:tc>
          <w:tcPr>
            <w:tcW w:w="2390" w:type="dxa"/>
            <w:tcBorders>
              <w:top w:val="single" w:sz="4" w:space="0" w:color="D3D3D3"/>
              <w:left w:val="nil"/>
              <w:bottom w:val="single" w:sz="4" w:space="0" w:color="D3D3D3"/>
              <w:right w:val="single" w:sz="4" w:space="0" w:color="D3D3D3"/>
            </w:tcBorders>
            <w:shd w:val="clear" w:color="6E9ECA" w:fill="6E9ECA"/>
            <w:hideMark/>
          </w:tcPr>
          <w:p w14:paraId="29B006D9" w14:textId="77777777" w:rsidR="00F17E36" w:rsidRPr="00330233" w:rsidRDefault="00F17E36" w:rsidP="00330233">
            <w:pPr>
              <w:spacing w:after="0" w:line="240" w:lineRule="auto"/>
              <w:jc w:val="center"/>
              <w:rPr>
                <w:rFonts w:eastAsia="Times New Roman" w:cstheme="minorHAnsi"/>
                <w:b/>
                <w:bCs/>
                <w:color w:val="FFFFFF"/>
                <w:sz w:val="24"/>
                <w:szCs w:val="24"/>
                <w:lang w:val="en-GB" w:eastAsia="tr-TR"/>
              </w:rPr>
            </w:pPr>
            <w:r w:rsidRPr="00330233">
              <w:rPr>
                <w:rFonts w:eastAsia="Times New Roman" w:cstheme="minorHAnsi"/>
                <w:b/>
                <w:color w:val="FFFFFF"/>
                <w:sz w:val="24"/>
                <w:szCs w:val="24"/>
                <w:lang w:val="en-GB" w:bidi="en-US"/>
              </w:rPr>
              <w:t>Amount</w:t>
            </w:r>
          </w:p>
        </w:tc>
      </w:tr>
      <w:tr w:rsidR="00F17E36" w:rsidRPr="00330233" w14:paraId="4B783F6C" w14:textId="77777777" w:rsidTr="00330233">
        <w:trPr>
          <w:trHeight w:val="261"/>
          <w:jc w:val="center"/>
        </w:trPr>
        <w:tc>
          <w:tcPr>
            <w:tcW w:w="3804" w:type="dxa"/>
            <w:tcBorders>
              <w:top w:val="nil"/>
              <w:left w:val="single" w:sz="4" w:space="0" w:color="D3D3D3"/>
              <w:bottom w:val="single" w:sz="4" w:space="0" w:color="D3D3D3"/>
              <w:right w:val="single" w:sz="4" w:space="0" w:color="D3D3D3"/>
            </w:tcBorders>
            <w:shd w:val="clear" w:color="auto" w:fill="auto"/>
            <w:hideMark/>
          </w:tcPr>
          <w:p w14:paraId="6077B14F"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Import License</w:t>
            </w:r>
          </w:p>
        </w:tc>
        <w:tc>
          <w:tcPr>
            <w:tcW w:w="2390" w:type="dxa"/>
            <w:tcBorders>
              <w:top w:val="nil"/>
              <w:left w:val="nil"/>
              <w:bottom w:val="single" w:sz="4" w:space="0" w:color="D3D3D3"/>
              <w:right w:val="single" w:sz="4" w:space="0" w:color="D3D3D3"/>
            </w:tcBorders>
            <w:shd w:val="clear" w:color="auto" w:fill="auto"/>
            <w:hideMark/>
          </w:tcPr>
          <w:p w14:paraId="6ADA1583"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35.688,83</w:t>
            </w:r>
          </w:p>
        </w:tc>
      </w:tr>
      <w:tr w:rsidR="00F17E36" w:rsidRPr="00330233" w14:paraId="1D28DC39" w14:textId="77777777" w:rsidTr="00330233">
        <w:trPr>
          <w:trHeight w:val="261"/>
          <w:jc w:val="center"/>
        </w:trPr>
        <w:tc>
          <w:tcPr>
            <w:tcW w:w="3804" w:type="dxa"/>
            <w:tcBorders>
              <w:top w:val="nil"/>
              <w:left w:val="single" w:sz="4" w:space="0" w:color="D3D3D3"/>
              <w:bottom w:val="single" w:sz="4" w:space="0" w:color="D3D3D3"/>
              <w:right w:val="single" w:sz="4" w:space="0" w:color="D3D3D3"/>
            </w:tcBorders>
            <w:shd w:val="clear" w:color="auto" w:fill="auto"/>
            <w:hideMark/>
          </w:tcPr>
          <w:p w14:paraId="5F25DD63"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 xml:space="preserve">Wholesale License </w:t>
            </w:r>
          </w:p>
        </w:tc>
        <w:tc>
          <w:tcPr>
            <w:tcW w:w="2390" w:type="dxa"/>
            <w:tcBorders>
              <w:top w:val="nil"/>
              <w:left w:val="nil"/>
              <w:bottom w:val="single" w:sz="4" w:space="0" w:color="D3D3D3"/>
              <w:right w:val="single" w:sz="4" w:space="0" w:color="D3D3D3"/>
            </w:tcBorders>
            <w:shd w:val="clear" w:color="auto" w:fill="auto"/>
            <w:hideMark/>
          </w:tcPr>
          <w:p w14:paraId="4AAAFFEC"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1.821,79</w:t>
            </w:r>
          </w:p>
        </w:tc>
      </w:tr>
      <w:tr w:rsidR="00F17E36" w:rsidRPr="00330233" w14:paraId="26743CEF" w14:textId="77777777" w:rsidTr="00330233">
        <w:trPr>
          <w:trHeight w:val="261"/>
          <w:jc w:val="center"/>
        </w:trPr>
        <w:tc>
          <w:tcPr>
            <w:tcW w:w="3804" w:type="dxa"/>
            <w:tcBorders>
              <w:top w:val="nil"/>
              <w:left w:val="single" w:sz="4" w:space="0" w:color="D3D3D3"/>
              <w:bottom w:val="single" w:sz="4" w:space="0" w:color="D3D3D3"/>
              <w:right w:val="single" w:sz="4" w:space="0" w:color="D3D3D3"/>
            </w:tcBorders>
            <w:shd w:val="clear" w:color="auto" w:fill="auto"/>
            <w:hideMark/>
          </w:tcPr>
          <w:p w14:paraId="4395483B"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Distribution License</w:t>
            </w:r>
          </w:p>
        </w:tc>
        <w:tc>
          <w:tcPr>
            <w:tcW w:w="2390" w:type="dxa"/>
            <w:tcBorders>
              <w:top w:val="nil"/>
              <w:left w:val="nil"/>
              <w:bottom w:val="single" w:sz="4" w:space="0" w:color="D3D3D3"/>
              <w:right w:val="single" w:sz="4" w:space="0" w:color="D3D3D3"/>
            </w:tcBorders>
            <w:shd w:val="clear" w:color="auto" w:fill="auto"/>
            <w:hideMark/>
          </w:tcPr>
          <w:p w14:paraId="5100CAE3"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135,76</w:t>
            </w:r>
          </w:p>
        </w:tc>
      </w:tr>
      <w:tr w:rsidR="00F17E36" w:rsidRPr="00330233" w14:paraId="7C8F53FF" w14:textId="77777777" w:rsidTr="00330233">
        <w:trPr>
          <w:trHeight w:val="261"/>
          <w:jc w:val="center"/>
        </w:trPr>
        <w:tc>
          <w:tcPr>
            <w:tcW w:w="3804" w:type="dxa"/>
            <w:tcBorders>
              <w:top w:val="nil"/>
              <w:left w:val="single" w:sz="4" w:space="0" w:color="D3D3D3"/>
              <w:bottom w:val="single" w:sz="4" w:space="0" w:color="D3D3D3"/>
              <w:right w:val="single" w:sz="4" w:space="0" w:color="D3D3D3"/>
            </w:tcBorders>
            <w:shd w:val="clear" w:color="auto" w:fill="auto"/>
            <w:hideMark/>
          </w:tcPr>
          <w:p w14:paraId="545267D4"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CNG License</w:t>
            </w:r>
          </w:p>
        </w:tc>
        <w:tc>
          <w:tcPr>
            <w:tcW w:w="2390" w:type="dxa"/>
            <w:tcBorders>
              <w:top w:val="nil"/>
              <w:left w:val="nil"/>
              <w:bottom w:val="single" w:sz="4" w:space="0" w:color="D3D3D3"/>
              <w:right w:val="single" w:sz="4" w:space="0" w:color="D3D3D3"/>
            </w:tcBorders>
            <w:shd w:val="clear" w:color="auto" w:fill="auto"/>
            <w:hideMark/>
          </w:tcPr>
          <w:p w14:paraId="78660308"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124,41</w:t>
            </w:r>
          </w:p>
        </w:tc>
      </w:tr>
      <w:tr w:rsidR="00F17E36" w:rsidRPr="00330233" w14:paraId="3D9632AD" w14:textId="77777777" w:rsidTr="00330233">
        <w:trPr>
          <w:trHeight w:val="261"/>
          <w:jc w:val="center"/>
        </w:trPr>
        <w:tc>
          <w:tcPr>
            <w:tcW w:w="3804" w:type="dxa"/>
            <w:tcBorders>
              <w:top w:val="nil"/>
              <w:left w:val="single" w:sz="4" w:space="0" w:color="D3D3D3"/>
              <w:bottom w:val="single" w:sz="4" w:space="0" w:color="D3D3D3"/>
              <w:right w:val="single" w:sz="4" w:space="0" w:color="D3D3D3"/>
            </w:tcBorders>
            <w:shd w:val="clear" w:color="6E9ECA" w:fill="6E9ECA"/>
            <w:hideMark/>
          </w:tcPr>
          <w:p w14:paraId="219654DA"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Total Trade</w:t>
            </w:r>
          </w:p>
        </w:tc>
        <w:tc>
          <w:tcPr>
            <w:tcW w:w="2390" w:type="dxa"/>
            <w:tcBorders>
              <w:top w:val="nil"/>
              <w:left w:val="nil"/>
              <w:bottom w:val="single" w:sz="4" w:space="0" w:color="D3D3D3"/>
              <w:right w:val="single" w:sz="4" w:space="0" w:color="D3D3D3"/>
            </w:tcBorders>
            <w:shd w:val="clear" w:color="6E9ECA" w:fill="6E9ECA"/>
            <w:hideMark/>
          </w:tcPr>
          <w:p w14:paraId="1F41E260" w14:textId="77777777" w:rsidR="00F17E36" w:rsidRPr="00330233" w:rsidRDefault="00F17E36" w:rsidP="00016A7B">
            <w:pPr>
              <w:spacing w:after="0" w:line="240" w:lineRule="auto"/>
              <w:jc w:val="right"/>
              <w:rPr>
                <w:rFonts w:eastAsia="Times New Roman" w:cstheme="minorHAnsi"/>
                <w:b/>
                <w:bCs/>
                <w:color w:val="333333"/>
                <w:sz w:val="24"/>
                <w:szCs w:val="24"/>
                <w:lang w:val="en-GB" w:eastAsia="tr-TR"/>
              </w:rPr>
            </w:pPr>
            <w:r w:rsidRPr="00330233">
              <w:rPr>
                <w:rFonts w:eastAsia="Times New Roman" w:cstheme="minorHAnsi"/>
                <w:b/>
                <w:color w:val="333333"/>
                <w:sz w:val="24"/>
                <w:szCs w:val="24"/>
                <w:lang w:val="en-GB" w:bidi="en-US"/>
              </w:rPr>
              <w:t>37.770,79</w:t>
            </w:r>
          </w:p>
        </w:tc>
      </w:tr>
    </w:tbl>
    <w:p w14:paraId="4622DA5C" w14:textId="77777777" w:rsidR="00F17E36" w:rsidRPr="002A2A8A" w:rsidRDefault="00F17E36" w:rsidP="00F17E36">
      <w:pPr>
        <w:rPr>
          <w:lang w:val="en-GB"/>
        </w:rPr>
      </w:pPr>
    </w:p>
    <w:p w14:paraId="421FC826" w14:textId="34018BB5" w:rsidR="00F17E36" w:rsidRPr="002A2A8A" w:rsidRDefault="00330233" w:rsidP="00F17E36">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2022, 94</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49% of the sales to license holders were made by companies holding import licenses and 4</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82% by companies holding wholesale licenses.</w:t>
      </w:r>
      <w:r>
        <w:rPr>
          <w:rFonts w:ascii="Times New Roman" w:eastAsia="Times New Roman" w:hAnsi="Times New Roman" w:cs="Times New Roman"/>
          <w:sz w:val="24"/>
          <w:szCs w:val="24"/>
          <w:lang w:val="en-GB" w:bidi="en-US"/>
        </w:rPr>
        <w:t xml:space="preserve"> </w:t>
      </w:r>
      <w:r w:rsidR="00F17E36" w:rsidRPr="002A2A8A">
        <w:rPr>
          <w:rFonts w:ascii="Times New Roman" w:eastAsia="Times New Roman" w:hAnsi="Times New Roman" w:cs="Times New Roman"/>
          <w:sz w:val="24"/>
          <w:szCs w:val="24"/>
          <w:lang w:val="en-GB" w:bidi="en-US"/>
        </w:rPr>
        <w:t>Table 4.5 shows the 10 companies that provided the highest gas supply among the 72 companies that offered 37</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770</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79</w:t>
      </w:r>
      <w:r w:rsidR="00F17E36" w:rsidRPr="002A2A8A">
        <w:rPr>
          <w:rFonts w:ascii="Times New Roman" w:eastAsia="Segoe UI" w:hAnsi="Times New Roman" w:cs="Times New Roman"/>
          <w:color w:val="333333"/>
          <w:sz w:val="24"/>
          <w:szCs w:val="24"/>
          <w:lang w:val="en-GB" w:bidi="en-US"/>
        </w:rPr>
        <w:t xml:space="preserve"> million Sm</w:t>
      </w:r>
      <w:r w:rsidR="00F17E36" w:rsidRPr="002A2A8A">
        <w:rPr>
          <w:rFonts w:ascii="Times New Roman" w:eastAsia="Segoe UI" w:hAnsi="Times New Roman" w:cs="Times New Roman"/>
          <w:color w:val="333333"/>
          <w:sz w:val="24"/>
          <w:szCs w:val="24"/>
          <w:vertAlign w:val="superscript"/>
          <w:lang w:val="en-GB" w:bidi="en-US"/>
        </w:rPr>
        <w:t>3</w:t>
      </w:r>
      <w:r w:rsidR="00F17E36" w:rsidRPr="002A2A8A">
        <w:rPr>
          <w:rFonts w:ascii="Times New Roman" w:eastAsia="Segoe UI" w:hAnsi="Times New Roman" w:cs="Times New Roman"/>
          <w:color w:val="333333"/>
          <w:sz w:val="24"/>
          <w:szCs w:val="24"/>
          <w:lang w:val="en-GB" w:bidi="en-US"/>
        </w:rPr>
        <w:t xml:space="preserve"> of gas for sale.</w:t>
      </w:r>
    </w:p>
    <w:p w14:paraId="584E33A4" w14:textId="77777777" w:rsidR="00F17E36" w:rsidRPr="00330233" w:rsidRDefault="00F17E36" w:rsidP="00330233">
      <w:pPr>
        <w:pStyle w:val="Balk5"/>
        <w:jc w:val="center"/>
        <w:rPr>
          <w:rFonts w:asciiTheme="minorHAnsi" w:hAnsiTheme="minorHAnsi" w:cstheme="minorHAnsi"/>
          <w:lang w:val="en-GB"/>
        </w:rPr>
      </w:pPr>
      <w:bookmarkStart w:id="70" w:name="_Toc141799500"/>
      <w:r w:rsidRPr="00330233">
        <w:rPr>
          <w:rFonts w:asciiTheme="minorHAnsi" w:hAnsiTheme="minorHAnsi" w:cstheme="minorHAnsi"/>
          <w:lang w:val="en-GB" w:bidi="en-US"/>
        </w:rPr>
        <w:t>Table 4.5: Sales Shares of the 10 Companies Selling the Most Natural Gas to Licensees Operating in the Natural Gas Market in 2022 (Million Sm</w:t>
      </w:r>
      <w:r w:rsidRPr="00330233">
        <w:rPr>
          <w:rFonts w:asciiTheme="minorHAnsi" w:hAnsiTheme="minorHAnsi" w:cstheme="minorHAnsi"/>
          <w:vertAlign w:val="superscript"/>
          <w:lang w:val="en-GB" w:bidi="en-US"/>
        </w:rPr>
        <w:t>3</w:t>
      </w:r>
      <w:r w:rsidRPr="00330233">
        <w:rPr>
          <w:rFonts w:asciiTheme="minorHAnsi" w:hAnsiTheme="minorHAnsi" w:cstheme="minorHAnsi"/>
          <w:lang w:val="en-GB" w:bidi="en-US"/>
        </w:rPr>
        <w:t>)</w:t>
      </w:r>
      <w:bookmarkEnd w:id="70"/>
    </w:p>
    <w:tbl>
      <w:tblPr>
        <w:tblW w:w="8940" w:type="dxa"/>
        <w:jc w:val="center"/>
        <w:tblCellMar>
          <w:left w:w="70" w:type="dxa"/>
          <w:right w:w="70" w:type="dxa"/>
        </w:tblCellMar>
        <w:tblLook w:val="04A0" w:firstRow="1" w:lastRow="0" w:firstColumn="1" w:lastColumn="0" w:noHBand="0" w:noVBand="1"/>
      </w:tblPr>
      <w:tblGrid>
        <w:gridCol w:w="6200"/>
        <w:gridCol w:w="1460"/>
        <w:gridCol w:w="1280"/>
      </w:tblGrid>
      <w:tr w:rsidR="00F17E36" w:rsidRPr="00330233" w14:paraId="6E13DB67" w14:textId="77777777" w:rsidTr="00330233">
        <w:trPr>
          <w:trHeight w:val="315"/>
          <w:jc w:val="center"/>
        </w:trPr>
        <w:tc>
          <w:tcPr>
            <w:tcW w:w="620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14:paraId="4B20129D" w14:textId="77777777" w:rsidR="00F17E36" w:rsidRPr="00330233" w:rsidRDefault="00F17E36" w:rsidP="00016A7B">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Company Name</w:t>
            </w:r>
          </w:p>
        </w:tc>
        <w:tc>
          <w:tcPr>
            <w:tcW w:w="1460" w:type="dxa"/>
            <w:tcBorders>
              <w:top w:val="single" w:sz="4" w:space="0" w:color="auto"/>
              <w:left w:val="nil"/>
              <w:bottom w:val="single" w:sz="4" w:space="0" w:color="auto"/>
              <w:right w:val="single" w:sz="4" w:space="0" w:color="auto"/>
            </w:tcBorders>
            <w:shd w:val="clear" w:color="000000" w:fill="DCE6F1"/>
            <w:noWrap/>
            <w:vAlign w:val="center"/>
            <w:hideMark/>
          </w:tcPr>
          <w:p w14:paraId="2876EA6D"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Amount of Sales</w:t>
            </w:r>
          </w:p>
        </w:tc>
        <w:tc>
          <w:tcPr>
            <w:tcW w:w="1280" w:type="dxa"/>
            <w:tcBorders>
              <w:top w:val="single" w:sz="4" w:space="0" w:color="auto"/>
              <w:left w:val="nil"/>
              <w:bottom w:val="single" w:sz="4" w:space="0" w:color="auto"/>
              <w:right w:val="single" w:sz="4" w:space="0" w:color="auto"/>
            </w:tcBorders>
            <w:shd w:val="clear" w:color="000000" w:fill="DCE6F1"/>
            <w:noWrap/>
            <w:vAlign w:val="center"/>
            <w:hideMark/>
          </w:tcPr>
          <w:p w14:paraId="750C25D2" w14:textId="77777777" w:rsidR="00F17E36" w:rsidRPr="00330233" w:rsidRDefault="00F17E36" w:rsidP="00330233">
            <w:pPr>
              <w:spacing w:after="0" w:line="240" w:lineRule="auto"/>
              <w:jc w:val="center"/>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Share (%)</w:t>
            </w:r>
          </w:p>
        </w:tc>
      </w:tr>
      <w:tr w:rsidR="00F17E36" w:rsidRPr="00330233" w14:paraId="53BC3149" w14:textId="77777777" w:rsidTr="00330233">
        <w:trPr>
          <w:trHeight w:val="197"/>
          <w:jc w:val="center"/>
        </w:trPr>
        <w:tc>
          <w:tcPr>
            <w:tcW w:w="6200" w:type="dxa"/>
            <w:tcBorders>
              <w:top w:val="nil"/>
              <w:left w:val="single" w:sz="4" w:space="0" w:color="auto"/>
              <w:bottom w:val="single" w:sz="4" w:space="0" w:color="auto"/>
              <w:right w:val="single" w:sz="4" w:space="0" w:color="auto"/>
            </w:tcBorders>
            <w:shd w:val="clear" w:color="auto" w:fill="auto"/>
            <w:vAlign w:val="bottom"/>
            <w:hideMark/>
          </w:tcPr>
          <w:p w14:paraId="0AD4F0D6"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BOTAŞ BORU HATLARI İLE PETROL TAŞIMA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2628034E" w14:textId="6CF0C34D"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32.486,30 </w:t>
            </w:r>
          </w:p>
        </w:tc>
        <w:tc>
          <w:tcPr>
            <w:tcW w:w="1280" w:type="dxa"/>
            <w:tcBorders>
              <w:top w:val="nil"/>
              <w:left w:val="nil"/>
              <w:bottom w:val="single" w:sz="4" w:space="0" w:color="auto"/>
              <w:right w:val="single" w:sz="4" w:space="0" w:color="auto"/>
            </w:tcBorders>
            <w:shd w:val="clear" w:color="auto" w:fill="auto"/>
            <w:noWrap/>
            <w:vAlign w:val="bottom"/>
            <w:hideMark/>
          </w:tcPr>
          <w:p w14:paraId="68139EB3" w14:textId="76AEA5AA"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86,01</w:t>
            </w:r>
          </w:p>
        </w:tc>
      </w:tr>
      <w:tr w:rsidR="00F17E36" w:rsidRPr="00330233" w14:paraId="464F779F"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5BBABD0"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SOCAR TURKEY PETROKİMYA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3BBB32CA" w14:textId="2D0549A9" w:rsidR="00F17E36" w:rsidRPr="00330233" w:rsidRDefault="00330233" w:rsidP="00330233">
            <w:pPr>
              <w:spacing w:after="0" w:line="240" w:lineRule="auto"/>
              <w:jc w:val="right"/>
              <w:rPr>
                <w:rFonts w:eastAsia="Times New Roman" w:cstheme="minorHAnsi"/>
                <w:color w:val="000000"/>
                <w:sz w:val="24"/>
                <w:szCs w:val="24"/>
                <w:lang w:val="en-GB" w:eastAsia="tr-TR"/>
              </w:rPr>
            </w:pPr>
            <w:r>
              <w:rPr>
                <w:rFonts w:eastAsia="Times New Roman" w:cstheme="minorHAnsi"/>
                <w:color w:val="000000"/>
                <w:sz w:val="24"/>
                <w:szCs w:val="24"/>
                <w:lang w:val="en-GB" w:bidi="en-US"/>
              </w:rPr>
              <w:t xml:space="preserve">        </w:t>
            </w:r>
            <w:r w:rsidR="00F17E36" w:rsidRPr="00330233">
              <w:rPr>
                <w:rFonts w:eastAsia="Times New Roman" w:cstheme="minorHAnsi"/>
                <w:color w:val="000000"/>
                <w:sz w:val="24"/>
                <w:szCs w:val="24"/>
                <w:lang w:val="en-GB" w:bidi="en-US"/>
              </w:rPr>
              <w:t xml:space="preserve">1.186,93 </w:t>
            </w:r>
          </w:p>
        </w:tc>
        <w:tc>
          <w:tcPr>
            <w:tcW w:w="1280" w:type="dxa"/>
            <w:tcBorders>
              <w:top w:val="nil"/>
              <w:left w:val="nil"/>
              <w:bottom w:val="single" w:sz="4" w:space="0" w:color="auto"/>
              <w:right w:val="single" w:sz="4" w:space="0" w:color="auto"/>
            </w:tcBorders>
            <w:shd w:val="clear" w:color="auto" w:fill="auto"/>
            <w:noWrap/>
            <w:vAlign w:val="bottom"/>
            <w:hideMark/>
          </w:tcPr>
          <w:p w14:paraId="17983C56" w14:textId="56101C90"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3,14</w:t>
            </w:r>
          </w:p>
        </w:tc>
      </w:tr>
      <w:tr w:rsidR="00F17E36" w:rsidRPr="00330233" w14:paraId="2426A6DE"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1ACFA6E"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KİBAR ENERJİ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14104ED7" w14:textId="0FDDF409"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w:t>
            </w:r>
            <w:r w:rsidR="00330233">
              <w:rPr>
                <w:rFonts w:eastAsia="Times New Roman" w:cstheme="minorHAnsi"/>
                <w:color w:val="000000"/>
                <w:sz w:val="24"/>
                <w:szCs w:val="24"/>
                <w:lang w:val="en-GB" w:bidi="en-US"/>
              </w:rPr>
              <w:t>1</w:t>
            </w:r>
            <w:r w:rsidRPr="00330233">
              <w:rPr>
                <w:rFonts w:eastAsia="Times New Roman" w:cstheme="minorHAnsi"/>
                <w:color w:val="000000"/>
                <w:sz w:val="24"/>
                <w:szCs w:val="24"/>
                <w:lang w:val="en-GB" w:bidi="en-US"/>
              </w:rPr>
              <w:t xml:space="preserve">.017,03 </w:t>
            </w:r>
          </w:p>
        </w:tc>
        <w:tc>
          <w:tcPr>
            <w:tcW w:w="1280" w:type="dxa"/>
            <w:tcBorders>
              <w:top w:val="nil"/>
              <w:left w:val="nil"/>
              <w:bottom w:val="single" w:sz="4" w:space="0" w:color="auto"/>
              <w:right w:val="single" w:sz="4" w:space="0" w:color="auto"/>
            </w:tcBorders>
            <w:shd w:val="clear" w:color="auto" w:fill="auto"/>
            <w:noWrap/>
            <w:vAlign w:val="bottom"/>
            <w:hideMark/>
          </w:tcPr>
          <w:p w14:paraId="50AD51C4"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2,69</w:t>
            </w:r>
          </w:p>
        </w:tc>
      </w:tr>
      <w:tr w:rsidR="00F17E36" w:rsidRPr="00330233" w14:paraId="48798BBD"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9DC643E"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AKFEL GAZ SANAYİ VE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16FE9750"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776,68</w:t>
            </w:r>
          </w:p>
        </w:tc>
        <w:tc>
          <w:tcPr>
            <w:tcW w:w="1280" w:type="dxa"/>
            <w:tcBorders>
              <w:top w:val="nil"/>
              <w:left w:val="nil"/>
              <w:bottom w:val="single" w:sz="4" w:space="0" w:color="auto"/>
              <w:right w:val="single" w:sz="4" w:space="0" w:color="auto"/>
            </w:tcBorders>
            <w:shd w:val="clear" w:color="auto" w:fill="auto"/>
            <w:noWrap/>
            <w:vAlign w:val="bottom"/>
            <w:hideMark/>
          </w:tcPr>
          <w:p w14:paraId="3FFF840C"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2,06</w:t>
            </w:r>
          </w:p>
        </w:tc>
      </w:tr>
      <w:tr w:rsidR="00F17E36" w:rsidRPr="00330233" w14:paraId="61435931"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9F2A128"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BOSPHORUS GAZ CORPORATİON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6C1D7104"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709,55</w:t>
            </w:r>
          </w:p>
        </w:tc>
        <w:tc>
          <w:tcPr>
            <w:tcW w:w="1280" w:type="dxa"/>
            <w:tcBorders>
              <w:top w:val="nil"/>
              <w:left w:val="nil"/>
              <w:bottom w:val="single" w:sz="4" w:space="0" w:color="auto"/>
              <w:right w:val="single" w:sz="4" w:space="0" w:color="auto"/>
            </w:tcBorders>
            <w:shd w:val="clear" w:color="auto" w:fill="auto"/>
            <w:noWrap/>
            <w:vAlign w:val="bottom"/>
            <w:hideMark/>
          </w:tcPr>
          <w:p w14:paraId="40859F76"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1,88</w:t>
            </w:r>
          </w:p>
        </w:tc>
      </w:tr>
      <w:tr w:rsidR="00F17E36" w:rsidRPr="00330233" w14:paraId="0DF53ED6"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6FC19925"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SOCAR ENERJİ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711D134E"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379,71</w:t>
            </w:r>
          </w:p>
        </w:tc>
        <w:tc>
          <w:tcPr>
            <w:tcW w:w="1280" w:type="dxa"/>
            <w:tcBorders>
              <w:top w:val="nil"/>
              <w:left w:val="nil"/>
              <w:bottom w:val="single" w:sz="4" w:space="0" w:color="auto"/>
              <w:right w:val="single" w:sz="4" w:space="0" w:color="auto"/>
            </w:tcBorders>
            <w:shd w:val="clear" w:color="auto" w:fill="auto"/>
            <w:noWrap/>
            <w:vAlign w:val="bottom"/>
            <w:hideMark/>
          </w:tcPr>
          <w:p w14:paraId="037A82B6"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1,01</w:t>
            </w:r>
          </w:p>
        </w:tc>
      </w:tr>
      <w:tr w:rsidR="00F17E36" w:rsidRPr="00330233" w14:paraId="0E83C725"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14784C7F"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ELA DOĞAL GAZ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661B52D1"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169,61</w:t>
            </w:r>
          </w:p>
        </w:tc>
        <w:tc>
          <w:tcPr>
            <w:tcW w:w="1280" w:type="dxa"/>
            <w:tcBorders>
              <w:top w:val="nil"/>
              <w:left w:val="nil"/>
              <w:bottom w:val="single" w:sz="4" w:space="0" w:color="auto"/>
              <w:right w:val="single" w:sz="4" w:space="0" w:color="auto"/>
            </w:tcBorders>
            <w:shd w:val="clear" w:color="auto" w:fill="auto"/>
            <w:noWrap/>
            <w:vAlign w:val="bottom"/>
            <w:hideMark/>
          </w:tcPr>
          <w:p w14:paraId="4144FBFC"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0,45</w:t>
            </w:r>
          </w:p>
        </w:tc>
      </w:tr>
      <w:tr w:rsidR="00F17E36" w:rsidRPr="00330233" w14:paraId="3711FC90"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707B8CB0"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ZORLU DOĞAL GAZ TEDARİK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4ED12942"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150,42</w:t>
            </w:r>
          </w:p>
        </w:tc>
        <w:tc>
          <w:tcPr>
            <w:tcW w:w="1280" w:type="dxa"/>
            <w:tcBorders>
              <w:top w:val="nil"/>
              <w:left w:val="nil"/>
              <w:bottom w:val="single" w:sz="4" w:space="0" w:color="auto"/>
              <w:right w:val="single" w:sz="4" w:space="0" w:color="auto"/>
            </w:tcBorders>
            <w:shd w:val="clear" w:color="auto" w:fill="auto"/>
            <w:noWrap/>
            <w:vAlign w:val="bottom"/>
            <w:hideMark/>
          </w:tcPr>
          <w:p w14:paraId="4928A36A"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0,40</w:t>
            </w:r>
          </w:p>
        </w:tc>
      </w:tr>
      <w:tr w:rsidR="00F17E36" w:rsidRPr="00330233" w14:paraId="6DCC43BE"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4812FF19"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TÜRKİYE PETROLLERİ ANONİM ORTAKLIĞI</w:t>
            </w:r>
          </w:p>
        </w:tc>
        <w:tc>
          <w:tcPr>
            <w:tcW w:w="1460" w:type="dxa"/>
            <w:tcBorders>
              <w:top w:val="nil"/>
              <w:left w:val="nil"/>
              <w:bottom w:val="single" w:sz="4" w:space="0" w:color="auto"/>
              <w:right w:val="single" w:sz="4" w:space="0" w:color="auto"/>
            </w:tcBorders>
            <w:shd w:val="clear" w:color="auto" w:fill="auto"/>
            <w:noWrap/>
            <w:vAlign w:val="bottom"/>
            <w:hideMark/>
          </w:tcPr>
          <w:p w14:paraId="1BD1334F"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148,98</w:t>
            </w:r>
          </w:p>
        </w:tc>
        <w:tc>
          <w:tcPr>
            <w:tcW w:w="1280" w:type="dxa"/>
            <w:tcBorders>
              <w:top w:val="nil"/>
              <w:left w:val="nil"/>
              <w:bottom w:val="single" w:sz="4" w:space="0" w:color="auto"/>
              <w:right w:val="single" w:sz="4" w:space="0" w:color="auto"/>
            </w:tcBorders>
            <w:shd w:val="clear" w:color="auto" w:fill="auto"/>
            <w:noWrap/>
            <w:vAlign w:val="bottom"/>
            <w:hideMark/>
          </w:tcPr>
          <w:p w14:paraId="43AA0D47"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0,39</w:t>
            </w:r>
          </w:p>
        </w:tc>
      </w:tr>
      <w:tr w:rsidR="00F17E36" w:rsidRPr="00330233" w14:paraId="3981BA6C" w14:textId="77777777" w:rsidTr="00330233">
        <w:trPr>
          <w:trHeight w:val="300"/>
          <w:jc w:val="center"/>
        </w:trPr>
        <w:tc>
          <w:tcPr>
            <w:tcW w:w="6200" w:type="dxa"/>
            <w:tcBorders>
              <w:top w:val="nil"/>
              <w:left w:val="single" w:sz="4" w:space="0" w:color="auto"/>
              <w:bottom w:val="single" w:sz="4" w:space="0" w:color="auto"/>
              <w:right w:val="single" w:sz="4" w:space="0" w:color="auto"/>
            </w:tcBorders>
            <w:shd w:val="clear" w:color="auto" w:fill="auto"/>
            <w:noWrap/>
            <w:vAlign w:val="bottom"/>
            <w:hideMark/>
          </w:tcPr>
          <w:p w14:paraId="504FBFE4" w14:textId="77777777" w:rsidR="00F17E36" w:rsidRPr="00330233" w:rsidRDefault="00F17E36" w:rsidP="00016A7B">
            <w:pPr>
              <w:spacing w:after="0" w:line="240" w:lineRule="auto"/>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NATURELGAZ SANAYİ VE TİCARET ANONİM ŞİRKETİ</w:t>
            </w:r>
          </w:p>
        </w:tc>
        <w:tc>
          <w:tcPr>
            <w:tcW w:w="1460" w:type="dxa"/>
            <w:tcBorders>
              <w:top w:val="nil"/>
              <w:left w:val="nil"/>
              <w:bottom w:val="single" w:sz="4" w:space="0" w:color="auto"/>
              <w:right w:val="single" w:sz="4" w:space="0" w:color="auto"/>
            </w:tcBorders>
            <w:shd w:val="clear" w:color="auto" w:fill="auto"/>
            <w:noWrap/>
            <w:vAlign w:val="bottom"/>
            <w:hideMark/>
          </w:tcPr>
          <w:p w14:paraId="1E816F03"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81,54</w:t>
            </w:r>
          </w:p>
        </w:tc>
        <w:tc>
          <w:tcPr>
            <w:tcW w:w="1280" w:type="dxa"/>
            <w:tcBorders>
              <w:top w:val="nil"/>
              <w:left w:val="nil"/>
              <w:bottom w:val="single" w:sz="4" w:space="0" w:color="auto"/>
              <w:right w:val="single" w:sz="4" w:space="0" w:color="auto"/>
            </w:tcBorders>
            <w:shd w:val="clear" w:color="auto" w:fill="auto"/>
            <w:noWrap/>
            <w:vAlign w:val="bottom"/>
            <w:hideMark/>
          </w:tcPr>
          <w:p w14:paraId="668C901E" w14:textId="77777777" w:rsidR="00F17E36" w:rsidRPr="00330233" w:rsidRDefault="00F17E36" w:rsidP="00330233">
            <w:pPr>
              <w:spacing w:after="0" w:line="240" w:lineRule="auto"/>
              <w:jc w:val="right"/>
              <w:rPr>
                <w:rFonts w:eastAsia="Times New Roman" w:cstheme="minorHAnsi"/>
                <w:color w:val="000000"/>
                <w:sz w:val="24"/>
                <w:szCs w:val="24"/>
                <w:lang w:val="en-GB" w:eastAsia="tr-TR"/>
              </w:rPr>
            </w:pPr>
            <w:r w:rsidRPr="00330233">
              <w:rPr>
                <w:rFonts w:eastAsia="Times New Roman" w:cstheme="minorHAnsi"/>
                <w:color w:val="000000"/>
                <w:sz w:val="24"/>
                <w:szCs w:val="24"/>
                <w:lang w:val="en-GB" w:bidi="en-US"/>
              </w:rPr>
              <w:t xml:space="preserve">             0,22</w:t>
            </w:r>
          </w:p>
        </w:tc>
      </w:tr>
    </w:tbl>
    <w:p w14:paraId="40D98DD0" w14:textId="77777777" w:rsidR="00F17E36" w:rsidRPr="002A2A8A" w:rsidRDefault="00F17E36" w:rsidP="00F17E36">
      <w:pPr>
        <w:rPr>
          <w:lang w:val="en-GB"/>
        </w:rPr>
      </w:pPr>
    </w:p>
    <w:p w14:paraId="75223076" w14:textId="33DB9FC0" w:rsidR="00F17E36" w:rsidRDefault="00330233" w:rsidP="00F17E36">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 xml:space="preserve">Table 4.6 shows the amount of gas purchased by licensees operating in the natural gas market from other licensees in 2022. </w:t>
      </w:r>
    </w:p>
    <w:p w14:paraId="0B8C46B8" w14:textId="77777777" w:rsidR="00330233" w:rsidRPr="002A2A8A" w:rsidRDefault="00330233" w:rsidP="00F17E36">
      <w:pPr>
        <w:jc w:val="both"/>
        <w:rPr>
          <w:rFonts w:ascii="Times New Roman" w:hAnsi="Times New Roman" w:cs="Times New Roman"/>
          <w:sz w:val="24"/>
          <w:szCs w:val="24"/>
          <w:lang w:val="en-GB"/>
        </w:rPr>
      </w:pPr>
    </w:p>
    <w:p w14:paraId="3BAA1F25" w14:textId="77777777" w:rsidR="00F17E36" w:rsidRPr="002A2A8A" w:rsidRDefault="00F17E36" w:rsidP="00F17E36">
      <w:pPr>
        <w:jc w:val="both"/>
        <w:rPr>
          <w:rFonts w:ascii="Times New Roman" w:hAnsi="Times New Roman" w:cs="Times New Roman"/>
          <w:sz w:val="24"/>
          <w:szCs w:val="24"/>
          <w:lang w:val="en-GB"/>
        </w:rPr>
      </w:pPr>
    </w:p>
    <w:p w14:paraId="0879A716" w14:textId="77777777" w:rsidR="00F17E36" w:rsidRPr="00330233" w:rsidRDefault="00F17E36" w:rsidP="00330233">
      <w:pPr>
        <w:pStyle w:val="Balk5"/>
        <w:jc w:val="center"/>
        <w:rPr>
          <w:rFonts w:asciiTheme="minorHAnsi" w:hAnsiTheme="minorHAnsi" w:cstheme="minorHAnsi"/>
          <w:szCs w:val="24"/>
          <w:lang w:val="en-GB"/>
        </w:rPr>
      </w:pPr>
      <w:bookmarkStart w:id="71" w:name="_Toc141799501"/>
      <w:r w:rsidRPr="00330233">
        <w:rPr>
          <w:rFonts w:asciiTheme="minorHAnsi" w:hAnsiTheme="minorHAnsi" w:cstheme="minorHAnsi"/>
          <w:szCs w:val="24"/>
          <w:lang w:val="en-GB" w:bidi="en-US"/>
        </w:rPr>
        <w:lastRenderedPageBreak/>
        <w:t>Table 4.6: Total Amount of Natural Gas Purchased by Licensees Operating in the Natural Gas Market from Other Licensees in 2022 (Million Sm</w:t>
      </w:r>
      <w:r w:rsidRPr="00330233">
        <w:rPr>
          <w:rFonts w:asciiTheme="minorHAnsi" w:hAnsiTheme="minorHAnsi" w:cstheme="minorHAnsi"/>
          <w:szCs w:val="24"/>
          <w:vertAlign w:val="superscript"/>
          <w:lang w:val="en-GB" w:bidi="en-US"/>
        </w:rPr>
        <w:t>3</w:t>
      </w:r>
      <w:r w:rsidRPr="00330233">
        <w:rPr>
          <w:rFonts w:asciiTheme="minorHAnsi" w:hAnsiTheme="minorHAnsi" w:cstheme="minorHAnsi"/>
          <w:szCs w:val="24"/>
          <w:lang w:val="en-GB" w:bidi="en-US"/>
        </w:rPr>
        <w:t>)</w:t>
      </w:r>
      <w:bookmarkEnd w:id="71"/>
    </w:p>
    <w:tbl>
      <w:tblPr>
        <w:tblW w:w="5298" w:type="dxa"/>
        <w:jc w:val="center"/>
        <w:tblCellMar>
          <w:left w:w="70" w:type="dxa"/>
          <w:right w:w="70" w:type="dxa"/>
        </w:tblCellMar>
        <w:tblLook w:val="04A0" w:firstRow="1" w:lastRow="0" w:firstColumn="1" w:lastColumn="0" w:noHBand="0" w:noVBand="1"/>
      </w:tblPr>
      <w:tblGrid>
        <w:gridCol w:w="3022"/>
        <w:gridCol w:w="2276"/>
      </w:tblGrid>
      <w:tr w:rsidR="00F17E36" w:rsidRPr="00330233" w14:paraId="014E3394" w14:textId="77777777" w:rsidTr="00330233">
        <w:trPr>
          <w:trHeight w:val="268"/>
          <w:jc w:val="center"/>
        </w:trPr>
        <w:tc>
          <w:tcPr>
            <w:tcW w:w="3022" w:type="dxa"/>
            <w:tcBorders>
              <w:top w:val="single" w:sz="4" w:space="0" w:color="D3D3D3"/>
              <w:left w:val="single" w:sz="4" w:space="0" w:color="D3D3D3"/>
              <w:bottom w:val="single" w:sz="4" w:space="0" w:color="D3D3D3"/>
              <w:right w:val="single" w:sz="4" w:space="0" w:color="D3D3D3"/>
            </w:tcBorders>
            <w:shd w:val="clear" w:color="6E9ECA" w:fill="6E9ECA"/>
            <w:hideMark/>
          </w:tcPr>
          <w:p w14:paraId="5FE83727" w14:textId="77777777" w:rsidR="00F17E36" w:rsidRPr="00330233" w:rsidRDefault="00F17E36" w:rsidP="00016A7B">
            <w:pPr>
              <w:spacing w:after="0" w:line="240" w:lineRule="auto"/>
              <w:rPr>
                <w:rFonts w:eastAsia="Times New Roman" w:cstheme="minorHAnsi"/>
                <w:b/>
                <w:bCs/>
                <w:color w:val="FFFFFF"/>
                <w:sz w:val="24"/>
                <w:szCs w:val="24"/>
                <w:lang w:val="en-GB" w:eastAsia="tr-TR"/>
              </w:rPr>
            </w:pPr>
            <w:r w:rsidRPr="00330233">
              <w:rPr>
                <w:rFonts w:eastAsia="Times New Roman" w:cstheme="minorHAnsi"/>
                <w:b/>
                <w:color w:val="FFFFFF"/>
                <w:sz w:val="24"/>
                <w:szCs w:val="24"/>
                <w:lang w:val="en-GB" w:bidi="en-US"/>
              </w:rPr>
              <w:t>License Type</w:t>
            </w:r>
          </w:p>
        </w:tc>
        <w:tc>
          <w:tcPr>
            <w:tcW w:w="2276" w:type="dxa"/>
            <w:tcBorders>
              <w:top w:val="single" w:sz="4" w:space="0" w:color="D3D3D3"/>
              <w:left w:val="nil"/>
              <w:bottom w:val="single" w:sz="4" w:space="0" w:color="D3D3D3"/>
              <w:right w:val="single" w:sz="4" w:space="0" w:color="D3D3D3"/>
            </w:tcBorders>
            <w:shd w:val="clear" w:color="6E9ECA" w:fill="6E9ECA"/>
            <w:hideMark/>
          </w:tcPr>
          <w:p w14:paraId="6A98C1C3" w14:textId="77777777" w:rsidR="00F17E36" w:rsidRPr="00330233" w:rsidRDefault="00F17E36" w:rsidP="00016A7B">
            <w:pPr>
              <w:spacing w:after="0" w:line="240" w:lineRule="auto"/>
              <w:jc w:val="right"/>
              <w:rPr>
                <w:rFonts w:eastAsia="Times New Roman" w:cstheme="minorHAnsi"/>
                <w:b/>
                <w:bCs/>
                <w:color w:val="FFFFFF"/>
                <w:sz w:val="24"/>
                <w:szCs w:val="24"/>
                <w:lang w:val="en-GB" w:eastAsia="tr-TR"/>
              </w:rPr>
            </w:pPr>
            <w:r w:rsidRPr="00330233">
              <w:rPr>
                <w:rFonts w:eastAsia="Times New Roman" w:cstheme="minorHAnsi"/>
                <w:b/>
                <w:color w:val="FFFFFF"/>
                <w:sz w:val="24"/>
                <w:szCs w:val="24"/>
                <w:lang w:val="en-GB" w:bidi="en-US"/>
              </w:rPr>
              <w:t>Amount</w:t>
            </w:r>
          </w:p>
        </w:tc>
      </w:tr>
      <w:tr w:rsidR="00F17E36" w:rsidRPr="00330233" w14:paraId="11DE700C" w14:textId="77777777" w:rsidTr="00330233">
        <w:trPr>
          <w:trHeight w:val="268"/>
          <w:jc w:val="center"/>
        </w:trPr>
        <w:tc>
          <w:tcPr>
            <w:tcW w:w="3022" w:type="dxa"/>
            <w:tcBorders>
              <w:top w:val="nil"/>
              <w:left w:val="single" w:sz="4" w:space="0" w:color="D3D3D3"/>
              <w:bottom w:val="single" w:sz="4" w:space="0" w:color="D3D3D3"/>
              <w:right w:val="single" w:sz="4" w:space="0" w:color="D3D3D3"/>
            </w:tcBorders>
            <w:shd w:val="clear" w:color="auto" w:fill="auto"/>
            <w:hideMark/>
          </w:tcPr>
          <w:p w14:paraId="301D7129"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Distribution License</w:t>
            </w:r>
          </w:p>
        </w:tc>
        <w:tc>
          <w:tcPr>
            <w:tcW w:w="2276" w:type="dxa"/>
            <w:tcBorders>
              <w:top w:val="nil"/>
              <w:left w:val="nil"/>
              <w:bottom w:val="single" w:sz="4" w:space="0" w:color="D3D3D3"/>
              <w:right w:val="single" w:sz="4" w:space="0" w:color="D3D3D3"/>
            </w:tcBorders>
            <w:shd w:val="clear" w:color="auto" w:fill="auto"/>
            <w:hideMark/>
          </w:tcPr>
          <w:p w14:paraId="748AF4CE"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29.110,94</w:t>
            </w:r>
          </w:p>
        </w:tc>
      </w:tr>
      <w:tr w:rsidR="00F17E36" w:rsidRPr="00330233" w14:paraId="32356457" w14:textId="77777777" w:rsidTr="00330233">
        <w:trPr>
          <w:trHeight w:val="268"/>
          <w:jc w:val="center"/>
        </w:trPr>
        <w:tc>
          <w:tcPr>
            <w:tcW w:w="3022" w:type="dxa"/>
            <w:tcBorders>
              <w:top w:val="nil"/>
              <w:left w:val="single" w:sz="4" w:space="0" w:color="D3D3D3"/>
              <w:bottom w:val="single" w:sz="4" w:space="0" w:color="D3D3D3"/>
              <w:right w:val="single" w:sz="4" w:space="0" w:color="D3D3D3"/>
            </w:tcBorders>
            <w:shd w:val="clear" w:color="auto" w:fill="auto"/>
            <w:hideMark/>
          </w:tcPr>
          <w:p w14:paraId="1D7D3921"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Import License</w:t>
            </w:r>
          </w:p>
        </w:tc>
        <w:tc>
          <w:tcPr>
            <w:tcW w:w="2276" w:type="dxa"/>
            <w:tcBorders>
              <w:top w:val="nil"/>
              <w:left w:val="nil"/>
              <w:bottom w:val="single" w:sz="4" w:space="0" w:color="D3D3D3"/>
              <w:right w:val="single" w:sz="4" w:space="0" w:color="D3D3D3"/>
            </w:tcBorders>
            <w:shd w:val="clear" w:color="auto" w:fill="auto"/>
            <w:hideMark/>
          </w:tcPr>
          <w:p w14:paraId="68056660"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3.374,45</w:t>
            </w:r>
          </w:p>
        </w:tc>
      </w:tr>
      <w:tr w:rsidR="00F17E36" w:rsidRPr="00330233" w14:paraId="045ECE86" w14:textId="77777777" w:rsidTr="00330233">
        <w:trPr>
          <w:trHeight w:val="268"/>
          <w:jc w:val="center"/>
        </w:trPr>
        <w:tc>
          <w:tcPr>
            <w:tcW w:w="3022" w:type="dxa"/>
            <w:tcBorders>
              <w:top w:val="nil"/>
              <w:left w:val="single" w:sz="4" w:space="0" w:color="D3D3D3"/>
              <w:bottom w:val="single" w:sz="4" w:space="0" w:color="D3D3D3"/>
              <w:right w:val="single" w:sz="4" w:space="0" w:color="D3D3D3"/>
            </w:tcBorders>
            <w:shd w:val="clear" w:color="auto" w:fill="auto"/>
            <w:hideMark/>
          </w:tcPr>
          <w:p w14:paraId="455733EC"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 xml:space="preserve">Wholesale License </w:t>
            </w:r>
          </w:p>
        </w:tc>
        <w:tc>
          <w:tcPr>
            <w:tcW w:w="2276" w:type="dxa"/>
            <w:tcBorders>
              <w:top w:val="nil"/>
              <w:left w:val="nil"/>
              <w:bottom w:val="single" w:sz="4" w:space="0" w:color="D3D3D3"/>
              <w:right w:val="single" w:sz="4" w:space="0" w:color="D3D3D3"/>
            </w:tcBorders>
            <w:shd w:val="clear" w:color="auto" w:fill="auto"/>
            <w:hideMark/>
          </w:tcPr>
          <w:p w14:paraId="3D6FC82A"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3.043,91</w:t>
            </w:r>
          </w:p>
        </w:tc>
      </w:tr>
      <w:tr w:rsidR="00F17E36" w:rsidRPr="00330233" w14:paraId="7287B8F0" w14:textId="77777777" w:rsidTr="00330233">
        <w:trPr>
          <w:trHeight w:val="268"/>
          <w:jc w:val="center"/>
        </w:trPr>
        <w:tc>
          <w:tcPr>
            <w:tcW w:w="3022" w:type="dxa"/>
            <w:tcBorders>
              <w:top w:val="nil"/>
              <w:left w:val="single" w:sz="4" w:space="0" w:color="D3D3D3"/>
              <w:bottom w:val="single" w:sz="4" w:space="0" w:color="D3D3D3"/>
              <w:right w:val="single" w:sz="4" w:space="0" w:color="D3D3D3"/>
            </w:tcBorders>
            <w:shd w:val="clear" w:color="auto" w:fill="auto"/>
            <w:hideMark/>
          </w:tcPr>
          <w:p w14:paraId="4425A74C"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Export License</w:t>
            </w:r>
          </w:p>
        </w:tc>
        <w:tc>
          <w:tcPr>
            <w:tcW w:w="2276" w:type="dxa"/>
            <w:tcBorders>
              <w:top w:val="nil"/>
              <w:left w:val="nil"/>
              <w:bottom w:val="single" w:sz="4" w:space="0" w:color="D3D3D3"/>
              <w:right w:val="single" w:sz="4" w:space="0" w:color="D3D3D3"/>
            </w:tcBorders>
            <w:shd w:val="clear" w:color="auto" w:fill="auto"/>
            <w:hideMark/>
          </w:tcPr>
          <w:p w14:paraId="738FE66C"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581,43</w:t>
            </w:r>
          </w:p>
        </w:tc>
      </w:tr>
      <w:tr w:rsidR="00F17E36" w:rsidRPr="00330233" w14:paraId="2A89EC62" w14:textId="77777777" w:rsidTr="00330233">
        <w:trPr>
          <w:trHeight w:val="268"/>
          <w:jc w:val="center"/>
        </w:trPr>
        <w:tc>
          <w:tcPr>
            <w:tcW w:w="3022" w:type="dxa"/>
            <w:tcBorders>
              <w:top w:val="nil"/>
              <w:left w:val="single" w:sz="4" w:space="0" w:color="D3D3D3"/>
              <w:bottom w:val="single" w:sz="4" w:space="0" w:color="D3D3D3"/>
              <w:right w:val="single" w:sz="4" w:space="0" w:color="D3D3D3"/>
            </w:tcBorders>
            <w:shd w:val="clear" w:color="auto" w:fill="auto"/>
            <w:hideMark/>
          </w:tcPr>
          <w:p w14:paraId="5BCECB31"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CNG License</w:t>
            </w:r>
          </w:p>
        </w:tc>
        <w:tc>
          <w:tcPr>
            <w:tcW w:w="2276" w:type="dxa"/>
            <w:tcBorders>
              <w:top w:val="nil"/>
              <w:left w:val="nil"/>
              <w:bottom w:val="single" w:sz="4" w:space="0" w:color="D3D3D3"/>
              <w:right w:val="single" w:sz="4" w:space="0" w:color="D3D3D3"/>
            </w:tcBorders>
            <w:shd w:val="clear" w:color="auto" w:fill="auto"/>
            <w:hideMark/>
          </w:tcPr>
          <w:p w14:paraId="27560852" w14:textId="77777777" w:rsidR="00F17E36" w:rsidRPr="00330233" w:rsidRDefault="00F17E36" w:rsidP="00016A7B">
            <w:pPr>
              <w:spacing w:after="0" w:line="240" w:lineRule="auto"/>
              <w:jc w:val="right"/>
              <w:rPr>
                <w:rFonts w:eastAsia="Times New Roman" w:cstheme="minorHAnsi"/>
                <w:color w:val="333333"/>
                <w:sz w:val="24"/>
                <w:szCs w:val="24"/>
                <w:lang w:val="en-GB" w:eastAsia="tr-TR"/>
              </w:rPr>
            </w:pPr>
            <w:r w:rsidRPr="00330233">
              <w:rPr>
                <w:rFonts w:eastAsia="Times New Roman" w:cstheme="minorHAnsi"/>
                <w:color w:val="333333"/>
                <w:sz w:val="24"/>
                <w:szCs w:val="24"/>
                <w:lang w:val="en-GB" w:bidi="en-US"/>
              </w:rPr>
              <w:t>328,12</w:t>
            </w:r>
          </w:p>
        </w:tc>
      </w:tr>
      <w:tr w:rsidR="00F17E36" w:rsidRPr="00330233" w14:paraId="46599931" w14:textId="77777777" w:rsidTr="00330233">
        <w:trPr>
          <w:trHeight w:val="268"/>
          <w:jc w:val="center"/>
        </w:trPr>
        <w:tc>
          <w:tcPr>
            <w:tcW w:w="3022" w:type="dxa"/>
            <w:tcBorders>
              <w:top w:val="nil"/>
              <w:left w:val="single" w:sz="4" w:space="0" w:color="D3D3D3"/>
              <w:bottom w:val="single" w:sz="4" w:space="0" w:color="D3D3D3"/>
              <w:right w:val="single" w:sz="4" w:space="0" w:color="D3D3D3"/>
            </w:tcBorders>
            <w:shd w:val="clear" w:color="6E9ECA" w:fill="6E9ECA"/>
            <w:hideMark/>
          </w:tcPr>
          <w:p w14:paraId="083E4718" w14:textId="77777777" w:rsidR="00F17E36" w:rsidRPr="00330233" w:rsidRDefault="00F17E36" w:rsidP="00330233">
            <w:pPr>
              <w:spacing w:after="0" w:line="240" w:lineRule="auto"/>
              <w:rPr>
                <w:rFonts w:eastAsia="Times New Roman" w:cstheme="minorHAnsi"/>
                <w:b/>
                <w:bCs/>
                <w:color w:val="000000"/>
                <w:sz w:val="24"/>
                <w:szCs w:val="24"/>
                <w:lang w:val="en-GB" w:eastAsia="tr-TR"/>
              </w:rPr>
            </w:pPr>
            <w:r w:rsidRPr="00330233">
              <w:rPr>
                <w:rFonts w:eastAsia="Times New Roman" w:cstheme="minorHAnsi"/>
                <w:b/>
                <w:color w:val="000000"/>
                <w:sz w:val="24"/>
                <w:szCs w:val="24"/>
                <w:lang w:val="en-GB" w:bidi="en-US"/>
              </w:rPr>
              <w:t>Total Trade</w:t>
            </w:r>
          </w:p>
        </w:tc>
        <w:tc>
          <w:tcPr>
            <w:tcW w:w="2276" w:type="dxa"/>
            <w:tcBorders>
              <w:top w:val="nil"/>
              <w:left w:val="nil"/>
              <w:bottom w:val="single" w:sz="4" w:space="0" w:color="D3D3D3"/>
              <w:right w:val="single" w:sz="4" w:space="0" w:color="D3D3D3"/>
            </w:tcBorders>
            <w:shd w:val="clear" w:color="6E9ECA" w:fill="6E9ECA"/>
            <w:hideMark/>
          </w:tcPr>
          <w:p w14:paraId="583A0EE0" w14:textId="77777777" w:rsidR="00F17E36" w:rsidRPr="00330233" w:rsidRDefault="00F17E36" w:rsidP="00016A7B">
            <w:pPr>
              <w:spacing w:after="0" w:line="240" w:lineRule="auto"/>
              <w:jc w:val="right"/>
              <w:rPr>
                <w:rFonts w:eastAsia="Times New Roman" w:cstheme="minorHAnsi"/>
                <w:b/>
                <w:bCs/>
                <w:color w:val="333333"/>
                <w:sz w:val="24"/>
                <w:szCs w:val="24"/>
                <w:lang w:val="en-GB" w:eastAsia="tr-TR"/>
              </w:rPr>
            </w:pPr>
            <w:r w:rsidRPr="00330233">
              <w:rPr>
                <w:rFonts w:eastAsia="Times New Roman" w:cstheme="minorHAnsi"/>
                <w:b/>
                <w:color w:val="333333"/>
                <w:sz w:val="24"/>
                <w:szCs w:val="24"/>
                <w:lang w:val="en-GB" w:bidi="en-US"/>
              </w:rPr>
              <w:t>36.438,85</w:t>
            </w:r>
          </w:p>
        </w:tc>
      </w:tr>
    </w:tbl>
    <w:p w14:paraId="7656C344" w14:textId="77777777" w:rsidR="00F17E36" w:rsidRPr="002A2A8A" w:rsidRDefault="00F17E36" w:rsidP="00F17E36">
      <w:pPr>
        <w:rPr>
          <w:lang w:val="en-GB"/>
        </w:rPr>
      </w:pPr>
    </w:p>
    <w:p w14:paraId="45D403A0" w14:textId="0DA0120E" w:rsidR="00F17E36" w:rsidRPr="002A2A8A" w:rsidRDefault="00330233" w:rsidP="00F17E36">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2022, with 79</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89%, distribution license holders were the largest purchasers of natural gas. Distribution license holders are followed by import license holders with 9</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26%.</w:t>
      </w:r>
      <w:r>
        <w:rPr>
          <w:rFonts w:ascii="Times New Roman" w:eastAsia="Times New Roman" w:hAnsi="Times New Roman" w:cs="Times New Roman"/>
          <w:sz w:val="24"/>
          <w:szCs w:val="24"/>
          <w:lang w:val="en-GB" w:bidi="en-US"/>
        </w:rPr>
        <w:t xml:space="preserve"> </w:t>
      </w:r>
      <w:r w:rsidR="00F17E36" w:rsidRPr="002A2A8A">
        <w:rPr>
          <w:rFonts w:ascii="Times New Roman" w:eastAsia="Times New Roman" w:hAnsi="Times New Roman" w:cs="Times New Roman"/>
          <w:sz w:val="24"/>
          <w:szCs w:val="24"/>
          <w:lang w:val="en-GB" w:bidi="en-US"/>
        </w:rPr>
        <w:t>Table 4.7 shows the top 10 companies among 132 companies that purchase natural gas from the domestic market.</w:t>
      </w:r>
    </w:p>
    <w:p w14:paraId="719BE4BE" w14:textId="77777777" w:rsidR="00F17E36" w:rsidRPr="00F15AD6" w:rsidRDefault="00F17E36" w:rsidP="00F17E36">
      <w:pPr>
        <w:pStyle w:val="Balk5"/>
        <w:ind w:left="0" w:firstLine="0"/>
        <w:rPr>
          <w:rFonts w:asciiTheme="minorHAnsi" w:hAnsiTheme="minorHAnsi" w:cstheme="minorHAnsi"/>
          <w:szCs w:val="24"/>
          <w:lang w:val="en-GB"/>
        </w:rPr>
      </w:pPr>
      <w:bookmarkStart w:id="72" w:name="_Toc141799502"/>
      <w:r w:rsidRPr="00F15AD6">
        <w:rPr>
          <w:rFonts w:asciiTheme="minorHAnsi" w:hAnsiTheme="minorHAnsi" w:cstheme="minorHAnsi"/>
          <w:szCs w:val="24"/>
          <w:lang w:val="en-GB" w:bidi="en-US"/>
        </w:rPr>
        <w:t>Table 4.7: Purchase Shares of 10 Companies Having Natural Gas Licenses That Purchase The Most Natural Gas From Licensees Operating In The Natural Gas Market In 2022 (Million Sm</w:t>
      </w:r>
      <w:r w:rsidRPr="00F15AD6">
        <w:rPr>
          <w:rFonts w:asciiTheme="minorHAnsi" w:hAnsiTheme="minorHAnsi" w:cstheme="minorHAnsi"/>
          <w:szCs w:val="24"/>
          <w:vertAlign w:val="superscript"/>
          <w:lang w:val="en-GB" w:bidi="en-US"/>
        </w:rPr>
        <w:t>3</w:t>
      </w:r>
      <w:r w:rsidRPr="00F15AD6">
        <w:rPr>
          <w:rFonts w:asciiTheme="minorHAnsi" w:hAnsiTheme="minorHAnsi" w:cstheme="minorHAnsi"/>
          <w:szCs w:val="24"/>
          <w:lang w:val="en-GB" w:bidi="en-US"/>
        </w:rPr>
        <w:t>)</w:t>
      </w:r>
      <w:bookmarkEnd w:id="72"/>
    </w:p>
    <w:tbl>
      <w:tblPr>
        <w:tblW w:w="0" w:type="auto"/>
        <w:tblCellMar>
          <w:left w:w="70" w:type="dxa"/>
          <w:right w:w="70" w:type="dxa"/>
        </w:tblCellMar>
        <w:tblLook w:val="04A0" w:firstRow="1" w:lastRow="0" w:firstColumn="1" w:lastColumn="0" w:noHBand="0" w:noVBand="1"/>
      </w:tblPr>
      <w:tblGrid>
        <w:gridCol w:w="7177"/>
        <w:gridCol w:w="1362"/>
        <w:gridCol w:w="1080"/>
      </w:tblGrid>
      <w:tr w:rsidR="00F17E36" w:rsidRPr="00F15AD6" w14:paraId="66A9199D" w14:textId="77777777" w:rsidTr="00F15AD6">
        <w:trPr>
          <w:trHeight w:val="315"/>
        </w:trPr>
        <w:tc>
          <w:tcPr>
            <w:tcW w:w="7220"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14:paraId="04A34224" w14:textId="77777777" w:rsidR="00F17E36" w:rsidRPr="00F15AD6" w:rsidRDefault="00F17E36" w:rsidP="00016A7B">
            <w:pPr>
              <w:spacing w:after="0" w:line="240" w:lineRule="auto"/>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Trade Name</w:t>
            </w:r>
          </w:p>
        </w:tc>
        <w:tc>
          <w:tcPr>
            <w:tcW w:w="1370" w:type="dxa"/>
            <w:tcBorders>
              <w:top w:val="single" w:sz="8" w:space="0" w:color="auto"/>
              <w:left w:val="nil"/>
              <w:bottom w:val="single" w:sz="8" w:space="0" w:color="auto"/>
              <w:right w:val="single" w:sz="8" w:space="0" w:color="auto"/>
            </w:tcBorders>
            <w:shd w:val="clear" w:color="000000" w:fill="DCE6F1"/>
            <w:noWrap/>
            <w:vAlign w:val="center"/>
            <w:hideMark/>
          </w:tcPr>
          <w:p w14:paraId="062D0EF6"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Amount of Sales</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14:paraId="09A3A978"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Share (%)</w:t>
            </w:r>
          </w:p>
        </w:tc>
      </w:tr>
      <w:tr w:rsidR="00F17E36" w:rsidRPr="00F15AD6" w14:paraId="1D2F3F16"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00487EA5"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İGDAŞ İSTANBUL GAZ DAĞITIM SANAYİ VE TİCARET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782F34EA"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7.145,47</w:t>
            </w:r>
          </w:p>
        </w:tc>
        <w:tc>
          <w:tcPr>
            <w:tcW w:w="0" w:type="auto"/>
            <w:tcBorders>
              <w:top w:val="nil"/>
              <w:left w:val="nil"/>
              <w:bottom w:val="single" w:sz="8" w:space="0" w:color="auto"/>
              <w:right w:val="single" w:sz="8" w:space="0" w:color="auto"/>
            </w:tcBorders>
            <w:shd w:val="clear" w:color="auto" w:fill="auto"/>
            <w:noWrap/>
            <w:vAlign w:val="center"/>
            <w:hideMark/>
          </w:tcPr>
          <w:p w14:paraId="460DDEF5"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19,93</w:t>
            </w:r>
          </w:p>
        </w:tc>
      </w:tr>
      <w:tr w:rsidR="00F17E36" w:rsidRPr="00F15AD6" w14:paraId="530D87A1"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3893FFEA" w14:textId="4AF97657" w:rsidR="00F17E36" w:rsidRPr="00F15AD6" w:rsidRDefault="00F17E36" w:rsidP="00F15AD6">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 xml:space="preserve">BAŞKENT DOĞALGAZ DAĞITIM GAYRİMENKUL YATIRIM ORTAKLIĞI </w:t>
            </w:r>
            <w:r w:rsidR="00F15AD6">
              <w:rPr>
                <w:rFonts w:eastAsia="Times New Roman" w:cstheme="minorHAnsi"/>
                <w:color w:val="000000"/>
                <w:sz w:val="24"/>
                <w:szCs w:val="24"/>
                <w:lang w:val="en-GB" w:bidi="en-US"/>
              </w:rPr>
              <w:t>A.Ş.</w:t>
            </w:r>
          </w:p>
        </w:tc>
        <w:tc>
          <w:tcPr>
            <w:tcW w:w="1370" w:type="dxa"/>
            <w:tcBorders>
              <w:top w:val="nil"/>
              <w:left w:val="nil"/>
              <w:bottom w:val="single" w:sz="8" w:space="0" w:color="auto"/>
              <w:right w:val="single" w:sz="8" w:space="0" w:color="auto"/>
            </w:tcBorders>
            <w:shd w:val="clear" w:color="auto" w:fill="auto"/>
            <w:noWrap/>
            <w:vAlign w:val="center"/>
            <w:hideMark/>
          </w:tcPr>
          <w:p w14:paraId="20CD9471"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3.126,48</w:t>
            </w:r>
          </w:p>
        </w:tc>
        <w:tc>
          <w:tcPr>
            <w:tcW w:w="0" w:type="auto"/>
            <w:tcBorders>
              <w:top w:val="nil"/>
              <w:left w:val="nil"/>
              <w:bottom w:val="single" w:sz="8" w:space="0" w:color="auto"/>
              <w:right w:val="single" w:sz="8" w:space="0" w:color="auto"/>
            </w:tcBorders>
            <w:shd w:val="clear" w:color="auto" w:fill="auto"/>
            <w:noWrap/>
            <w:vAlign w:val="center"/>
            <w:hideMark/>
          </w:tcPr>
          <w:p w14:paraId="09C48420"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8,72</w:t>
            </w:r>
          </w:p>
        </w:tc>
      </w:tr>
      <w:tr w:rsidR="00F17E36" w:rsidRPr="00F15AD6" w14:paraId="50054007"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49191AAE"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SOCAR ENERJİ TİCARET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63217454"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1.268,13</w:t>
            </w:r>
          </w:p>
        </w:tc>
        <w:tc>
          <w:tcPr>
            <w:tcW w:w="0" w:type="auto"/>
            <w:tcBorders>
              <w:top w:val="nil"/>
              <w:left w:val="nil"/>
              <w:bottom w:val="single" w:sz="8" w:space="0" w:color="auto"/>
              <w:right w:val="single" w:sz="8" w:space="0" w:color="auto"/>
            </w:tcBorders>
            <w:shd w:val="clear" w:color="auto" w:fill="auto"/>
            <w:noWrap/>
            <w:vAlign w:val="center"/>
            <w:hideMark/>
          </w:tcPr>
          <w:p w14:paraId="1578A2AB"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3,54</w:t>
            </w:r>
          </w:p>
        </w:tc>
      </w:tr>
      <w:tr w:rsidR="00F17E36" w:rsidRPr="00F15AD6" w14:paraId="4018EC54"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74763870"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İZMİR DOĞALGAZ DAĞITIM TİCARET VE TAAHHÜT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7660101A"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1.264,28</w:t>
            </w:r>
          </w:p>
        </w:tc>
        <w:tc>
          <w:tcPr>
            <w:tcW w:w="0" w:type="auto"/>
            <w:tcBorders>
              <w:top w:val="nil"/>
              <w:left w:val="nil"/>
              <w:bottom w:val="single" w:sz="8" w:space="0" w:color="auto"/>
              <w:right w:val="single" w:sz="8" w:space="0" w:color="auto"/>
            </w:tcBorders>
            <w:shd w:val="clear" w:color="auto" w:fill="auto"/>
            <w:noWrap/>
            <w:vAlign w:val="center"/>
            <w:hideMark/>
          </w:tcPr>
          <w:p w14:paraId="5E56B98B"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3,53</w:t>
            </w:r>
          </w:p>
        </w:tc>
      </w:tr>
      <w:tr w:rsidR="00F17E36" w:rsidRPr="00F15AD6" w14:paraId="39427630"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172F1C66"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SOCAR TURKEY PETROKİMYA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05612C48"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1.186,93</w:t>
            </w:r>
          </w:p>
        </w:tc>
        <w:tc>
          <w:tcPr>
            <w:tcW w:w="0" w:type="auto"/>
            <w:tcBorders>
              <w:top w:val="nil"/>
              <w:left w:val="nil"/>
              <w:bottom w:val="single" w:sz="8" w:space="0" w:color="auto"/>
              <w:right w:val="single" w:sz="8" w:space="0" w:color="auto"/>
            </w:tcBorders>
            <w:shd w:val="clear" w:color="auto" w:fill="auto"/>
            <w:noWrap/>
            <w:vAlign w:val="center"/>
            <w:hideMark/>
          </w:tcPr>
          <w:p w14:paraId="7BEC749C"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3,31</w:t>
            </w:r>
          </w:p>
        </w:tc>
      </w:tr>
      <w:tr w:rsidR="00F17E36" w:rsidRPr="00F15AD6" w14:paraId="1F405588"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45BCF078" w14:textId="78E48AB3" w:rsidR="00F17E36" w:rsidRPr="00F15AD6" w:rsidRDefault="00F17E36" w:rsidP="00F15AD6">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BURSA ŞEHİRİÇİ DOĞAL GAZ</w:t>
            </w:r>
            <w:r w:rsidR="00F15AD6">
              <w:rPr>
                <w:rFonts w:eastAsia="Times New Roman" w:cstheme="minorHAnsi"/>
                <w:color w:val="000000"/>
                <w:sz w:val="24"/>
                <w:szCs w:val="24"/>
                <w:lang w:val="en-GB" w:bidi="en-US"/>
              </w:rPr>
              <w:t xml:space="preserve"> DAĞITIM TİCARET VE TAAH. A.Ş.</w:t>
            </w:r>
          </w:p>
        </w:tc>
        <w:tc>
          <w:tcPr>
            <w:tcW w:w="1370" w:type="dxa"/>
            <w:tcBorders>
              <w:top w:val="nil"/>
              <w:left w:val="nil"/>
              <w:bottom w:val="single" w:sz="8" w:space="0" w:color="auto"/>
              <w:right w:val="single" w:sz="8" w:space="0" w:color="auto"/>
            </w:tcBorders>
            <w:shd w:val="clear" w:color="auto" w:fill="auto"/>
            <w:noWrap/>
            <w:vAlign w:val="center"/>
            <w:hideMark/>
          </w:tcPr>
          <w:p w14:paraId="7C620E0C"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1.068,84</w:t>
            </w:r>
          </w:p>
        </w:tc>
        <w:tc>
          <w:tcPr>
            <w:tcW w:w="0" w:type="auto"/>
            <w:tcBorders>
              <w:top w:val="nil"/>
              <w:left w:val="nil"/>
              <w:bottom w:val="single" w:sz="8" w:space="0" w:color="auto"/>
              <w:right w:val="single" w:sz="8" w:space="0" w:color="auto"/>
            </w:tcBorders>
            <w:shd w:val="clear" w:color="auto" w:fill="auto"/>
            <w:noWrap/>
            <w:vAlign w:val="center"/>
            <w:hideMark/>
          </w:tcPr>
          <w:p w14:paraId="58C1D61F"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2,98</w:t>
            </w:r>
          </w:p>
        </w:tc>
      </w:tr>
      <w:tr w:rsidR="00F17E36" w:rsidRPr="00F15AD6" w14:paraId="0D6E0039"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021DF5F6"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TRAKYA BÖLGESİ DOĞAL GAZ DAĞITIM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527190A5"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897,54</w:t>
            </w:r>
          </w:p>
        </w:tc>
        <w:tc>
          <w:tcPr>
            <w:tcW w:w="0" w:type="auto"/>
            <w:tcBorders>
              <w:top w:val="nil"/>
              <w:left w:val="nil"/>
              <w:bottom w:val="single" w:sz="8" w:space="0" w:color="auto"/>
              <w:right w:val="single" w:sz="8" w:space="0" w:color="auto"/>
            </w:tcBorders>
            <w:shd w:val="clear" w:color="auto" w:fill="auto"/>
            <w:noWrap/>
            <w:vAlign w:val="center"/>
            <w:hideMark/>
          </w:tcPr>
          <w:p w14:paraId="69C6DF36"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2,50</w:t>
            </w:r>
          </w:p>
        </w:tc>
      </w:tr>
      <w:tr w:rsidR="00F17E36" w:rsidRPr="00F15AD6" w14:paraId="26380A27"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500B49DF"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PALGAZ DOĞAL GAZ DAĞITIM SANAYİ VE TİCARET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5C1DCE92"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813,67</w:t>
            </w:r>
          </w:p>
        </w:tc>
        <w:tc>
          <w:tcPr>
            <w:tcW w:w="0" w:type="auto"/>
            <w:tcBorders>
              <w:top w:val="nil"/>
              <w:left w:val="nil"/>
              <w:bottom w:val="single" w:sz="8" w:space="0" w:color="auto"/>
              <w:right w:val="single" w:sz="8" w:space="0" w:color="auto"/>
            </w:tcBorders>
            <w:shd w:val="clear" w:color="auto" w:fill="auto"/>
            <w:noWrap/>
            <w:vAlign w:val="center"/>
            <w:hideMark/>
          </w:tcPr>
          <w:p w14:paraId="7E8A99B7"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2,27</w:t>
            </w:r>
          </w:p>
        </w:tc>
      </w:tr>
      <w:tr w:rsidR="00F17E36" w:rsidRPr="00F15AD6" w14:paraId="3F1A2844"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4EEA39A2"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AKSA ÇUKUROVA DOĞAL GAZ DAĞITIM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0AB1CFED"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805,22</w:t>
            </w:r>
          </w:p>
        </w:tc>
        <w:tc>
          <w:tcPr>
            <w:tcW w:w="0" w:type="auto"/>
            <w:tcBorders>
              <w:top w:val="nil"/>
              <w:left w:val="nil"/>
              <w:bottom w:val="single" w:sz="8" w:space="0" w:color="auto"/>
              <w:right w:val="single" w:sz="8" w:space="0" w:color="auto"/>
            </w:tcBorders>
            <w:shd w:val="clear" w:color="auto" w:fill="auto"/>
            <w:noWrap/>
            <w:vAlign w:val="center"/>
            <w:hideMark/>
          </w:tcPr>
          <w:p w14:paraId="628262EE"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2,25</w:t>
            </w:r>
          </w:p>
        </w:tc>
      </w:tr>
      <w:tr w:rsidR="00F17E36" w:rsidRPr="00F15AD6" w14:paraId="4087EAA3" w14:textId="77777777" w:rsidTr="00F15AD6">
        <w:trPr>
          <w:trHeight w:val="315"/>
        </w:trPr>
        <w:tc>
          <w:tcPr>
            <w:tcW w:w="7220" w:type="dxa"/>
            <w:tcBorders>
              <w:top w:val="nil"/>
              <w:left w:val="single" w:sz="8" w:space="0" w:color="auto"/>
              <w:bottom w:val="single" w:sz="8" w:space="0" w:color="auto"/>
              <w:right w:val="single" w:sz="8" w:space="0" w:color="auto"/>
            </w:tcBorders>
            <w:shd w:val="clear" w:color="auto" w:fill="auto"/>
            <w:noWrap/>
            <w:vAlign w:val="center"/>
            <w:hideMark/>
          </w:tcPr>
          <w:p w14:paraId="69879071" w14:textId="77777777" w:rsidR="00F17E36" w:rsidRPr="00F15AD6" w:rsidRDefault="00F17E36" w:rsidP="00016A7B">
            <w:pPr>
              <w:spacing w:after="0" w:line="240" w:lineRule="auto"/>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İZGAZ İZMİT GAZ DAĞITIM SANAYİ VE TİCARET ANONİM ŞİRKETİ</w:t>
            </w:r>
          </w:p>
        </w:tc>
        <w:tc>
          <w:tcPr>
            <w:tcW w:w="1370" w:type="dxa"/>
            <w:tcBorders>
              <w:top w:val="nil"/>
              <w:left w:val="nil"/>
              <w:bottom w:val="single" w:sz="8" w:space="0" w:color="auto"/>
              <w:right w:val="single" w:sz="8" w:space="0" w:color="auto"/>
            </w:tcBorders>
            <w:shd w:val="clear" w:color="auto" w:fill="auto"/>
            <w:noWrap/>
            <w:vAlign w:val="center"/>
            <w:hideMark/>
          </w:tcPr>
          <w:p w14:paraId="10BD33CB" w14:textId="77777777" w:rsidR="00F17E36" w:rsidRPr="00F15AD6" w:rsidRDefault="00F17E36" w:rsidP="00016A7B">
            <w:pPr>
              <w:spacing w:after="0" w:line="240" w:lineRule="auto"/>
              <w:jc w:val="right"/>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774,14</w:t>
            </w:r>
          </w:p>
        </w:tc>
        <w:tc>
          <w:tcPr>
            <w:tcW w:w="0" w:type="auto"/>
            <w:tcBorders>
              <w:top w:val="nil"/>
              <w:left w:val="nil"/>
              <w:bottom w:val="single" w:sz="8" w:space="0" w:color="auto"/>
              <w:right w:val="single" w:sz="8" w:space="0" w:color="auto"/>
            </w:tcBorders>
            <w:shd w:val="clear" w:color="auto" w:fill="auto"/>
            <w:noWrap/>
            <w:vAlign w:val="center"/>
            <w:hideMark/>
          </w:tcPr>
          <w:p w14:paraId="4578A612"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2,16</w:t>
            </w:r>
          </w:p>
        </w:tc>
      </w:tr>
    </w:tbl>
    <w:p w14:paraId="394150D9" w14:textId="77777777" w:rsidR="00F17E36" w:rsidRPr="002A2A8A" w:rsidRDefault="00F17E36" w:rsidP="00F17E36">
      <w:pPr>
        <w:rPr>
          <w:rFonts w:ascii="Times New Roman" w:hAnsi="Times New Roman" w:cs="Times New Roman"/>
          <w:b/>
          <w:sz w:val="20"/>
          <w:szCs w:val="20"/>
          <w:highlight w:val="yellow"/>
          <w:lang w:val="en-GB"/>
        </w:rPr>
      </w:pPr>
      <w:r w:rsidRPr="002A2A8A">
        <w:rPr>
          <w:rFonts w:ascii="Times New Roman" w:eastAsia="Times New Roman" w:hAnsi="Times New Roman" w:cs="Times New Roman"/>
          <w:i/>
          <w:sz w:val="20"/>
          <w:szCs w:val="20"/>
          <w:lang w:val="en-GB" w:bidi="en-US"/>
        </w:rPr>
        <w:t>* Natural gas purchase by BOTAŞ within the scope of transmission license is excluded.</w:t>
      </w:r>
    </w:p>
    <w:p w14:paraId="19C7624F" w14:textId="77777777" w:rsidR="00F17E36" w:rsidRPr="002A2A8A" w:rsidRDefault="00F17E36" w:rsidP="00F17E36">
      <w:pPr>
        <w:rPr>
          <w:rFonts w:ascii="Times New Roman" w:hAnsi="Times New Roman" w:cs="Times New Roman"/>
          <w:b/>
          <w:sz w:val="24"/>
          <w:szCs w:val="24"/>
          <w:lang w:val="en-GB"/>
        </w:rPr>
        <w:sectPr w:rsidR="00F17E36" w:rsidRPr="002A2A8A" w:rsidSect="00A2164D">
          <w:pgSz w:w="11906" w:h="16838"/>
          <w:pgMar w:top="1701" w:right="1133" w:bottom="1985" w:left="1134" w:header="425" w:footer="567" w:gutter="0"/>
          <w:cols w:space="708"/>
          <w:docGrid w:linePitch="360"/>
        </w:sectPr>
      </w:pPr>
    </w:p>
    <w:p w14:paraId="11134380" w14:textId="474337D7" w:rsidR="00F17E36" w:rsidRDefault="00C01BD9" w:rsidP="00F17E36">
      <w:pPr>
        <w:pStyle w:val="AnaBalklar"/>
        <w:rPr>
          <w:rFonts w:cs="Times New Roman"/>
          <w:lang w:val="en-GB" w:bidi="en-US"/>
        </w:rPr>
      </w:pPr>
      <w:bookmarkStart w:id="73" w:name="_Toc141799063"/>
      <w:r>
        <w:rPr>
          <w:rFonts w:cs="Times New Roman"/>
          <w:lang w:val="en-GB" w:bidi="en-US"/>
        </w:rPr>
        <w:lastRenderedPageBreak/>
        <w:t xml:space="preserve">5. Compressed </w:t>
      </w:r>
      <w:r w:rsidR="00F17E36" w:rsidRPr="002A2A8A">
        <w:rPr>
          <w:rFonts w:cs="Times New Roman"/>
          <w:lang w:val="en-GB" w:bidi="en-US"/>
        </w:rPr>
        <w:t>Natural Gas (CNG)</w:t>
      </w:r>
      <w:bookmarkEnd w:id="73"/>
    </w:p>
    <w:p w14:paraId="78C20E71" w14:textId="77777777" w:rsidR="00F15AD6" w:rsidRPr="002A2A8A" w:rsidRDefault="00F15AD6" w:rsidP="00F17E36">
      <w:pPr>
        <w:pStyle w:val="AnaBalklar"/>
        <w:rPr>
          <w:rFonts w:cs="Times New Roman"/>
          <w:lang w:val="en-GB"/>
        </w:rPr>
      </w:pPr>
    </w:p>
    <w:p w14:paraId="2B112DF6" w14:textId="0C8FBA56" w:rsidR="00F17E36" w:rsidRDefault="00F15AD6" w:rsidP="00F17E36">
      <w:pPr>
        <w:jc w:val="both"/>
        <w:rPr>
          <w:rFonts w:ascii="Calibri" w:eastAsia="Calibri" w:hAnsi="Calibri" w:cs="Calibri"/>
          <w:color w:val="000000"/>
          <w:lang w:val="en-GB" w:bidi="en-US"/>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Companies holding a CNG licenses, according to the content of the license they have obtained, purchase and compress natural gas from suppliers, from the wellhead, national transmission network or urban distribution system, from suppliers, fill it into pressurized containers and sell it, and transport the compressed natural gas between cities by private vehicles, It carries out the activities of selling the compressed natural gas, which is supplied from CNG sales stations and/or purchased from wholesale companies engaged in production at the wellhead, compressed with compression equipment on the transportation vehicle and filled into pressurized containers, by reducing its pressure in places where transmission networks cannot reach.</w:t>
      </w:r>
      <w:r w:rsidR="00F17E36" w:rsidRPr="002A2A8A">
        <w:rPr>
          <w:rFonts w:ascii="Calibri" w:eastAsia="Calibri" w:hAnsi="Calibri" w:cs="Calibri"/>
          <w:color w:val="000000"/>
          <w:lang w:val="en-GB" w:bidi="en-US"/>
        </w:rPr>
        <w:t xml:space="preserve"> </w:t>
      </w:r>
    </w:p>
    <w:p w14:paraId="00EC1CBC" w14:textId="77777777" w:rsidR="00F15AD6" w:rsidRPr="002A2A8A" w:rsidRDefault="00F15AD6" w:rsidP="00F17E36">
      <w:pPr>
        <w:jc w:val="both"/>
        <w:rPr>
          <w:rFonts w:ascii="Times New Roman" w:hAnsi="Times New Roman" w:cs="Times New Roman"/>
          <w:sz w:val="24"/>
          <w:szCs w:val="24"/>
          <w:lang w:val="en-GB"/>
        </w:rPr>
      </w:pPr>
    </w:p>
    <w:p w14:paraId="4D1D1381" w14:textId="46EF6980" w:rsidR="00F17E36" w:rsidRPr="002A2A8A" w:rsidRDefault="00F15AD6" w:rsidP="00F17E36">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2022, a total of 328</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12 million Sm</w:t>
      </w:r>
      <w:r w:rsidR="00F17E36" w:rsidRPr="002A2A8A">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of natural gas was purchased for compression by CNG license holders. Of this amount, 0</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78% was purchased in LNG form. The share of supplier companies' sales to CNG license holders by license type is shown in Figure 5.1.</w:t>
      </w:r>
    </w:p>
    <w:p w14:paraId="6F820D3C" w14:textId="77777777" w:rsidR="00F17E36" w:rsidRPr="002A2A8A" w:rsidRDefault="00F17E36" w:rsidP="00F17E36">
      <w:pPr>
        <w:jc w:val="center"/>
        <w:rPr>
          <w:rFonts w:ascii="Times New Roman" w:hAnsi="Times New Roman" w:cs="Times New Roman"/>
          <w:sz w:val="24"/>
          <w:szCs w:val="24"/>
          <w:lang w:val="en-GB"/>
        </w:rPr>
      </w:pPr>
      <w:r w:rsidRPr="002A2A8A">
        <w:rPr>
          <w:noProof/>
          <w:lang w:val="en-GB" w:eastAsia="tr-TR"/>
        </w:rPr>
        <w:drawing>
          <wp:inline distT="0" distB="0" distL="0" distR="0" wp14:anchorId="5BAE4BC2" wp14:editId="056DF593">
            <wp:extent cx="5200650" cy="4295775"/>
            <wp:effectExtent l="25400" t="38100" r="31750" b="34925"/>
            <wp:docPr id="4" name="Grafik 4">
              <a:extLst xmlns:a="http://schemas.openxmlformats.org/drawingml/2006/main">
                <a:ext uri="{FF2B5EF4-FFF2-40B4-BE49-F238E27FC236}">
                  <a16:creationId xmlns:a16="http://schemas.microsoft.com/office/drawing/2014/main" id="{00000000-0008-0000-0000-000006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14:paraId="6B429AAD" w14:textId="77777777" w:rsidR="00F17E36" w:rsidRPr="00F15AD6" w:rsidRDefault="00F17E36" w:rsidP="00F17E36">
      <w:pPr>
        <w:pStyle w:val="Balk6"/>
        <w:rPr>
          <w:rFonts w:asciiTheme="minorHAnsi" w:hAnsiTheme="minorHAnsi" w:cstheme="minorHAnsi"/>
          <w:lang w:val="en-GB"/>
        </w:rPr>
      </w:pPr>
      <w:bookmarkStart w:id="74" w:name="_Toc141715948"/>
      <w:r w:rsidRPr="00F15AD6">
        <w:rPr>
          <w:rFonts w:asciiTheme="minorHAnsi" w:hAnsiTheme="minorHAnsi" w:cstheme="minorHAnsi"/>
          <w:lang w:val="en-GB" w:bidi="en-US"/>
        </w:rPr>
        <w:t>Figure 5.1: Sales Shares of Supplier Companies to CNG Licensees by License Types (%)</w:t>
      </w:r>
      <w:bookmarkEnd w:id="74"/>
    </w:p>
    <w:p w14:paraId="7534BDA1" w14:textId="77777777" w:rsidR="00F17E36" w:rsidRPr="002A2A8A" w:rsidRDefault="00F17E36" w:rsidP="00F17E36">
      <w:pPr>
        <w:jc w:val="center"/>
        <w:rPr>
          <w:rFonts w:ascii="Times New Roman" w:hAnsi="Times New Roman" w:cs="Times New Roman"/>
          <w:b/>
          <w:sz w:val="24"/>
          <w:szCs w:val="24"/>
          <w:lang w:val="en-GB"/>
        </w:rPr>
      </w:pPr>
    </w:p>
    <w:p w14:paraId="720DABCA" w14:textId="77777777" w:rsidR="00F17E36" w:rsidRPr="002A2A8A" w:rsidRDefault="00F17E36" w:rsidP="00F17E36">
      <w:pPr>
        <w:jc w:val="center"/>
        <w:rPr>
          <w:rFonts w:ascii="Times New Roman" w:hAnsi="Times New Roman" w:cs="Times New Roman"/>
          <w:b/>
          <w:sz w:val="24"/>
          <w:szCs w:val="24"/>
          <w:lang w:val="en-GB"/>
        </w:rPr>
      </w:pPr>
      <w:r w:rsidRPr="002A2A8A">
        <w:rPr>
          <w:noProof/>
          <w:lang w:val="en-GB" w:eastAsia="tr-TR"/>
        </w:rPr>
        <w:lastRenderedPageBreak/>
        <w:drawing>
          <wp:inline distT="0" distB="0" distL="0" distR="0" wp14:anchorId="50CD1183" wp14:editId="5BFA86E6">
            <wp:extent cx="4695825" cy="3429000"/>
            <wp:effectExtent l="0" t="0" r="15875" b="12700"/>
            <wp:docPr id="5" name="Grafik 5">
              <a:extLst xmlns:a="http://schemas.openxmlformats.org/drawingml/2006/main">
                <a:ext uri="{FF2B5EF4-FFF2-40B4-BE49-F238E27FC236}">
                  <a16:creationId xmlns:a16="http://schemas.microsoft.com/office/drawing/2014/main" id="{00000000-0008-0000-0000-000008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14:paraId="11844E2F" w14:textId="77777777" w:rsidR="00F17E36" w:rsidRPr="00F15AD6" w:rsidRDefault="00F17E36" w:rsidP="00F17E36">
      <w:pPr>
        <w:pStyle w:val="Balk6"/>
        <w:rPr>
          <w:rFonts w:asciiTheme="minorHAnsi" w:hAnsiTheme="minorHAnsi" w:cstheme="minorHAnsi"/>
          <w:lang w:val="en-GB"/>
        </w:rPr>
      </w:pPr>
      <w:bookmarkStart w:id="75" w:name="_Toc141715949"/>
      <w:r w:rsidRPr="00F15AD6">
        <w:rPr>
          <w:rFonts w:asciiTheme="minorHAnsi" w:hAnsiTheme="minorHAnsi" w:cstheme="minorHAnsi"/>
          <w:lang w:val="en-GB" w:bidi="en-US"/>
        </w:rPr>
        <w:t>Figure 5.2: Distribution of CNG Sales to End Consumers in 2022 by License Type (%)</w:t>
      </w:r>
      <w:bookmarkEnd w:id="75"/>
    </w:p>
    <w:p w14:paraId="1BB826D6" w14:textId="77777777" w:rsidR="00F17E36" w:rsidRPr="002A2A8A" w:rsidRDefault="00F17E36" w:rsidP="00F17E36">
      <w:pPr>
        <w:jc w:val="center"/>
        <w:rPr>
          <w:rFonts w:ascii="Times New Roman" w:hAnsi="Times New Roman" w:cs="Times New Roman"/>
          <w:b/>
          <w:sz w:val="24"/>
          <w:szCs w:val="24"/>
          <w:lang w:val="en-GB"/>
        </w:rPr>
      </w:pPr>
    </w:p>
    <w:p w14:paraId="02B69758" w14:textId="4F9F10C5" w:rsidR="00F17E36" w:rsidRPr="002A2A8A" w:rsidRDefault="00F15AD6" w:rsidP="00F17E36">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17E36" w:rsidRPr="002A2A8A">
        <w:rPr>
          <w:rFonts w:ascii="Times New Roman" w:eastAsia="Times New Roman" w:hAnsi="Times New Roman" w:cs="Times New Roman"/>
          <w:sz w:val="24"/>
          <w:szCs w:val="24"/>
          <w:lang w:val="en-GB" w:bidi="en-US"/>
        </w:rPr>
        <w:t>In 2022, CNG license holders sold 203</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53 million Sm</w:t>
      </w:r>
      <w:r w:rsidR="00F17E36" w:rsidRPr="00F15AD6">
        <w:rPr>
          <w:rFonts w:ascii="Times New Roman" w:eastAsia="Times New Roman" w:hAnsi="Times New Roman" w:cs="Times New Roman"/>
          <w:sz w:val="24"/>
          <w:szCs w:val="24"/>
          <w:vertAlign w:val="superscript"/>
          <w:lang w:val="en-GB" w:bidi="en-US"/>
        </w:rPr>
        <w:t>3</w:t>
      </w:r>
      <w:r w:rsidR="00F17E36" w:rsidRPr="002A2A8A">
        <w:rPr>
          <w:rFonts w:ascii="Times New Roman" w:eastAsia="Times New Roman" w:hAnsi="Times New Roman" w:cs="Times New Roman"/>
          <w:sz w:val="24"/>
          <w:szCs w:val="24"/>
          <w:lang w:val="en-GB" w:bidi="en-US"/>
        </w:rPr>
        <w:t xml:space="preserve"> of CNG to final consumers. The distribution of this amount by license sub-type is shown in Figure 5.2. According to this figure, 81</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99% of sales to final consumers were made by CNG Sales License holders. In 2022, the share of sales made with Auto CNG licenses decreased to 6</w:t>
      </w:r>
      <w:r w:rsidR="00F6315B" w:rsidRPr="002A2A8A">
        <w:rPr>
          <w:rFonts w:ascii="Times New Roman" w:eastAsia="Times New Roman" w:hAnsi="Times New Roman" w:cs="Times New Roman"/>
          <w:sz w:val="24"/>
          <w:szCs w:val="24"/>
          <w:lang w:val="en-GB" w:bidi="en-US"/>
        </w:rPr>
        <w:t>,</w:t>
      </w:r>
      <w:r w:rsidR="00F17E36" w:rsidRPr="002A2A8A">
        <w:rPr>
          <w:rFonts w:ascii="Times New Roman" w:eastAsia="Times New Roman" w:hAnsi="Times New Roman" w:cs="Times New Roman"/>
          <w:sz w:val="24"/>
          <w:szCs w:val="24"/>
          <w:lang w:val="en-GB" w:bidi="en-US"/>
        </w:rPr>
        <w:t>81%. CNG sales volumes to final consumers in 2012-2022 are shown in Table 5.1.</w:t>
      </w:r>
    </w:p>
    <w:p w14:paraId="31D8B5E7" w14:textId="77777777" w:rsidR="00F17E36" w:rsidRPr="002A2A8A" w:rsidRDefault="00F17E36" w:rsidP="00F17E36">
      <w:pPr>
        <w:pStyle w:val="Tablo"/>
        <w:rPr>
          <w:rFonts w:ascii="Times New Roman" w:hAnsi="Times New Roman" w:cs="Times New Roman"/>
          <w:sz w:val="24"/>
          <w:szCs w:val="24"/>
          <w:lang w:val="en-GB"/>
        </w:rPr>
      </w:pPr>
    </w:p>
    <w:p w14:paraId="61C73BD4" w14:textId="21B74641" w:rsidR="00F17E36" w:rsidRPr="00F15AD6" w:rsidRDefault="00F17E36" w:rsidP="00F17E36">
      <w:pPr>
        <w:pStyle w:val="Balk5"/>
        <w:jc w:val="center"/>
        <w:rPr>
          <w:rFonts w:asciiTheme="minorHAnsi" w:hAnsiTheme="minorHAnsi" w:cstheme="minorHAnsi"/>
          <w:szCs w:val="24"/>
          <w:lang w:val="en-GB"/>
        </w:rPr>
      </w:pPr>
      <w:bookmarkStart w:id="76" w:name="_Toc141799503"/>
      <w:r w:rsidRPr="00F15AD6">
        <w:rPr>
          <w:rFonts w:asciiTheme="minorHAnsi" w:hAnsiTheme="minorHAnsi" w:cstheme="minorHAnsi"/>
          <w:szCs w:val="24"/>
          <w:lang w:val="en-GB" w:bidi="en-US"/>
        </w:rPr>
        <w:t>Table 5.</w:t>
      </w:r>
      <w:r w:rsidR="009B5156" w:rsidRPr="00F15AD6">
        <w:rPr>
          <w:rFonts w:asciiTheme="minorHAnsi" w:hAnsiTheme="minorHAnsi" w:cstheme="minorHAnsi"/>
          <w:szCs w:val="24"/>
          <w:lang w:val="en-GB" w:bidi="en-US"/>
        </w:rPr>
        <w:fldChar w:fldCharType="begin"/>
      </w:r>
      <w:r w:rsidR="009B5156" w:rsidRPr="00F15AD6">
        <w:rPr>
          <w:rFonts w:asciiTheme="minorHAnsi" w:hAnsiTheme="minorHAnsi" w:cstheme="minorHAnsi"/>
          <w:szCs w:val="24"/>
          <w:lang w:val="en-GB" w:bidi="en-US"/>
        </w:rPr>
        <w:instrText xml:space="preserve"> SEQ Tablo \* ARABIC \s 2 </w:instrText>
      </w:r>
      <w:r w:rsidR="009B5156" w:rsidRPr="00F15AD6">
        <w:rPr>
          <w:rFonts w:asciiTheme="minorHAnsi" w:hAnsiTheme="minorHAnsi" w:cstheme="minorHAnsi"/>
          <w:szCs w:val="24"/>
          <w:lang w:val="en-GB" w:bidi="en-US"/>
        </w:rPr>
        <w:fldChar w:fldCharType="separate"/>
      </w:r>
      <w:r w:rsidRPr="00F15AD6">
        <w:rPr>
          <w:rFonts w:asciiTheme="minorHAnsi" w:hAnsiTheme="minorHAnsi" w:cstheme="minorHAnsi"/>
          <w:noProof/>
          <w:szCs w:val="24"/>
          <w:lang w:val="en-GB" w:bidi="en-US"/>
        </w:rPr>
        <w:t>1</w:t>
      </w:r>
      <w:r w:rsidR="009B5156" w:rsidRPr="00F15AD6">
        <w:rPr>
          <w:rFonts w:asciiTheme="minorHAnsi" w:hAnsiTheme="minorHAnsi" w:cstheme="minorHAnsi"/>
          <w:noProof/>
          <w:szCs w:val="24"/>
          <w:lang w:val="en-GB" w:bidi="en-US"/>
        </w:rPr>
        <w:fldChar w:fldCharType="end"/>
      </w:r>
      <w:r w:rsidRPr="00F15AD6">
        <w:rPr>
          <w:rFonts w:asciiTheme="minorHAnsi" w:hAnsiTheme="minorHAnsi" w:cstheme="minorHAnsi"/>
          <w:szCs w:val="24"/>
          <w:lang w:val="en-GB" w:bidi="en-US"/>
        </w:rPr>
        <w:t>: CNG Sales Amounts for The Years 201</w:t>
      </w:r>
      <w:r w:rsidR="00F15AD6">
        <w:rPr>
          <w:rFonts w:asciiTheme="minorHAnsi" w:hAnsiTheme="minorHAnsi" w:cstheme="minorHAnsi"/>
          <w:szCs w:val="24"/>
          <w:lang w:val="en-GB" w:bidi="en-US"/>
        </w:rPr>
        <w:t>2</w:t>
      </w:r>
      <w:r w:rsidRPr="00F15AD6">
        <w:rPr>
          <w:rFonts w:asciiTheme="minorHAnsi" w:hAnsiTheme="minorHAnsi" w:cstheme="minorHAnsi"/>
          <w:szCs w:val="24"/>
          <w:lang w:val="en-GB" w:bidi="en-US"/>
        </w:rPr>
        <w:t>-202</w:t>
      </w:r>
      <w:r w:rsidR="00930EFB" w:rsidRPr="00F15AD6">
        <w:rPr>
          <w:rFonts w:asciiTheme="minorHAnsi" w:hAnsiTheme="minorHAnsi" w:cstheme="minorHAnsi"/>
          <w:szCs w:val="24"/>
          <w:lang w:val="en-GB" w:bidi="en-US"/>
        </w:rPr>
        <w:t>2</w:t>
      </w:r>
      <w:r w:rsidRPr="00F15AD6">
        <w:rPr>
          <w:rFonts w:asciiTheme="minorHAnsi" w:hAnsiTheme="minorHAnsi" w:cstheme="minorHAnsi"/>
          <w:szCs w:val="24"/>
          <w:lang w:val="en-GB" w:bidi="en-US"/>
        </w:rPr>
        <w:t xml:space="preserve"> (Million Sm</w:t>
      </w:r>
      <w:r w:rsidRPr="00F15AD6">
        <w:rPr>
          <w:rFonts w:asciiTheme="minorHAnsi" w:hAnsiTheme="minorHAnsi" w:cstheme="minorHAnsi"/>
          <w:szCs w:val="24"/>
          <w:vertAlign w:val="superscript"/>
          <w:lang w:val="en-GB" w:bidi="en-US"/>
        </w:rPr>
        <w:t>3</w:t>
      </w:r>
      <w:r w:rsidRPr="00F15AD6">
        <w:rPr>
          <w:rFonts w:asciiTheme="minorHAnsi" w:hAnsiTheme="minorHAnsi" w:cstheme="minorHAnsi"/>
          <w:szCs w:val="24"/>
          <w:lang w:val="en-GB" w:bidi="en-US"/>
        </w:rPr>
        <w:t>)</w:t>
      </w:r>
      <w:bookmarkEnd w:id="76"/>
    </w:p>
    <w:tbl>
      <w:tblPr>
        <w:tblW w:w="9873" w:type="dxa"/>
        <w:tblInd w:w="-10" w:type="dxa"/>
        <w:tblCellMar>
          <w:left w:w="70" w:type="dxa"/>
          <w:right w:w="70" w:type="dxa"/>
        </w:tblCellMar>
        <w:tblLook w:val="04A0" w:firstRow="1" w:lastRow="0" w:firstColumn="1" w:lastColumn="0" w:noHBand="0" w:noVBand="1"/>
      </w:tblPr>
      <w:tblGrid>
        <w:gridCol w:w="969"/>
        <w:gridCol w:w="654"/>
        <w:gridCol w:w="654"/>
        <w:gridCol w:w="844"/>
        <w:gridCol w:w="844"/>
        <w:gridCol w:w="844"/>
        <w:gridCol w:w="844"/>
        <w:gridCol w:w="844"/>
        <w:gridCol w:w="844"/>
        <w:gridCol w:w="844"/>
        <w:gridCol w:w="844"/>
        <w:gridCol w:w="844"/>
      </w:tblGrid>
      <w:tr w:rsidR="00F17E36" w:rsidRPr="00F15AD6" w14:paraId="23DA450E" w14:textId="77777777" w:rsidTr="00016A7B">
        <w:trPr>
          <w:trHeight w:val="335"/>
        </w:trPr>
        <w:tc>
          <w:tcPr>
            <w:tcW w:w="0" w:type="auto"/>
            <w:tcBorders>
              <w:top w:val="single" w:sz="8" w:space="0" w:color="F9B074"/>
              <w:left w:val="single" w:sz="8" w:space="0" w:color="F9B074"/>
              <w:bottom w:val="single" w:sz="8" w:space="0" w:color="F9B074"/>
              <w:right w:val="single" w:sz="8" w:space="0" w:color="F9B074"/>
            </w:tcBorders>
            <w:shd w:val="clear" w:color="000000" w:fill="FDE4D0"/>
            <w:vAlign w:val="center"/>
            <w:hideMark/>
          </w:tcPr>
          <w:p w14:paraId="334F2DDA"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Years</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7F9EC501"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2012</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8F8BC24"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2013</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49565F75"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2014</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1198F60E"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2015</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42435CD"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2016</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6C30D495"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2017</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858538A"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2018</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5F898EE7"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2019</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3B3C0F7B"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2020</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0A2ABA2D"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2021</w:t>
            </w:r>
          </w:p>
        </w:tc>
        <w:tc>
          <w:tcPr>
            <w:tcW w:w="0" w:type="auto"/>
            <w:tcBorders>
              <w:top w:val="single" w:sz="8" w:space="0" w:color="F9B074"/>
              <w:left w:val="nil"/>
              <w:bottom w:val="single" w:sz="8" w:space="0" w:color="F9B074"/>
              <w:right w:val="single" w:sz="8" w:space="0" w:color="F9B074"/>
            </w:tcBorders>
            <w:shd w:val="clear" w:color="000000" w:fill="FDE4D0"/>
            <w:vAlign w:val="center"/>
            <w:hideMark/>
          </w:tcPr>
          <w:p w14:paraId="243517AE" w14:textId="77777777" w:rsidR="00F17E36" w:rsidRPr="00F15AD6" w:rsidRDefault="00F17E36" w:rsidP="00016A7B">
            <w:pPr>
              <w:spacing w:after="0" w:line="240" w:lineRule="auto"/>
              <w:jc w:val="center"/>
              <w:rPr>
                <w:rFonts w:eastAsia="Times New Roman" w:cstheme="minorHAnsi"/>
                <w:b/>
                <w:bCs/>
                <w:color w:val="000000"/>
                <w:sz w:val="24"/>
                <w:szCs w:val="24"/>
                <w:lang w:val="en-GB" w:eastAsia="tr-TR"/>
              </w:rPr>
            </w:pPr>
            <w:r w:rsidRPr="00F15AD6">
              <w:rPr>
                <w:rFonts w:eastAsia="Times New Roman" w:cstheme="minorHAnsi"/>
                <w:b/>
                <w:color w:val="000000"/>
                <w:sz w:val="24"/>
                <w:szCs w:val="24"/>
                <w:lang w:val="en-GB" w:bidi="en-US"/>
              </w:rPr>
              <w:t>2022</w:t>
            </w:r>
          </w:p>
        </w:tc>
      </w:tr>
      <w:tr w:rsidR="00F17E36" w:rsidRPr="00F15AD6" w14:paraId="3E0F7199" w14:textId="77777777" w:rsidTr="00016A7B">
        <w:trPr>
          <w:trHeight w:val="335"/>
        </w:trPr>
        <w:tc>
          <w:tcPr>
            <w:tcW w:w="0" w:type="auto"/>
            <w:tcBorders>
              <w:top w:val="nil"/>
              <w:left w:val="single" w:sz="8" w:space="0" w:color="F9B074"/>
              <w:bottom w:val="single" w:sz="8" w:space="0" w:color="F9B074"/>
              <w:right w:val="single" w:sz="8" w:space="0" w:color="F9B074"/>
            </w:tcBorders>
            <w:shd w:val="clear" w:color="000000" w:fill="FBCAA2"/>
            <w:vAlign w:val="center"/>
            <w:hideMark/>
          </w:tcPr>
          <w:p w14:paraId="0797F192"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Amount</w:t>
            </w:r>
          </w:p>
        </w:tc>
        <w:tc>
          <w:tcPr>
            <w:tcW w:w="0" w:type="auto"/>
            <w:tcBorders>
              <w:top w:val="nil"/>
              <w:left w:val="nil"/>
              <w:bottom w:val="single" w:sz="8" w:space="0" w:color="F9B074"/>
              <w:right w:val="single" w:sz="8" w:space="0" w:color="F9B074"/>
            </w:tcBorders>
            <w:shd w:val="clear" w:color="000000" w:fill="FBCAA2"/>
            <w:vAlign w:val="center"/>
            <w:hideMark/>
          </w:tcPr>
          <w:p w14:paraId="6B1B2C74"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54,9</w:t>
            </w:r>
          </w:p>
        </w:tc>
        <w:tc>
          <w:tcPr>
            <w:tcW w:w="0" w:type="auto"/>
            <w:tcBorders>
              <w:top w:val="nil"/>
              <w:left w:val="nil"/>
              <w:bottom w:val="single" w:sz="8" w:space="0" w:color="F9B074"/>
              <w:right w:val="single" w:sz="8" w:space="0" w:color="F9B074"/>
            </w:tcBorders>
            <w:shd w:val="clear" w:color="000000" w:fill="FBCAA2"/>
            <w:vAlign w:val="center"/>
            <w:hideMark/>
          </w:tcPr>
          <w:p w14:paraId="0C8543BF"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76,6</w:t>
            </w:r>
          </w:p>
        </w:tc>
        <w:tc>
          <w:tcPr>
            <w:tcW w:w="0" w:type="auto"/>
            <w:tcBorders>
              <w:top w:val="nil"/>
              <w:left w:val="nil"/>
              <w:bottom w:val="single" w:sz="8" w:space="0" w:color="F9B074"/>
              <w:right w:val="single" w:sz="8" w:space="0" w:color="F9B074"/>
            </w:tcBorders>
            <w:shd w:val="clear" w:color="000000" w:fill="FBCAA2"/>
            <w:vAlign w:val="center"/>
            <w:hideMark/>
          </w:tcPr>
          <w:p w14:paraId="6F84B58C"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113,33</w:t>
            </w:r>
          </w:p>
        </w:tc>
        <w:tc>
          <w:tcPr>
            <w:tcW w:w="0" w:type="auto"/>
            <w:tcBorders>
              <w:top w:val="nil"/>
              <w:left w:val="nil"/>
              <w:bottom w:val="single" w:sz="8" w:space="0" w:color="F9B074"/>
              <w:right w:val="single" w:sz="8" w:space="0" w:color="F9B074"/>
            </w:tcBorders>
            <w:shd w:val="clear" w:color="000000" w:fill="FBCAA2"/>
            <w:vAlign w:val="center"/>
            <w:hideMark/>
          </w:tcPr>
          <w:p w14:paraId="5135C0C8"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178,24</w:t>
            </w:r>
          </w:p>
        </w:tc>
        <w:tc>
          <w:tcPr>
            <w:tcW w:w="0" w:type="auto"/>
            <w:tcBorders>
              <w:top w:val="nil"/>
              <w:left w:val="nil"/>
              <w:bottom w:val="single" w:sz="8" w:space="0" w:color="F9B074"/>
              <w:right w:val="single" w:sz="8" w:space="0" w:color="F9B074"/>
            </w:tcBorders>
            <w:shd w:val="clear" w:color="000000" w:fill="FBCAA2"/>
            <w:vAlign w:val="center"/>
            <w:hideMark/>
          </w:tcPr>
          <w:p w14:paraId="16319B7D"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190,81</w:t>
            </w:r>
          </w:p>
        </w:tc>
        <w:tc>
          <w:tcPr>
            <w:tcW w:w="0" w:type="auto"/>
            <w:tcBorders>
              <w:top w:val="nil"/>
              <w:left w:val="nil"/>
              <w:bottom w:val="single" w:sz="8" w:space="0" w:color="F9B074"/>
              <w:right w:val="single" w:sz="8" w:space="0" w:color="F9B074"/>
            </w:tcBorders>
            <w:shd w:val="clear" w:color="000000" w:fill="FBCAA2"/>
            <w:vAlign w:val="center"/>
            <w:hideMark/>
          </w:tcPr>
          <w:p w14:paraId="0826D44B"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219,65</w:t>
            </w:r>
          </w:p>
        </w:tc>
        <w:tc>
          <w:tcPr>
            <w:tcW w:w="0" w:type="auto"/>
            <w:tcBorders>
              <w:top w:val="nil"/>
              <w:left w:val="nil"/>
              <w:bottom w:val="single" w:sz="8" w:space="0" w:color="F9B074"/>
              <w:right w:val="single" w:sz="8" w:space="0" w:color="F9B074"/>
            </w:tcBorders>
            <w:shd w:val="clear" w:color="000000" w:fill="FBCAA2"/>
            <w:vAlign w:val="center"/>
            <w:hideMark/>
          </w:tcPr>
          <w:p w14:paraId="54AAF878"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211,84</w:t>
            </w:r>
          </w:p>
        </w:tc>
        <w:tc>
          <w:tcPr>
            <w:tcW w:w="0" w:type="auto"/>
            <w:tcBorders>
              <w:top w:val="nil"/>
              <w:left w:val="nil"/>
              <w:bottom w:val="single" w:sz="8" w:space="0" w:color="F9B074"/>
              <w:right w:val="single" w:sz="8" w:space="0" w:color="F9B074"/>
            </w:tcBorders>
            <w:shd w:val="clear" w:color="000000" w:fill="FBCAA2"/>
            <w:vAlign w:val="center"/>
            <w:hideMark/>
          </w:tcPr>
          <w:p w14:paraId="3E0AE86A"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227,36</w:t>
            </w:r>
          </w:p>
        </w:tc>
        <w:tc>
          <w:tcPr>
            <w:tcW w:w="0" w:type="auto"/>
            <w:tcBorders>
              <w:top w:val="nil"/>
              <w:left w:val="nil"/>
              <w:bottom w:val="nil"/>
              <w:right w:val="single" w:sz="8" w:space="0" w:color="F9B074"/>
            </w:tcBorders>
            <w:shd w:val="clear" w:color="000000" w:fill="FBCAA2"/>
            <w:vAlign w:val="center"/>
            <w:hideMark/>
          </w:tcPr>
          <w:p w14:paraId="4382F5A9"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210,79</w:t>
            </w:r>
          </w:p>
        </w:tc>
        <w:tc>
          <w:tcPr>
            <w:tcW w:w="0" w:type="auto"/>
            <w:tcBorders>
              <w:top w:val="nil"/>
              <w:left w:val="nil"/>
              <w:bottom w:val="nil"/>
              <w:right w:val="single" w:sz="8" w:space="0" w:color="F9B074"/>
            </w:tcBorders>
            <w:shd w:val="clear" w:color="000000" w:fill="FBCAA2"/>
            <w:vAlign w:val="center"/>
            <w:hideMark/>
          </w:tcPr>
          <w:p w14:paraId="1217355B"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196,29</w:t>
            </w:r>
          </w:p>
        </w:tc>
        <w:tc>
          <w:tcPr>
            <w:tcW w:w="0" w:type="auto"/>
            <w:tcBorders>
              <w:top w:val="nil"/>
              <w:left w:val="nil"/>
              <w:bottom w:val="nil"/>
              <w:right w:val="single" w:sz="8" w:space="0" w:color="F9B074"/>
            </w:tcBorders>
            <w:shd w:val="clear" w:color="000000" w:fill="FBCAA2"/>
            <w:vAlign w:val="center"/>
            <w:hideMark/>
          </w:tcPr>
          <w:p w14:paraId="1F66992F" w14:textId="77777777" w:rsidR="00F17E36" w:rsidRPr="00F15AD6" w:rsidRDefault="00F17E36" w:rsidP="00016A7B">
            <w:pPr>
              <w:spacing w:after="0" w:line="240" w:lineRule="auto"/>
              <w:jc w:val="center"/>
              <w:rPr>
                <w:rFonts w:eastAsia="Times New Roman" w:cstheme="minorHAnsi"/>
                <w:color w:val="000000"/>
                <w:sz w:val="24"/>
                <w:szCs w:val="24"/>
                <w:lang w:val="en-GB" w:eastAsia="tr-TR"/>
              </w:rPr>
            </w:pPr>
            <w:r w:rsidRPr="00F15AD6">
              <w:rPr>
                <w:rFonts w:eastAsia="Times New Roman" w:cstheme="minorHAnsi"/>
                <w:color w:val="000000"/>
                <w:sz w:val="24"/>
                <w:szCs w:val="24"/>
                <w:lang w:val="en-GB" w:bidi="en-US"/>
              </w:rPr>
              <w:t>203,53</w:t>
            </w:r>
          </w:p>
        </w:tc>
      </w:tr>
    </w:tbl>
    <w:p w14:paraId="7185C608" w14:textId="77777777" w:rsidR="00F17E36" w:rsidRPr="00F15AD6" w:rsidRDefault="00F17E36" w:rsidP="00F17E36">
      <w:pPr>
        <w:rPr>
          <w:rFonts w:cstheme="minorHAnsi"/>
          <w:sz w:val="24"/>
          <w:szCs w:val="24"/>
          <w:lang w:val="en-GB"/>
        </w:rPr>
      </w:pPr>
    </w:p>
    <w:p w14:paraId="340B1DBD" w14:textId="77777777" w:rsidR="00F17E36" w:rsidRPr="002A2A8A" w:rsidRDefault="00F17E36" w:rsidP="00F17E36">
      <w:pPr>
        <w:rPr>
          <w:lang w:val="en-GB"/>
        </w:rPr>
      </w:pPr>
    </w:p>
    <w:p w14:paraId="2980A6D1" w14:textId="77777777" w:rsidR="00495BDA" w:rsidRPr="002A2A8A" w:rsidRDefault="00495BDA" w:rsidP="00495BDA">
      <w:pPr>
        <w:rPr>
          <w:lang w:val="en-GB"/>
        </w:rPr>
      </w:pPr>
    </w:p>
    <w:p w14:paraId="478C5A85" w14:textId="77777777" w:rsidR="00495BDA" w:rsidRPr="002A2A8A" w:rsidRDefault="00495BDA" w:rsidP="00495BDA">
      <w:pPr>
        <w:jc w:val="both"/>
        <w:rPr>
          <w:rFonts w:ascii="Times New Roman" w:hAnsi="Times New Roman" w:cs="Times New Roman"/>
          <w:b/>
          <w:sz w:val="24"/>
          <w:szCs w:val="24"/>
          <w:lang w:val="en-GB"/>
        </w:rPr>
      </w:pPr>
      <w:r w:rsidRPr="002A2A8A">
        <w:rPr>
          <w:rFonts w:ascii="Times New Roman" w:eastAsia="Times New Roman" w:hAnsi="Times New Roman" w:cs="Times New Roman"/>
          <w:b/>
          <w:sz w:val="24"/>
          <w:szCs w:val="24"/>
          <w:lang w:val="en-GB" w:bidi="en-US"/>
        </w:rPr>
        <w:t xml:space="preserve"> </w:t>
      </w:r>
      <w:r w:rsidRPr="002A2A8A">
        <w:rPr>
          <w:rFonts w:ascii="Times New Roman" w:eastAsia="Times New Roman" w:hAnsi="Times New Roman" w:cs="Times New Roman"/>
          <w:b/>
          <w:sz w:val="24"/>
          <w:szCs w:val="24"/>
          <w:lang w:val="en-GB" w:bidi="en-US"/>
        </w:rPr>
        <w:br w:type="page"/>
      </w:r>
    </w:p>
    <w:p w14:paraId="6E797BCD" w14:textId="77777777" w:rsidR="00495BDA" w:rsidRPr="002A2A8A" w:rsidRDefault="00495BDA" w:rsidP="00495BDA">
      <w:pPr>
        <w:pStyle w:val="AnaBalklar"/>
        <w:rPr>
          <w:rFonts w:cs="Times New Roman"/>
          <w:lang w:val="en-GB"/>
        </w:rPr>
      </w:pPr>
      <w:bookmarkStart w:id="77" w:name="_Toc141799064"/>
      <w:r w:rsidRPr="002A2A8A">
        <w:rPr>
          <w:rFonts w:cs="Times New Roman"/>
          <w:lang w:val="en-GB" w:bidi="en-US"/>
        </w:rPr>
        <w:lastRenderedPageBreak/>
        <w:t>6. Transmission</w:t>
      </w:r>
      <w:bookmarkEnd w:id="77"/>
    </w:p>
    <w:p w14:paraId="458F5F5C" w14:textId="77777777" w:rsidR="00495BDA" w:rsidRPr="002A2A8A" w:rsidRDefault="00495BDA" w:rsidP="00495BDA">
      <w:pPr>
        <w:rPr>
          <w:lang w:val="en-GB"/>
        </w:rPr>
      </w:pPr>
    </w:p>
    <w:p w14:paraId="284A17E0" w14:textId="324BA4FF" w:rsidR="00495BDA" w:rsidRPr="002A2A8A" w:rsidRDefault="00943FEB"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The transmission of natural gas through pipelines in T</w:t>
      </w:r>
      <w:r w:rsidR="004B292B" w:rsidRPr="002A2A8A">
        <w:rPr>
          <w:rFonts w:ascii="Times New Roman" w:eastAsia="Times New Roman" w:hAnsi="Times New Roman" w:cs="Times New Roman"/>
          <w:sz w:val="24"/>
          <w:szCs w:val="24"/>
          <w:lang w:val="en-GB" w:bidi="en-US"/>
        </w:rPr>
        <w:t>ürkiye</w:t>
      </w:r>
      <w:r w:rsidR="00495BDA" w:rsidRPr="002A2A8A">
        <w:rPr>
          <w:rFonts w:ascii="Times New Roman" w:eastAsia="Times New Roman" w:hAnsi="Times New Roman" w:cs="Times New Roman"/>
          <w:sz w:val="24"/>
          <w:szCs w:val="24"/>
          <w:lang w:val="en-GB" w:bidi="en-US"/>
        </w:rPr>
        <w:t xml:space="preserve"> is carried out by BOTAŞ. According to Law No. 4646 on the Natural Gas Market, it is envisaged that the company engaged in transmission activities will continue to be a public company among the companies that will emerge as a result of the restructuring of BOTAŞ in accordance with the horizontally integrated legal entity. </w:t>
      </w:r>
    </w:p>
    <w:p w14:paraId="6BB86409" w14:textId="77777777" w:rsidR="00943FEB" w:rsidRDefault="00943FEB" w:rsidP="00495BDA">
      <w:pPr>
        <w:jc w:val="both"/>
        <w:rPr>
          <w:rFonts w:ascii="Times New Roman" w:eastAsia="Times New Roman" w:hAnsi="Times New Roman" w:cs="Times New Roman"/>
          <w:sz w:val="24"/>
          <w:szCs w:val="24"/>
          <w:lang w:val="en-GB" w:bidi="en-US"/>
        </w:rPr>
      </w:pPr>
    </w:p>
    <w:p w14:paraId="3D82C2D8" w14:textId="4B3A73A1" w:rsidR="00495BDA" w:rsidRPr="002A2A8A" w:rsidRDefault="00943FEB"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Third-party access to the grid, which means that companies other than the company that owns or operates the grid can transport gas through the transmission grid, creates competition as it means that they can enter the market. Under the rules of the relevant EU Directives and Regulations governing third party access to facilities, third party access to the transmission network is regulated and the grounds for denial of access to the network are prescribed. The Regulation on Natural Gas Market Transmission Network Operation, which was published in the Official Gazette dated 26.10.2002 and numbered 24918 in order to determine the procedures and principles to be included in the regulations on network operation to be prepared by transmission companies. The Regulation on Natural Gas Market Transmission Network Operation published in the Official Gazette dated 26.10.2002 and numbered 24918 covers the procedures and principles regarding the network operation such as entry to the system, notification of transportation amount and scheduling of transportation service, determination of transportation amount, interruption process, shipment control, system balancing, communication system, capacity allocation, natural gas delivery and measurement process within the scope of the regulations regarding the network operation to be prepared by transmission companies engaged in transmission activities through the natural gas pipeline network.</w:t>
      </w:r>
    </w:p>
    <w:p w14:paraId="5C79A378" w14:textId="77777777" w:rsidR="00495BDA" w:rsidRPr="002A2A8A" w:rsidRDefault="00495BDA" w:rsidP="00495BDA">
      <w:pPr>
        <w:jc w:val="both"/>
        <w:rPr>
          <w:rFonts w:ascii="Times New Roman" w:hAnsi="Times New Roman" w:cs="Times New Roman"/>
          <w:sz w:val="24"/>
          <w:szCs w:val="24"/>
          <w:lang w:val="en-GB"/>
        </w:rPr>
      </w:pPr>
    </w:p>
    <w:p w14:paraId="41812BFA" w14:textId="77777777" w:rsidR="00495BDA" w:rsidRPr="002A2A8A" w:rsidRDefault="00495BDA" w:rsidP="00495BDA">
      <w:pPr>
        <w:pStyle w:val="11ilebalayanlar"/>
        <w:rPr>
          <w:lang w:val="en-GB"/>
        </w:rPr>
      </w:pPr>
      <w:bookmarkStart w:id="78" w:name="_Toc141799065"/>
      <w:r w:rsidRPr="002A2A8A">
        <w:rPr>
          <w:lang w:val="en-GB" w:bidi="en-US"/>
        </w:rPr>
        <w:t>6.1 Transmission via Pipelines</w:t>
      </w:r>
      <w:bookmarkEnd w:id="78"/>
    </w:p>
    <w:p w14:paraId="1380F98E" w14:textId="77777777" w:rsidR="00910F18" w:rsidRPr="002A2A8A" w:rsidRDefault="00910F18" w:rsidP="00495BDA">
      <w:pPr>
        <w:pStyle w:val="11ilebalayanlar"/>
        <w:rPr>
          <w:lang w:val="en-GB"/>
        </w:rPr>
      </w:pPr>
    </w:p>
    <w:p w14:paraId="55F266FF" w14:textId="7AD0ED68" w:rsidR="009B4982" w:rsidRPr="002A2A8A" w:rsidRDefault="00943FEB" w:rsidP="009B4982">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In 2022, import and wholesale companies operating in the natural gas market physically injected approximately 56.18 billion Sm</w:t>
      </w:r>
      <w:r w:rsidR="00495BDA" w:rsidRPr="00943FEB">
        <w:rPr>
          <w:rFonts w:ascii="Times New Roman" w:eastAsia="Times New Roman" w:hAnsi="Times New Roman" w:cs="Times New Roman"/>
          <w:sz w:val="24"/>
          <w:szCs w:val="24"/>
          <w:vertAlign w:val="superscript"/>
          <w:lang w:val="en-GB" w:bidi="en-US"/>
        </w:rPr>
        <w:t>3</w:t>
      </w:r>
      <w:r w:rsidR="00495BDA" w:rsidRPr="002A2A8A">
        <w:rPr>
          <w:rFonts w:ascii="Times New Roman" w:eastAsia="Times New Roman" w:hAnsi="Times New Roman" w:cs="Times New Roman"/>
          <w:sz w:val="24"/>
          <w:szCs w:val="24"/>
          <w:lang w:val="en-GB" w:bidi="en-US"/>
        </w:rPr>
        <w:t xml:space="preserve"> of natural gas into the transmission network through 13 Entry Points (M. </w:t>
      </w:r>
      <w:proofErr w:type="spellStart"/>
      <w:r w:rsidR="00495BDA" w:rsidRPr="002A2A8A">
        <w:rPr>
          <w:rFonts w:ascii="Times New Roman" w:eastAsia="Times New Roman" w:hAnsi="Times New Roman" w:cs="Times New Roman"/>
          <w:sz w:val="24"/>
          <w:szCs w:val="24"/>
          <w:lang w:val="en-GB" w:bidi="en-US"/>
        </w:rPr>
        <w:t>Ereğlisi</w:t>
      </w:r>
      <w:proofErr w:type="spellEnd"/>
      <w:r w:rsidR="00495BDA" w:rsidRPr="002A2A8A">
        <w:rPr>
          <w:rFonts w:ascii="Times New Roman" w:eastAsia="Times New Roman" w:hAnsi="Times New Roman" w:cs="Times New Roman"/>
          <w:sz w:val="24"/>
          <w:szCs w:val="24"/>
          <w:lang w:val="en-GB" w:bidi="en-US"/>
        </w:rPr>
        <w:t xml:space="preserve"> LNG Terminal, </w:t>
      </w:r>
      <w:proofErr w:type="spellStart"/>
      <w:r w:rsidR="00495BDA" w:rsidRPr="002A2A8A">
        <w:rPr>
          <w:rFonts w:ascii="Times New Roman" w:eastAsia="Times New Roman" w:hAnsi="Times New Roman" w:cs="Times New Roman"/>
          <w:sz w:val="24"/>
          <w:szCs w:val="24"/>
          <w:lang w:val="en-GB" w:bidi="en-US"/>
        </w:rPr>
        <w:t>Dörtyol</w:t>
      </w:r>
      <w:proofErr w:type="spellEnd"/>
      <w:r w:rsidR="00495BDA" w:rsidRPr="002A2A8A">
        <w:rPr>
          <w:rFonts w:ascii="Times New Roman" w:eastAsia="Times New Roman" w:hAnsi="Times New Roman" w:cs="Times New Roman"/>
          <w:sz w:val="24"/>
          <w:szCs w:val="24"/>
          <w:lang w:val="en-GB" w:bidi="en-US"/>
        </w:rPr>
        <w:t xml:space="preserve"> FSRU, </w:t>
      </w:r>
      <w:proofErr w:type="spellStart"/>
      <w:r w:rsidR="00495BDA" w:rsidRPr="002A2A8A">
        <w:rPr>
          <w:rFonts w:ascii="Times New Roman" w:eastAsia="Times New Roman" w:hAnsi="Times New Roman" w:cs="Times New Roman"/>
          <w:sz w:val="24"/>
          <w:szCs w:val="24"/>
          <w:lang w:val="en-GB" w:bidi="en-US"/>
        </w:rPr>
        <w:t>Durusu</w:t>
      </w:r>
      <w:proofErr w:type="spellEnd"/>
      <w:r w:rsidR="00495BDA" w:rsidRPr="002A2A8A">
        <w:rPr>
          <w:rFonts w:ascii="Times New Roman" w:eastAsia="Times New Roman" w:hAnsi="Times New Roman" w:cs="Times New Roman"/>
          <w:sz w:val="24"/>
          <w:szCs w:val="24"/>
          <w:lang w:val="en-GB" w:bidi="en-US"/>
        </w:rPr>
        <w:t xml:space="preserve">, </w:t>
      </w:r>
      <w:proofErr w:type="spellStart"/>
      <w:r w:rsidR="00495BDA" w:rsidRPr="002A2A8A">
        <w:rPr>
          <w:rFonts w:ascii="Times New Roman" w:eastAsia="Times New Roman" w:hAnsi="Times New Roman" w:cs="Times New Roman"/>
          <w:sz w:val="24"/>
          <w:szCs w:val="24"/>
          <w:lang w:val="en-GB" w:bidi="en-US"/>
        </w:rPr>
        <w:t>Doğubeyazıt-Gürbulak</w:t>
      </w:r>
      <w:proofErr w:type="spellEnd"/>
      <w:r w:rsidR="00495BDA" w:rsidRPr="002A2A8A">
        <w:rPr>
          <w:rFonts w:ascii="Times New Roman" w:eastAsia="Times New Roman" w:hAnsi="Times New Roman" w:cs="Times New Roman"/>
          <w:sz w:val="24"/>
          <w:szCs w:val="24"/>
          <w:lang w:val="en-GB" w:bidi="en-US"/>
        </w:rPr>
        <w:t>, Azerbaijan-</w:t>
      </w:r>
      <w:proofErr w:type="spellStart"/>
      <w:r w:rsidR="00495BDA" w:rsidRPr="002A2A8A">
        <w:rPr>
          <w:rFonts w:ascii="Times New Roman" w:eastAsia="Times New Roman" w:hAnsi="Times New Roman" w:cs="Times New Roman"/>
          <w:sz w:val="24"/>
          <w:szCs w:val="24"/>
          <w:lang w:val="en-GB" w:bidi="en-US"/>
        </w:rPr>
        <w:t>Türkgözü</w:t>
      </w:r>
      <w:proofErr w:type="spellEnd"/>
      <w:r w:rsidR="00495BDA" w:rsidRPr="002A2A8A">
        <w:rPr>
          <w:rFonts w:ascii="Times New Roman" w:eastAsia="Times New Roman" w:hAnsi="Times New Roman" w:cs="Times New Roman"/>
          <w:sz w:val="24"/>
          <w:szCs w:val="24"/>
          <w:lang w:val="en-GB" w:bidi="en-US"/>
        </w:rPr>
        <w:t xml:space="preserve">, EGEGAZ </w:t>
      </w:r>
      <w:proofErr w:type="spellStart"/>
      <w:r w:rsidR="00495BDA" w:rsidRPr="002A2A8A">
        <w:rPr>
          <w:rFonts w:ascii="Times New Roman" w:eastAsia="Times New Roman" w:hAnsi="Times New Roman" w:cs="Times New Roman"/>
          <w:sz w:val="24"/>
          <w:szCs w:val="24"/>
          <w:lang w:val="en-GB" w:bidi="en-US"/>
        </w:rPr>
        <w:t>Aliağa</w:t>
      </w:r>
      <w:proofErr w:type="spellEnd"/>
      <w:r w:rsidR="00495BDA" w:rsidRPr="002A2A8A">
        <w:rPr>
          <w:rFonts w:ascii="Times New Roman" w:eastAsia="Times New Roman" w:hAnsi="Times New Roman" w:cs="Times New Roman"/>
          <w:sz w:val="24"/>
          <w:szCs w:val="24"/>
          <w:lang w:val="en-GB" w:bidi="en-US"/>
        </w:rPr>
        <w:t xml:space="preserve"> LNG, K Marmara-</w:t>
      </w:r>
      <w:proofErr w:type="spellStart"/>
      <w:r w:rsidR="00495BDA" w:rsidRPr="002A2A8A">
        <w:rPr>
          <w:rFonts w:ascii="Times New Roman" w:eastAsia="Times New Roman" w:hAnsi="Times New Roman" w:cs="Times New Roman"/>
          <w:sz w:val="24"/>
          <w:szCs w:val="24"/>
          <w:lang w:val="en-GB" w:bidi="en-US"/>
        </w:rPr>
        <w:t>Değirmenköy</w:t>
      </w:r>
      <w:proofErr w:type="spellEnd"/>
      <w:r w:rsidR="00495BDA" w:rsidRPr="002A2A8A">
        <w:rPr>
          <w:rFonts w:ascii="Times New Roman" w:eastAsia="Times New Roman" w:hAnsi="Times New Roman" w:cs="Times New Roman"/>
          <w:sz w:val="24"/>
          <w:szCs w:val="24"/>
          <w:lang w:val="en-GB" w:bidi="en-US"/>
        </w:rPr>
        <w:t xml:space="preserve"> Depot, TPAO </w:t>
      </w:r>
      <w:proofErr w:type="spellStart"/>
      <w:r w:rsidR="00495BDA" w:rsidRPr="002A2A8A">
        <w:rPr>
          <w:rFonts w:ascii="Times New Roman" w:eastAsia="Times New Roman" w:hAnsi="Times New Roman" w:cs="Times New Roman"/>
          <w:sz w:val="24"/>
          <w:szCs w:val="24"/>
          <w:lang w:val="en-GB" w:bidi="en-US"/>
        </w:rPr>
        <w:t>Çayağzı</w:t>
      </w:r>
      <w:proofErr w:type="spellEnd"/>
      <w:r w:rsidR="00495BDA" w:rsidRPr="002A2A8A">
        <w:rPr>
          <w:rFonts w:ascii="Times New Roman" w:eastAsia="Times New Roman" w:hAnsi="Times New Roman" w:cs="Times New Roman"/>
          <w:sz w:val="24"/>
          <w:szCs w:val="24"/>
          <w:lang w:val="en-GB" w:bidi="en-US"/>
        </w:rPr>
        <w:t xml:space="preserve">, ETKİ LNG, </w:t>
      </w:r>
      <w:proofErr w:type="spellStart"/>
      <w:r w:rsidR="00495BDA" w:rsidRPr="002A2A8A">
        <w:rPr>
          <w:rFonts w:ascii="Times New Roman" w:eastAsia="Times New Roman" w:hAnsi="Times New Roman" w:cs="Times New Roman"/>
          <w:sz w:val="24"/>
          <w:szCs w:val="24"/>
          <w:lang w:val="en-GB" w:bidi="en-US"/>
        </w:rPr>
        <w:t>Tuz</w:t>
      </w:r>
      <w:proofErr w:type="spellEnd"/>
      <w:r w:rsidR="00495BDA" w:rsidRPr="002A2A8A">
        <w:rPr>
          <w:rFonts w:ascii="Times New Roman" w:eastAsia="Times New Roman" w:hAnsi="Times New Roman" w:cs="Times New Roman"/>
          <w:sz w:val="24"/>
          <w:szCs w:val="24"/>
          <w:lang w:val="en-GB" w:bidi="en-US"/>
        </w:rPr>
        <w:t xml:space="preserve"> </w:t>
      </w:r>
      <w:proofErr w:type="spellStart"/>
      <w:r w:rsidR="00495BDA" w:rsidRPr="002A2A8A">
        <w:rPr>
          <w:rFonts w:ascii="Times New Roman" w:eastAsia="Times New Roman" w:hAnsi="Times New Roman" w:cs="Times New Roman"/>
          <w:sz w:val="24"/>
          <w:szCs w:val="24"/>
          <w:lang w:val="en-GB" w:bidi="en-US"/>
        </w:rPr>
        <w:t>Gölü</w:t>
      </w:r>
      <w:proofErr w:type="spellEnd"/>
      <w:r w:rsidR="00495BDA" w:rsidRPr="002A2A8A">
        <w:rPr>
          <w:rFonts w:ascii="Times New Roman" w:eastAsia="Times New Roman" w:hAnsi="Times New Roman" w:cs="Times New Roman"/>
          <w:sz w:val="24"/>
          <w:szCs w:val="24"/>
          <w:lang w:val="en-GB" w:bidi="en-US"/>
        </w:rPr>
        <w:t xml:space="preserve"> Depot, MARSA Gelibolu, TANAP </w:t>
      </w:r>
      <w:proofErr w:type="spellStart"/>
      <w:r w:rsidR="00495BDA" w:rsidRPr="002A2A8A">
        <w:rPr>
          <w:rFonts w:ascii="Times New Roman" w:eastAsia="Times New Roman" w:hAnsi="Times New Roman" w:cs="Times New Roman"/>
          <w:sz w:val="24"/>
          <w:szCs w:val="24"/>
          <w:lang w:val="en-GB" w:bidi="en-US"/>
        </w:rPr>
        <w:t>Seyitgazi</w:t>
      </w:r>
      <w:proofErr w:type="spellEnd"/>
      <w:r w:rsidR="00495BDA" w:rsidRPr="002A2A8A">
        <w:rPr>
          <w:rFonts w:ascii="Times New Roman" w:eastAsia="Times New Roman" w:hAnsi="Times New Roman" w:cs="Times New Roman"/>
          <w:sz w:val="24"/>
          <w:szCs w:val="24"/>
          <w:lang w:val="en-GB" w:bidi="en-US"/>
        </w:rPr>
        <w:t xml:space="preserve">, </w:t>
      </w:r>
      <w:proofErr w:type="spellStart"/>
      <w:r w:rsidR="00495BDA" w:rsidRPr="002A2A8A">
        <w:rPr>
          <w:rFonts w:ascii="Times New Roman" w:eastAsia="Times New Roman" w:hAnsi="Times New Roman" w:cs="Times New Roman"/>
          <w:sz w:val="24"/>
          <w:szCs w:val="24"/>
          <w:lang w:val="en-GB" w:bidi="en-US"/>
        </w:rPr>
        <w:t>Kıyıköy</w:t>
      </w:r>
      <w:proofErr w:type="spellEnd"/>
      <w:r w:rsidR="00495BDA" w:rsidRPr="002A2A8A">
        <w:rPr>
          <w:rFonts w:ascii="Times New Roman" w:eastAsia="Times New Roman" w:hAnsi="Times New Roman" w:cs="Times New Roman"/>
          <w:sz w:val="24"/>
          <w:szCs w:val="24"/>
          <w:lang w:val="en-GB" w:bidi="en-US"/>
        </w:rPr>
        <w:t>). Of this input amount, 95</w:t>
      </w:r>
      <w:r w:rsidR="00F6315B"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27% was realized by BOTAŞ and 4</w:t>
      </w:r>
      <w:r w:rsidR="00F6315B"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73% by private sector import and wholesale companies. On the other hand, approximately 56</w:t>
      </w:r>
      <w:r w:rsidR="00F6315B"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84 billion Sm</w:t>
      </w:r>
      <w:r w:rsidR="00495BDA" w:rsidRPr="002A2A8A">
        <w:rPr>
          <w:rFonts w:ascii="Times New Roman" w:eastAsia="Times New Roman" w:hAnsi="Times New Roman" w:cs="Times New Roman"/>
          <w:sz w:val="24"/>
          <w:szCs w:val="24"/>
          <w:vertAlign w:val="superscript"/>
          <w:lang w:val="en-GB" w:bidi="en-US"/>
        </w:rPr>
        <w:t>3</w:t>
      </w:r>
      <w:r w:rsidR="00495BDA" w:rsidRPr="002A2A8A">
        <w:rPr>
          <w:rFonts w:ascii="Times New Roman" w:eastAsia="Times New Roman" w:hAnsi="Times New Roman" w:cs="Times New Roman"/>
          <w:sz w:val="24"/>
          <w:szCs w:val="24"/>
          <w:lang w:val="en-GB" w:bidi="en-US"/>
        </w:rPr>
        <w:t xml:space="preserve"> of physical natural gas was discharged from the transmission network in 2022. Figure 6.1 shows the monthly distribution of the total amount of natural gas entering and leaving the transmission network in 2022.</w:t>
      </w:r>
    </w:p>
    <w:p w14:paraId="4F661722" w14:textId="7BFB0C74" w:rsidR="00495BDA" w:rsidRPr="002A2A8A" w:rsidRDefault="008A0086" w:rsidP="00943FEB">
      <w:pPr>
        <w:jc w:val="center"/>
        <w:rPr>
          <w:rFonts w:ascii="Times New Roman" w:hAnsi="Times New Roman" w:cs="Times New Roman"/>
          <w:sz w:val="24"/>
          <w:szCs w:val="24"/>
          <w:lang w:val="en-GB"/>
        </w:rPr>
      </w:pPr>
      <w:r w:rsidRPr="002A2A8A">
        <w:rPr>
          <w:noProof/>
          <w:lang w:val="en-GB" w:eastAsia="tr-TR"/>
        </w:rPr>
        <w:lastRenderedPageBreak/>
        <w:drawing>
          <wp:inline distT="0" distB="0" distL="0" distR="0" wp14:anchorId="6919B0B4" wp14:editId="199CDF41">
            <wp:extent cx="6337300" cy="3150870"/>
            <wp:effectExtent l="0" t="0" r="12700" b="11430"/>
            <wp:docPr id="52" name="Grafik 52">
              <a:extLst xmlns:a="http://schemas.openxmlformats.org/drawingml/2006/main">
                <a:ext uri="{FF2B5EF4-FFF2-40B4-BE49-F238E27FC236}">
                  <a16:creationId xmlns:a16="http://schemas.microsoft.com/office/drawing/2014/main" id="{628AF3A5-9C31-4D12-AE2E-18040560BBB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14:paraId="1A924CAB" w14:textId="77777777" w:rsidR="00495BDA" w:rsidRPr="00943FEB" w:rsidRDefault="00495BDA" w:rsidP="00495BDA">
      <w:pPr>
        <w:pStyle w:val="Balk6"/>
        <w:rPr>
          <w:rFonts w:asciiTheme="minorHAnsi" w:hAnsiTheme="minorHAnsi" w:cstheme="minorHAnsi"/>
          <w:lang w:val="en-GB"/>
        </w:rPr>
      </w:pPr>
      <w:bookmarkStart w:id="79" w:name="_Toc141715950"/>
      <w:r w:rsidRPr="00943FEB">
        <w:rPr>
          <w:rFonts w:asciiTheme="minorHAnsi" w:hAnsiTheme="minorHAnsi" w:cstheme="minorHAnsi"/>
          <w:lang w:val="en-GB" w:bidi="en-US"/>
        </w:rPr>
        <w:t>Figure 6.1: Monthly Distribution of the Amount of Natural Gas Entering and Exiting the Transmission Network in 2022 (Million Sm</w:t>
      </w:r>
      <w:r w:rsidRPr="00943FEB">
        <w:rPr>
          <w:rFonts w:asciiTheme="minorHAnsi" w:hAnsiTheme="minorHAnsi" w:cstheme="minorHAnsi"/>
          <w:vertAlign w:val="superscript"/>
          <w:lang w:val="en-GB" w:bidi="en-US"/>
        </w:rPr>
        <w:t>3</w:t>
      </w:r>
      <w:r w:rsidRPr="00943FEB">
        <w:rPr>
          <w:rFonts w:asciiTheme="minorHAnsi" w:hAnsiTheme="minorHAnsi" w:cstheme="minorHAnsi"/>
          <w:lang w:val="en-GB" w:bidi="en-US"/>
        </w:rPr>
        <w:t>)</w:t>
      </w:r>
      <w:bookmarkEnd w:id="79"/>
    </w:p>
    <w:p w14:paraId="79940360" w14:textId="77777777" w:rsidR="00495BDA" w:rsidRPr="002A2A8A" w:rsidRDefault="00495BDA" w:rsidP="00495BDA">
      <w:pPr>
        <w:jc w:val="both"/>
        <w:rPr>
          <w:rFonts w:ascii="Times New Roman" w:hAnsi="Times New Roman" w:cs="Times New Roman"/>
          <w:sz w:val="24"/>
          <w:szCs w:val="24"/>
          <w:lang w:val="en-GB"/>
        </w:rPr>
      </w:pPr>
    </w:p>
    <w:p w14:paraId="3E52701D" w14:textId="2CCD880B" w:rsidR="00495BDA" w:rsidRPr="002A2A8A" w:rsidRDefault="00943FEB"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The highest daily withdrawal in the natural gas transmission network in 2022 was 290</w:t>
      </w:r>
      <w:r w:rsidR="00F6315B"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14 million Sm</w:t>
      </w:r>
      <w:r w:rsidR="00495BDA" w:rsidRPr="002A2A8A">
        <w:rPr>
          <w:rFonts w:ascii="Times New Roman" w:eastAsia="Times New Roman" w:hAnsi="Times New Roman" w:cs="Times New Roman"/>
          <w:sz w:val="24"/>
          <w:szCs w:val="24"/>
          <w:vertAlign w:val="superscript"/>
          <w:lang w:val="en-GB" w:bidi="en-US"/>
        </w:rPr>
        <w:t xml:space="preserve">3 </w:t>
      </w:r>
      <w:r w:rsidR="00495BDA" w:rsidRPr="002A2A8A">
        <w:rPr>
          <w:rFonts w:ascii="Times New Roman" w:eastAsia="Times New Roman" w:hAnsi="Times New Roman" w:cs="Times New Roman"/>
          <w:sz w:val="24"/>
          <w:szCs w:val="24"/>
          <w:lang w:val="en-GB" w:bidi="en-US"/>
        </w:rPr>
        <w:t>on 19/01/2022. The distribution of the highest daily withdrawals in the natural gas transmission network in 2022 each month is shown in Figure 6.1.</w:t>
      </w:r>
    </w:p>
    <w:p w14:paraId="7BA3D449" w14:textId="3077C673" w:rsidR="00495BDA" w:rsidRPr="00943FEB" w:rsidRDefault="00495BDA" w:rsidP="00943FEB">
      <w:pPr>
        <w:pStyle w:val="Balk5"/>
        <w:jc w:val="center"/>
        <w:rPr>
          <w:rFonts w:asciiTheme="minorHAnsi" w:hAnsiTheme="minorHAnsi" w:cstheme="minorHAnsi"/>
          <w:szCs w:val="24"/>
          <w:lang w:val="en-GB"/>
        </w:rPr>
      </w:pPr>
      <w:bookmarkStart w:id="80" w:name="_Toc141799504"/>
      <w:r w:rsidRPr="00943FEB">
        <w:rPr>
          <w:rFonts w:asciiTheme="minorHAnsi" w:hAnsiTheme="minorHAnsi" w:cstheme="minorHAnsi"/>
          <w:szCs w:val="24"/>
          <w:lang w:val="en-GB" w:bidi="en-US"/>
        </w:rPr>
        <w:t>Table 6.1: Monthly Distribution of The Highest Daily Traction Amount in 202</w:t>
      </w:r>
      <w:r w:rsidR="00930EFB" w:rsidRPr="00943FEB">
        <w:rPr>
          <w:rFonts w:asciiTheme="minorHAnsi" w:hAnsiTheme="minorHAnsi" w:cstheme="minorHAnsi"/>
          <w:szCs w:val="24"/>
          <w:lang w:val="en-GB" w:bidi="en-US"/>
        </w:rPr>
        <w:t>2</w:t>
      </w:r>
      <w:r w:rsidRPr="00943FEB">
        <w:rPr>
          <w:rFonts w:asciiTheme="minorHAnsi" w:hAnsiTheme="minorHAnsi" w:cstheme="minorHAnsi"/>
          <w:szCs w:val="24"/>
          <w:lang w:val="en-GB" w:bidi="en-US"/>
        </w:rPr>
        <w:t xml:space="preserve"> (Million Sm</w:t>
      </w:r>
      <w:r w:rsidRPr="00943FEB">
        <w:rPr>
          <w:rFonts w:asciiTheme="minorHAnsi" w:hAnsiTheme="minorHAnsi" w:cstheme="minorHAnsi"/>
          <w:szCs w:val="24"/>
          <w:vertAlign w:val="superscript"/>
          <w:lang w:val="en-GB" w:bidi="en-US"/>
        </w:rPr>
        <w:t>3</w:t>
      </w:r>
      <w:r w:rsidRPr="00943FEB">
        <w:rPr>
          <w:rFonts w:asciiTheme="minorHAnsi" w:hAnsiTheme="minorHAnsi" w:cstheme="minorHAnsi"/>
          <w:szCs w:val="24"/>
          <w:lang w:val="en-GB" w:bidi="en-US"/>
        </w:rPr>
        <w:t>)</w:t>
      </w:r>
      <w:bookmarkEnd w:id="80"/>
    </w:p>
    <w:tbl>
      <w:tblPr>
        <w:tblW w:w="0" w:type="auto"/>
        <w:jc w:val="center"/>
        <w:tblCellMar>
          <w:left w:w="70" w:type="dxa"/>
          <w:right w:w="70" w:type="dxa"/>
        </w:tblCellMar>
        <w:tblLook w:val="04A0" w:firstRow="1" w:lastRow="0" w:firstColumn="1" w:lastColumn="0" w:noHBand="0" w:noVBand="1"/>
      </w:tblPr>
      <w:tblGrid>
        <w:gridCol w:w="1332"/>
        <w:gridCol w:w="704"/>
        <w:gridCol w:w="795"/>
        <w:gridCol w:w="642"/>
        <w:gridCol w:w="642"/>
        <w:gridCol w:w="642"/>
        <w:gridCol w:w="642"/>
        <w:gridCol w:w="642"/>
        <w:gridCol w:w="649"/>
        <w:gridCol w:w="948"/>
        <w:gridCol w:w="738"/>
        <w:gridCol w:w="913"/>
        <w:gridCol w:w="897"/>
      </w:tblGrid>
      <w:tr w:rsidR="00943FEB" w:rsidRPr="00943FEB" w14:paraId="3ACB5F58" w14:textId="77777777" w:rsidTr="00943FEB">
        <w:trPr>
          <w:trHeight w:val="315"/>
          <w:jc w:val="center"/>
        </w:trPr>
        <w:tc>
          <w:tcPr>
            <w:tcW w:w="0" w:type="auto"/>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713E6DC"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 </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318C66F5"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January</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72568118"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February</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7BA3697B"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March</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471285F3"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April</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2CA99545"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May</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00D03151"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June</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4E009B36"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July</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084F3599"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August</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61C7D864"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September</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4AC55BCE"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October</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105FC1C2"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November</w:t>
            </w:r>
          </w:p>
        </w:tc>
        <w:tc>
          <w:tcPr>
            <w:tcW w:w="0" w:type="auto"/>
            <w:tcBorders>
              <w:top w:val="single" w:sz="8" w:space="0" w:color="auto"/>
              <w:left w:val="nil"/>
              <w:bottom w:val="single" w:sz="8" w:space="0" w:color="auto"/>
              <w:right w:val="single" w:sz="8" w:space="0" w:color="auto"/>
            </w:tcBorders>
            <w:shd w:val="clear" w:color="000000" w:fill="C5D9F1"/>
            <w:noWrap/>
            <w:vAlign w:val="center"/>
            <w:hideMark/>
          </w:tcPr>
          <w:p w14:paraId="4498F3BC" w14:textId="77777777" w:rsidR="00495BDA" w:rsidRPr="00943FEB" w:rsidRDefault="00495BDA" w:rsidP="00495BDA">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December</w:t>
            </w:r>
          </w:p>
        </w:tc>
      </w:tr>
      <w:tr w:rsidR="00943FEB" w:rsidRPr="00943FEB" w14:paraId="47D77097" w14:textId="77777777" w:rsidTr="00943FEB">
        <w:trPr>
          <w:trHeight w:val="315"/>
          <w:jc w:val="center"/>
        </w:trPr>
        <w:tc>
          <w:tcPr>
            <w:tcW w:w="0" w:type="auto"/>
            <w:tcBorders>
              <w:top w:val="nil"/>
              <w:left w:val="single" w:sz="8" w:space="0" w:color="auto"/>
              <w:bottom w:val="single" w:sz="8" w:space="0" w:color="auto"/>
              <w:right w:val="single" w:sz="8" w:space="0" w:color="auto"/>
            </w:tcBorders>
            <w:shd w:val="clear" w:color="000000" w:fill="C5D9F1"/>
            <w:vAlign w:val="center"/>
            <w:hideMark/>
          </w:tcPr>
          <w:p w14:paraId="271589F6" w14:textId="77777777" w:rsidR="009B4982" w:rsidRPr="00943FEB" w:rsidRDefault="009B4982" w:rsidP="009B4982">
            <w:pPr>
              <w:spacing w:after="0" w:line="240" w:lineRule="auto"/>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Maximum Draw from Transmission Network</w:t>
            </w:r>
          </w:p>
        </w:tc>
        <w:tc>
          <w:tcPr>
            <w:tcW w:w="0" w:type="auto"/>
            <w:tcBorders>
              <w:top w:val="nil"/>
              <w:left w:val="nil"/>
              <w:bottom w:val="single" w:sz="8" w:space="0" w:color="auto"/>
              <w:right w:val="single" w:sz="8" w:space="0" w:color="auto"/>
            </w:tcBorders>
            <w:shd w:val="clear" w:color="auto" w:fill="auto"/>
            <w:noWrap/>
            <w:vAlign w:val="center"/>
          </w:tcPr>
          <w:p w14:paraId="005A77CA"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290,14</w:t>
            </w:r>
          </w:p>
        </w:tc>
        <w:tc>
          <w:tcPr>
            <w:tcW w:w="0" w:type="auto"/>
            <w:tcBorders>
              <w:top w:val="nil"/>
              <w:left w:val="nil"/>
              <w:bottom w:val="single" w:sz="8" w:space="0" w:color="auto"/>
              <w:right w:val="single" w:sz="8" w:space="0" w:color="auto"/>
            </w:tcBorders>
            <w:shd w:val="clear" w:color="auto" w:fill="auto"/>
            <w:noWrap/>
            <w:vAlign w:val="center"/>
          </w:tcPr>
          <w:p w14:paraId="29B2368F"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251,42</w:t>
            </w:r>
          </w:p>
        </w:tc>
        <w:tc>
          <w:tcPr>
            <w:tcW w:w="0" w:type="auto"/>
            <w:tcBorders>
              <w:top w:val="nil"/>
              <w:left w:val="nil"/>
              <w:bottom w:val="single" w:sz="8" w:space="0" w:color="auto"/>
              <w:right w:val="single" w:sz="8" w:space="0" w:color="auto"/>
            </w:tcBorders>
            <w:shd w:val="clear" w:color="auto" w:fill="auto"/>
            <w:noWrap/>
            <w:vAlign w:val="center"/>
          </w:tcPr>
          <w:p w14:paraId="34E3CBF1"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254,89</w:t>
            </w:r>
          </w:p>
        </w:tc>
        <w:tc>
          <w:tcPr>
            <w:tcW w:w="0" w:type="auto"/>
            <w:tcBorders>
              <w:top w:val="nil"/>
              <w:left w:val="nil"/>
              <w:bottom w:val="single" w:sz="8" w:space="0" w:color="auto"/>
              <w:right w:val="single" w:sz="8" w:space="0" w:color="auto"/>
            </w:tcBorders>
            <w:shd w:val="clear" w:color="auto" w:fill="auto"/>
            <w:noWrap/>
            <w:vAlign w:val="center"/>
          </w:tcPr>
          <w:p w14:paraId="2213A30F"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173,97</w:t>
            </w:r>
          </w:p>
        </w:tc>
        <w:tc>
          <w:tcPr>
            <w:tcW w:w="0" w:type="auto"/>
            <w:tcBorders>
              <w:top w:val="nil"/>
              <w:left w:val="nil"/>
              <w:bottom w:val="single" w:sz="8" w:space="0" w:color="auto"/>
              <w:right w:val="single" w:sz="8" w:space="0" w:color="auto"/>
            </w:tcBorders>
            <w:shd w:val="clear" w:color="auto" w:fill="auto"/>
            <w:noWrap/>
            <w:vAlign w:val="center"/>
          </w:tcPr>
          <w:p w14:paraId="66634D5D"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129,88</w:t>
            </w:r>
          </w:p>
        </w:tc>
        <w:tc>
          <w:tcPr>
            <w:tcW w:w="0" w:type="auto"/>
            <w:tcBorders>
              <w:top w:val="nil"/>
              <w:left w:val="nil"/>
              <w:bottom w:val="single" w:sz="8" w:space="0" w:color="auto"/>
              <w:right w:val="single" w:sz="8" w:space="0" w:color="auto"/>
            </w:tcBorders>
            <w:shd w:val="clear" w:color="auto" w:fill="auto"/>
            <w:noWrap/>
            <w:vAlign w:val="center"/>
          </w:tcPr>
          <w:p w14:paraId="0A9BDD9A"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137,77</w:t>
            </w:r>
          </w:p>
        </w:tc>
        <w:tc>
          <w:tcPr>
            <w:tcW w:w="0" w:type="auto"/>
            <w:tcBorders>
              <w:top w:val="nil"/>
              <w:left w:val="nil"/>
              <w:bottom w:val="single" w:sz="8" w:space="0" w:color="auto"/>
              <w:right w:val="single" w:sz="8" w:space="0" w:color="auto"/>
            </w:tcBorders>
            <w:shd w:val="clear" w:color="auto" w:fill="auto"/>
            <w:noWrap/>
            <w:vAlign w:val="center"/>
          </w:tcPr>
          <w:p w14:paraId="1891173E"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137,89</w:t>
            </w:r>
          </w:p>
        </w:tc>
        <w:tc>
          <w:tcPr>
            <w:tcW w:w="0" w:type="auto"/>
            <w:tcBorders>
              <w:top w:val="nil"/>
              <w:left w:val="nil"/>
              <w:bottom w:val="single" w:sz="8" w:space="0" w:color="auto"/>
              <w:right w:val="single" w:sz="8" w:space="0" w:color="auto"/>
            </w:tcBorders>
            <w:shd w:val="clear" w:color="auto" w:fill="auto"/>
            <w:noWrap/>
            <w:vAlign w:val="center"/>
          </w:tcPr>
          <w:p w14:paraId="11356524"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141,77</w:t>
            </w:r>
          </w:p>
        </w:tc>
        <w:tc>
          <w:tcPr>
            <w:tcW w:w="0" w:type="auto"/>
            <w:tcBorders>
              <w:top w:val="nil"/>
              <w:left w:val="nil"/>
              <w:bottom w:val="single" w:sz="8" w:space="0" w:color="auto"/>
              <w:right w:val="single" w:sz="8" w:space="0" w:color="auto"/>
            </w:tcBorders>
            <w:shd w:val="clear" w:color="auto" w:fill="auto"/>
            <w:noWrap/>
            <w:vAlign w:val="center"/>
          </w:tcPr>
          <w:p w14:paraId="4875D1B9"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131,32</w:t>
            </w:r>
          </w:p>
        </w:tc>
        <w:tc>
          <w:tcPr>
            <w:tcW w:w="0" w:type="auto"/>
            <w:tcBorders>
              <w:top w:val="nil"/>
              <w:left w:val="nil"/>
              <w:bottom w:val="single" w:sz="8" w:space="0" w:color="auto"/>
              <w:right w:val="single" w:sz="8" w:space="0" w:color="auto"/>
            </w:tcBorders>
            <w:shd w:val="clear" w:color="auto" w:fill="auto"/>
            <w:noWrap/>
            <w:vAlign w:val="center"/>
          </w:tcPr>
          <w:p w14:paraId="6AFB7029"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124,86</w:t>
            </w:r>
          </w:p>
        </w:tc>
        <w:tc>
          <w:tcPr>
            <w:tcW w:w="0" w:type="auto"/>
            <w:tcBorders>
              <w:top w:val="nil"/>
              <w:left w:val="nil"/>
              <w:bottom w:val="single" w:sz="8" w:space="0" w:color="auto"/>
              <w:right w:val="single" w:sz="8" w:space="0" w:color="auto"/>
            </w:tcBorders>
            <w:shd w:val="clear" w:color="auto" w:fill="auto"/>
            <w:noWrap/>
            <w:vAlign w:val="center"/>
          </w:tcPr>
          <w:p w14:paraId="4B0AB973"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182,29</w:t>
            </w:r>
          </w:p>
        </w:tc>
        <w:tc>
          <w:tcPr>
            <w:tcW w:w="0" w:type="auto"/>
            <w:tcBorders>
              <w:top w:val="nil"/>
              <w:left w:val="nil"/>
              <w:bottom w:val="single" w:sz="8" w:space="0" w:color="auto"/>
              <w:right w:val="single" w:sz="8" w:space="0" w:color="auto"/>
            </w:tcBorders>
            <w:shd w:val="clear" w:color="auto" w:fill="auto"/>
            <w:noWrap/>
            <w:vAlign w:val="center"/>
          </w:tcPr>
          <w:p w14:paraId="7579419F" w14:textId="77777777" w:rsidR="009B4982" w:rsidRPr="00943FEB" w:rsidRDefault="009B4982" w:rsidP="009B4982">
            <w:pPr>
              <w:spacing w:after="0" w:line="240" w:lineRule="auto"/>
              <w:jc w:val="center"/>
              <w:rPr>
                <w:rFonts w:eastAsia="Times New Roman" w:cstheme="minorHAnsi"/>
                <w:color w:val="000000"/>
                <w:sz w:val="18"/>
                <w:szCs w:val="18"/>
                <w:lang w:val="en-GB" w:eastAsia="tr-TR"/>
              </w:rPr>
            </w:pPr>
            <w:r w:rsidRPr="00943FEB">
              <w:rPr>
                <w:rFonts w:eastAsia="Times New Roman" w:cstheme="minorHAnsi"/>
                <w:color w:val="000000"/>
                <w:sz w:val="18"/>
                <w:szCs w:val="18"/>
                <w:lang w:val="en-GB" w:bidi="en-US"/>
              </w:rPr>
              <w:t>225,52</w:t>
            </w:r>
          </w:p>
        </w:tc>
      </w:tr>
    </w:tbl>
    <w:p w14:paraId="2F072633" w14:textId="77777777" w:rsidR="00495BDA" w:rsidRPr="002A2A8A" w:rsidRDefault="00495BDA" w:rsidP="00495BDA">
      <w:pPr>
        <w:rPr>
          <w:lang w:val="en-GB"/>
        </w:rPr>
      </w:pPr>
    </w:p>
    <w:p w14:paraId="40514819" w14:textId="77777777" w:rsidR="00495BDA" w:rsidRPr="002A2A8A" w:rsidRDefault="00495BDA" w:rsidP="00495BDA">
      <w:pPr>
        <w:rPr>
          <w:lang w:val="en-GB"/>
        </w:rPr>
      </w:pPr>
    </w:p>
    <w:p w14:paraId="0947AB32" w14:textId="77777777" w:rsidR="00495BDA" w:rsidRPr="002A2A8A" w:rsidRDefault="00495BDA" w:rsidP="00495BDA">
      <w:pPr>
        <w:rPr>
          <w:rFonts w:ascii="Times New Roman" w:hAnsi="Times New Roman" w:cs="Times New Roman"/>
          <w:b/>
          <w:sz w:val="24"/>
          <w:szCs w:val="24"/>
          <w:lang w:val="en-GB"/>
        </w:rPr>
      </w:pPr>
    </w:p>
    <w:p w14:paraId="1D7F54EA" w14:textId="77777777" w:rsidR="00495BDA" w:rsidRPr="002A2A8A" w:rsidRDefault="00495BDA" w:rsidP="00495BDA">
      <w:pPr>
        <w:rPr>
          <w:rFonts w:ascii="Times New Roman" w:hAnsi="Times New Roman" w:cs="Times New Roman"/>
          <w:b/>
          <w:sz w:val="24"/>
          <w:szCs w:val="24"/>
          <w:lang w:val="en-GB"/>
        </w:rPr>
      </w:pPr>
    </w:p>
    <w:p w14:paraId="38E94DE1" w14:textId="364EC7B5" w:rsidR="00495BDA" w:rsidRPr="002A2A8A" w:rsidRDefault="008A0086" w:rsidP="009B4982">
      <w:pPr>
        <w:jc w:val="center"/>
        <w:rPr>
          <w:rFonts w:ascii="Times New Roman" w:hAnsi="Times New Roman" w:cs="Times New Roman"/>
          <w:b/>
          <w:sz w:val="24"/>
          <w:szCs w:val="24"/>
          <w:lang w:val="en-GB"/>
        </w:rPr>
      </w:pPr>
      <w:r w:rsidRPr="002A2A8A">
        <w:rPr>
          <w:noProof/>
          <w:lang w:val="en-GB" w:eastAsia="tr-TR"/>
        </w:rPr>
        <w:lastRenderedPageBreak/>
        <w:drawing>
          <wp:inline distT="0" distB="0" distL="0" distR="0" wp14:anchorId="075030D1" wp14:editId="5DE6E9C3">
            <wp:extent cx="5697855" cy="2552700"/>
            <wp:effectExtent l="0" t="0" r="17145" b="0"/>
            <wp:docPr id="55" name="Grafik 55">
              <a:extLst xmlns:a="http://schemas.openxmlformats.org/drawingml/2006/main">
                <a:ext uri="{FF2B5EF4-FFF2-40B4-BE49-F238E27FC236}">
                  <a16:creationId xmlns:a16="http://schemas.microsoft.com/office/drawing/2014/main" id="{97628EC7-231F-4DC9-A217-DAB1DB63069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14:paraId="695D8568" w14:textId="034502D9" w:rsidR="00495BDA" w:rsidRPr="00943FEB" w:rsidRDefault="00495BDA" w:rsidP="00495BDA">
      <w:pPr>
        <w:pStyle w:val="Balk6"/>
        <w:rPr>
          <w:rFonts w:asciiTheme="minorHAnsi" w:hAnsiTheme="minorHAnsi" w:cstheme="minorHAnsi"/>
          <w:lang w:val="en-GB"/>
        </w:rPr>
      </w:pPr>
      <w:bookmarkStart w:id="81" w:name="_Toc141715951"/>
      <w:r w:rsidRPr="00943FEB">
        <w:rPr>
          <w:rFonts w:asciiTheme="minorHAnsi" w:hAnsiTheme="minorHAnsi" w:cstheme="minorHAnsi"/>
          <w:lang w:val="en-GB" w:bidi="en-US"/>
        </w:rPr>
        <w:t>Figure 6.2: Monthly Distribution of The Highest Daily Traction Amount in 202</w:t>
      </w:r>
      <w:r w:rsidR="00930EFB" w:rsidRPr="00943FEB">
        <w:rPr>
          <w:rFonts w:asciiTheme="minorHAnsi" w:hAnsiTheme="minorHAnsi" w:cstheme="minorHAnsi"/>
          <w:lang w:val="en-GB" w:bidi="en-US"/>
        </w:rPr>
        <w:t>2</w:t>
      </w:r>
      <w:r w:rsidRPr="00943FEB">
        <w:rPr>
          <w:rFonts w:asciiTheme="minorHAnsi" w:hAnsiTheme="minorHAnsi" w:cstheme="minorHAnsi"/>
          <w:lang w:val="en-GB" w:bidi="en-US"/>
        </w:rPr>
        <w:t xml:space="preserve"> (Million Sm</w:t>
      </w:r>
      <w:r w:rsidRPr="00943FEB">
        <w:rPr>
          <w:rFonts w:asciiTheme="minorHAnsi" w:hAnsiTheme="minorHAnsi" w:cstheme="minorHAnsi"/>
          <w:vertAlign w:val="superscript"/>
          <w:lang w:val="en-GB" w:bidi="en-US"/>
        </w:rPr>
        <w:t>3</w:t>
      </w:r>
      <w:r w:rsidRPr="00943FEB">
        <w:rPr>
          <w:rFonts w:asciiTheme="minorHAnsi" w:hAnsiTheme="minorHAnsi" w:cstheme="minorHAnsi"/>
          <w:lang w:val="en-GB" w:bidi="en-US"/>
        </w:rPr>
        <w:t>)</w:t>
      </w:r>
      <w:bookmarkEnd w:id="81"/>
    </w:p>
    <w:p w14:paraId="43D3CA5C" w14:textId="77777777" w:rsidR="00495BDA" w:rsidRPr="002A2A8A" w:rsidRDefault="00495BDA" w:rsidP="00495BDA">
      <w:pPr>
        <w:jc w:val="both"/>
        <w:rPr>
          <w:rFonts w:ascii="Times New Roman" w:hAnsi="Times New Roman" w:cs="Times New Roman"/>
          <w:sz w:val="24"/>
          <w:szCs w:val="24"/>
          <w:lang w:val="en-GB"/>
        </w:rPr>
      </w:pPr>
    </w:p>
    <w:p w14:paraId="2F07149F" w14:textId="75607E18" w:rsidR="00495BDA" w:rsidRPr="002A2A8A" w:rsidRDefault="00943FEB" w:rsidP="00495BDA">
      <w:pPr>
        <w:jc w:val="both"/>
        <w:rPr>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In 2022, 181</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67 million Sm</w:t>
      </w:r>
      <w:r w:rsidR="00495BDA" w:rsidRPr="002A2A8A">
        <w:rPr>
          <w:rFonts w:ascii="Times New Roman" w:eastAsia="Times New Roman" w:hAnsi="Times New Roman" w:cs="Times New Roman"/>
          <w:sz w:val="24"/>
          <w:szCs w:val="24"/>
          <w:vertAlign w:val="superscript"/>
          <w:lang w:val="en-GB" w:bidi="en-US"/>
        </w:rPr>
        <w:t>3</w:t>
      </w:r>
      <w:r w:rsidR="00495BDA" w:rsidRPr="002A2A8A">
        <w:rPr>
          <w:rFonts w:ascii="Times New Roman" w:eastAsia="Times New Roman" w:hAnsi="Times New Roman" w:cs="Times New Roman"/>
          <w:sz w:val="24"/>
          <w:szCs w:val="24"/>
          <w:lang w:val="en-GB" w:bidi="en-US"/>
        </w:rPr>
        <w:t xml:space="preserve"> of internal use gas was purchased into the national transmission network. Monthly distribution of internal use gas taken into the network is given in Table 6.2.</w:t>
      </w:r>
    </w:p>
    <w:p w14:paraId="3DAEF280" w14:textId="77777777" w:rsidR="00495BDA" w:rsidRPr="00943FEB" w:rsidRDefault="00495BDA" w:rsidP="00943FEB">
      <w:pPr>
        <w:pStyle w:val="Balk5"/>
        <w:rPr>
          <w:rFonts w:asciiTheme="minorHAnsi" w:hAnsiTheme="minorHAnsi" w:cstheme="minorHAnsi"/>
          <w:lang w:val="en-GB"/>
        </w:rPr>
      </w:pPr>
      <w:bookmarkStart w:id="82" w:name="_Toc141799505"/>
      <w:r w:rsidRPr="00943FEB">
        <w:rPr>
          <w:rFonts w:asciiTheme="minorHAnsi" w:hAnsiTheme="minorHAnsi" w:cstheme="minorHAnsi"/>
          <w:lang w:val="en-GB" w:bidi="en-US"/>
        </w:rPr>
        <w:t>Table 6.2:  2022 Natural Gas Intake into the National Transmission Grid as Internal Use Gas (Million Sm</w:t>
      </w:r>
      <w:r w:rsidRPr="00943FEB">
        <w:rPr>
          <w:rFonts w:asciiTheme="minorHAnsi" w:hAnsiTheme="minorHAnsi" w:cstheme="minorHAnsi"/>
          <w:vertAlign w:val="superscript"/>
          <w:lang w:val="en-GB" w:bidi="en-US"/>
        </w:rPr>
        <w:t>3</w:t>
      </w:r>
      <w:r w:rsidRPr="00943FEB">
        <w:rPr>
          <w:rFonts w:asciiTheme="minorHAnsi" w:hAnsiTheme="minorHAnsi" w:cstheme="minorHAnsi"/>
          <w:lang w:val="en-GB" w:bidi="en-US"/>
        </w:rPr>
        <w:t>)</w:t>
      </w:r>
      <w:bookmarkEnd w:id="82"/>
    </w:p>
    <w:tbl>
      <w:tblPr>
        <w:tblW w:w="10922" w:type="dxa"/>
        <w:tblInd w:w="-567" w:type="dxa"/>
        <w:tblCellMar>
          <w:left w:w="70" w:type="dxa"/>
          <w:right w:w="70" w:type="dxa"/>
        </w:tblCellMar>
        <w:tblLook w:val="04A0" w:firstRow="1" w:lastRow="0" w:firstColumn="1" w:lastColumn="0" w:noHBand="0" w:noVBand="1"/>
      </w:tblPr>
      <w:tblGrid>
        <w:gridCol w:w="954"/>
        <w:gridCol w:w="820"/>
        <w:gridCol w:w="915"/>
        <w:gridCol w:w="764"/>
        <w:gridCol w:w="596"/>
        <w:gridCol w:w="596"/>
        <w:gridCol w:w="596"/>
        <w:gridCol w:w="596"/>
        <w:gridCol w:w="720"/>
        <w:gridCol w:w="1055"/>
        <w:gridCol w:w="815"/>
        <w:gridCol w:w="1017"/>
        <w:gridCol w:w="993"/>
        <w:gridCol w:w="699"/>
      </w:tblGrid>
      <w:tr w:rsidR="009E635B" w:rsidRPr="00943FEB" w14:paraId="273F1208" w14:textId="77777777" w:rsidTr="009E635B">
        <w:trPr>
          <w:trHeight w:val="352"/>
        </w:trPr>
        <w:tc>
          <w:tcPr>
            <w:tcW w:w="954" w:type="dxa"/>
            <w:tcBorders>
              <w:top w:val="nil"/>
              <w:left w:val="nil"/>
              <w:bottom w:val="nil"/>
              <w:right w:val="nil"/>
            </w:tcBorders>
            <w:shd w:val="clear" w:color="auto" w:fill="auto"/>
            <w:noWrap/>
            <w:vAlign w:val="bottom"/>
            <w:hideMark/>
          </w:tcPr>
          <w:p w14:paraId="7B99F110" w14:textId="77777777" w:rsidR="00495BDA" w:rsidRPr="00943FEB" w:rsidRDefault="00495BDA" w:rsidP="00943FEB">
            <w:pPr>
              <w:spacing w:after="0" w:line="240" w:lineRule="auto"/>
              <w:jc w:val="both"/>
              <w:rPr>
                <w:rFonts w:eastAsia="Times New Roman" w:cstheme="minorHAnsi"/>
                <w:sz w:val="24"/>
                <w:szCs w:val="24"/>
                <w:lang w:val="en-GB" w:eastAsia="tr-TR"/>
              </w:rPr>
            </w:pPr>
          </w:p>
        </w:tc>
        <w:tc>
          <w:tcPr>
            <w:tcW w:w="820"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5BC1E779"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January</w:t>
            </w:r>
          </w:p>
        </w:tc>
        <w:tc>
          <w:tcPr>
            <w:tcW w:w="915" w:type="dxa"/>
            <w:tcBorders>
              <w:top w:val="single" w:sz="8" w:space="0" w:color="auto"/>
              <w:left w:val="nil"/>
              <w:bottom w:val="single" w:sz="8" w:space="0" w:color="auto"/>
              <w:right w:val="single" w:sz="8" w:space="0" w:color="auto"/>
            </w:tcBorders>
            <w:shd w:val="clear" w:color="000000" w:fill="DDEBF7"/>
            <w:noWrap/>
            <w:vAlign w:val="center"/>
            <w:hideMark/>
          </w:tcPr>
          <w:p w14:paraId="38DA061E"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February</w:t>
            </w:r>
          </w:p>
        </w:tc>
        <w:tc>
          <w:tcPr>
            <w:tcW w:w="764" w:type="dxa"/>
            <w:tcBorders>
              <w:top w:val="single" w:sz="8" w:space="0" w:color="auto"/>
              <w:left w:val="nil"/>
              <w:bottom w:val="single" w:sz="8" w:space="0" w:color="auto"/>
              <w:right w:val="single" w:sz="8" w:space="0" w:color="auto"/>
            </w:tcBorders>
            <w:shd w:val="clear" w:color="000000" w:fill="DDEBF7"/>
            <w:noWrap/>
            <w:vAlign w:val="center"/>
            <w:hideMark/>
          </w:tcPr>
          <w:p w14:paraId="1F297BBA"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March</w:t>
            </w:r>
          </w:p>
        </w:tc>
        <w:tc>
          <w:tcPr>
            <w:tcW w:w="576" w:type="dxa"/>
            <w:tcBorders>
              <w:top w:val="single" w:sz="8" w:space="0" w:color="auto"/>
              <w:left w:val="nil"/>
              <w:bottom w:val="single" w:sz="8" w:space="0" w:color="auto"/>
              <w:right w:val="single" w:sz="8" w:space="0" w:color="auto"/>
            </w:tcBorders>
            <w:shd w:val="clear" w:color="000000" w:fill="DDEBF7"/>
            <w:noWrap/>
            <w:vAlign w:val="center"/>
            <w:hideMark/>
          </w:tcPr>
          <w:p w14:paraId="157C4559"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April</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5B7D1257"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May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835777C"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June</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635AEC1"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July</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347E12BB"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August</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3A169FF"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September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26C4237"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October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4E350502"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November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630DED13"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December</w:t>
            </w:r>
          </w:p>
        </w:tc>
        <w:tc>
          <w:tcPr>
            <w:tcW w:w="0" w:type="auto"/>
            <w:tcBorders>
              <w:top w:val="single" w:sz="8" w:space="0" w:color="auto"/>
              <w:left w:val="nil"/>
              <w:bottom w:val="single" w:sz="8" w:space="0" w:color="auto"/>
              <w:right w:val="single" w:sz="8" w:space="0" w:color="auto"/>
            </w:tcBorders>
            <w:shd w:val="clear" w:color="000000" w:fill="DDEBF7"/>
            <w:noWrap/>
            <w:vAlign w:val="center"/>
            <w:hideMark/>
          </w:tcPr>
          <w:p w14:paraId="284CD974" w14:textId="77777777" w:rsidR="00495BDA" w:rsidRPr="00943FEB" w:rsidRDefault="00495BDA"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Total</w:t>
            </w:r>
          </w:p>
        </w:tc>
      </w:tr>
      <w:tr w:rsidR="009E635B" w:rsidRPr="00943FEB" w14:paraId="34E38EB5" w14:textId="77777777" w:rsidTr="009E635B">
        <w:trPr>
          <w:trHeight w:val="352"/>
        </w:trPr>
        <w:tc>
          <w:tcPr>
            <w:tcW w:w="954"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39A37D0C" w14:textId="77777777" w:rsidR="00A137C5" w:rsidRPr="00943FEB" w:rsidRDefault="00A137C5"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Amount</w:t>
            </w:r>
          </w:p>
        </w:tc>
        <w:tc>
          <w:tcPr>
            <w:tcW w:w="820" w:type="dxa"/>
            <w:tcBorders>
              <w:top w:val="nil"/>
              <w:left w:val="nil"/>
              <w:bottom w:val="single" w:sz="8" w:space="0" w:color="auto"/>
              <w:right w:val="single" w:sz="8" w:space="0" w:color="auto"/>
            </w:tcBorders>
            <w:shd w:val="clear" w:color="auto" w:fill="auto"/>
            <w:noWrap/>
            <w:vAlign w:val="center"/>
          </w:tcPr>
          <w:p w14:paraId="5000FB6B"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14,90</w:t>
            </w:r>
          </w:p>
        </w:tc>
        <w:tc>
          <w:tcPr>
            <w:tcW w:w="915" w:type="dxa"/>
            <w:tcBorders>
              <w:top w:val="nil"/>
              <w:left w:val="nil"/>
              <w:bottom w:val="single" w:sz="8" w:space="0" w:color="auto"/>
              <w:right w:val="single" w:sz="8" w:space="0" w:color="auto"/>
            </w:tcBorders>
            <w:shd w:val="clear" w:color="auto" w:fill="auto"/>
            <w:noWrap/>
            <w:vAlign w:val="center"/>
          </w:tcPr>
          <w:p w14:paraId="50BA0B57"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12,30</w:t>
            </w:r>
          </w:p>
        </w:tc>
        <w:tc>
          <w:tcPr>
            <w:tcW w:w="764" w:type="dxa"/>
            <w:tcBorders>
              <w:top w:val="nil"/>
              <w:left w:val="nil"/>
              <w:bottom w:val="single" w:sz="8" w:space="0" w:color="auto"/>
              <w:right w:val="single" w:sz="8" w:space="0" w:color="auto"/>
            </w:tcBorders>
            <w:shd w:val="clear" w:color="auto" w:fill="auto"/>
            <w:noWrap/>
            <w:vAlign w:val="center"/>
          </w:tcPr>
          <w:p w14:paraId="0C51EFC9"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16,88</w:t>
            </w:r>
          </w:p>
        </w:tc>
        <w:tc>
          <w:tcPr>
            <w:tcW w:w="576" w:type="dxa"/>
            <w:tcBorders>
              <w:top w:val="nil"/>
              <w:left w:val="nil"/>
              <w:bottom w:val="single" w:sz="8" w:space="0" w:color="auto"/>
              <w:right w:val="single" w:sz="8" w:space="0" w:color="auto"/>
            </w:tcBorders>
            <w:shd w:val="clear" w:color="auto" w:fill="auto"/>
            <w:noWrap/>
            <w:vAlign w:val="center"/>
          </w:tcPr>
          <w:p w14:paraId="3E68AA11"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15,01</w:t>
            </w:r>
          </w:p>
        </w:tc>
        <w:tc>
          <w:tcPr>
            <w:tcW w:w="0" w:type="auto"/>
            <w:tcBorders>
              <w:top w:val="nil"/>
              <w:left w:val="nil"/>
              <w:bottom w:val="single" w:sz="8" w:space="0" w:color="auto"/>
              <w:right w:val="single" w:sz="8" w:space="0" w:color="auto"/>
            </w:tcBorders>
            <w:shd w:val="clear" w:color="auto" w:fill="auto"/>
            <w:noWrap/>
            <w:vAlign w:val="center"/>
          </w:tcPr>
          <w:p w14:paraId="505122EB"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14,48</w:t>
            </w:r>
          </w:p>
        </w:tc>
        <w:tc>
          <w:tcPr>
            <w:tcW w:w="0" w:type="auto"/>
            <w:tcBorders>
              <w:top w:val="nil"/>
              <w:left w:val="nil"/>
              <w:bottom w:val="single" w:sz="8" w:space="0" w:color="auto"/>
              <w:right w:val="single" w:sz="8" w:space="0" w:color="auto"/>
            </w:tcBorders>
            <w:shd w:val="clear" w:color="auto" w:fill="auto"/>
            <w:noWrap/>
            <w:vAlign w:val="center"/>
          </w:tcPr>
          <w:p w14:paraId="53B57BEB"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17,66</w:t>
            </w:r>
          </w:p>
        </w:tc>
        <w:tc>
          <w:tcPr>
            <w:tcW w:w="0" w:type="auto"/>
            <w:tcBorders>
              <w:top w:val="nil"/>
              <w:left w:val="nil"/>
              <w:bottom w:val="single" w:sz="8" w:space="0" w:color="auto"/>
              <w:right w:val="single" w:sz="8" w:space="0" w:color="auto"/>
            </w:tcBorders>
            <w:shd w:val="clear" w:color="auto" w:fill="auto"/>
            <w:noWrap/>
            <w:vAlign w:val="center"/>
          </w:tcPr>
          <w:p w14:paraId="745FCB72"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15,46</w:t>
            </w:r>
          </w:p>
        </w:tc>
        <w:tc>
          <w:tcPr>
            <w:tcW w:w="0" w:type="auto"/>
            <w:tcBorders>
              <w:top w:val="nil"/>
              <w:left w:val="nil"/>
              <w:bottom w:val="single" w:sz="8" w:space="0" w:color="auto"/>
              <w:right w:val="single" w:sz="8" w:space="0" w:color="auto"/>
            </w:tcBorders>
            <w:shd w:val="clear" w:color="auto" w:fill="auto"/>
            <w:noWrap/>
            <w:vAlign w:val="center"/>
          </w:tcPr>
          <w:p w14:paraId="1A0CD5E5"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22,49</w:t>
            </w:r>
          </w:p>
        </w:tc>
        <w:tc>
          <w:tcPr>
            <w:tcW w:w="0" w:type="auto"/>
            <w:tcBorders>
              <w:top w:val="nil"/>
              <w:left w:val="nil"/>
              <w:bottom w:val="single" w:sz="8" w:space="0" w:color="auto"/>
              <w:right w:val="single" w:sz="8" w:space="0" w:color="auto"/>
            </w:tcBorders>
            <w:shd w:val="clear" w:color="auto" w:fill="auto"/>
            <w:noWrap/>
            <w:vAlign w:val="center"/>
          </w:tcPr>
          <w:p w14:paraId="797660DE"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17,48</w:t>
            </w:r>
          </w:p>
        </w:tc>
        <w:tc>
          <w:tcPr>
            <w:tcW w:w="0" w:type="auto"/>
            <w:tcBorders>
              <w:top w:val="nil"/>
              <w:left w:val="nil"/>
              <w:bottom w:val="single" w:sz="8" w:space="0" w:color="auto"/>
              <w:right w:val="single" w:sz="8" w:space="0" w:color="auto"/>
            </w:tcBorders>
            <w:shd w:val="clear" w:color="auto" w:fill="auto"/>
            <w:noWrap/>
            <w:vAlign w:val="center"/>
          </w:tcPr>
          <w:p w14:paraId="4D6F2B12"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14,86</w:t>
            </w:r>
          </w:p>
        </w:tc>
        <w:tc>
          <w:tcPr>
            <w:tcW w:w="0" w:type="auto"/>
            <w:tcBorders>
              <w:top w:val="nil"/>
              <w:left w:val="nil"/>
              <w:bottom w:val="single" w:sz="8" w:space="0" w:color="auto"/>
              <w:right w:val="single" w:sz="8" w:space="0" w:color="auto"/>
            </w:tcBorders>
            <w:shd w:val="clear" w:color="auto" w:fill="auto"/>
            <w:noWrap/>
            <w:vAlign w:val="center"/>
          </w:tcPr>
          <w:p w14:paraId="3CD42649"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9,42</w:t>
            </w:r>
          </w:p>
        </w:tc>
        <w:tc>
          <w:tcPr>
            <w:tcW w:w="0" w:type="auto"/>
            <w:tcBorders>
              <w:top w:val="nil"/>
              <w:left w:val="nil"/>
              <w:bottom w:val="single" w:sz="8" w:space="0" w:color="auto"/>
              <w:right w:val="single" w:sz="8" w:space="0" w:color="auto"/>
            </w:tcBorders>
            <w:shd w:val="clear" w:color="auto" w:fill="auto"/>
            <w:noWrap/>
            <w:vAlign w:val="center"/>
          </w:tcPr>
          <w:p w14:paraId="31CD82B5" w14:textId="77777777" w:rsidR="00A137C5" w:rsidRPr="00943FEB" w:rsidRDefault="00A137C5" w:rsidP="00E54597">
            <w:pPr>
              <w:spacing w:after="0" w:line="240" w:lineRule="auto"/>
              <w:jc w:val="center"/>
              <w:rPr>
                <w:rFonts w:eastAsia="Times New Roman" w:cstheme="minorHAnsi"/>
                <w:color w:val="000000"/>
                <w:sz w:val="20"/>
                <w:szCs w:val="20"/>
                <w:lang w:val="en-GB" w:eastAsia="tr-TR"/>
              </w:rPr>
            </w:pPr>
            <w:r w:rsidRPr="00943FEB">
              <w:rPr>
                <w:rFonts w:eastAsia="Times New Roman" w:cstheme="minorHAnsi"/>
                <w:color w:val="000000"/>
                <w:sz w:val="20"/>
                <w:szCs w:val="20"/>
                <w:lang w:val="en-GB" w:bidi="en-US"/>
              </w:rPr>
              <w:t>10,71</w:t>
            </w:r>
          </w:p>
        </w:tc>
        <w:tc>
          <w:tcPr>
            <w:tcW w:w="0" w:type="auto"/>
            <w:tcBorders>
              <w:top w:val="nil"/>
              <w:left w:val="nil"/>
              <w:bottom w:val="single" w:sz="8" w:space="0" w:color="auto"/>
              <w:right w:val="single" w:sz="8" w:space="0" w:color="auto"/>
            </w:tcBorders>
            <w:shd w:val="clear" w:color="auto" w:fill="auto"/>
            <w:noWrap/>
            <w:vAlign w:val="center"/>
          </w:tcPr>
          <w:p w14:paraId="341C1878" w14:textId="77777777" w:rsidR="00A137C5" w:rsidRPr="00943FEB" w:rsidRDefault="00A137C5" w:rsidP="00943FEB">
            <w:pPr>
              <w:spacing w:after="0" w:line="240" w:lineRule="auto"/>
              <w:jc w:val="both"/>
              <w:rPr>
                <w:rFonts w:eastAsia="Times New Roman" w:cstheme="minorHAnsi"/>
                <w:b/>
                <w:bCs/>
                <w:color w:val="000000"/>
                <w:sz w:val="20"/>
                <w:szCs w:val="20"/>
                <w:lang w:val="en-GB" w:eastAsia="tr-TR"/>
              </w:rPr>
            </w:pPr>
            <w:r w:rsidRPr="00943FEB">
              <w:rPr>
                <w:rFonts w:eastAsia="Times New Roman" w:cstheme="minorHAnsi"/>
                <w:b/>
                <w:color w:val="000000"/>
                <w:sz w:val="20"/>
                <w:szCs w:val="20"/>
                <w:lang w:val="en-GB" w:bidi="en-US"/>
              </w:rPr>
              <w:t>181,67</w:t>
            </w:r>
          </w:p>
        </w:tc>
      </w:tr>
    </w:tbl>
    <w:p w14:paraId="18E68ACD" w14:textId="77777777" w:rsidR="00495BDA" w:rsidRPr="002A2A8A" w:rsidRDefault="00495BDA" w:rsidP="00495BDA">
      <w:pPr>
        <w:rPr>
          <w:lang w:val="en-GB"/>
        </w:rPr>
      </w:pPr>
    </w:p>
    <w:p w14:paraId="5F67942A" w14:textId="346BF4AA" w:rsidR="00495BDA" w:rsidRPr="002A2A8A" w:rsidRDefault="00943FEB"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In 2022, the national transmission grid stocks at the end of the month are shown in Table 6.3.</w:t>
      </w:r>
    </w:p>
    <w:p w14:paraId="23AC0A38" w14:textId="307EE965" w:rsidR="00495BDA" w:rsidRPr="00943FEB" w:rsidRDefault="00495BDA" w:rsidP="00495BDA">
      <w:pPr>
        <w:pStyle w:val="Balk5"/>
        <w:jc w:val="center"/>
        <w:rPr>
          <w:rFonts w:asciiTheme="minorHAnsi" w:hAnsiTheme="minorHAnsi" w:cstheme="minorHAnsi"/>
          <w:szCs w:val="24"/>
          <w:lang w:val="en-GB"/>
        </w:rPr>
      </w:pPr>
      <w:bookmarkStart w:id="83" w:name="_Toc141799506"/>
      <w:r w:rsidRPr="00943FEB">
        <w:rPr>
          <w:rFonts w:asciiTheme="minorHAnsi" w:hAnsiTheme="minorHAnsi" w:cstheme="minorHAnsi"/>
          <w:szCs w:val="24"/>
          <w:lang w:val="en-GB" w:bidi="en-US"/>
        </w:rPr>
        <w:t>Table 6.3:  Transmission Network Stock Amounts as of the End of The Month in 202</w:t>
      </w:r>
      <w:r w:rsidR="00930EFB" w:rsidRPr="00943FEB">
        <w:rPr>
          <w:rFonts w:asciiTheme="minorHAnsi" w:hAnsiTheme="minorHAnsi" w:cstheme="minorHAnsi"/>
          <w:szCs w:val="24"/>
          <w:lang w:val="en-GB" w:bidi="en-US"/>
        </w:rPr>
        <w:t>2</w:t>
      </w:r>
      <w:r w:rsidRPr="00943FEB">
        <w:rPr>
          <w:rFonts w:asciiTheme="minorHAnsi" w:hAnsiTheme="minorHAnsi" w:cstheme="minorHAnsi"/>
          <w:szCs w:val="24"/>
          <w:lang w:val="en-GB" w:bidi="en-US"/>
        </w:rPr>
        <w:t xml:space="preserve"> (Million Sm</w:t>
      </w:r>
      <w:r w:rsidRPr="00943FEB">
        <w:rPr>
          <w:rFonts w:asciiTheme="minorHAnsi" w:hAnsiTheme="minorHAnsi" w:cstheme="minorHAnsi"/>
          <w:szCs w:val="24"/>
          <w:vertAlign w:val="superscript"/>
          <w:lang w:val="en-GB" w:bidi="en-US"/>
        </w:rPr>
        <w:t>3</w:t>
      </w:r>
      <w:r w:rsidRPr="00943FEB">
        <w:rPr>
          <w:rFonts w:asciiTheme="minorHAnsi" w:hAnsiTheme="minorHAnsi" w:cstheme="minorHAnsi"/>
          <w:szCs w:val="24"/>
          <w:lang w:val="en-GB" w:bidi="en-US"/>
        </w:rPr>
        <w:t>)</w:t>
      </w:r>
      <w:bookmarkEnd w:id="83"/>
    </w:p>
    <w:tbl>
      <w:tblPr>
        <w:tblW w:w="2390" w:type="dxa"/>
        <w:jc w:val="center"/>
        <w:tblCellMar>
          <w:left w:w="70" w:type="dxa"/>
          <w:right w:w="70" w:type="dxa"/>
        </w:tblCellMar>
        <w:tblLook w:val="04A0" w:firstRow="1" w:lastRow="0" w:firstColumn="1" w:lastColumn="0" w:noHBand="0" w:noVBand="1"/>
      </w:tblPr>
      <w:tblGrid>
        <w:gridCol w:w="1444"/>
        <w:gridCol w:w="951"/>
      </w:tblGrid>
      <w:tr w:rsidR="00495BDA" w:rsidRPr="00943FEB" w14:paraId="5401CAB6" w14:textId="77777777" w:rsidTr="008A0086">
        <w:trPr>
          <w:trHeight w:val="272"/>
          <w:jc w:val="center"/>
        </w:trPr>
        <w:tc>
          <w:tcPr>
            <w:tcW w:w="144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1A10BC98" w14:textId="77777777" w:rsidR="00495BDA" w:rsidRPr="00943FEB" w:rsidRDefault="00495BDA" w:rsidP="00495BDA">
            <w:pPr>
              <w:spacing w:after="0" w:line="240" w:lineRule="auto"/>
              <w:rPr>
                <w:rFonts w:eastAsia="Times New Roman" w:cstheme="minorHAnsi"/>
                <w:b/>
                <w:bCs/>
                <w:color w:val="000000"/>
                <w:sz w:val="24"/>
                <w:szCs w:val="24"/>
                <w:lang w:val="en-GB" w:eastAsia="tr-TR"/>
              </w:rPr>
            </w:pPr>
            <w:r w:rsidRPr="00943FEB">
              <w:rPr>
                <w:rFonts w:eastAsia="Times New Roman" w:cstheme="minorHAnsi"/>
                <w:b/>
                <w:color w:val="000000"/>
                <w:sz w:val="24"/>
                <w:szCs w:val="24"/>
                <w:lang w:val="en-GB" w:bidi="en-US"/>
              </w:rPr>
              <w:t>Month</w:t>
            </w:r>
          </w:p>
        </w:tc>
        <w:tc>
          <w:tcPr>
            <w:tcW w:w="946" w:type="dxa"/>
            <w:tcBorders>
              <w:top w:val="single" w:sz="4" w:space="0" w:color="auto"/>
              <w:left w:val="nil"/>
              <w:bottom w:val="single" w:sz="4" w:space="0" w:color="auto"/>
              <w:right w:val="single" w:sz="4" w:space="0" w:color="auto"/>
            </w:tcBorders>
            <w:shd w:val="clear" w:color="DDEBF7" w:fill="DDEBF7"/>
            <w:noWrap/>
            <w:vAlign w:val="bottom"/>
            <w:hideMark/>
          </w:tcPr>
          <w:p w14:paraId="0F1FDA2E" w14:textId="77777777" w:rsidR="00495BDA" w:rsidRPr="00943FEB" w:rsidRDefault="00495BDA" w:rsidP="004C6050">
            <w:pPr>
              <w:spacing w:after="0" w:line="240" w:lineRule="auto"/>
              <w:jc w:val="right"/>
              <w:rPr>
                <w:rFonts w:eastAsia="Times New Roman" w:cstheme="minorHAnsi"/>
                <w:b/>
                <w:bCs/>
                <w:color w:val="000000"/>
                <w:sz w:val="24"/>
                <w:szCs w:val="24"/>
                <w:lang w:val="en-GB" w:eastAsia="tr-TR"/>
              </w:rPr>
            </w:pPr>
            <w:r w:rsidRPr="00943FEB">
              <w:rPr>
                <w:rFonts w:eastAsia="Times New Roman" w:cstheme="minorHAnsi"/>
                <w:b/>
                <w:color w:val="000000"/>
                <w:sz w:val="24"/>
                <w:szCs w:val="24"/>
                <w:lang w:val="en-GB" w:bidi="en-US"/>
              </w:rPr>
              <w:t>Amount</w:t>
            </w:r>
          </w:p>
        </w:tc>
      </w:tr>
      <w:tr w:rsidR="00A137C5" w:rsidRPr="00943FEB" w14:paraId="5CD1DFF5"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63CA8434"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January</w:t>
            </w:r>
          </w:p>
        </w:tc>
        <w:tc>
          <w:tcPr>
            <w:tcW w:w="946" w:type="dxa"/>
            <w:tcBorders>
              <w:top w:val="nil"/>
              <w:left w:val="nil"/>
              <w:bottom w:val="single" w:sz="4" w:space="0" w:color="auto"/>
              <w:right w:val="single" w:sz="4" w:space="0" w:color="auto"/>
            </w:tcBorders>
            <w:shd w:val="clear" w:color="auto" w:fill="auto"/>
            <w:noWrap/>
            <w:vAlign w:val="bottom"/>
          </w:tcPr>
          <w:p w14:paraId="6B3EA1CB"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396,34</w:t>
            </w:r>
          </w:p>
        </w:tc>
      </w:tr>
      <w:tr w:rsidR="00A137C5" w:rsidRPr="00943FEB" w14:paraId="6B0E720D"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7A89938A"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February</w:t>
            </w:r>
          </w:p>
        </w:tc>
        <w:tc>
          <w:tcPr>
            <w:tcW w:w="946" w:type="dxa"/>
            <w:tcBorders>
              <w:top w:val="nil"/>
              <w:left w:val="nil"/>
              <w:bottom w:val="single" w:sz="4" w:space="0" w:color="auto"/>
              <w:right w:val="single" w:sz="4" w:space="0" w:color="auto"/>
            </w:tcBorders>
            <w:shd w:val="clear" w:color="auto" w:fill="auto"/>
            <w:noWrap/>
            <w:vAlign w:val="bottom"/>
          </w:tcPr>
          <w:p w14:paraId="0AEE17A9"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423,22</w:t>
            </w:r>
          </w:p>
        </w:tc>
      </w:tr>
      <w:tr w:rsidR="00A137C5" w:rsidRPr="00943FEB" w14:paraId="1121C87F"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243A5DC0"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March</w:t>
            </w:r>
          </w:p>
        </w:tc>
        <w:tc>
          <w:tcPr>
            <w:tcW w:w="946" w:type="dxa"/>
            <w:tcBorders>
              <w:top w:val="nil"/>
              <w:left w:val="nil"/>
              <w:bottom w:val="single" w:sz="4" w:space="0" w:color="auto"/>
              <w:right w:val="single" w:sz="4" w:space="0" w:color="auto"/>
            </w:tcBorders>
            <w:shd w:val="clear" w:color="auto" w:fill="auto"/>
            <w:noWrap/>
            <w:vAlign w:val="bottom"/>
          </w:tcPr>
          <w:p w14:paraId="6E2B607F"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439,94</w:t>
            </w:r>
          </w:p>
        </w:tc>
      </w:tr>
      <w:tr w:rsidR="00A137C5" w:rsidRPr="00943FEB" w14:paraId="1FEB6AE8"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58157A64"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April</w:t>
            </w:r>
          </w:p>
        </w:tc>
        <w:tc>
          <w:tcPr>
            <w:tcW w:w="946" w:type="dxa"/>
            <w:tcBorders>
              <w:top w:val="nil"/>
              <w:left w:val="nil"/>
              <w:bottom w:val="single" w:sz="4" w:space="0" w:color="auto"/>
              <w:right w:val="single" w:sz="4" w:space="0" w:color="auto"/>
            </w:tcBorders>
            <w:shd w:val="clear" w:color="auto" w:fill="auto"/>
            <w:noWrap/>
            <w:vAlign w:val="bottom"/>
          </w:tcPr>
          <w:p w14:paraId="4B052864"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398,71</w:t>
            </w:r>
          </w:p>
        </w:tc>
      </w:tr>
      <w:tr w:rsidR="00A137C5" w:rsidRPr="00943FEB" w14:paraId="2975ECE9"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2571134F"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May</w:t>
            </w:r>
          </w:p>
        </w:tc>
        <w:tc>
          <w:tcPr>
            <w:tcW w:w="946" w:type="dxa"/>
            <w:tcBorders>
              <w:top w:val="nil"/>
              <w:left w:val="nil"/>
              <w:bottom w:val="single" w:sz="4" w:space="0" w:color="auto"/>
              <w:right w:val="single" w:sz="4" w:space="0" w:color="auto"/>
            </w:tcBorders>
            <w:shd w:val="clear" w:color="auto" w:fill="auto"/>
            <w:noWrap/>
            <w:vAlign w:val="bottom"/>
          </w:tcPr>
          <w:p w14:paraId="7DFE8D0B"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415,21</w:t>
            </w:r>
          </w:p>
        </w:tc>
      </w:tr>
      <w:tr w:rsidR="00A137C5" w:rsidRPr="00943FEB" w14:paraId="4EFD987C"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2C0E81AF"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June</w:t>
            </w:r>
          </w:p>
        </w:tc>
        <w:tc>
          <w:tcPr>
            <w:tcW w:w="946" w:type="dxa"/>
            <w:tcBorders>
              <w:top w:val="nil"/>
              <w:left w:val="nil"/>
              <w:bottom w:val="single" w:sz="4" w:space="0" w:color="auto"/>
              <w:right w:val="single" w:sz="4" w:space="0" w:color="auto"/>
            </w:tcBorders>
            <w:shd w:val="clear" w:color="auto" w:fill="auto"/>
            <w:noWrap/>
            <w:vAlign w:val="bottom"/>
          </w:tcPr>
          <w:p w14:paraId="4391E4A6"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411,98</w:t>
            </w:r>
          </w:p>
        </w:tc>
      </w:tr>
      <w:tr w:rsidR="00A137C5" w:rsidRPr="00943FEB" w14:paraId="23D02662"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71CFA143"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July</w:t>
            </w:r>
          </w:p>
        </w:tc>
        <w:tc>
          <w:tcPr>
            <w:tcW w:w="946" w:type="dxa"/>
            <w:tcBorders>
              <w:top w:val="nil"/>
              <w:left w:val="nil"/>
              <w:bottom w:val="single" w:sz="4" w:space="0" w:color="auto"/>
              <w:right w:val="single" w:sz="4" w:space="0" w:color="auto"/>
            </w:tcBorders>
            <w:shd w:val="clear" w:color="auto" w:fill="auto"/>
            <w:noWrap/>
            <w:vAlign w:val="bottom"/>
          </w:tcPr>
          <w:p w14:paraId="456A8DD6"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411,76</w:t>
            </w:r>
          </w:p>
        </w:tc>
      </w:tr>
      <w:tr w:rsidR="00A137C5" w:rsidRPr="00943FEB" w14:paraId="17C8DF61"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035D36B3"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August</w:t>
            </w:r>
          </w:p>
        </w:tc>
        <w:tc>
          <w:tcPr>
            <w:tcW w:w="946" w:type="dxa"/>
            <w:tcBorders>
              <w:top w:val="nil"/>
              <w:left w:val="nil"/>
              <w:bottom w:val="single" w:sz="4" w:space="0" w:color="auto"/>
              <w:right w:val="single" w:sz="4" w:space="0" w:color="auto"/>
            </w:tcBorders>
            <w:shd w:val="clear" w:color="auto" w:fill="auto"/>
            <w:noWrap/>
            <w:vAlign w:val="bottom"/>
          </w:tcPr>
          <w:p w14:paraId="2A08343D"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410,91</w:t>
            </w:r>
          </w:p>
        </w:tc>
      </w:tr>
      <w:tr w:rsidR="00A137C5" w:rsidRPr="00943FEB" w14:paraId="103AAE82"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102E5034"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September</w:t>
            </w:r>
          </w:p>
        </w:tc>
        <w:tc>
          <w:tcPr>
            <w:tcW w:w="946" w:type="dxa"/>
            <w:tcBorders>
              <w:top w:val="nil"/>
              <w:left w:val="nil"/>
              <w:bottom w:val="single" w:sz="4" w:space="0" w:color="auto"/>
              <w:right w:val="single" w:sz="4" w:space="0" w:color="auto"/>
            </w:tcBorders>
            <w:shd w:val="clear" w:color="auto" w:fill="auto"/>
            <w:noWrap/>
            <w:vAlign w:val="bottom"/>
          </w:tcPr>
          <w:p w14:paraId="5BC784B3"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406,01</w:t>
            </w:r>
          </w:p>
        </w:tc>
      </w:tr>
      <w:tr w:rsidR="00A137C5" w:rsidRPr="00943FEB" w14:paraId="4C3AD4D7"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36455EC9"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October</w:t>
            </w:r>
          </w:p>
        </w:tc>
        <w:tc>
          <w:tcPr>
            <w:tcW w:w="946" w:type="dxa"/>
            <w:tcBorders>
              <w:top w:val="nil"/>
              <w:left w:val="nil"/>
              <w:bottom w:val="single" w:sz="4" w:space="0" w:color="auto"/>
              <w:right w:val="single" w:sz="4" w:space="0" w:color="auto"/>
            </w:tcBorders>
            <w:shd w:val="clear" w:color="auto" w:fill="auto"/>
            <w:noWrap/>
            <w:vAlign w:val="bottom"/>
          </w:tcPr>
          <w:p w14:paraId="1E520948"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390,55</w:t>
            </w:r>
          </w:p>
        </w:tc>
      </w:tr>
      <w:tr w:rsidR="00A137C5" w:rsidRPr="00943FEB" w14:paraId="6057BA09"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0804131A"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November</w:t>
            </w:r>
          </w:p>
        </w:tc>
        <w:tc>
          <w:tcPr>
            <w:tcW w:w="946" w:type="dxa"/>
            <w:tcBorders>
              <w:top w:val="nil"/>
              <w:left w:val="nil"/>
              <w:bottom w:val="single" w:sz="4" w:space="0" w:color="auto"/>
              <w:right w:val="single" w:sz="4" w:space="0" w:color="auto"/>
            </w:tcBorders>
            <w:shd w:val="clear" w:color="auto" w:fill="auto"/>
            <w:noWrap/>
            <w:vAlign w:val="bottom"/>
          </w:tcPr>
          <w:p w14:paraId="1F5D7B81"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408,69</w:t>
            </w:r>
          </w:p>
        </w:tc>
      </w:tr>
      <w:tr w:rsidR="00A137C5" w:rsidRPr="00943FEB" w14:paraId="66900F99" w14:textId="77777777" w:rsidTr="008A0086">
        <w:trPr>
          <w:trHeight w:val="272"/>
          <w:jc w:val="center"/>
        </w:trPr>
        <w:tc>
          <w:tcPr>
            <w:tcW w:w="1444" w:type="dxa"/>
            <w:tcBorders>
              <w:top w:val="nil"/>
              <w:left w:val="single" w:sz="4" w:space="0" w:color="auto"/>
              <w:bottom w:val="single" w:sz="4" w:space="0" w:color="auto"/>
              <w:right w:val="single" w:sz="4" w:space="0" w:color="auto"/>
            </w:tcBorders>
            <w:shd w:val="clear" w:color="auto" w:fill="auto"/>
            <w:noWrap/>
            <w:vAlign w:val="bottom"/>
          </w:tcPr>
          <w:p w14:paraId="2088D1A0" w14:textId="77777777" w:rsidR="00A137C5" w:rsidRPr="00943FEB" w:rsidRDefault="00A137C5" w:rsidP="00A137C5">
            <w:pPr>
              <w:spacing w:after="0" w:line="240" w:lineRule="auto"/>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December</w:t>
            </w:r>
          </w:p>
        </w:tc>
        <w:tc>
          <w:tcPr>
            <w:tcW w:w="946" w:type="dxa"/>
            <w:tcBorders>
              <w:top w:val="nil"/>
              <w:left w:val="nil"/>
              <w:bottom w:val="single" w:sz="4" w:space="0" w:color="auto"/>
              <w:right w:val="single" w:sz="4" w:space="0" w:color="auto"/>
            </w:tcBorders>
            <w:shd w:val="clear" w:color="auto" w:fill="auto"/>
            <w:noWrap/>
            <w:vAlign w:val="bottom"/>
          </w:tcPr>
          <w:p w14:paraId="3BDE9F3F" w14:textId="77777777" w:rsidR="00A137C5" w:rsidRPr="00943FEB" w:rsidRDefault="00A137C5" w:rsidP="00A137C5">
            <w:pPr>
              <w:spacing w:after="0" w:line="240" w:lineRule="auto"/>
              <w:jc w:val="right"/>
              <w:rPr>
                <w:rFonts w:eastAsia="Times New Roman" w:cstheme="minorHAnsi"/>
                <w:color w:val="000000"/>
                <w:sz w:val="24"/>
                <w:szCs w:val="24"/>
                <w:lang w:val="en-GB" w:eastAsia="tr-TR"/>
              </w:rPr>
            </w:pPr>
            <w:r w:rsidRPr="00943FEB">
              <w:rPr>
                <w:rFonts w:eastAsia="Times New Roman" w:cstheme="minorHAnsi"/>
                <w:color w:val="000000"/>
                <w:sz w:val="24"/>
                <w:szCs w:val="24"/>
                <w:lang w:val="en-GB" w:bidi="en-US"/>
              </w:rPr>
              <w:t>407,21</w:t>
            </w:r>
          </w:p>
        </w:tc>
      </w:tr>
    </w:tbl>
    <w:p w14:paraId="3FB34702" w14:textId="77777777" w:rsidR="00495BDA" w:rsidRPr="00943FEB" w:rsidRDefault="00495BDA" w:rsidP="00495BDA">
      <w:pPr>
        <w:rPr>
          <w:rFonts w:cstheme="minorHAnsi"/>
          <w:sz w:val="24"/>
          <w:szCs w:val="24"/>
          <w:lang w:val="en-GB"/>
        </w:rPr>
      </w:pPr>
    </w:p>
    <w:p w14:paraId="5BB7FD2E" w14:textId="77777777" w:rsidR="00495BDA" w:rsidRPr="002A2A8A" w:rsidRDefault="00495BDA" w:rsidP="00495BDA">
      <w:pPr>
        <w:rPr>
          <w:lang w:val="en-GB"/>
        </w:rPr>
      </w:pPr>
    </w:p>
    <w:p w14:paraId="3C78A54D" w14:textId="275E215C" w:rsidR="00495BDA" w:rsidRPr="002A2A8A" w:rsidRDefault="00943FEB"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lastRenderedPageBreak/>
        <w:tab/>
      </w:r>
      <w:r w:rsidR="00495BDA" w:rsidRPr="002A2A8A">
        <w:rPr>
          <w:rFonts w:ascii="Times New Roman" w:eastAsia="Times New Roman" w:hAnsi="Times New Roman" w:cs="Times New Roman"/>
          <w:sz w:val="24"/>
          <w:szCs w:val="24"/>
          <w:lang w:val="en-GB" w:bidi="en-US"/>
        </w:rPr>
        <w:t xml:space="preserve">When the trade of natural gas that entered the transmission grid through 13 entry points in 2022 is </w:t>
      </w:r>
      <w:proofErr w:type="spellStart"/>
      <w:r w:rsidR="00495BDA" w:rsidRPr="002A2A8A">
        <w:rPr>
          <w:rFonts w:ascii="Times New Roman" w:eastAsia="Times New Roman" w:hAnsi="Times New Roman" w:cs="Times New Roman"/>
          <w:sz w:val="24"/>
          <w:szCs w:val="24"/>
          <w:lang w:val="en-GB" w:bidi="en-US"/>
        </w:rPr>
        <w:t>analyzed</w:t>
      </w:r>
      <w:proofErr w:type="spellEnd"/>
      <w:r w:rsidR="00495BDA" w:rsidRPr="002A2A8A">
        <w:rPr>
          <w:rFonts w:ascii="Times New Roman" w:eastAsia="Times New Roman" w:hAnsi="Times New Roman" w:cs="Times New Roman"/>
          <w:sz w:val="24"/>
          <w:szCs w:val="24"/>
          <w:lang w:val="en-GB" w:bidi="en-US"/>
        </w:rPr>
        <w:t xml:space="preserve">; 15 shippers physically input natural gas into the national transmission grid and 13 shippers physically output natural gas from the national transmission grid. In addition, 19 shippers have provided natural gas inflows through virtual trading points and 19 shippers have made natural gas outflows using virtual trading points.  </w:t>
      </w:r>
    </w:p>
    <w:p w14:paraId="6CD4EC21" w14:textId="77777777" w:rsidR="00943FEB" w:rsidRDefault="00943FEB" w:rsidP="00495BDA">
      <w:pPr>
        <w:jc w:val="both"/>
        <w:rPr>
          <w:rFonts w:ascii="Times New Roman" w:eastAsia="Times New Roman" w:hAnsi="Times New Roman" w:cs="Times New Roman"/>
          <w:sz w:val="24"/>
          <w:szCs w:val="24"/>
          <w:lang w:val="en-GB" w:bidi="en-US"/>
        </w:rPr>
      </w:pPr>
    </w:p>
    <w:p w14:paraId="7B6A61C5" w14:textId="5C4CAB2B" w:rsidR="00495BDA" w:rsidRPr="002A2A8A" w:rsidRDefault="00943FEB"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The amount of such virtual trade realized by shippers at the National Balancing Point (NBP) and transfer points in 2022 was approximately 8</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76 billion Sm</w:t>
      </w:r>
      <w:r w:rsidR="00495BDA" w:rsidRPr="002A2A8A">
        <w:rPr>
          <w:rFonts w:ascii="Times New Roman" w:eastAsia="Times New Roman" w:hAnsi="Times New Roman" w:cs="Times New Roman"/>
          <w:sz w:val="24"/>
          <w:szCs w:val="24"/>
          <w:vertAlign w:val="superscript"/>
          <w:lang w:val="en-GB" w:bidi="en-US"/>
        </w:rPr>
        <w:t>3.</w:t>
      </w:r>
      <w:r w:rsidR="00495BDA" w:rsidRPr="002A2A8A">
        <w:rPr>
          <w:rFonts w:ascii="Times New Roman" w:eastAsia="Times New Roman" w:hAnsi="Times New Roman" w:cs="Times New Roman"/>
          <w:sz w:val="24"/>
          <w:szCs w:val="24"/>
          <w:lang w:val="en-GB" w:bidi="en-US"/>
        </w:rPr>
        <w:t xml:space="preserve"> Of this amount, 86</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 xml:space="preserve">54% was realized at </w:t>
      </w:r>
      <w:r w:rsidR="00A1502D">
        <w:rPr>
          <w:rFonts w:ascii="Times New Roman" w:eastAsia="Times New Roman" w:hAnsi="Times New Roman" w:cs="Times New Roman"/>
          <w:sz w:val="24"/>
          <w:szCs w:val="24"/>
          <w:lang w:val="en-GB" w:bidi="en-US"/>
        </w:rPr>
        <w:t xml:space="preserve">NBP </w:t>
      </w:r>
      <w:r w:rsidR="00495BDA" w:rsidRPr="002A2A8A">
        <w:rPr>
          <w:rFonts w:ascii="Times New Roman" w:eastAsia="Times New Roman" w:hAnsi="Times New Roman" w:cs="Times New Roman"/>
          <w:sz w:val="24"/>
          <w:szCs w:val="24"/>
          <w:lang w:val="en-GB" w:bidi="en-US"/>
        </w:rPr>
        <w:t>and 13</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 xml:space="preserve">46% at transfer points. </w:t>
      </w:r>
    </w:p>
    <w:p w14:paraId="4903BFB3" w14:textId="77777777" w:rsidR="00A1502D" w:rsidRDefault="00A1502D" w:rsidP="00495BDA">
      <w:pPr>
        <w:jc w:val="both"/>
        <w:rPr>
          <w:rFonts w:ascii="Times New Roman" w:eastAsia="Times New Roman" w:hAnsi="Times New Roman" w:cs="Times New Roman"/>
          <w:sz w:val="24"/>
          <w:szCs w:val="24"/>
          <w:lang w:val="en-GB" w:bidi="en-US"/>
        </w:rPr>
      </w:pPr>
    </w:p>
    <w:p w14:paraId="3B35CADD" w14:textId="6C744765" w:rsidR="00495BDA" w:rsidRPr="002A2A8A" w:rsidRDefault="00A1502D"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 xml:space="preserve">In Figure 6.3, the monthly distribution of the amount of virtual trade realized at </w:t>
      </w:r>
      <w:r>
        <w:rPr>
          <w:rFonts w:ascii="Times New Roman" w:eastAsia="Times New Roman" w:hAnsi="Times New Roman" w:cs="Times New Roman"/>
          <w:sz w:val="24"/>
          <w:szCs w:val="24"/>
          <w:lang w:val="en-GB" w:bidi="en-US"/>
        </w:rPr>
        <w:t xml:space="preserve">NBP </w:t>
      </w:r>
      <w:r w:rsidR="00495BDA" w:rsidRPr="002A2A8A">
        <w:rPr>
          <w:rFonts w:ascii="Times New Roman" w:eastAsia="Times New Roman" w:hAnsi="Times New Roman" w:cs="Times New Roman"/>
          <w:sz w:val="24"/>
          <w:szCs w:val="24"/>
          <w:lang w:val="en-GB" w:bidi="en-US"/>
        </w:rPr>
        <w:t>and transfer points in 2022 is shown.</w:t>
      </w:r>
    </w:p>
    <w:p w14:paraId="19B44359" w14:textId="79B7EE37" w:rsidR="00495BDA" w:rsidRPr="002A2A8A" w:rsidRDefault="008A0086" w:rsidP="00495BDA">
      <w:pPr>
        <w:jc w:val="both"/>
        <w:rPr>
          <w:rFonts w:ascii="Times New Roman" w:hAnsi="Times New Roman" w:cs="Times New Roman"/>
          <w:sz w:val="24"/>
          <w:szCs w:val="24"/>
          <w:lang w:val="en-GB"/>
        </w:rPr>
      </w:pPr>
      <w:r w:rsidRPr="002A2A8A">
        <w:rPr>
          <w:noProof/>
          <w:lang w:val="en-GB" w:eastAsia="tr-TR"/>
        </w:rPr>
        <w:drawing>
          <wp:inline distT="0" distB="0" distL="0" distR="0" wp14:anchorId="203AA9EB" wp14:editId="4711817D">
            <wp:extent cx="6480810" cy="2875915"/>
            <wp:effectExtent l="0" t="0" r="8890" b="6985"/>
            <wp:docPr id="58" name="Grafik 58">
              <a:extLst xmlns:a="http://schemas.openxmlformats.org/drawingml/2006/main">
                <a:ext uri="{FF2B5EF4-FFF2-40B4-BE49-F238E27FC236}">
                  <a16:creationId xmlns:a16="http://schemas.microsoft.com/office/drawing/2014/main" id="{71181AF5-263B-47A1-95FD-B2136F398C5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14:paraId="3388769D" w14:textId="36B10760" w:rsidR="00495BDA" w:rsidRPr="00A1502D" w:rsidRDefault="00495BDA" w:rsidP="00495BDA">
      <w:pPr>
        <w:pStyle w:val="Balk6"/>
        <w:rPr>
          <w:rFonts w:asciiTheme="minorHAnsi" w:hAnsiTheme="minorHAnsi" w:cstheme="minorHAnsi"/>
          <w:lang w:val="en-GB"/>
        </w:rPr>
      </w:pPr>
      <w:bookmarkStart w:id="84" w:name="_Toc141715952"/>
      <w:r w:rsidRPr="00A1502D">
        <w:rPr>
          <w:rFonts w:asciiTheme="minorHAnsi" w:hAnsiTheme="minorHAnsi" w:cstheme="minorHAnsi"/>
          <w:lang w:val="en-GB" w:bidi="en-US"/>
        </w:rPr>
        <w:t>Figure 6.3: Monthly Distribution of Virtual Trade in 202</w:t>
      </w:r>
      <w:r w:rsidR="00930EFB" w:rsidRPr="00A1502D">
        <w:rPr>
          <w:rFonts w:asciiTheme="minorHAnsi" w:hAnsiTheme="minorHAnsi" w:cstheme="minorHAnsi"/>
          <w:lang w:val="en-GB" w:bidi="en-US"/>
        </w:rPr>
        <w:t>2</w:t>
      </w:r>
      <w:r w:rsidRPr="00A1502D">
        <w:rPr>
          <w:rFonts w:asciiTheme="minorHAnsi" w:hAnsiTheme="minorHAnsi" w:cstheme="minorHAnsi"/>
          <w:lang w:val="en-GB" w:bidi="en-US"/>
        </w:rPr>
        <w:t xml:space="preserve"> (Million Sm</w:t>
      </w:r>
      <w:r w:rsidRPr="00A1502D">
        <w:rPr>
          <w:rFonts w:asciiTheme="minorHAnsi" w:hAnsiTheme="minorHAnsi" w:cstheme="minorHAnsi"/>
          <w:vertAlign w:val="superscript"/>
          <w:lang w:val="en-GB" w:bidi="en-US"/>
        </w:rPr>
        <w:t>3</w:t>
      </w:r>
      <w:r w:rsidRPr="00A1502D">
        <w:rPr>
          <w:rFonts w:asciiTheme="minorHAnsi" w:hAnsiTheme="minorHAnsi" w:cstheme="minorHAnsi"/>
          <w:lang w:val="en-GB" w:bidi="en-US"/>
        </w:rPr>
        <w:t>)</w:t>
      </w:r>
      <w:bookmarkEnd w:id="84"/>
    </w:p>
    <w:p w14:paraId="153B313D" w14:textId="77777777" w:rsidR="00495BDA" w:rsidRPr="002A2A8A" w:rsidRDefault="00495BDA" w:rsidP="00495BDA">
      <w:pPr>
        <w:rPr>
          <w:lang w:val="en-GB"/>
        </w:rPr>
      </w:pPr>
    </w:p>
    <w:p w14:paraId="1ADCC096" w14:textId="4B042DE1" w:rsidR="00495BDA" w:rsidRPr="002A2A8A" w:rsidRDefault="00A1502D"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Shippers operating in the transmission network caused a total imbalance of approximately 2,688 million Sm</w:t>
      </w:r>
      <w:proofErr w:type="gramStart"/>
      <w:r w:rsidR="00495BDA" w:rsidRPr="002A2A8A">
        <w:rPr>
          <w:rFonts w:ascii="Times New Roman" w:eastAsia="Times New Roman" w:hAnsi="Times New Roman" w:cs="Times New Roman"/>
          <w:sz w:val="24"/>
          <w:szCs w:val="24"/>
          <w:vertAlign w:val="superscript"/>
          <w:lang w:val="en-GB" w:bidi="en-US"/>
        </w:rPr>
        <w:t>3</w:t>
      </w:r>
      <w:r w:rsidR="00495BDA" w:rsidRPr="002A2A8A">
        <w:rPr>
          <w:rFonts w:ascii="Times New Roman" w:eastAsia="Times New Roman" w:hAnsi="Times New Roman" w:cs="Times New Roman"/>
          <w:sz w:val="24"/>
          <w:szCs w:val="24"/>
          <w:lang w:val="en-GB" w:bidi="en-US"/>
        </w:rPr>
        <w:t xml:space="preserve">  in</w:t>
      </w:r>
      <w:proofErr w:type="gramEnd"/>
      <w:r w:rsidR="00495BDA" w:rsidRPr="002A2A8A">
        <w:rPr>
          <w:rFonts w:ascii="Times New Roman" w:eastAsia="Times New Roman" w:hAnsi="Times New Roman" w:cs="Times New Roman"/>
          <w:sz w:val="24"/>
          <w:szCs w:val="24"/>
          <w:lang w:val="en-GB" w:bidi="en-US"/>
        </w:rPr>
        <w:t xml:space="preserve"> 2022. The net imbalance during the year amounted to 886 million Sm</w:t>
      </w:r>
      <w:proofErr w:type="gramStart"/>
      <w:r w:rsidR="00495BDA" w:rsidRPr="002A2A8A">
        <w:rPr>
          <w:rFonts w:ascii="Times New Roman" w:eastAsia="Times New Roman" w:hAnsi="Times New Roman" w:cs="Times New Roman"/>
          <w:sz w:val="24"/>
          <w:szCs w:val="24"/>
          <w:vertAlign w:val="superscript"/>
          <w:lang w:val="en-GB" w:bidi="en-US"/>
        </w:rPr>
        <w:t xml:space="preserve">3 </w:t>
      </w:r>
      <w:r w:rsidR="00495BDA" w:rsidRPr="002A2A8A">
        <w:rPr>
          <w:rFonts w:ascii="Times New Roman" w:eastAsia="Times New Roman" w:hAnsi="Times New Roman" w:cs="Times New Roman"/>
          <w:sz w:val="24"/>
          <w:szCs w:val="24"/>
          <w:lang w:val="en-GB" w:bidi="en-US"/>
        </w:rPr>
        <w:t>.</w:t>
      </w:r>
      <w:proofErr w:type="gramEnd"/>
      <w:r w:rsidR="00495BDA" w:rsidRPr="002A2A8A">
        <w:rPr>
          <w:rFonts w:ascii="Times New Roman" w:eastAsia="Times New Roman" w:hAnsi="Times New Roman" w:cs="Times New Roman"/>
          <w:sz w:val="24"/>
          <w:szCs w:val="24"/>
          <w:lang w:val="en-GB" w:bidi="en-US"/>
        </w:rPr>
        <w:t xml:space="preserve"> Approximately 66</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5% of the imbalance in 2022 was realized in the form of taking gas from the system (negative imbalance) and 33</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5% in the form of releasing gas to the system (positive imbalance). The monthly distribution of the amount of imbalance realized in the transmission network in 2022 is shown in Figure 6.4.</w:t>
      </w:r>
    </w:p>
    <w:p w14:paraId="21D502A6" w14:textId="77777777" w:rsidR="00495BDA" w:rsidRPr="002A2A8A" w:rsidRDefault="00495BDA" w:rsidP="00495BDA">
      <w:pPr>
        <w:jc w:val="both"/>
        <w:rPr>
          <w:rFonts w:ascii="Times New Roman" w:hAnsi="Times New Roman" w:cs="Times New Roman"/>
          <w:sz w:val="24"/>
          <w:szCs w:val="24"/>
          <w:lang w:val="en-GB"/>
        </w:rPr>
      </w:pPr>
    </w:p>
    <w:p w14:paraId="03D37113" w14:textId="0AEF3275" w:rsidR="00495BDA" w:rsidRPr="002A2A8A" w:rsidRDefault="00452520" w:rsidP="00495BDA">
      <w:pPr>
        <w:jc w:val="center"/>
        <w:rPr>
          <w:rFonts w:ascii="Times New Roman" w:hAnsi="Times New Roman" w:cs="Times New Roman"/>
          <w:sz w:val="24"/>
          <w:szCs w:val="24"/>
          <w:lang w:val="en-GB"/>
        </w:rPr>
      </w:pPr>
      <w:r w:rsidRPr="002A2A8A">
        <w:rPr>
          <w:noProof/>
          <w:lang w:val="en-GB" w:eastAsia="tr-TR"/>
        </w:rPr>
        <w:lastRenderedPageBreak/>
        <w:drawing>
          <wp:inline distT="0" distB="0" distL="0" distR="0" wp14:anchorId="156F678E" wp14:editId="6DE47D23">
            <wp:extent cx="6022340" cy="3143250"/>
            <wp:effectExtent l="0" t="0" r="10160" b="6350"/>
            <wp:docPr id="63" name="Grafik 63">
              <a:extLst xmlns:a="http://schemas.openxmlformats.org/drawingml/2006/main">
                <a:ext uri="{FF2B5EF4-FFF2-40B4-BE49-F238E27FC236}">
                  <a16:creationId xmlns:a16="http://schemas.microsoft.com/office/drawing/2014/main" id="{DF31A9DB-80FF-4319-AD0F-71FFF51A11F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14:paraId="61A5A66A" w14:textId="77777777" w:rsidR="00495BDA" w:rsidRPr="00A1502D" w:rsidRDefault="00495BDA" w:rsidP="00495BDA">
      <w:pPr>
        <w:pStyle w:val="Balk6"/>
        <w:rPr>
          <w:rFonts w:asciiTheme="minorHAnsi" w:hAnsiTheme="minorHAnsi" w:cstheme="minorHAnsi"/>
          <w:lang w:val="en-GB"/>
        </w:rPr>
      </w:pPr>
      <w:bookmarkStart w:id="85" w:name="_Toc141715953"/>
      <w:r w:rsidRPr="00A1502D">
        <w:rPr>
          <w:rFonts w:asciiTheme="minorHAnsi" w:hAnsiTheme="minorHAnsi" w:cstheme="minorHAnsi"/>
          <w:lang w:val="en-GB" w:bidi="en-US"/>
        </w:rPr>
        <w:t>Figure 6.4: In 2022, Monthly Distribution of Imbalance Amount Realized in the Transmission Network (Million Sm</w:t>
      </w:r>
      <w:r w:rsidRPr="00A1502D">
        <w:rPr>
          <w:rFonts w:asciiTheme="minorHAnsi" w:hAnsiTheme="minorHAnsi" w:cstheme="minorHAnsi"/>
          <w:vertAlign w:val="superscript"/>
          <w:lang w:val="en-GB" w:bidi="en-US"/>
        </w:rPr>
        <w:t>3</w:t>
      </w:r>
      <w:r w:rsidRPr="00A1502D">
        <w:rPr>
          <w:rFonts w:asciiTheme="minorHAnsi" w:hAnsiTheme="minorHAnsi" w:cstheme="minorHAnsi"/>
          <w:lang w:val="en-GB" w:bidi="en-US"/>
        </w:rPr>
        <w:t>)</w:t>
      </w:r>
      <w:bookmarkEnd w:id="85"/>
    </w:p>
    <w:p w14:paraId="2AEE1969" w14:textId="77777777" w:rsidR="00495BDA" w:rsidRPr="002A2A8A" w:rsidRDefault="00495BDA" w:rsidP="00495BDA">
      <w:pPr>
        <w:rPr>
          <w:rFonts w:ascii="Times New Roman" w:hAnsi="Times New Roman" w:cs="Times New Roman"/>
          <w:b/>
          <w:sz w:val="24"/>
          <w:szCs w:val="24"/>
          <w:lang w:val="en-GB"/>
        </w:rPr>
      </w:pPr>
    </w:p>
    <w:p w14:paraId="0B519003" w14:textId="43516C56" w:rsidR="00495BDA" w:rsidRDefault="00495BDA" w:rsidP="00495BDA">
      <w:pPr>
        <w:pStyle w:val="11ilebalayanlar"/>
        <w:rPr>
          <w:lang w:val="en-GB" w:bidi="en-US"/>
        </w:rPr>
      </w:pPr>
      <w:bookmarkStart w:id="86" w:name="_Toc141799066"/>
      <w:r w:rsidRPr="002A2A8A">
        <w:rPr>
          <w:lang w:val="en-GB" w:bidi="en-US"/>
        </w:rPr>
        <w:t>6.2 LNG Transmission</w:t>
      </w:r>
      <w:bookmarkEnd w:id="86"/>
    </w:p>
    <w:p w14:paraId="25B5F9E8" w14:textId="77777777" w:rsidR="00A1502D" w:rsidRPr="002A2A8A" w:rsidRDefault="00A1502D" w:rsidP="00495BDA">
      <w:pPr>
        <w:pStyle w:val="11ilebalayanlar"/>
        <w:rPr>
          <w:lang w:val="en-GB"/>
        </w:rPr>
      </w:pPr>
    </w:p>
    <w:p w14:paraId="530E85C6" w14:textId="0C38D7C6" w:rsidR="00495BDA" w:rsidRPr="002A2A8A" w:rsidRDefault="00A1502D" w:rsidP="00495BDA">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495BDA" w:rsidRPr="002A2A8A">
        <w:rPr>
          <w:rFonts w:ascii="Times New Roman" w:eastAsia="Times New Roman" w:hAnsi="Times New Roman" w:cs="Times New Roman"/>
          <w:sz w:val="24"/>
          <w:szCs w:val="24"/>
          <w:lang w:val="en-GB" w:bidi="en-US"/>
        </w:rPr>
        <w:t>According to the Law, transmission activities can be carried out through pipelines as well as LNG transportation vehicles, provided that a license is obtained from the Board. A total of 587</w:t>
      </w:r>
      <w:r w:rsidR="00DF333D" w:rsidRPr="002A2A8A">
        <w:rPr>
          <w:rFonts w:ascii="Times New Roman" w:eastAsia="Times New Roman" w:hAnsi="Times New Roman" w:cs="Times New Roman"/>
          <w:sz w:val="24"/>
          <w:szCs w:val="24"/>
          <w:lang w:val="en-GB" w:bidi="en-US"/>
        </w:rPr>
        <w:t>,</w:t>
      </w:r>
      <w:r w:rsidR="00495BDA" w:rsidRPr="002A2A8A">
        <w:rPr>
          <w:rFonts w:ascii="Times New Roman" w:eastAsia="Times New Roman" w:hAnsi="Times New Roman" w:cs="Times New Roman"/>
          <w:sz w:val="24"/>
          <w:szCs w:val="24"/>
          <w:lang w:val="en-GB" w:bidi="en-US"/>
        </w:rPr>
        <w:t>76 million Sm</w:t>
      </w:r>
      <w:r w:rsidR="00495BDA" w:rsidRPr="002A2A8A">
        <w:rPr>
          <w:rFonts w:ascii="Times New Roman" w:eastAsia="Times New Roman" w:hAnsi="Times New Roman" w:cs="Times New Roman"/>
          <w:sz w:val="24"/>
          <w:szCs w:val="24"/>
          <w:vertAlign w:val="superscript"/>
          <w:lang w:val="en-GB" w:bidi="en-US"/>
        </w:rPr>
        <w:t>3</w:t>
      </w:r>
      <w:r w:rsidR="00495BDA" w:rsidRPr="002A2A8A">
        <w:rPr>
          <w:rFonts w:ascii="Times New Roman" w:eastAsia="Times New Roman" w:hAnsi="Times New Roman" w:cs="Times New Roman"/>
          <w:sz w:val="24"/>
          <w:szCs w:val="24"/>
          <w:lang w:val="en-GB" w:bidi="en-US"/>
        </w:rPr>
        <w:t xml:space="preserve"> of LNG was transported by 9 transmission (LNG) license holders operating in 2022, and the monthly LNG volumes delivered by year are given in the table below.</w:t>
      </w:r>
    </w:p>
    <w:p w14:paraId="6F2EF018" w14:textId="77777777" w:rsidR="00495BDA" w:rsidRPr="002A2A8A" w:rsidRDefault="00495BDA" w:rsidP="00495BDA">
      <w:pPr>
        <w:jc w:val="both"/>
        <w:rPr>
          <w:rFonts w:ascii="Times New Roman" w:hAnsi="Times New Roman" w:cs="Times New Roman"/>
          <w:sz w:val="24"/>
          <w:szCs w:val="24"/>
          <w:lang w:val="en-GB"/>
        </w:rPr>
      </w:pPr>
    </w:p>
    <w:p w14:paraId="76BDA986" w14:textId="03FB931C" w:rsidR="00495BDA" w:rsidRPr="00A1502D" w:rsidRDefault="00495BDA" w:rsidP="00A1502D">
      <w:pPr>
        <w:pStyle w:val="Balk5"/>
        <w:jc w:val="center"/>
        <w:rPr>
          <w:rFonts w:asciiTheme="minorHAnsi" w:hAnsiTheme="minorHAnsi" w:cstheme="minorHAnsi"/>
          <w:lang w:val="en-GB"/>
        </w:rPr>
      </w:pPr>
      <w:bookmarkStart w:id="87" w:name="_Toc141799507"/>
      <w:r w:rsidRPr="00A1502D">
        <w:rPr>
          <w:rFonts w:asciiTheme="minorHAnsi" w:hAnsiTheme="minorHAnsi" w:cstheme="minorHAnsi"/>
          <w:lang w:val="en-GB" w:bidi="en-US"/>
        </w:rPr>
        <w:t>Table 6.4: Monthly Distribution of LNG Volumes Transmitted by Year* (Million Sm</w:t>
      </w:r>
      <w:r w:rsidRPr="00A1502D">
        <w:rPr>
          <w:rFonts w:asciiTheme="minorHAnsi" w:hAnsiTheme="minorHAnsi" w:cstheme="minorHAnsi"/>
          <w:vertAlign w:val="superscript"/>
          <w:lang w:val="en-GB" w:bidi="en-US"/>
        </w:rPr>
        <w:t>3</w:t>
      </w:r>
      <w:r w:rsidRPr="00A1502D">
        <w:rPr>
          <w:rFonts w:asciiTheme="minorHAnsi" w:hAnsiTheme="minorHAnsi" w:cstheme="minorHAnsi"/>
          <w:lang w:val="en-GB" w:bidi="en-US"/>
        </w:rPr>
        <w:t>)</w:t>
      </w:r>
      <w:bookmarkEnd w:id="87"/>
    </w:p>
    <w:tbl>
      <w:tblPr>
        <w:tblW w:w="5300" w:type="pct"/>
        <w:jc w:val="center"/>
        <w:tblCellMar>
          <w:left w:w="70" w:type="dxa"/>
          <w:right w:w="70" w:type="dxa"/>
        </w:tblCellMar>
        <w:tblLook w:val="04A0" w:firstRow="1" w:lastRow="0" w:firstColumn="1" w:lastColumn="0" w:noHBand="0" w:noVBand="1"/>
      </w:tblPr>
      <w:tblGrid>
        <w:gridCol w:w="546"/>
        <w:gridCol w:w="848"/>
        <w:gridCol w:w="947"/>
        <w:gridCol w:w="714"/>
        <w:gridCol w:w="596"/>
        <w:gridCol w:w="596"/>
        <w:gridCol w:w="596"/>
        <w:gridCol w:w="596"/>
        <w:gridCol w:w="746"/>
        <w:gridCol w:w="1058"/>
        <w:gridCol w:w="838"/>
        <w:gridCol w:w="1026"/>
        <w:gridCol w:w="1004"/>
        <w:gridCol w:w="697"/>
      </w:tblGrid>
      <w:tr w:rsidR="009E635B" w:rsidRPr="00A1502D" w14:paraId="4804C15B" w14:textId="77777777" w:rsidTr="00A1502D">
        <w:trPr>
          <w:trHeight w:val="324"/>
          <w:jc w:val="center"/>
        </w:trPr>
        <w:tc>
          <w:tcPr>
            <w:tcW w:w="250" w:type="pct"/>
            <w:tcBorders>
              <w:top w:val="nil"/>
              <w:left w:val="nil"/>
              <w:bottom w:val="nil"/>
              <w:right w:val="nil"/>
            </w:tcBorders>
            <w:shd w:val="clear" w:color="auto" w:fill="auto"/>
            <w:noWrap/>
            <w:vAlign w:val="bottom"/>
            <w:hideMark/>
          </w:tcPr>
          <w:p w14:paraId="651D6D98" w14:textId="77777777" w:rsidR="00087128" w:rsidRPr="00A1502D" w:rsidRDefault="00087128" w:rsidP="00087128">
            <w:pPr>
              <w:spacing w:after="0" w:line="240" w:lineRule="auto"/>
              <w:rPr>
                <w:rFonts w:eastAsia="Times New Roman" w:cstheme="minorHAnsi"/>
                <w:sz w:val="24"/>
                <w:szCs w:val="24"/>
                <w:lang w:val="en-GB" w:eastAsia="tr-TR"/>
              </w:rPr>
            </w:pPr>
          </w:p>
        </w:tc>
        <w:tc>
          <w:tcPr>
            <w:tcW w:w="39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35023A0F"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January</w:t>
            </w:r>
          </w:p>
        </w:tc>
        <w:tc>
          <w:tcPr>
            <w:tcW w:w="440" w:type="pct"/>
            <w:tcBorders>
              <w:top w:val="single" w:sz="8" w:space="0" w:color="auto"/>
              <w:left w:val="nil"/>
              <w:bottom w:val="single" w:sz="8" w:space="0" w:color="auto"/>
              <w:right w:val="single" w:sz="8" w:space="0" w:color="auto"/>
            </w:tcBorders>
            <w:shd w:val="clear" w:color="auto" w:fill="auto"/>
            <w:noWrap/>
            <w:vAlign w:val="center"/>
            <w:hideMark/>
          </w:tcPr>
          <w:p w14:paraId="317A231F"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February</w:t>
            </w:r>
          </w:p>
        </w:tc>
        <w:tc>
          <w:tcPr>
            <w:tcW w:w="332" w:type="pct"/>
            <w:tcBorders>
              <w:top w:val="single" w:sz="8" w:space="0" w:color="auto"/>
              <w:left w:val="nil"/>
              <w:bottom w:val="single" w:sz="8" w:space="0" w:color="auto"/>
              <w:right w:val="single" w:sz="8" w:space="0" w:color="auto"/>
            </w:tcBorders>
            <w:shd w:val="clear" w:color="auto" w:fill="auto"/>
            <w:noWrap/>
            <w:vAlign w:val="center"/>
            <w:hideMark/>
          </w:tcPr>
          <w:p w14:paraId="35A235A7"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March</w:t>
            </w:r>
          </w:p>
        </w:tc>
        <w:tc>
          <w:tcPr>
            <w:tcW w:w="276" w:type="pct"/>
            <w:tcBorders>
              <w:top w:val="single" w:sz="8" w:space="0" w:color="auto"/>
              <w:left w:val="nil"/>
              <w:bottom w:val="single" w:sz="8" w:space="0" w:color="auto"/>
              <w:right w:val="single" w:sz="8" w:space="0" w:color="auto"/>
            </w:tcBorders>
            <w:shd w:val="clear" w:color="auto" w:fill="auto"/>
            <w:noWrap/>
            <w:vAlign w:val="center"/>
            <w:hideMark/>
          </w:tcPr>
          <w:p w14:paraId="2AF115E5"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April</w:t>
            </w:r>
          </w:p>
        </w:tc>
        <w:tc>
          <w:tcPr>
            <w:tcW w:w="273" w:type="pct"/>
            <w:tcBorders>
              <w:top w:val="single" w:sz="8" w:space="0" w:color="auto"/>
              <w:left w:val="nil"/>
              <w:bottom w:val="single" w:sz="8" w:space="0" w:color="auto"/>
              <w:right w:val="single" w:sz="8" w:space="0" w:color="auto"/>
            </w:tcBorders>
            <w:shd w:val="clear" w:color="auto" w:fill="auto"/>
            <w:noWrap/>
            <w:vAlign w:val="center"/>
            <w:hideMark/>
          </w:tcPr>
          <w:p w14:paraId="7DE1BDF1"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May</w:t>
            </w:r>
          </w:p>
        </w:tc>
        <w:tc>
          <w:tcPr>
            <w:tcW w:w="273" w:type="pct"/>
            <w:tcBorders>
              <w:top w:val="single" w:sz="8" w:space="0" w:color="auto"/>
              <w:left w:val="nil"/>
              <w:bottom w:val="single" w:sz="8" w:space="0" w:color="auto"/>
              <w:right w:val="single" w:sz="8" w:space="0" w:color="auto"/>
            </w:tcBorders>
            <w:shd w:val="clear" w:color="auto" w:fill="auto"/>
            <w:noWrap/>
            <w:vAlign w:val="center"/>
            <w:hideMark/>
          </w:tcPr>
          <w:p w14:paraId="5840B8E4"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June</w:t>
            </w:r>
          </w:p>
        </w:tc>
        <w:tc>
          <w:tcPr>
            <w:tcW w:w="273" w:type="pct"/>
            <w:tcBorders>
              <w:top w:val="single" w:sz="8" w:space="0" w:color="auto"/>
              <w:left w:val="nil"/>
              <w:bottom w:val="single" w:sz="8" w:space="0" w:color="auto"/>
              <w:right w:val="single" w:sz="8" w:space="0" w:color="auto"/>
            </w:tcBorders>
            <w:shd w:val="clear" w:color="auto" w:fill="auto"/>
            <w:noWrap/>
            <w:vAlign w:val="center"/>
            <w:hideMark/>
          </w:tcPr>
          <w:p w14:paraId="4601E3DC"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July</w:t>
            </w:r>
          </w:p>
        </w:tc>
        <w:tc>
          <w:tcPr>
            <w:tcW w:w="348" w:type="pct"/>
            <w:tcBorders>
              <w:top w:val="single" w:sz="8" w:space="0" w:color="auto"/>
              <w:left w:val="nil"/>
              <w:bottom w:val="single" w:sz="8" w:space="0" w:color="auto"/>
              <w:right w:val="single" w:sz="8" w:space="0" w:color="auto"/>
            </w:tcBorders>
            <w:shd w:val="clear" w:color="auto" w:fill="auto"/>
            <w:noWrap/>
            <w:vAlign w:val="center"/>
            <w:hideMark/>
          </w:tcPr>
          <w:p w14:paraId="518F5160"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August</w:t>
            </w:r>
          </w:p>
        </w:tc>
        <w:tc>
          <w:tcPr>
            <w:tcW w:w="491" w:type="pct"/>
            <w:tcBorders>
              <w:top w:val="single" w:sz="8" w:space="0" w:color="auto"/>
              <w:left w:val="nil"/>
              <w:bottom w:val="single" w:sz="8" w:space="0" w:color="auto"/>
              <w:right w:val="single" w:sz="8" w:space="0" w:color="auto"/>
            </w:tcBorders>
            <w:shd w:val="clear" w:color="auto" w:fill="auto"/>
            <w:noWrap/>
            <w:vAlign w:val="center"/>
            <w:hideMark/>
          </w:tcPr>
          <w:p w14:paraId="0231C3A5"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September</w:t>
            </w:r>
          </w:p>
        </w:tc>
        <w:tc>
          <w:tcPr>
            <w:tcW w:w="389" w:type="pct"/>
            <w:tcBorders>
              <w:top w:val="single" w:sz="8" w:space="0" w:color="auto"/>
              <w:left w:val="nil"/>
              <w:bottom w:val="single" w:sz="8" w:space="0" w:color="auto"/>
              <w:right w:val="single" w:sz="8" w:space="0" w:color="auto"/>
            </w:tcBorders>
            <w:shd w:val="clear" w:color="auto" w:fill="auto"/>
            <w:noWrap/>
            <w:vAlign w:val="center"/>
            <w:hideMark/>
          </w:tcPr>
          <w:p w14:paraId="4A2B3668"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October</w:t>
            </w:r>
          </w:p>
        </w:tc>
        <w:tc>
          <w:tcPr>
            <w:tcW w:w="476" w:type="pct"/>
            <w:tcBorders>
              <w:top w:val="single" w:sz="8" w:space="0" w:color="auto"/>
              <w:left w:val="nil"/>
              <w:bottom w:val="single" w:sz="8" w:space="0" w:color="auto"/>
              <w:right w:val="single" w:sz="8" w:space="0" w:color="auto"/>
            </w:tcBorders>
            <w:shd w:val="clear" w:color="auto" w:fill="auto"/>
            <w:noWrap/>
            <w:vAlign w:val="center"/>
            <w:hideMark/>
          </w:tcPr>
          <w:p w14:paraId="76D306BA"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November</w:t>
            </w:r>
          </w:p>
        </w:tc>
        <w:tc>
          <w:tcPr>
            <w:tcW w:w="466" w:type="pct"/>
            <w:tcBorders>
              <w:top w:val="single" w:sz="8" w:space="0" w:color="auto"/>
              <w:left w:val="nil"/>
              <w:bottom w:val="single" w:sz="8" w:space="0" w:color="auto"/>
              <w:right w:val="single" w:sz="8" w:space="0" w:color="auto"/>
            </w:tcBorders>
            <w:shd w:val="clear" w:color="auto" w:fill="auto"/>
            <w:noWrap/>
            <w:vAlign w:val="center"/>
            <w:hideMark/>
          </w:tcPr>
          <w:p w14:paraId="18B60156"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December</w:t>
            </w:r>
          </w:p>
        </w:tc>
        <w:tc>
          <w:tcPr>
            <w:tcW w:w="319" w:type="pct"/>
            <w:tcBorders>
              <w:top w:val="single" w:sz="8" w:space="0" w:color="auto"/>
              <w:left w:val="nil"/>
              <w:bottom w:val="single" w:sz="8" w:space="0" w:color="auto"/>
              <w:right w:val="single" w:sz="8" w:space="0" w:color="auto"/>
            </w:tcBorders>
            <w:shd w:val="clear" w:color="auto" w:fill="auto"/>
            <w:noWrap/>
            <w:vAlign w:val="center"/>
            <w:hideMark/>
          </w:tcPr>
          <w:p w14:paraId="195E0C26"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Total</w:t>
            </w:r>
          </w:p>
        </w:tc>
      </w:tr>
      <w:tr w:rsidR="009E635B" w:rsidRPr="00A1502D" w14:paraId="66C667CE" w14:textId="77777777" w:rsidTr="00A1502D">
        <w:trPr>
          <w:trHeight w:val="324"/>
          <w:jc w:val="center"/>
        </w:trPr>
        <w:tc>
          <w:tcPr>
            <w:tcW w:w="250" w:type="pct"/>
            <w:tcBorders>
              <w:top w:val="single" w:sz="8" w:space="0" w:color="auto"/>
              <w:left w:val="single" w:sz="8" w:space="0" w:color="auto"/>
              <w:bottom w:val="single" w:sz="8" w:space="0" w:color="auto"/>
              <w:right w:val="single" w:sz="8" w:space="0" w:color="auto"/>
            </w:tcBorders>
            <w:shd w:val="clear" w:color="000000" w:fill="FADECB"/>
            <w:noWrap/>
            <w:vAlign w:val="center"/>
            <w:hideMark/>
          </w:tcPr>
          <w:p w14:paraId="797A98B2"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2015</w:t>
            </w:r>
          </w:p>
        </w:tc>
        <w:tc>
          <w:tcPr>
            <w:tcW w:w="394" w:type="pct"/>
            <w:tcBorders>
              <w:top w:val="nil"/>
              <w:left w:val="nil"/>
              <w:bottom w:val="single" w:sz="8" w:space="0" w:color="auto"/>
              <w:right w:val="single" w:sz="8" w:space="0" w:color="auto"/>
            </w:tcBorders>
            <w:shd w:val="clear" w:color="000000" w:fill="FADECB"/>
            <w:noWrap/>
            <w:vAlign w:val="center"/>
            <w:hideMark/>
          </w:tcPr>
          <w:p w14:paraId="6F40E04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48,01</w:t>
            </w:r>
          </w:p>
        </w:tc>
        <w:tc>
          <w:tcPr>
            <w:tcW w:w="440" w:type="pct"/>
            <w:tcBorders>
              <w:top w:val="nil"/>
              <w:left w:val="nil"/>
              <w:bottom w:val="single" w:sz="8" w:space="0" w:color="auto"/>
              <w:right w:val="single" w:sz="8" w:space="0" w:color="auto"/>
            </w:tcBorders>
            <w:shd w:val="clear" w:color="000000" w:fill="FADECB"/>
            <w:noWrap/>
            <w:vAlign w:val="center"/>
            <w:hideMark/>
          </w:tcPr>
          <w:p w14:paraId="26E9925C"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40,74</w:t>
            </w:r>
          </w:p>
        </w:tc>
        <w:tc>
          <w:tcPr>
            <w:tcW w:w="332" w:type="pct"/>
            <w:tcBorders>
              <w:top w:val="nil"/>
              <w:left w:val="nil"/>
              <w:bottom w:val="single" w:sz="8" w:space="0" w:color="auto"/>
              <w:right w:val="single" w:sz="8" w:space="0" w:color="auto"/>
            </w:tcBorders>
            <w:shd w:val="clear" w:color="000000" w:fill="FADECB"/>
            <w:noWrap/>
            <w:vAlign w:val="center"/>
            <w:hideMark/>
          </w:tcPr>
          <w:p w14:paraId="69A0A9A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46,15</w:t>
            </w:r>
          </w:p>
        </w:tc>
        <w:tc>
          <w:tcPr>
            <w:tcW w:w="276" w:type="pct"/>
            <w:tcBorders>
              <w:top w:val="nil"/>
              <w:left w:val="nil"/>
              <w:bottom w:val="single" w:sz="8" w:space="0" w:color="auto"/>
              <w:right w:val="single" w:sz="8" w:space="0" w:color="auto"/>
            </w:tcBorders>
            <w:shd w:val="clear" w:color="000000" w:fill="FADECB"/>
            <w:noWrap/>
            <w:vAlign w:val="center"/>
            <w:hideMark/>
          </w:tcPr>
          <w:p w14:paraId="5399BB3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52,46</w:t>
            </w:r>
          </w:p>
        </w:tc>
        <w:tc>
          <w:tcPr>
            <w:tcW w:w="273" w:type="pct"/>
            <w:tcBorders>
              <w:top w:val="nil"/>
              <w:left w:val="nil"/>
              <w:bottom w:val="single" w:sz="8" w:space="0" w:color="auto"/>
              <w:right w:val="single" w:sz="8" w:space="0" w:color="auto"/>
            </w:tcBorders>
            <w:shd w:val="clear" w:color="000000" w:fill="FADECB"/>
            <w:noWrap/>
            <w:vAlign w:val="center"/>
            <w:hideMark/>
          </w:tcPr>
          <w:p w14:paraId="4BB032B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58,31</w:t>
            </w:r>
          </w:p>
        </w:tc>
        <w:tc>
          <w:tcPr>
            <w:tcW w:w="273" w:type="pct"/>
            <w:tcBorders>
              <w:top w:val="nil"/>
              <w:left w:val="nil"/>
              <w:bottom w:val="single" w:sz="8" w:space="0" w:color="auto"/>
              <w:right w:val="single" w:sz="8" w:space="0" w:color="auto"/>
            </w:tcBorders>
            <w:shd w:val="clear" w:color="000000" w:fill="FADECB"/>
            <w:noWrap/>
            <w:vAlign w:val="center"/>
            <w:hideMark/>
          </w:tcPr>
          <w:p w14:paraId="4196EC2D"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61,06</w:t>
            </w:r>
          </w:p>
        </w:tc>
        <w:tc>
          <w:tcPr>
            <w:tcW w:w="273" w:type="pct"/>
            <w:tcBorders>
              <w:top w:val="nil"/>
              <w:left w:val="nil"/>
              <w:bottom w:val="single" w:sz="8" w:space="0" w:color="auto"/>
              <w:right w:val="single" w:sz="8" w:space="0" w:color="auto"/>
            </w:tcBorders>
            <w:shd w:val="clear" w:color="000000" w:fill="FADECB"/>
            <w:noWrap/>
            <w:vAlign w:val="center"/>
            <w:hideMark/>
          </w:tcPr>
          <w:p w14:paraId="55EF55A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59,3</w:t>
            </w:r>
          </w:p>
        </w:tc>
        <w:tc>
          <w:tcPr>
            <w:tcW w:w="348" w:type="pct"/>
            <w:tcBorders>
              <w:top w:val="nil"/>
              <w:left w:val="nil"/>
              <w:bottom w:val="single" w:sz="8" w:space="0" w:color="auto"/>
              <w:right w:val="single" w:sz="8" w:space="0" w:color="auto"/>
            </w:tcBorders>
            <w:shd w:val="clear" w:color="000000" w:fill="FADECB"/>
            <w:noWrap/>
            <w:vAlign w:val="center"/>
            <w:hideMark/>
          </w:tcPr>
          <w:p w14:paraId="59B7048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67,08</w:t>
            </w:r>
          </w:p>
        </w:tc>
        <w:tc>
          <w:tcPr>
            <w:tcW w:w="491" w:type="pct"/>
            <w:tcBorders>
              <w:top w:val="nil"/>
              <w:left w:val="nil"/>
              <w:bottom w:val="single" w:sz="8" w:space="0" w:color="auto"/>
              <w:right w:val="single" w:sz="8" w:space="0" w:color="auto"/>
            </w:tcBorders>
            <w:shd w:val="clear" w:color="000000" w:fill="FADECB"/>
            <w:noWrap/>
            <w:vAlign w:val="center"/>
            <w:hideMark/>
          </w:tcPr>
          <w:p w14:paraId="5D355C60"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57,05</w:t>
            </w:r>
          </w:p>
        </w:tc>
        <w:tc>
          <w:tcPr>
            <w:tcW w:w="389" w:type="pct"/>
            <w:tcBorders>
              <w:top w:val="nil"/>
              <w:left w:val="nil"/>
              <w:bottom w:val="single" w:sz="8" w:space="0" w:color="auto"/>
              <w:right w:val="single" w:sz="8" w:space="0" w:color="auto"/>
            </w:tcBorders>
            <w:shd w:val="clear" w:color="000000" w:fill="FADECB"/>
            <w:noWrap/>
            <w:vAlign w:val="center"/>
            <w:hideMark/>
          </w:tcPr>
          <w:p w14:paraId="6325A49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71,8</w:t>
            </w:r>
          </w:p>
        </w:tc>
        <w:tc>
          <w:tcPr>
            <w:tcW w:w="476" w:type="pct"/>
            <w:tcBorders>
              <w:top w:val="nil"/>
              <w:left w:val="nil"/>
              <w:bottom w:val="single" w:sz="8" w:space="0" w:color="auto"/>
              <w:right w:val="single" w:sz="8" w:space="0" w:color="auto"/>
            </w:tcBorders>
            <w:shd w:val="clear" w:color="000000" w:fill="FADECB"/>
            <w:noWrap/>
            <w:vAlign w:val="center"/>
            <w:hideMark/>
          </w:tcPr>
          <w:p w14:paraId="36282D4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66,31</w:t>
            </w:r>
          </w:p>
        </w:tc>
        <w:tc>
          <w:tcPr>
            <w:tcW w:w="466" w:type="pct"/>
            <w:tcBorders>
              <w:top w:val="nil"/>
              <w:left w:val="nil"/>
              <w:bottom w:val="single" w:sz="8" w:space="0" w:color="auto"/>
              <w:right w:val="single" w:sz="8" w:space="0" w:color="auto"/>
            </w:tcBorders>
            <w:shd w:val="clear" w:color="000000" w:fill="FADECB"/>
            <w:noWrap/>
            <w:vAlign w:val="center"/>
            <w:hideMark/>
          </w:tcPr>
          <w:p w14:paraId="3E5D5F9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62,96</w:t>
            </w:r>
          </w:p>
        </w:tc>
        <w:tc>
          <w:tcPr>
            <w:tcW w:w="319" w:type="pct"/>
            <w:tcBorders>
              <w:top w:val="nil"/>
              <w:left w:val="nil"/>
              <w:bottom w:val="single" w:sz="8" w:space="0" w:color="auto"/>
              <w:right w:val="single" w:sz="8" w:space="0" w:color="auto"/>
            </w:tcBorders>
            <w:shd w:val="clear" w:color="000000" w:fill="FADECB"/>
            <w:noWrap/>
            <w:vAlign w:val="center"/>
            <w:hideMark/>
          </w:tcPr>
          <w:p w14:paraId="1F28440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691,23</w:t>
            </w:r>
          </w:p>
        </w:tc>
      </w:tr>
      <w:tr w:rsidR="009E635B" w:rsidRPr="00A1502D" w14:paraId="72FEFC8D"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auto" w:fill="auto"/>
            <w:noWrap/>
            <w:vAlign w:val="center"/>
            <w:hideMark/>
          </w:tcPr>
          <w:p w14:paraId="64892A91"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2016</w:t>
            </w:r>
          </w:p>
        </w:tc>
        <w:tc>
          <w:tcPr>
            <w:tcW w:w="394" w:type="pct"/>
            <w:tcBorders>
              <w:top w:val="nil"/>
              <w:left w:val="nil"/>
              <w:bottom w:val="single" w:sz="8" w:space="0" w:color="auto"/>
              <w:right w:val="single" w:sz="8" w:space="0" w:color="auto"/>
            </w:tcBorders>
            <w:shd w:val="clear" w:color="auto" w:fill="auto"/>
            <w:noWrap/>
            <w:vAlign w:val="center"/>
            <w:hideMark/>
          </w:tcPr>
          <w:p w14:paraId="7D32E99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49,14</w:t>
            </w:r>
          </w:p>
        </w:tc>
        <w:tc>
          <w:tcPr>
            <w:tcW w:w="440" w:type="pct"/>
            <w:tcBorders>
              <w:top w:val="nil"/>
              <w:left w:val="nil"/>
              <w:bottom w:val="single" w:sz="8" w:space="0" w:color="auto"/>
              <w:right w:val="single" w:sz="8" w:space="0" w:color="auto"/>
            </w:tcBorders>
            <w:shd w:val="clear" w:color="auto" w:fill="auto"/>
            <w:noWrap/>
            <w:vAlign w:val="center"/>
            <w:hideMark/>
          </w:tcPr>
          <w:p w14:paraId="253956A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44,27</w:t>
            </w:r>
          </w:p>
        </w:tc>
        <w:tc>
          <w:tcPr>
            <w:tcW w:w="332" w:type="pct"/>
            <w:tcBorders>
              <w:top w:val="nil"/>
              <w:left w:val="nil"/>
              <w:bottom w:val="single" w:sz="8" w:space="0" w:color="auto"/>
              <w:right w:val="single" w:sz="8" w:space="0" w:color="auto"/>
            </w:tcBorders>
            <w:shd w:val="clear" w:color="auto" w:fill="auto"/>
            <w:noWrap/>
            <w:vAlign w:val="center"/>
            <w:hideMark/>
          </w:tcPr>
          <w:p w14:paraId="23BDE8B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48,57</w:t>
            </w:r>
          </w:p>
        </w:tc>
        <w:tc>
          <w:tcPr>
            <w:tcW w:w="276" w:type="pct"/>
            <w:tcBorders>
              <w:top w:val="nil"/>
              <w:left w:val="nil"/>
              <w:bottom w:val="single" w:sz="8" w:space="0" w:color="auto"/>
              <w:right w:val="single" w:sz="8" w:space="0" w:color="auto"/>
            </w:tcBorders>
            <w:shd w:val="clear" w:color="auto" w:fill="auto"/>
            <w:noWrap/>
            <w:vAlign w:val="center"/>
            <w:hideMark/>
          </w:tcPr>
          <w:p w14:paraId="47954FC1"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50,17</w:t>
            </w:r>
          </w:p>
        </w:tc>
        <w:tc>
          <w:tcPr>
            <w:tcW w:w="273" w:type="pct"/>
            <w:tcBorders>
              <w:top w:val="nil"/>
              <w:left w:val="nil"/>
              <w:bottom w:val="single" w:sz="8" w:space="0" w:color="auto"/>
              <w:right w:val="single" w:sz="8" w:space="0" w:color="auto"/>
            </w:tcBorders>
            <w:shd w:val="clear" w:color="auto" w:fill="auto"/>
            <w:noWrap/>
            <w:vAlign w:val="center"/>
            <w:hideMark/>
          </w:tcPr>
          <w:p w14:paraId="46217D7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59,64</w:t>
            </w:r>
          </w:p>
        </w:tc>
        <w:tc>
          <w:tcPr>
            <w:tcW w:w="273" w:type="pct"/>
            <w:tcBorders>
              <w:top w:val="nil"/>
              <w:left w:val="nil"/>
              <w:bottom w:val="single" w:sz="8" w:space="0" w:color="auto"/>
              <w:right w:val="single" w:sz="8" w:space="0" w:color="auto"/>
            </w:tcBorders>
            <w:shd w:val="clear" w:color="auto" w:fill="auto"/>
            <w:noWrap/>
            <w:vAlign w:val="center"/>
            <w:hideMark/>
          </w:tcPr>
          <w:p w14:paraId="0DD6728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62,01</w:t>
            </w:r>
          </w:p>
        </w:tc>
        <w:tc>
          <w:tcPr>
            <w:tcW w:w="273" w:type="pct"/>
            <w:tcBorders>
              <w:top w:val="nil"/>
              <w:left w:val="nil"/>
              <w:bottom w:val="single" w:sz="8" w:space="0" w:color="auto"/>
              <w:right w:val="single" w:sz="8" w:space="0" w:color="auto"/>
            </w:tcBorders>
            <w:shd w:val="clear" w:color="auto" w:fill="auto"/>
            <w:noWrap/>
            <w:vAlign w:val="center"/>
            <w:hideMark/>
          </w:tcPr>
          <w:p w14:paraId="76F579E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55,76</w:t>
            </w:r>
          </w:p>
        </w:tc>
        <w:tc>
          <w:tcPr>
            <w:tcW w:w="348" w:type="pct"/>
            <w:tcBorders>
              <w:top w:val="nil"/>
              <w:left w:val="nil"/>
              <w:bottom w:val="single" w:sz="8" w:space="0" w:color="auto"/>
              <w:right w:val="single" w:sz="8" w:space="0" w:color="auto"/>
            </w:tcBorders>
            <w:shd w:val="clear" w:color="auto" w:fill="auto"/>
            <w:noWrap/>
            <w:vAlign w:val="center"/>
            <w:hideMark/>
          </w:tcPr>
          <w:p w14:paraId="4252048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69,44</w:t>
            </w:r>
          </w:p>
        </w:tc>
        <w:tc>
          <w:tcPr>
            <w:tcW w:w="491" w:type="pct"/>
            <w:tcBorders>
              <w:top w:val="nil"/>
              <w:left w:val="nil"/>
              <w:bottom w:val="single" w:sz="8" w:space="0" w:color="auto"/>
              <w:right w:val="single" w:sz="8" w:space="0" w:color="auto"/>
            </w:tcBorders>
            <w:shd w:val="clear" w:color="auto" w:fill="auto"/>
            <w:noWrap/>
            <w:vAlign w:val="center"/>
            <w:hideMark/>
          </w:tcPr>
          <w:p w14:paraId="5F84B40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57,61</w:t>
            </w:r>
          </w:p>
        </w:tc>
        <w:tc>
          <w:tcPr>
            <w:tcW w:w="389" w:type="pct"/>
            <w:tcBorders>
              <w:top w:val="nil"/>
              <w:left w:val="nil"/>
              <w:bottom w:val="single" w:sz="8" w:space="0" w:color="auto"/>
              <w:right w:val="single" w:sz="8" w:space="0" w:color="auto"/>
            </w:tcBorders>
            <w:shd w:val="clear" w:color="auto" w:fill="auto"/>
            <w:noWrap/>
            <w:vAlign w:val="center"/>
            <w:hideMark/>
          </w:tcPr>
          <w:p w14:paraId="00FBCD4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73,41</w:t>
            </w:r>
          </w:p>
        </w:tc>
        <w:tc>
          <w:tcPr>
            <w:tcW w:w="476" w:type="pct"/>
            <w:tcBorders>
              <w:top w:val="nil"/>
              <w:left w:val="nil"/>
              <w:bottom w:val="single" w:sz="8" w:space="0" w:color="auto"/>
              <w:right w:val="single" w:sz="8" w:space="0" w:color="auto"/>
            </w:tcBorders>
            <w:shd w:val="clear" w:color="auto" w:fill="auto"/>
            <w:noWrap/>
            <w:vAlign w:val="center"/>
            <w:hideMark/>
          </w:tcPr>
          <w:p w14:paraId="56FF215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70</w:t>
            </w:r>
          </w:p>
        </w:tc>
        <w:tc>
          <w:tcPr>
            <w:tcW w:w="466" w:type="pct"/>
            <w:tcBorders>
              <w:top w:val="nil"/>
              <w:left w:val="nil"/>
              <w:bottom w:val="single" w:sz="8" w:space="0" w:color="auto"/>
              <w:right w:val="single" w:sz="8" w:space="0" w:color="auto"/>
            </w:tcBorders>
            <w:shd w:val="clear" w:color="auto" w:fill="auto"/>
            <w:noWrap/>
            <w:vAlign w:val="center"/>
            <w:hideMark/>
          </w:tcPr>
          <w:p w14:paraId="14AEECD0"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62,55</w:t>
            </w:r>
          </w:p>
        </w:tc>
        <w:tc>
          <w:tcPr>
            <w:tcW w:w="319" w:type="pct"/>
            <w:tcBorders>
              <w:top w:val="nil"/>
              <w:left w:val="nil"/>
              <w:bottom w:val="single" w:sz="8" w:space="0" w:color="auto"/>
              <w:right w:val="single" w:sz="8" w:space="0" w:color="auto"/>
            </w:tcBorders>
            <w:shd w:val="clear" w:color="auto" w:fill="auto"/>
            <w:noWrap/>
            <w:vAlign w:val="center"/>
            <w:hideMark/>
          </w:tcPr>
          <w:p w14:paraId="15BF9D3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702,56</w:t>
            </w:r>
          </w:p>
        </w:tc>
      </w:tr>
      <w:tr w:rsidR="009E635B" w:rsidRPr="00A1502D" w14:paraId="572A5BD4"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000000" w:fill="FADECB"/>
            <w:noWrap/>
            <w:vAlign w:val="center"/>
            <w:hideMark/>
          </w:tcPr>
          <w:p w14:paraId="3B2BA88E"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2017</w:t>
            </w:r>
          </w:p>
        </w:tc>
        <w:tc>
          <w:tcPr>
            <w:tcW w:w="394" w:type="pct"/>
            <w:tcBorders>
              <w:top w:val="nil"/>
              <w:left w:val="nil"/>
              <w:bottom w:val="single" w:sz="8" w:space="0" w:color="auto"/>
              <w:right w:val="single" w:sz="8" w:space="0" w:color="auto"/>
            </w:tcBorders>
            <w:shd w:val="clear" w:color="000000" w:fill="FADECB"/>
            <w:noWrap/>
            <w:vAlign w:val="center"/>
            <w:hideMark/>
          </w:tcPr>
          <w:p w14:paraId="14EE28D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56,03</w:t>
            </w:r>
          </w:p>
        </w:tc>
        <w:tc>
          <w:tcPr>
            <w:tcW w:w="440" w:type="pct"/>
            <w:tcBorders>
              <w:top w:val="nil"/>
              <w:left w:val="nil"/>
              <w:bottom w:val="single" w:sz="8" w:space="0" w:color="auto"/>
              <w:right w:val="single" w:sz="8" w:space="0" w:color="auto"/>
            </w:tcBorders>
            <w:shd w:val="clear" w:color="000000" w:fill="FADECB"/>
            <w:noWrap/>
            <w:vAlign w:val="center"/>
            <w:hideMark/>
          </w:tcPr>
          <w:p w14:paraId="0FA10D4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50,05</w:t>
            </w:r>
          </w:p>
        </w:tc>
        <w:tc>
          <w:tcPr>
            <w:tcW w:w="332" w:type="pct"/>
            <w:tcBorders>
              <w:top w:val="nil"/>
              <w:left w:val="nil"/>
              <w:bottom w:val="single" w:sz="8" w:space="0" w:color="auto"/>
              <w:right w:val="single" w:sz="8" w:space="0" w:color="auto"/>
            </w:tcBorders>
            <w:shd w:val="clear" w:color="000000" w:fill="FADECB"/>
            <w:noWrap/>
            <w:vAlign w:val="center"/>
            <w:hideMark/>
          </w:tcPr>
          <w:p w14:paraId="30883D55"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54,68</w:t>
            </w:r>
          </w:p>
        </w:tc>
        <w:tc>
          <w:tcPr>
            <w:tcW w:w="276" w:type="pct"/>
            <w:tcBorders>
              <w:top w:val="nil"/>
              <w:left w:val="nil"/>
              <w:bottom w:val="single" w:sz="8" w:space="0" w:color="auto"/>
              <w:right w:val="single" w:sz="8" w:space="0" w:color="auto"/>
            </w:tcBorders>
            <w:shd w:val="clear" w:color="000000" w:fill="FADECB"/>
            <w:noWrap/>
            <w:vAlign w:val="center"/>
            <w:hideMark/>
          </w:tcPr>
          <w:p w14:paraId="75A5B11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62,8</w:t>
            </w:r>
          </w:p>
        </w:tc>
        <w:tc>
          <w:tcPr>
            <w:tcW w:w="273" w:type="pct"/>
            <w:tcBorders>
              <w:top w:val="nil"/>
              <w:left w:val="nil"/>
              <w:bottom w:val="single" w:sz="8" w:space="0" w:color="auto"/>
              <w:right w:val="single" w:sz="8" w:space="0" w:color="auto"/>
            </w:tcBorders>
            <w:shd w:val="clear" w:color="000000" w:fill="FADECB"/>
            <w:noWrap/>
            <w:vAlign w:val="center"/>
            <w:hideMark/>
          </w:tcPr>
          <w:p w14:paraId="708840B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71,15</w:t>
            </w:r>
          </w:p>
        </w:tc>
        <w:tc>
          <w:tcPr>
            <w:tcW w:w="273" w:type="pct"/>
            <w:tcBorders>
              <w:top w:val="nil"/>
              <w:left w:val="nil"/>
              <w:bottom w:val="single" w:sz="8" w:space="0" w:color="auto"/>
              <w:right w:val="single" w:sz="8" w:space="0" w:color="auto"/>
            </w:tcBorders>
            <w:shd w:val="clear" w:color="000000" w:fill="FADECB"/>
            <w:noWrap/>
            <w:vAlign w:val="center"/>
            <w:hideMark/>
          </w:tcPr>
          <w:p w14:paraId="362843BD"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65,46</w:t>
            </w:r>
          </w:p>
        </w:tc>
        <w:tc>
          <w:tcPr>
            <w:tcW w:w="273" w:type="pct"/>
            <w:tcBorders>
              <w:top w:val="nil"/>
              <w:left w:val="nil"/>
              <w:bottom w:val="single" w:sz="8" w:space="0" w:color="auto"/>
              <w:right w:val="single" w:sz="8" w:space="0" w:color="auto"/>
            </w:tcBorders>
            <w:shd w:val="clear" w:color="000000" w:fill="FADECB"/>
            <w:noWrap/>
            <w:vAlign w:val="center"/>
            <w:hideMark/>
          </w:tcPr>
          <w:p w14:paraId="41BB829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76,79</w:t>
            </w:r>
          </w:p>
        </w:tc>
        <w:tc>
          <w:tcPr>
            <w:tcW w:w="348" w:type="pct"/>
            <w:tcBorders>
              <w:top w:val="nil"/>
              <w:left w:val="nil"/>
              <w:bottom w:val="single" w:sz="8" w:space="0" w:color="auto"/>
              <w:right w:val="single" w:sz="8" w:space="0" w:color="auto"/>
            </w:tcBorders>
            <w:shd w:val="clear" w:color="000000" w:fill="FADECB"/>
            <w:noWrap/>
            <w:vAlign w:val="center"/>
            <w:hideMark/>
          </w:tcPr>
          <w:p w14:paraId="518E18B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80,08</w:t>
            </w:r>
          </w:p>
        </w:tc>
        <w:tc>
          <w:tcPr>
            <w:tcW w:w="491" w:type="pct"/>
            <w:tcBorders>
              <w:top w:val="nil"/>
              <w:left w:val="nil"/>
              <w:bottom w:val="single" w:sz="8" w:space="0" w:color="auto"/>
              <w:right w:val="single" w:sz="8" w:space="0" w:color="auto"/>
            </w:tcBorders>
            <w:shd w:val="clear" w:color="000000" w:fill="FADECB"/>
            <w:noWrap/>
            <w:vAlign w:val="center"/>
            <w:hideMark/>
          </w:tcPr>
          <w:p w14:paraId="535755A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74,68</w:t>
            </w:r>
          </w:p>
        </w:tc>
        <w:tc>
          <w:tcPr>
            <w:tcW w:w="389" w:type="pct"/>
            <w:tcBorders>
              <w:top w:val="nil"/>
              <w:left w:val="nil"/>
              <w:bottom w:val="single" w:sz="8" w:space="0" w:color="auto"/>
              <w:right w:val="single" w:sz="8" w:space="0" w:color="auto"/>
            </w:tcBorders>
            <w:shd w:val="clear" w:color="000000" w:fill="FADECB"/>
            <w:noWrap/>
            <w:vAlign w:val="center"/>
            <w:hideMark/>
          </w:tcPr>
          <w:p w14:paraId="587F0AA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87,63</w:t>
            </w:r>
          </w:p>
        </w:tc>
        <w:tc>
          <w:tcPr>
            <w:tcW w:w="476" w:type="pct"/>
            <w:tcBorders>
              <w:top w:val="nil"/>
              <w:left w:val="nil"/>
              <w:bottom w:val="single" w:sz="8" w:space="0" w:color="auto"/>
              <w:right w:val="single" w:sz="8" w:space="0" w:color="auto"/>
            </w:tcBorders>
            <w:shd w:val="clear" w:color="000000" w:fill="FADECB"/>
            <w:noWrap/>
            <w:vAlign w:val="center"/>
            <w:hideMark/>
          </w:tcPr>
          <w:p w14:paraId="1CC911C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84,06</w:t>
            </w:r>
          </w:p>
        </w:tc>
        <w:tc>
          <w:tcPr>
            <w:tcW w:w="466" w:type="pct"/>
            <w:tcBorders>
              <w:top w:val="nil"/>
              <w:left w:val="nil"/>
              <w:bottom w:val="single" w:sz="8" w:space="0" w:color="auto"/>
              <w:right w:val="single" w:sz="8" w:space="0" w:color="auto"/>
            </w:tcBorders>
            <w:shd w:val="clear" w:color="000000" w:fill="FADECB"/>
            <w:noWrap/>
            <w:vAlign w:val="center"/>
            <w:hideMark/>
          </w:tcPr>
          <w:p w14:paraId="68BB8FA0"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73,87</w:t>
            </w:r>
          </w:p>
        </w:tc>
        <w:tc>
          <w:tcPr>
            <w:tcW w:w="319" w:type="pct"/>
            <w:tcBorders>
              <w:top w:val="nil"/>
              <w:left w:val="nil"/>
              <w:bottom w:val="single" w:sz="8" w:space="0" w:color="auto"/>
              <w:right w:val="single" w:sz="8" w:space="0" w:color="auto"/>
            </w:tcBorders>
            <w:shd w:val="clear" w:color="000000" w:fill="FADECB"/>
            <w:noWrap/>
            <w:vAlign w:val="center"/>
            <w:hideMark/>
          </w:tcPr>
          <w:p w14:paraId="7E81DDE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837,28</w:t>
            </w:r>
          </w:p>
        </w:tc>
      </w:tr>
      <w:tr w:rsidR="009E635B" w:rsidRPr="00A1502D" w14:paraId="5CE403BD"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auto" w:fill="auto"/>
            <w:noWrap/>
            <w:vAlign w:val="center"/>
            <w:hideMark/>
          </w:tcPr>
          <w:p w14:paraId="0F11B25B"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2018</w:t>
            </w:r>
          </w:p>
        </w:tc>
        <w:tc>
          <w:tcPr>
            <w:tcW w:w="394" w:type="pct"/>
            <w:tcBorders>
              <w:top w:val="nil"/>
              <w:left w:val="nil"/>
              <w:bottom w:val="single" w:sz="8" w:space="0" w:color="auto"/>
              <w:right w:val="single" w:sz="8" w:space="0" w:color="auto"/>
            </w:tcBorders>
            <w:shd w:val="clear" w:color="auto" w:fill="auto"/>
            <w:noWrap/>
            <w:vAlign w:val="center"/>
            <w:hideMark/>
          </w:tcPr>
          <w:p w14:paraId="34F3F47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60,1</w:t>
            </w:r>
          </w:p>
        </w:tc>
        <w:tc>
          <w:tcPr>
            <w:tcW w:w="440" w:type="pct"/>
            <w:tcBorders>
              <w:top w:val="nil"/>
              <w:left w:val="nil"/>
              <w:bottom w:val="single" w:sz="8" w:space="0" w:color="auto"/>
              <w:right w:val="single" w:sz="8" w:space="0" w:color="auto"/>
            </w:tcBorders>
            <w:shd w:val="clear" w:color="auto" w:fill="auto"/>
            <w:noWrap/>
            <w:vAlign w:val="center"/>
            <w:hideMark/>
          </w:tcPr>
          <w:p w14:paraId="0DF68E4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51,74</w:t>
            </w:r>
          </w:p>
        </w:tc>
        <w:tc>
          <w:tcPr>
            <w:tcW w:w="332" w:type="pct"/>
            <w:tcBorders>
              <w:top w:val="nil"/>
              <w:left w:val="nil"/>
              <w:bottom w:val="single" w:sz="8" w:space="0" w:color="auto"/>
              <w:right w:val="single" w:sz="8" w:space="0" w:color="auto"/>
            </w:tcBorders>
            <w:shd w:val="clear" w:color="auto" w:fill="auto"/>
            <w:noWrap/>
            <w:vAlign w:val="center"/>
            <w:hideMark/>
          </w:tcPr>
          <w:p w14:paraId="46BC850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58,45</w:t>
            </w:r>
          </w:p>
        </w:tc>
        <w:tc>
          <w:tcPr>
            <w:tcW w:w="276" w:type="pct"/>
            <w:tcBorders>
              <w:top w:val="nil"/>
              <w:left w:val="nil"/>
              <w:bottom w:val="single" w:sz="8" w:space="0" w:color="auto"/>
              <w:right w:val="single" w:sz="8" w:space="0" w:color="auto"/>
            </w:tcBorders>
            <w:shd w:val="clear" w:color="auto" w:fill="auto"/>
            <w:noWrap/>
            <w:vAlign w:val="center"/>
            <w:hideMark/>
          </w:tcPr>
          <w:p w14:paraId="4948D5A1"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71,07</w:t>
            </w:r>
          </w:p>
        </w:tc>
        <w:tc>
          <w:tcPr>
            <w:tcW w:w="273" w:type="pct"/>
            <w:tcBorders>
              <w:top w:val="nil"/>
              <w:left w:val="nil"/>
              <w:bottom w:val="single" w:sz="8" w:space="0" w:color="auto"/>
              <w:right w:val="single" w:sz="8" w:space="0" w:color="auto"/>
            </w:tcBorders>
            <w:shd w:val="clear" w:color="auto" w:fill="auto"/>
            <w:noWrap/>
            <w:vAlign w:val="center"/>
            <w:hideMark/>
          </w:tcPr>
          <w:p w14:paraId="0A386B2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78,42</w:t>
            </w:r>
          </w:p>
        </w:tc>
        <w:tc>
          <w:tcPr>
            <w:tcW w:w="273" w:type="pct"/>
            <w:tcBorders>
              <w:top w:val="nil"/>
              <w:left w:val="nil"/>
              <w:bottom w:val="single" w:sz="8" w:space="0" w:color="auto"/>
              <w:right w:val="single" w:sz="8" w:space="0" w:color="auto"/>
            </w:tcBorders>
            <w:shd w:val="clear" w:color="auto" w:fill="auto"/>
            <w:noWrap/>
            <w:vAlign w:val="center"/>
            <w:hideMark/>
          </w:tcPr>
          <w:p w14:paraId="3172FBE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71,81</w:t>
            </w:r>
          </w:p>
        </w:tc>
        <w:tc>
          <w:tcPr>
            <w:tcW w:w="273" w:type="pct"/>
            <w:tcBorders>
              <w:top w:val="nil"/>
              <w:left w:val="nil"/>
              <w:bottom w:val="single" w:sz="8" w:space="0" w:color="auto"/>
              <w:right w:val="single" w:sz="8" w:space="0" w:color="auto"/>
            </w:tcBorders>
            <w:shd w:val="clear" w:color="auto" w:fill="auto"/>
            <w:noWrap/>
            <w:vAlign w:val="center"/>
            <w:hideMark/>
          </w:tcPr>
          <w:p w14:paraId="23368CC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84,12</w:t>
            </w:r>
          </w:p>
        </w:tc>
        <w:tc>
          <w:tcPr>
            <w:tcW w:w="348" w:type="pct"/>
            <w:tcBorders>
              <w:top w:val="nil"/>
              <w:left w:val="nil"/>
              <w:bottom w:val="single" w:sz="8" w:space="0" w:color="auto"/>
              <w:right w:val="single" w:sz="8" w:space="0" w:color="auto"/>
            </w:tcBorders>
            <w:shd w:val="clear" w:color="auto" w:fill="auto"/>
            <w:noWrap/>
            <w:vAlign w:val="center"/>
            <w:hideMark/>
          </w:tcPr>
          <w:p w14:paraId="7EC2BF05"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66,32</w:t>
            </w:r>
          </w:p>
        </w:tc>
        <w:tc>
          <w:tcPr>
            <w:tcW w:w="491" w:type="pct"/>
            <w:tcBorders>
              <w:top w:val="nil"/>
              <w:left w:val="nil"/>
              <w:bottom w:val="single" w:sz="8" w:space="0" w:color="auto"/>
              <w:right w:val="single" w:sz="8" w:space="0" w:color="auto"/>
            </w:tcBorders>
            <w:shd w:val="clear" w:color="auto" w:fill="auto"/>
            <w:noWrap/>
            <w:vAlign w:val="center"/>
            <w:hideMark/>
          </w:tcPr>
          <w:p w14:paraId="10272D2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66,91</w:t>
            </w:r>
          </w:p>
        </w:tc>
        <w:tc>
          <w:tcPr>
            <w:tcW w:w="389" w:type="pct"/>
            <w:tcBorders>
              <w:top w:val="nil"/>
              <w:left w:val="nil"/>
              <w:bottom w:val="single" w:sz="8" w:space="0" w:color="auto"/>
              <w:right w:val="single" w:sz="8" w:space="0" w:color="auto"/>
            </w:tcBorders>
            <w:shd w:val="clear" w:color="auto" w:fill="auto"/>
            <w:noWrap/>
            <w:vAlign w:val="center"/>
            <w:hideMark/>
          </w:tcPr>
          <w:p w14:paraId="49FB572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71,37</w:t>
            </w:r>
          </w:p>
        </w:tc>
        <w:tc>
          <w:tcPr>
            <w:tcW w:w="476" w:type="pct"/>
            <w:tcBorders>
              <w:top w:val="nil"/>
              <w:left w:val="nil"/>
              <w:bottom w:val="single" w:sz="8" w:space="0" w:color="auto"/>
              <w:right w:val="single" w:sz="8" w:space="0" w:color="auto"/>
            </w:tcBorders>
            <w:shd w:val="clear" w:color="auto" w:fill="auto"/>
            <w:noWrap/>
            <w:vAlign w:val="center"/>
            <w:hideMark/>
          </w:tcPr>
          <w:p w14:paraId="4A4C53C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62,81</w:t>
            </w:r>
          </w:p>
        </w:tc>
        <w:tc>
          <w:tcPr>
            <w:tcW w:w="466" w:type="pct"/>
            <w:tcBorders>
              <w:top w:val="nil"/>
              <w:left w:val="nil"/>
              <w:bottom w:val="single" w:sz="8" w:space="0" w:color="auto"/>
              <w:right w:val="single" w:sz="8" w:space="0" w:color="auto"/>
            </w:tcBorders>
            <w:shd w:val="clear" w:color="auto" w:fill="auto"/>
            <w:noWrap/>
            <w:vAlign w:val="center"/>
            <w:hideMark/>
          </w:tcPr>
          <w:p w14:paraId="6D36F1D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56,42</w:t>
            </w:r>
          </w:p>
        </w:tc>
        <w:tc>
          <w:tcPr>
            <w:tcW w:w="319" w:type="pct"/>
            <w:tcBorders>
              <w:top w:val="nil"/>
              <w:left w:val="nil"/>
              <w:bottom w:val="single" w:sz="8" w:space="0" w:color="auto"/>
              <w:right w:val="single" w:sz="8" w:space="0" w:color="auto"/>
            </w:tcBorders>
            <w:shd w:val="clear" w:color="auto" w:fill="auto"/>
            <w:noWrap/>
            <w:vAlign w:val="center"/>
            <w:hideMark/>
          </w:tcPr>
          <w:p w14:paraId="6FE91BF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799,52</w:t>
            </w:r>
          </w:p>
        </w:tc>
      </w:tr>
      <w:tr w:rsidR="009E635B" w:rsidRPr="00A1502D" w14:paraId="667076C9"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000000" w:fill="FADECB"/>
            <w:noWrap/>
            <w:vAlign w:val="center"/>
            <w:hideMark/>
          </w:tcPr>
          <w:p w14:paraId="32705E79"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2019</w:t>
            </w:r>
          </w:p>
        </w:tc>
        <w:tc>
          <w:tcPr>
            <w:tcW w:w="394" w:type="pct"/>
            <w:tcBorders>
              <w:top w:val="nil"/>
              <w:left w:val="nil"/>
              <w:bottom w:val="single" w:sz="8" w:space="0" w:color="auto"/>
              <w:right w:val="single" w:sz="8" w:space="0" w:color="auto"/>
            </w:tcBorders>
            <w:shd w:val="clear" w:color="000000" w:fill="FADECB"/>
            <w:noWrap/>
            <w:vAlign w:val="center"/>
            <w:hideMark/>
          </w:tcPr>
          <w:p w14:paraId="1BE5289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54,79</w:t>
            </w:r>
          </w:p>
        </w:tc>
        <w:tc>
          <w:tcPr>
            <w:tcW w:w="440" w:type="pct"/>
            <w:tcBorders>
              <w:top w:val="nil"/>
              <w:left w:val="nil"/>
              <w:bottom w:val="single" w:sz="8" w:space="0" w:color="auto"/>
              <w:right w:val="single" w:sz="8" w:space="0" w:color="auto"/>
            </w:tcBorders>
            <w:shd w:val="clear" w:color="000000" w:fill="FADECB"/>
            <w:noWrap/>
            <w:vAlign w:val="center"/>
            <w:hideMark/>
          </w:tcPr>
          <w:p w14:paraId="4153F50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48,8</w:t>
            </w:r>
          </w:p>
        </w:tc>
        <w:tc>
          <w:tcPr>
            <w:tcW w:w="332" w:type="pct"/>
            <w:tcBorders>
              <w:top w:val="nil"/>
              <w:left w:val="nil"/>
              <w:bottom w:val="single" w:sz="8" w:space="0" w:color="auto"/>
              <w:right w:val="single" w:sz="8" w:space="0" w:color="auto"/>
            </w:tcBorders>
            <w:shd w:val="clear" w:color="000000" w:fill="FADECB"/>
            <w:noWrap/>
            <w:vAlign w:val="center"/>
            <w:hideMark/>
          </w:tcPr>
          <w:p w14:paraId="4CEB561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58,04</w:t>
            </w:r>
          </w:p>
        </w:tc>
        <w:tc>
          <w:tcPr>
            <w:tcW w:w="276" w:type="pct"/>
            <w:tcBorders>
              <w:top w:val="nil"/>
              <w:left w:val="nil"/>
              <w:bottom w:val="single" w:sz="8" w:space="0" w:color="auto"/>
              <w:right w:val="single" w:sz="8" w:space="0" w:color="auto"/>
            </w:tcBorders>
            <w:shd w:val="clear" w:color="000000" w:fill="FADECB"/>
            <w:noWrap/>
            <w:vAlign w:val="center"/>
            <w:hideMark/>
          </w:tcPr>
          <w:p w14:paraId="7B52C70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53,76</w:t>
            </w:r>
          </w:p>
        </w:tc>
        <w:tc>
          <w:tcPr>
            <w:tcW w:w="273" w:type="pct"/>
            <w:tcBorders>
              <w:top w:val="nil"/>
              <w:left w:val="nil"/>
              <w:bottom w:val="single" w:sz="8" w:space="0" w:color="auto"/>
              <w:right w:val="single" w:sz="8" w:space="0" w:color="auto"/>
            </w:tcBorders>
            <w:shd w:val="clear" w:color="000000" w:fill="FADECB"/>
            <w:noWrap/>
            <w:vAlign w:val="center"/>
            <w:hideMark/>
          </w:tcPr>
          <w:p w14:paraId="31AA88D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54,49</w:t>
            </w:r>
          </w:p>
        </w:tc>
        <w:tc>
          <w:tcPr>
            <w:tcW w:w="273" w:type="pct"/>
            <w:tcBorders>
              <w:top w:val="nil"/>
              <w:left w:val="nil"/>
              <w:bottom w:val="single" w:sz="8" w:space="0" w:color="auto"/>
              <w:right w:val="single" w:sz="8" w:space="0" w:color="auto"/>
            </w:tcBorders>
            <w:shd w:val="clear" w:color="000000" w:fill="FADECB"/>
            <w:noWrap/>
            <w:vAlign w:val="center"/>
            <w:hideMark/>
          </w:tcPr>
          <w:p w14:paraId="764FD77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46,52</w:t>
            </w:r>
          </w:p>
        </w:tc>
        <w:tc>
          <w:tcPr>
            <w:tcW w:w="273" w:type="pct"/>
            <w:tcBorders>
              <w:top w:val="nil"/>
              <w:left w:val="nil"/>
              <w:bottom w:val="single" w:sz="8" w:space="0" w:color="auto"/>
              <w:right w:val="single" w:sz="8" w:space="0" w:color="auto"/>
            </w:tcBorders>
            <w:shd w:val="clear" w:color="000000" w:fill="FADECB"/>
            <w:noWrap/>
            <w:vAlign w:val="center"/>
            <w:hideMark/>
          </w:tcPr>
          <w:p w14:paraId="700B22F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57,58</w:t>
            </w:r>
          </w:p>
        </w:tc>
        <w:tc>
          <w:tcPr>
            <w:tcW w:w="348" w:type="pct"/>
            <w:tcBorders>
              <w:top w:val="nil"/>
              <w:left w:val="nil"/>
              <w:bottom w:val="single" w:sz="8" w:space="0" w:color="auto"/>
              <w:right w:val="single" w:sz="8" w:space="0" w:color="auto"/>
            </w:tcBorders>
            <w:shd w:val="clear" w:color="000000" w:fill="FADECB"/>
            <w:noWrap/>
            <w:vAlign w:val="center"/>
            <w:hideMark/>
          </w:tcPr>
          <w:p w14:paraId="7649331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51,06</w:t>
            </w:r>
          </w:p>
        </w:tc>
        <w:tc>
          <w:tcPr>
            <w:tcW w:w="491" w:type="pct"/>
            <w:tcBorders>
              <w:top w:val="nil"/>
              <w:left w:val="nil"/>
              <w:bottom w:val="single" w:sz="8" w:space="0" w:color="auto"/>
              <w:right w:val="single" w:sz="8" w:space="0" w:color="auto"/>
            </w:tcBorders>
            <w:shd w:val="clear" w:color="000000" w:fill="FADECB"/>
            <w:noWrap/>
            <w:vAlign w:val="center"/>
            <w:hideMark/>
          </w:tcPr>
          <w:p w14:paraId="7139358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62,29</w:t>
            </w:r>
          </w:p>
        </w:tc>
        <w:tc>
          <w:tcPr>
            <w:tcW w:w="389" w:type="pct"/>
            <w:tcBorders>
              <w:top w:val="nil"/>
              <w:left w:val="nil"/>
              <w:bottom w:val="single" w:sz="8" w:space="0" w:color="auto"/>
              <w:right w:val="single" w:sz="8" w:space="0" w:color="auto"/>
            </w:tcBorders>
            <w:shd w:val="clear" w:color="000000" w:fill="FADECB"/>
            <w:noWrap/>
            <w:vAlign w:val="center"/>
            <w:hideMark/>
          </w:tcPr>
          <w:p w14:paraId="3AC8070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62,22</w:t>
            </w:r>
          </w:p>
        </w:tc>
        <w:tc>
          <w:tcPr>
            <w:tcW w:w="476" w:type="pct"/>
            <w:tcBorders>
              <w:top w:val="nil"/>
              <w:left w:val="nil"/>
              <w:bottom w:val="single" w:sz="8" w:space="0" w:color="auto"/>
              <w:right w:val="single" w:sz="8" w:space="0" w:color="auto"/>
            </w:tcBorders>
            <w:shd w:val="clear" w:color="000000" w:fill="FADECB"/>
            <w:noWrap/>
            <w:vAlign w:val="center"/>
            <w:hideMark/>
          </w:tcPr>
          <w:p w14:paraId="26C1DF20"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53,9</w:t>
            </w:r>
          </w:p>
        </w:tc>
        <w:tc>
          <w:tcPr>
            <w:tcW w:w="466" w:type="pct"/>
            <w:tcBorders>
              <w:top w:val="nil"/>
              <w:left w:val="nil"/>
              <w:bottom w:val="single" w:sz="8" w:space="0" w:color="auto"/>
              <w:right w:val="single" w:sz="8" w:space="0" w:color="auto"/>
            </w:tcBorders>
            <w:shd w:val="clear" w:color="000000" w:fill="FADECB"/>
            <w:noWrap/>
            <w:vAlign w:val="center"/>
            <w:hideMark/>
          </w:tcPr>
          <w:p w14:paraId="76998AB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51,87</w:t>
            </w:r>
          </w:p>
        </w:tc>
        <w:tc>
          <w:tcPr>
            <w:tcW w:w="319" w:type="pct"/>
            <w:tcBorders>
              <w:top w:val="nil"/>
              <w:left w:val="nil"/>
              <w:bottom w:val="single" w:sz="8" w:space="0" w:color="auto"/>
              <w:right w:val="single" w:sz="8" w:space="0" w:color="auto"/>
            </w:tcBorders>
            <w:shd w:val="clear" w:color="000000" w:fill="FADECB"/>
            <w:noWrap/>
            <w:vAlign w:val="center"/>
            <w:hideMark/>
          </w:tcPr>
          <w:p w14:paraId="7B6B823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655,33</w:t>
            </w:r>
          </w:p>
        </w:tc>
      </w:tr>
      <w:tr w:rsidR="009E635B" w:rsidRPr="00A1502D" w14:paraId="73A77CC4"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auto" w:fill="auto"/>
            <w:noWrap/>
            <w:vAlign w:val="center"/>
            <w:hideMark/>
          </w:tcPr>
          <w:p w14:paraId="0389FD60"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2020</w:t>
            </w:r>
          </w:p>
        </w:tc>
        <w:tc>
          <w:tcPr>
            <w:tcW w:w="394" w:type="pct"/>
            <w:tcBorders>
              <w:top w:val="nil"/>
              <w:left w:val="nil"/>
              <w:bottom w:val="single" w:sz="8" w:space="0" w:color="auto"/>
              <w:right w:val="single" w:sz="8" w:space="0" w:color="auto"/>
            </w:tcBorders>
            <w:shd w:val="clear" w:color="auto" w:fill="auto"/>
            <w:noWrap/>
            <w:vAlign w:val="center"/>
            <w:hideMark/>
          </w:tcPr>
          <w:p w14:paraId="5FCA051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51,17</w:t>
            </w:r>
          </w:p>
        </w:tc>
        <w:tc>
          <w:tcPr>
            <w:tcW w:w="440" w:type="pct"/>
            <w:tcBorders>
              <w:top w:val="nil"/>
              <w:left w:val="nil"/>
              <w:bottom w:val="single" w:sz="8" w:space="0" w:color="auto"/>
              <w:right w:val="single" w:sz="8" w:space="0" w:color="auto"/>
            </w:tcBorders>
            <w:shd w:val="clear" w:color="auto" w:fill="auto"/>
            <w:noWrap/>
            <w:vAlign w:val="center"/>
            <w:hideMark/>
          </w:tcPr>
          <w:p w14:paraId="6433476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46,17</w:t>
            </w:r>
          </w:p>
        </w:tc>
        <w:tc>
          <w:tcPr>
            <w:tcW w:w="332" w:type="pct"/>
            <w:tcBorders>
              <w:top w:val="nil"/>
              <w:left w:val="nil"/>
              <w:bottom w:val="single" w:sz="8" w:space="0" w:color="auto"/>
              <w:right w:val="single" w:sz="8" w:space="0" w:color="auto"/>
            </w:tcBorders>
            <w:shd w:val="clear" w:color="auto" w:fill="auto"/>
            <w:noWrap/>
            <w:vAlign w:val="center"/>
            <w:hideMark/>
          </w:tcPr>
          <w:p w14:paraId="1E47561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40,73</w:t>
            </w:r>
          </w:p>
        </w:tc>
        <w:tc>
          <w:tcPr>
            <w:tcW w:w="276" w:type="pct"/>
            <w:tcBorders>
              <w:top w:val="nil"/>
              <w:left w:val="nil"/>
              <w:bottom w:val="single" w:sz="8" w:space="0" w:color="auto"/>
              <w:right w:val="single" w:sz="8" w:space="0" w:color="auto"/>
            </w:tcBorders>
            <w:shd w:val="clear" w:color="auto" w:fill="auto"/>
            <w:noWrap/>
            <w:vAlign w:val="center"/>
            <w:hideMark/>
          </w:tcPr>
          <w:p w14:paraId="31BFA7F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32,47</w:t>
            </w:r>
          </w:p>
        </w:tc>
        <w:tc>
          <w:tcPr>
            <w:tcW w:w="273" w:type="pct"/>
            <w:tcBorders>
              <w:top w:val="nil"/>
              <w:left w:val="nil"/>
              <w:bottom w:val="single" w:sz="8" w:space="0" w:color="auto"/>
              <w:right w:val="single" w:sz="8" w:space="0" w:color="auto"/>
            </w:tcBorders>
            <w:shd w:val="clear" w:color="auto" w:fill="auto"/>
            <w:noWrap/>
            <w:vAlign w:val="center"/>
            <w:hideMark/>
          </w:tcPr>
          <w:p w14:paraId="209BC49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32,14</w:t>
            </w:r>
          </w:p>
        </w:tc>
        <w:tc>
          <w:tcPr>
            <w:tcW w:w="273" w:type="pct"/>
            <w:tcBorders>
              <w:top w:val="nil"/>
              <w:left w:val="nil"/>
              <w:bottom w:val="single" w:sz="8" w:space="0" w:color="auto"/>
              <w:right w:val="single" w:sz="8" w:space="0" w:color="auto"/>
            </w:tcBorders>
            <w:shd w:val="clear" w:color="auto" w:fill="auto"/>
            <w:noWrap/>
            <w:vAlign w:val="center"/>
            <w:hideMark/>
          </w:tcPr>
          <w:p w14:paraId="12D19320"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39,33</w:t>
            </w:r>
          </w:p>
        </w:tc>
        <w:tc>
          <w:tcPr>
            <w:tcW w:w="273" w:type="pct"/>
            <w:tcBorders>
              <w:top w:val="nil"/>
              <w:left w:val="nil"/>
              <w:bottom w:val="single" w:sz="8" w:space="0" w:color="auto"/>
              <w:right w:val="single" w:sz="8" w:space="0" w:color="auto"/>
            </w:tcBorders>
            <w:shd w:val="clear" w:color="auto" w:fill="auto"/>
            <w:noWrap/>
            <w:vAlign w:val="center"/>
            <w:hideMark/>
          </w:tcPr>
          <w:p w14:paraId="0D05E3E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46,87</w:t>
            </w:r>
          </w:p>
        </w:tc>
        <w:tc>
          <w:tcPr>
            <w:tcW w:w="348" w:type="pct"/>
            <w:tcBorders>
              <w:top w:val="nil"/>
              <w:left w:val="nil"/>
              <w:bottom w:val="single" w:sz="8" w:space="0" w:color="auto"/>
              <w:right w:val="single" w:sz="8" w:space="0" w:color="auto"/>
            </w:tcBorders>
            <w:shd w:val="clear" w:color="auto" w:fill="auto"/>
            <w:noWrap/>
            <w:vAlign w:val="center"/>
            <w:hideMark/>
          </w:tcPr>
          <w:p w14:paraId="3605E8DE"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53,76</w:t>
            </w:r>
          </w:p>
        </w:tc>
        <w:tc>
          <w:tcPr>
            <w:tcW w:w="491" w:type="pct"/>
            <w:tcBorders>
              <w:top w:val="nil"/>
              <w:left w:val="nil"/>
              <w:bottom w:val="single" w:sz="8" w:space="0" w:color="auto"/>
              <w:right w:val="single" w:sz="8" w:space="0" w:color="auto"/>
            </w:tcBorders>
            <w:shd w:val="clear" w:color="auto" w:fill="auto"/>
            <w:noWrap/>
            <w:vAlign w:val="center"/>
            <w:hideMark/>
          </w:tcPr>
          <w:p w14:paraId="1BC36A76"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63,12</w:t>
            </w:r>
          </w:p>
        </w:tc>
        <w:tc>
          <w:tcPr>
            <w:tcW w:w="389" w:type="pct"/>
            <w:tcBorders>
              <w:top w:val="nil"/>
              <w:left w:val="nil"/>
              <w:bottom w:val="single" w:sz="8" w:space="0" w:color="auto"/>
              <w:right w:val="single" w:sz="8" w:space="0" w:color="auto"/>
            </w:tcBorders>
            <w:shd w:val="clear" w:color="auto" w:fill="auto"/>
            <w:noWrap/>
            <w:vAlign w:val="center"/>
            <w:hideMark/>
          </w:tcPr>
          <w:p w14:paraId="32D7F43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64,09</w:t>
            </w:r>
          </w:p>
        </w:tc>
        <w:tc>
          <w:tcPr>
            <w:tcW w:w="476" w:type="pct"/>
            <w:tcBorders>
              <w:top w:val="nil"/>
              <w:left w:val="nil"/>
              <w:bottom w:val="single" w:sz="8" w:space="0" w:color="auto"/>
              <w:right w:val="single" w:sz="8" w:space="0" w:color="auto"/>
            </w:tcBorders>
            <w:shd w:val="clear" w:color="auto" w:fill="auto"/>
            <w:noWrap/>
            <w:vAlign w:val="center"/>
            <w:hideMark/>
          </w:tcPr>
          <w:p w14:paraId="21C13A3A"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59,97</w:t>
            </w:r>
          </w:p>
        </w:tc>
        <w:tc>
          <w:tcPr>
            <w:tcW w:w="466" w:type="pct"/>
            <w:tcBorders>
              <w:top w:val="nil"/>
              <w:left w:val="nil"/>
              <w:bottom w:val="single" w:sz="8" w:space="0" w:color="auto"/>
              <w:right w:val="single" w:sz="8" w:space="0" w:color="auto"/>
            </w:tcBorders>
            <w:shd w:val="clear" w:color="auto" w:fill="auto"/>
            <w:noWrap/>
            <w:vAlign w:val="center"/>
            <w:hideMark/>
          </w:tcPr>
          <w:p w14:paraId="0CE37EC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54,04</w:t>
            </w:r>
          </w:p>
        </w:tc>
        <w:tc>
          <w:tcPr>
            <w:tcW w:w="319" w:type="pct"/>
            <w:tcBorders>
              <w:top w:val="nil"/>
              <w:left w:val="nil"/>
              <w:bottom w:val="single" w:sz="8" w:space="0" w:color="auto"/>
              <w:right w:val="single" w:sz="8" w:space="0" w:color="auto"/>
            </w:tcBorders>
            <w:shd w:val="clear" w:color="auto" w:fill="auto"/>
            <w:noWrap/>
            <w:vAlign w:val="center"/>
            <w:hideMark/>
          </w:tcPr>
          <w:p w14:paraId="0E83DC4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583,87</w:t>
            </w:r>
          </w:p>
        </w:tc>
      </w:tr>
      <w:tr w:rsidR="009E635B" w:rsidRPr="00A1502D" w14:paraId="2AC8BCFB"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000000" w:fill="FADECB"/>
            <w:noWrap/>
            <w:vAlign w:val="center"/>
            <w:hideMark/>
          </w:tcPr>
          <w:p w14:paraId="7B6A62A3"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2021</w:t>
            </w:r>
          </w:p>
        </w:tc>
        <w:tc>
          <w:tcPr>
            <w:tcW w:w="394" w:type="pct"/>
            <w:tcBorders>
              <w:top w:val="nil"/>
              <w:left w:val="nil"/>
              <w:bottom w:val="single" w:sz="8" w:space="0" w:color="auto"/>
              <w:right w:val="single" w:sz="8" w:space="0" w:color="auto"/>
            </w:tcBorders>
            <w:shd w:val="clear" w:color="000000" w:fill="FADECB"/>
            <w:noWrap/>
            <w:vAlign w:val="center"/>
            <w:hideMark/>
          </w:tcPr>
          <w:p w14:paraId="3B56F5BC"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45,61</w:t>
            </w:r>
          </w:p>
        </w:tc>
        <w:tc>
          <w:tcPr>
            <w:tcW w:w="440" w:type="pct"/>
            <w:tcBorders>
              <w:top w:val="nil"/>
              <w:left w:val="nil"/>
              <w:bottom w:val="single" w:sz="8" w:space="0" w:color="auto"/>
              <w:right w:val="single" w:sz="8" w:space="0" w:color="auto"/>
            </w:tcBorders>
            <w:shd w:val="clear" w:color="000000" w:fill="FADECB"/>
            <w:noWrap/>
            <w:vAlign w:val="center"/>
            <w:hideMark/>
          </w:tcPr>
          <w:p w14:paraId="121E042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41,95</w:t>
            </w:r>
          </w:p>
        </w:tc>
        <w:tc>
          <w:tcPr>
            <w:tcW w:w="332" w:type="pct"/>
            <w:tcBorders>
              <w:top w:val="nil"/>
              <w:left w:val="nil"/>
              <w:bottom w:val="single" w:sz="8" w:space="0" w:color="auto"/>
              <w:right w:val="single" w:sz="8" w:space="0" w:color="auto"/>
            </w:tcBorders>
            <w:shd w:val="clear" w:color="000000" w:fill="FADECB"/>
            <w:noWrap/>
            <w:vAlign w:val="center"/>
            <w:hideMark/>
          </w:tcPr>
          <w:p w14:paraId="2491A090"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49,22</w:t>
            </w:r>
          </w:p>
        </w:tc>
        <w:tc>
          <w:tcPr>
            <w:tcW w:w="276" w:type="pct"/>
            <w:tcBorders>
              <w:top w:val="nil"/>
              <w:left w:val="nil"/>
              <w:bottom w:val="single" w:sz="8" w:space="0" w:color="auto"/>
              <w:right w:val="single" w:sz="8" w:space="0" w:color="auto"/>
            </w:tcBorders>
            <w:shd w:val="clear" w:color="000000" w:fill="FADECB"/>
            <w:noWrap/>
            <w:vAlign w:val="center"/>
            <w:hideMark/>
          </w:tcPr>
          <w:p w14:paraId="01C972BB"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45,56</w:t>
            </w:r>
          </w:p>
        </w:tc>
        <w:tc>
          <w:tcPr>
            <w:tcW w:w="273" w:type="pct"/>
            <w:tcBorders>
              <w:top w:val="nil"/>
              <w:left w:val="nil"/>
              <w:bottom w:val="single" w:sz="8" w:space="0" w:color="auto"/>
              <w:right w:val="single" w:sz="8" w:space="0" w:color="auto"/>
            </w:tcBorders>
            <w:shd w:val="clear" w:color="000000" w:fill="FADECB"/>
            <w:noWrap/>
            <w:vAlign w:val="center"/>
            <w:hideMark/>
          </w:tcPr>
          <w:p w14:paraId="28432F2D"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46,13</w:t>
            </w:r>
          </w:p>
        </w:tc>
        <w:tc>
          <w:tcPr>
            <w:tcW w:w="273" w:type="pct"/>
            <w:tcBorders>
              <w:top w:val="nil"/>
              <w:left w:val="nil"/>
              <w:bottom w:val="single" w:sz="8" w:space="0" w:color="auto"/>
              <w:right w:val="single" w:sz="8" w:space="0" w:color="auto"/>
            </w:tcBorders>
            <w:shd w:val="clear" w:color="000000" w:fill="FADECB"/>
            <w:noWrap/>
            <w:vAlign w:val="center"/>
            <w:hideMark/>
          </w:tcPr>
          <w:p w14:paraId="3475908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61,97</w:t>
            </w:r>
          </w:p>
        </w:tc>
        <w:tc>
          <w:tcPr>
            <w:tcW w:w="273" w:type="pct"/>
            <w:tcBorders>
              <w:top w:val="nil"/>
              <w:left w:val="nil"/>
              <w:bottom w:val="single" w:sz="8" w:space="0" w:color="auto"/>
              <w:right w:val="single" w:sz="8" w:space="0" w:color="auto"/>
            </w:tcBorders>
            <w:shd w:val="clear" w:color="000000" w:fill="FADECB"/>
            <w:noWrap/>
            <w:vAlign w:val="center"/>
            <w:hideMark/>
          </w:tcPr>
          <w:p w14:paraId="1D35E72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58,89</w:t>
            </w:r>
          </w:p>
        </w:tc>
        <w:tc>
          <w:tcPr>
            <w:tcW w:w="348" w:type="pct"/>
            <w:tcBorders>
              <w:top w:val="nil"/>
              <w:left w:val="nil"/>
              <w:bottom w:val="single" w:sz="8" w:space="0" w:color="auto"/>
              <w:right w:val="single" w:sz="8" w:space="0" w:color="auto"/>
            </w:tcBorders>
            <w:shd w:val="clear" w:color="000000" w:fill="FADECB"/>
            <w:noWrap/>
            <w:vAlign w:val="center"/>
            <w:hideMark/>
          </w:tcPr>
          <w:p w14:paraId="37F19CC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67,89</w:t>
            </w:r>
          </w:p>
        </w:tc>
        <w:tc>
          <w:tcPr>
            <w:tcW w:w="491" w:type="pct"/>
            <w:tcBorders>
              <w:top w:val="nil"/>
              <w:left w:val="nil"/>
              <w:bottom w:val="single" w:sz="8" w:space="0" w:color="auto"/>
              <w:right w:val="single" w:sz="8" w:space="0" w:color="auto"/>
            </w:tcBorders>
            <w:shd w:val="clear" w:color="000000" w:fill="FADECB"/>
            <w:noWrap/>
            <w:vAlign w:val="center"/>
            <w:hideMark/>
          </w:tcPr>
          <w:p w14:paraId="4B1887C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67,14</w:t>
            </w:r>
          </w:p>
        </w:tc>
        <w:tc>
          <w:tcPr>
            <w:tcW w:w="389" w:type="pct"/>
            <w:tcBorders>
              <w:top w:val="nil"/>
              <w:left w:val="nil"/>
              <w:bottom w:val="single" w:sz="8" w:space="0" w:color="auto"/>
              <w:right w:val="single" w:sz="8" w:space="0" w:color="auto"/>
            </w:tcBorders>
            <w:shd w:val="clear" w:color="000000" w:fill="FADECB"/>
            <w:noWrap/>
            <w:vAlign w:val="center"/>
            <w:hideMark/>
          </w:tcPr>
          <w:p w14:paraId="071E0FC7"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73,17</w:t>
            </w:r>
          </w:p>
        </w:tc>
        <w:tc>
          <w:tcPr>
            <w:tcW w:w="476" w:type="pct"/>
            <w:tcBorders>
              <w:top w:val="nil"/>
              <w:left w:val="nil"/>
              <w:bottom w:val="single" w:sz="8" w:space="0" w:color="auto"/>
              <w:right w:val="single" w:sz="8" w:space="0" w:color="auto"/>
            </w:tcBorders>
            <w:shd w:val="clear" w:color="000000" w:fill="FADECB"/>
            <w:noWrap/>
            <w:vAlign w:val="center"/>
            <w:hideMark/>
          </w:tcPr>
          <w:p w14:paraId="274FEC0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62,24</w:t>
            </w:r>
          </w:p>
        </w:tc>
        <w:tc>
          <w:tcPr>
            <w:tcW w:w="466" w:type="pct"/>
            <w:tcBorders>
              <w:top w:val="nil"/>
              <w:left w:val="nil"/>
              <w:bottom w:val="single" w:sz="8" w:space="0" w:color="auto"/>
              <w:right w:val="single" w:sz="8" w:space="0" w:color="auto"/>
            </w:tcBorders>
            <w:shd w:val="clear" w:color="000000" w:fill="FADECB"/>
            <w:noWrap/>
            <w:vAlign w:val="center"/>
            <w:hideMark/>
          </w:tcPr>
          <w:p w14:paraId="401EC53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53,93</w:t>
            </w:r>
          </w:p>
        </w:tc>
        <w:tc>
          <w:tcPr>
            <w:tcW w:w="319" w:type="pct"/>
            <w:tcBorders>
              <w:top w:val="nil"/>
              <w:left w:val="nil"/>
              <w:bottom w:val="single" w:sz="8" w:space="0" w:color="auto"/>
              <w:right w:val="single" w:sz="8" w:space="0" w:color="auto"/>
            </w:tcBorders>
            <w:shd w:val="clear" w:color="000000" w:fill="FADECB"/>
            <w:noWrap/>
            <w:vAlign w:val="center"/>
            <w:hideMark/>
          </w:tcPr>
          <w:p w14:paraId="7780FF2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673,69</w:t>
            </w:r>
          </w:p>
        </w:tc>
      </w:tr>
      <w:tr w:rsidR="009E635B" w:rsidRPr="00A1502D" w14:paraId="21986A2F" w14:textId="77777777" w:rsidTr="00A1502D">
        <w:trPr>
          <w:trHeight w:val="324"/>
          <w:jc w:val="center"/>
        </w:trPr>
        <w:tc>
          <w:tcPr>
            <w:tcW w:w="250" w:type="pct"/>
            <w:tcBorders>
              <w:top w:val="nil"/>
              <w:left w:val="single" w:sz="8" w:space="0" w:color="auto"/>
              <w:bottom w:val="single" w:sz="8" w:space="0" w:color="auto"/>
              <w:right w:val="single" w:sz="8" w:space="0" w:color="auto"/>
            </w:tcBorders>
            <w:shd w:val="clear" w:color="auto" w:fill="auto"/>
            <w:noWrap/>
            <w:vAlign w:val="center"/>
            <w:hideMark/>
          </w:tcPr>
          <w:p w14:paraId="7206A5F3" w14:textId="77777777" w:rsidR="00087128" w:rsidRPr="00A1502D" w:rsidRDefault="00087128" w:rsidP="00087128">
            <w:pPr>
              <w:spacing w:after="0" w:line="240" w:lineRule="auto"/>
              <w:jc w:val="center"/>
              <w:rPr>
                <w:rFonts w:eastAsia="Times New Roman" w:cstheme="minorHAnsi"/>
                <w:b/>
                <w:bCs/>
                <w:color w:val="000000"/>
                <w:sz w:val="20"/>
                <w:szCs w:val="20"/>
                <w:lang w:val="en-GB" w:eastAsia="tr-TR"/>
              </w:rPr>
            </w:pPr>
            <w:r w:rsidRPr="00A1502D">
              <w:rPr>
                <w:rFonts w:eastAsia="Times New Roman" w:cstheme="minorHAnsi"/>
                <w:b/>
                <w:color w:val="000000"/>
                <w:sz w:val="20"/>
                <w:szCs w:val="20"/>
                <w:lang w:val="en-GB" w:bidi="en-US"/>
              </w:rPr>
              <w:t>2022</w:t>
            </w:r>
          </w:p>
        </w:tc>
        <w:tc>
          <w:tcPr>
            <w:tcW w:w="394" w:type="pct"/>
            <w:tcBorders>
              <w:top w:val="nil"/>
              <w:left w:val="nil"/>
              <w:bottom w:val="single" w:sz="8" w:space="0" w:color="auto"/>
              <w:right w:val="single" w:sz="8" w:space="0" w:color="auto"/>
            </w:tcBorders>
            <w:shd w:val="clear" w:color="auto" w:fill="auto"/>
            <w:noWrap/>
            <w:vAlign w:val="center"/>
            <w:hideMark/>
          </w:tcPr>
          <w:p w14:paraId="0419410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50,89</w:t>
            </w:r>
          </w:p>
        </w:tc>
        <w:tc>
          <w:tcPr>
            <w:tcW w:w="440" w:type="pct"/>
            <w:tcBorders>
              <w:top w:val="nil"/>
              <w:left w:val="nil"/>
              <w:bottom w:val="single" w:sz="8" w:space="0" w:color="auto"/>
              <w:right w:val="single" w:sz="8" w:space="0" w:color="auto"/>
            </w:tcBorders>
            <w:shd w:val="clear" w:color="auto" w:fill="auto"/>
            <w:noWrap/>
            <w:vAlign w:val="center"/>
            <w:hideMark/>
          </w:tcPr>
          <w:p w14:paraId="57E09D28"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45,76</w:t>
            </w:r>
          </w:p>
        </w:tc>
        <w:tc>
          <w:tcPr>
            <w:tcW w:w="332" w:type="pct"/>
            <w:tcBorders>
              <w:top w:val="nil"/>
              <w:left w:val="nil"/>
              <w:bottom w:val="single" w:sz="8" w:space="0" w:color="auto"/>
              <w:right w:val="single" w:sz="8" w:space="0" w:color="auto"/>
            </w:tcBorders>
            <w:shd w:val="clear" w:color="auto" w:fill="auto"/>
            <w:noWrap/>
            <w:vAlign w:val="center"/>
            <w:hideMark/>
          </w:tcPr>
          <w:p w14:paraId="5EF9EBC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53,00</w:t>
            </w:r>
          </w:p>
        </w:tc>
        <w:tc>
          <w:tcPr>
            <w:tcW w:w="276" w:type="pct"/>
            <w:tcBorders>
              <w:top w:val="nil"/>
              <w:left w:val="nil"/>
              <w:bottom w:val="single" w:sz="8" w:space="0" w:color="auto"/>
              <w:right w:val="single" w:sz="8" w:space="0" w:color="auto"/>
            </w:tcBorders>
            <w:shd w:val="clear" w:color="auto" w:fill="auto"/>
            <w:noWrap/>
            <w:vAlign w:val="center"/>
            <w:hideMark/>
          </w:tcPr>
          <w:p w14:paraId="34D75935"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42,31</w:t>
            </w:r>
          </w:p>
        </w:tc>
        <w:tc>
          <w:tcPr>
            <w:tcW w:w="273" w:type="pct"/>
            <w:tcBorders>
              <w:top w:val="nil"/>
              <w:left w:val="nil"/>
              <w:bottom w:val="single" w:sz="8" w:space="0" w:color="auto"/>
              <w:right w:val="single" w:sz="8" w:space="0" w:color="auto"/>
            </w:tcBorders>
            <w:shd w:val="clear" w:color="auto" w:fill="auto"/>
            <w:noWrap/>
            <w:vAlign w:val="center"/>
            <w:hideMark/>
          </w:tcPr>
          <w:p w14:paraId="44862244"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43,29</w:t>
            </w:r>
          </w:p>
        </w:tc>
        <w:tc>
          <w:tcPr>
            <w:tcW w:w="273" w:type="pct"/>
            <w:tcBorders>
              <w:top w:val="nil"/>
              <w:left w:val="nil"/>
              <w:bottom w:val="single" w:sz="8" w:space="0" w:color="auto"/>
              <w:right w:val="single" w:sz="8" w:space="0" w:color="auto"/>
            </w:tcBorders>
            <w:shd w:val="clear" w:color="auto" w:fill="auto"/>
            <w:noWrap/>
            <w:vAlign w:val="center"/>
            <w:hideMark/>
          </w:tcPr>
          <w:p w14:paraId="68DD66A3"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45,20</w:t>
            </w:r>
          </w:p>
        </w:tc>
        <w:tc>
          <w:tcPr>
            <w:tcW w:w="273" w:type="pct"/>
            <w:tcBorders>
              <w:top w:val="nil"/>
              <w:left w:val="nil"/>
              <w:bottom w:val="single" w:sz="8" w:space="0" w:color="auto"/>
              <w:right w:val="single" w:sz="8" w:space="0" w:color="auto"/>
            </w:tcBorders>
            <w:shd w:val="clear" w:color="auto" w:fill="auto"/>
            <w:noWrap/>
            <w:vAlign w:val="center"/>
            <w:hideMark/>
          </w:tcPr>
          <w:p w14:paraId="10B7768D"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44,52</w:t>
            </w:r>
          </w:p>
        </w:tc>
        <w:tc>
          <w:tcPr>
            <w:tcW w:w="348" w:type="pct"/>
            <w:tcBorders>
              <w:top w:val="nil"/>
              <w:left w:val="nil"/>
              <w:bottom w:val="single" w:sz="8" w:space="0" w:color="auto"/>
              <w:right w:val="single" w:sz="8" w:space="0" w:color="auto"/>
            </w:tcBorders>
            <w:shd w:val="clear" w:color="auto" w:fill="auto"/>
            <w:noWrap/>
            <w:vAlign w:val="center"/>
            <w:hideMark/>
          </w:tcPr>
          <w:p w14:paraId="694BB1F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51,74</w:t>
            </w:r>
          </w:p>
        </w:tc>
        <w:tc>
          <w:tcPr>
            <w:tcW w:w="491" w:type="pct"/>
            <w:tcBorders>
              <w:top w:val="nil"/>
              <w:left w:val="nil"/>
              <w:bottom w:val="single" w:sz="8" w:space="0" w:color="auto"/>
              <w:right w:val="single" w:sz="8" w:space="0" w:color="auto"/>
            </w:tcBorders>
            <w:shd w:val="clear" w:color="auto" w:fill="auto"/>
            <w:noWrap/>
            <w:vAlign w:val="center"/>
            <w:hideMark/>
          </w:tcPr>
          <w:p w14:paraId="17F68FFF"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55,73</w:t>
            </w:r>
          </w:p>
        </w:tc>
        <w:tc>
          <w:tcPr>
            <w:tcW w:w="389" w:type="pct"/>
            <w:tcBorders>
              <w:top w:val="nil"/>
              <w:left w:val="nil"/>
              <w:bottom w:val="single" w:sz="8" w:space="0" w:color="auto"/>
              <w:right w:val="single" w:sz="8" w:space="0" w:color="auto"/>
            </w:tcBorders>
            <w:shd w:val="clear" w:color="auto" w:fill="auto"/>
            <w:noWrap/>
            <w:vAlign w:val="center"/>
            <w:hideMark/>
          </w:tcPr>
          <w:p w14:paraId="68FEDF8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57,28</w:t>
            </w:r>
          </w:p>
        </w:tc>
        <w:tc>
          <w:tcPr>
            <w:tcW w:w="476" w:type="pct"/>
            <w:tcBorders>
              <w:top w:val="nil"/>
              <w:left w:val="nil"/>
              <w:bottom w:val="single" w:sz="8" w:space="0" w:color="auto"/>
              <w:right w:val="single" w:sz="8" w:space="0" w:color="auto"/>
            </w:tcBorders>
            <w:shd w:val="clear" w:color="auto" w:fill="auto"/>
            <w:noWrap/>
            <w:vAlign w:val="center"/>
            <w:hideMark/>
          </w:tcPr>
          <w:p w14:paraId="14D16F12"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50,72</w:t>
            </w:r>
          </w:p>
        </w:tc>
        <w:tc>
          <w:tcPr>
            <w:tcW w:w="466" w:type="pct"/>
            <w:tcBorders>
              <w:top w:val="nil"/>
              <w:left w:val="nil"/>
              <w:bottom w:val="single" w:sz="8" w:space="0" w:color="auto"/>
              <w:right w:val="single" w:sz="8" w:space="0" w:color="auto"/>
            </w:tcBorders>
            <w:shd w:val="clear" w:color="auto" w:fill="auto"/>
            <w:noWrap/>
            <w:vAlign w:val="center"/>
            <w:hideMark/>
          </w:tcPr>
          <w:p w14:paraId="419ECE25"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47,33</w:t>
            </w:r>
          </w:p>
        </w:tc>
        <w:tc>
          <w:tcPr>
            <w:tcW w:w="319" w:type="pct"/>
            <w:tcBorders>
              <w:top w:val="nil"/>
              <w:left w:val="nil"/>
              <w:bottom w:val="single" w:sz="8" w:space="0" w:color="auto"/>
              <w:right w:val="single" w:sz="8" w:space="0" w:color="auto"/>
            </w:tcBorders>
            <w:shd w:val="clear" w:color="auto" w:fill="auto"/>
            <w:noWrap/>
            <w:vAlign w:val="center"/>
            <w:hideMark/>
          </w:tcPr>
          <w:p w14:paraId="04573BA9" w14:textId="77777777" w:rsidR="00087128" w:rsidRPr="00A1502D" w:rsidRDefault="00087128" w:rsidP="00087128">
            <w:pPr>
              <w:spacing w:after="0" w:line="240" w:lineRule="auto"/>
              <w:jc w:val="center"/>
              <w:rPr>
                <w:rFonts w:eastAsia="Times New Roman" w:cstheme="minorHAnsi"/>
                <w:color w:val="000000"/>
                <w:sz w:val="20"/>
                <w:szCs w:val="20"/>
                <w:lang w:val="en-GB" w:eastAsia="tr-TR"/>
              </w:rPr>
            </w:pPr>
            <w:r w:rsidRPr="00A1502D">
              <w:rPr>
                <w:rFonts w:eastAsia="Times New Roman" w:cstheme="minorHAnsi"/>
                <w:color w:val="000000"/>
                <w:sz w:val="20"/>
                <w:szCs w:val="20"/>
                <w:lang w:val="en-GB" w:bidi="en-US"/>
              </w:rPr>
              <w:t>587,76</w:t>
            </w:r>
          </w:p>
        </w:tc>
      </w:tr>
    </w:tbl>
    <w:p w14:paraId="5F073505" w14:textId="77777777" w:rsidR="00495BDA" w:rsidRPr="002A2A8A" w:rsidRDefault="00495BDA" w:rsidP="00495BDA">
      <w:pPr>
        <w:jc w:val="both"/>
        <w:rPr>
          <w:rFonts w:ascii="Times New Roman" w:hAnsi="Times New Roman" w:cs="Times New Roman"/>
          <w:sz w:val="16"/>
          <w:szCs w:val="16"/>
          <w:lang w:val="en-GB"/>
        </w:rPr>
      </w:pPr>
      <w:r w:rsidRPr="002A2A8A">
        <w:rPr>
          <w:rFonts w:ascii="Times New Roman" w:eastAsia="Times New Roman" w:hAnsi="Times New Roman" w:cs="Times New Roman"/>
          <w:sz w:val="24"/>
          <w:szCs w:val="24"/>
          <w:lang w:val="en-GB" w:bidi="en-US"/>
        </w:rPr>
        <w:t>*</w:t>
      </w:r>
      <w:r w:rsidRPr="002A2A8A">
        <w:rPr>
          <w:rFonts w:ascii="Times New Roman" w:eastAsia="Times New Roman" w:hAnsi="Times New Roman" w:cs="Times New Roman"/>
          <w:sz w:val="16"/>
          <w:szCs w:val="16"/>
          <w:lang w:val="en-GB" w:bidi="en-US"/>
        </w:rPr>
        <w:t>Natural gas quantities subcontracted by LNG Transmission Companies to each other are included in the table.</w:t>
      </w:r>
    </w:p>
    <w:p w14:paraId="3289E166" w14:textId="77777777" w:rsidR="00495BDA" w:rsidRPr="002A2A8A" w:rsidRDefault="00495BDA" w:rsidP="00495BDA">
      <w:pPr>
        <w:jc w:val="both"/>
        <w:rPr>
          <w:rFonts w:ascii="Times New Roman" w:hAnsi="Times New Roman" w:cs="Times New Roman"/>
          <w:sz w:val="16"/>
          <w:szCs w:val="16"/>
          <w:lang w:val="en-GB"/>
        </w:rPr>
      </w:pPr>
    </w:p>
    <w:p w14:paraId="0BFB91E1" w14:textId="77777777" w:rsidR="00495BDA" w:rsidRPr="00A1502D" w:rsidRDefault="00495BDA" w:rsidP="00A1502D">
      <w:pPr>
        <w:pStyle w:val="Balk5"/>
        <w:ind w:left="0" w:firstLine="0"/>
        <w:jc w:val="center"/>
        <w:rPr>
          <w:rFonts w:asciiTheme="minorHAnsi" w:hAnsiTheme="minorHAnsi" w:cstheme="minorHAnsi"/>
          <w:lang w:val="en-GB"/>
        </w:rPr>
      </w:pPr>
      <w:bookmarkStart w:id="88" w:name="_Toc141799508"/>
      <w:r w:rsidRPr="00A1502D">
        <w:rPr>
          <w:rFonts w:asciiTheme="minorHAnsi" w:hAnsiTheme="minorHAnsi" w:cstheme="minorHAnsi"/>
          <w:lang w:val="en-GB" w:bidi="en-US"/>
        </w:rPr>
        <w:lastRenderedPageBreak/>
        <w:t>Table 6.5: Monthly Transmitted LNG Amount by Companies (Million Sm</w:t>
      </w:r>
      <w:r w:rsidRPr="00A1502D">
        <w:rPr>
          <w:rFonts w:asciiTheme="minorHAnsi" w:hAnsiTheme="minorHAnsi" w:cstheme="minorHAnsi"/>
          <w:vertAlign w:val="superscript"/>
          <w:lang w:val="en-GB" w:bidi="en-US"/>
        </w:rPr>
        <w:t>3</w:t>
      </w:r>
      <w:r w:rsidRPr="00A1502D">
        <w:rPr>
          <w:rFonts w:asciiTheme="minorHAnsi" w:hAnsiTheme="minorHAnsi" w:cstheme="minorHAnsi"/>
          <w:lang w:val="en-GB" w:bidi="en-US"/>
        </w:rPr>
        <w:t>)</w:t>
      </w:r>
      <w:bookmarkEnd w:id="88"/>
    </w:p>
    <w:tbl>
      <w:tblPr>
        <w:tblW w:w="10348" w:type="dxa"/>
        <w:tblInd w:w="-289" w:type="dxa"/>
        <w:tblCellMar>
          <w:left w:w="70" w:type="dxa"/>
          <w:right w:w="70" w:type="dxa"/>
        </w:tblCellMar>
        <w:tblLook w:val="04A0" w:firstRow="1" w:lastRow="0" w:firstColumn="1" w:lastColumn="0" w:noHBand="0" w:noVBand="1"/>
      </w:tblPr>
      <w:tblGrid>
        <w:gridCol w:w="1885"/>
        <w:gridCol w:w="663"/>
        <w:gridCol w:w="741"/>
        <w:gridCol w:w="574"/>
        <w:gridCol w:w="510"/>
        <w:gridCol w:w="510"/>
        <w:gridCol w:w="510"/>
        <w:gridCol w:w="510"/>
        <w:gridCol w:w="609"/>
        <w:gridCol w:w="879"/>
        <w:gridCol w:w="686"/>
        <w:gridCol w:w="849"/>
        <w:gridCol w:w="830"/>
        <w:gridCol w:w="592"/>
      </w:tblGrid>
      <w:tr w:rsidR="00495BDA" w:rsidRPr="00A1502D" w14:paraId="7B74B50E" w14:textId="77777777" w:rsidTr="00A1502D">
        <w:trPr>
          <w:trHeight w:val="264"/>
        </w:trPr>
        <w:tc>
          <w:tcPr>
            <w:tcW w:w="1884" w:type="dxa"/>
            <w:tcBorders>
              <w:top w:val="single" w:sz="4" w:space="0" w:color="auto"/>
              <w:left w:val="single" w:sz="4" w:space="0" w:color="auto"/>
              <w:bottom w:val="single" w:sz="4" w:space="0" w:color="auto"/>
              <w:right w:val="single" w:sz="4" w:space="0" w:color="auto"/>
            </w:tcBorders>
            <w:shd w:val="clear" w:color="DDEBF7" w:fill="DDEBF7"/>
            <w:noWrap/>
            <w:vAlign w:val="bottom"/>
            <w:hideMark/>
          </w:tcPr>
          <w:p w14:paraId="4D182AA5"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Company Name</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3328E7D7"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January</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4352EC29"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February</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5F3ABE8E"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March</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6BAD295F"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April</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6D190EE8"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May</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755DBB9C"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June</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27F34E14"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July</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3C07193A"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August</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775F963E"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September</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2913B000"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October</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7353C3FE"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November</w:t>
            </w:r>
          </w:p>
        </w:tc>
        <w:tc>
          <w:tcPr>
            <w:tcW w:w="0" w:type="auto"/>
            <w:tcBorders>
              <w:top w:val="single" w:sz="4" w:space="0" w:color="auto"/>
              <w:left w:val="nil"/>
              <w:bottom w:val="single" w:sz="4" w:space="0" w:color="auto"/>
              <w:right w:val="single" w:sz="4" w:space="0" w:color="auto"/>
            </w:tcBorders>
            <w:shd w:val="clear" w:color="DDEBF7" w:fill="DDEBF7"/>
            <w:noWrap/>
            <w:vAlign w:val="bottom"/>
            <w:hideMark/>
          </w:tcPr>
          <w:p w14:paraId="6F92D8DD" w14:textId="77777777" w:rsidR="00495BDA" w:rsidRPr="00A1502D" w:rsidRDefault="00495BDA" w:rsidP="00495BDA">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December</w:t>
            </w:r>
          </w:p>
        </w:tc>
        <w:tc>
          <w:tcPr>
            <w:tcW w:w="0" w:type="auto"/>
            <w:tcBorders>
              <w:top w:val="single" w:sz="4" w:space="0" w:color="auto"/>
              <w:left w:val="nil"/>
              <w:bottom w:val="single" w:sz="4" w:space="0" w:color="auto"/>
              <w:right w:val="single" w:sz="4" w:space="0" w:color="auto"/>
            </w:tcBorders>
            <w:shd w:val="clear" w:color="auto" w:fill="DEEAF6" w:themeFill="accent1" w:themeFillTint="33"/>
            <w:noWrap/>
            <w:vAlign w:val="bottom"/>
            <w:hideMark/>
          </w:tcPr>
          <w:p w14:paraId="6F967E35" w14:textId="77777777" w:rsidR="00495BDA" w:rsidRPr="00A1502D" w:rsidRDefault="00495BDA" w:rsidP="00A1502D">
            <w:pPr>
              <w:spacing w:after="0" w:line="240" w:lineRule="auto"/>
              <w:jc w:val="center"/>
              <w:rPr>
                <w:rFonts w:eastAsia="Times New Roman" w:cstheme="minorHAnsi"/>
                <w:b/>
                <w:color w:val="000000"/>
                <w:sz w:val="16"/>
                <w:szCs w:val="16"/>
                <w:lang w:val="en-GB" w:bidi="en-US"/>
              </w:rPr>
            </w:pPr>
            <w:r w:rsidRPr="00A1502D">
              <w:rPr>
                <w:rFonts w:eastAsia="Times New Roman" w:cstheme="minorHAnsi"/>
                <w:b/>
                <w:color w:val="000000"/>
                <w:sz w:val="16"/>
                <w:szCs w:val="16"/>
                <w:lang w:val="en-GB" w:bidi="en-US"/>
              </w:rPr>
              <w:t>Total</w:t>
            </w:r>
          </w:p>
        </w:tc>
      </w:tr>
      <w:tr w:rsidR="00087128" w:rsidRPr="00A1502D" w14:paraId="7A8350EF" w14:textId="77777777" w:rsidTr="009E635B">
        <w:trPr>
          <w:trHeight w:val="436"/>
        </w:trPr>
        <w:tc>
          <w:tcPr>
            <w:tcW w:w="1884" w:type="dxa"/>
            <w:tcBorders>
              <w:top w:val="nil"/>
              <w:left w:val="single" w:sz="4" w:space="0" w:color="auto"/>
              <w:bottom w:val="single" w:sz="4" w:space="0" w:color="auto"/>
              <w:right w:val="single" w:sz="4" w:space="0" w:color="auto"/>
            </w:tcBorders>
            <w:shd w:val="clear" w:color="auto" w:fill="auto"/>
            <w:vAlign w:val="bottom"/>
          </w:tcPr>
          <w:p w14:paraId="4752D964" w14:textId="77777777" w:rsidR="00087128" w:rsidRPr="00A1502D" w:rsidRDefault="00087128" w:rsidP="00087128">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AK-CAN DOĞAL GAZ İLETİM LİMİTED ŞİRKETİ</w:t>
            </w:r>
          </w:p>
        </w:tc>
        <w:tc>
          <w:tcPr>
            <w:tcW w:w="0" w:type="auto"/>
            <w:tcBorders>
              <w:top w:val="nil"/>
              <w:left w:val="nil"/>
              <w:bottom w:val="single" w:sz="4" w:space="0" w:color="auto"/>
              <w:right w:val="single" w:sz="4" w:space="0" w:color="auto"/>
            </w:tcBorders>
            <w:shd w:val="clear" w:color="auto" w:fill="auto"/>
            <w:noWrap/>
            <w:vAlign w:val="center"/>
          </w:tcPr>
          <w:p w14:paraId="506A9C2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1,40</w:t>
            </w:r>
          </w:p>
        </w:tc>
        <w:tc>
          <w:tcPr>
            <w:tcW w:w="0" w:type="auto"/>
            <w:tcBorders>
              <w:top w:val="nil"/>
              <w:left w:val="nil"/>
              <w:bottom w:val="single" w:sz="4" w:space="0" w:color="auto"/>
              <w:right w:val="single" w:sz="4" w:space="0" w:color="auto"/>
            </w:tcBorders>
            <w:shd w:val="clear" w:color="auto" w:fill="auto"/>
            <w:noWrap/>
            <w:vAlign w:val="center"/>
          </w:tcPr>
          <w:p w14:paraId="24F67C2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1,32</w:t>
            </w:r>
          </w:p>
        </w:tc>
        <w:tc>
          <w:tcPr>
            <w:tcW w:w="0" w:type="auto"/>
            <w:tcBorders>
              <w:top w:val="nil"/>
              <w:left w:val="nil"/>
              <w:bottom w:val="single" w:sz="4" w:space="0" w:color="auto"/>
              <w:right w:val="single" w:sz="4" w:space="0" w:color="auto"/>
            </w:tcBorders>
            <w:shd w:val="clear" w:color="auto" w:fill="auto"/>
            <w:noWrap/>
            <w:vAlign w:val="center"/>
          </w:tcPr>
          <w:p w14:paraId="1F05F68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2,10</w:t>
            </w:r>
          </w:p>
        </w:tc>
        <w:tc>
          <w:tcPr>
            <w:tcW w:w="0" w:type="auto"/>
            <w:tcBorders>
              <w:top w:val="nil"/>
              <w:left w:val="nil"/>
              <w:bottom w:val="single" w:sz="4" w:space="0" w:color="auto"/>
              <w:right w:val="single" w:sz="4" w:space="0" w:color="auto"/>
            </w:tcBorders>
            <w:shd w:val="clear" w:color="auto" w:fill="auto"/>
            <w:noWrap/>
            <w:vAlign w:val="center"/>
          </w:tcPr>
          <w:p w14:paraId="42CE82E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1,21</w:t>
            </w:r>
          </w:p>
        </w:tc>
        <w:tc>
          <w:tcPr>
            <w:tcW w:w="0" w:type="auto"/>
            <w:tcBorders>
              <w:top w:val="nil"/>
              <w:left w:val="nil"/>
              <w:bottom w:val="single" w:sz="4" w:space="0" w:color="auto"/>
              <w:right w:val="single" w:sz="4" w:space="0" w:color="auto"/>
            </w:tcBorders>
            <w:shd w:val="clear" w:color="auto" w:fill="auto"/>
            <w:noWrap/>
            <w:vAlign w:val="center"/>
          </w:tcPr>
          <w:p w14:paraId="0780180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1,27</w:t>
            </w:r>
          </w:p>
        </w:tc>
        <w:tc>
          <w:tcPr>
            <w:tcW w:w="0" w:type="auto"/>
            <w:tcBorders>
              <w:top w:val="nil"/>
              <w:left w:val="nil"/>
              <w:bottom w:val="single" w:sz="4" w:space="0" w:color="auto"/>
              <w:right w:val="single" w:sz="4" w:space="0" w:color="auto"/>
            </w:tcBorders>
            <w:shd w:val="clear" w:color="auto" w:fill="auto"/>
            <w:noWrap/>
            <w:vAlign w:val="center"/>
          </w:tcPr>
          <w:p w14:paraId="5825BA8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1,28</w:t>
            </w:r>
          </w:p>
        </w:tc>
        <w:tc>
          <w:tcPr>
            <w:tcW w:w="0" w:type="auto"/>
            <w:tcBorders>
              <w:top w:val="nil"/>
              <w:left w:val="nil"/>
              <w:bottom w:val="single" w:sz="4" w:space="0" w:color="auto"/>
              <w:right w:val="single" w:sz="4" w:space="0" w:color="auto"/>
            </w:tcBorders>
            <w:shd w:val="clear" w:color="auto" w:fill="auto"/>
            <w:noWrap/>
            <w:vAlign w:val="center"/>
          </w:tcPr>
          <w:p w14:paraId="3A71908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1,19</w:t>
            </w:r>
          </w:p>
        </w:tc>
        <w:tc>
          <w:tcPr>
            <w:tcW w:w="0" w:type="auto"/>
            <w:tcBorders>
              <w:top w:val="nil"/>
              <w:left w:val="nil"/>
              <w:bottom w:val="single" w:sz="4" w:space="0" w:color="auto"/>
              <w:right w:val="single" w:sz="4" w:space="0" w:color="auto"/>
            </w:tcBorders>
            <w:shd w:val="clear" w:color="auto" w:fill="auto"/>
            <w:noWrap/>
            <w:vAlign w:val="center"/>
          </w:tcPr>
          <w:p w14:paraId="31C3645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1,39</w:t>
            </w:r>
          </w:p>
        </w:tc>
        <w:tc>
          <w:tcPr>
            <w:tcW w:w="0" w:type="auto"/>
            <w:tcBorders>
              <w:top w:val="nil"/>
              <w:left w:val="nil"/>
              <w:bottom w:val="single" w:sz="4" w:space="0" w:color="auto"/>
              <w:right w:val="single" w:sz="4" w:space="0" w:color="auto"/>
            </w:tcBorders>
            <w:shd w:val="clear" w:color="auto" w:fill="auto"/>
            <w:noWrap/>
            <w:vAlign w:val="center"/>
          </w:tcPr>
          <w:p w14:paraId="2FEC2AE7"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1,57</w:t>
            </w:r>
          </w:p>
        </w:tc>
        <w:tc>
          <w:tcPr>
            <w:tcW w:w="0" w:type="auto"/>
            <w:tcBorders>
              <w:top w:val="nil"/>
              <w:left w:val="nil"/>
              <w:bottom w:val="single" w:sz="4" w:space="0" w:color="auto"/>
              <w:right w:val="single" w:sz="4" w:space="0" w:color="auto"/>
            </w:tcBorders>
            <w:shd w:val="clear" w:color="auto" w:fill="auto"/>
            <w:noWrap/>
            <w:vAlign w:val="center"/>
          </w:tcPr>
          <w:p w14:paraId="1236B19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1,80</w:t>
            </w:r>
          </w:p>
        </w:tc>
        <w:tc>
          <w:tcPr>
            <w:tcW w:w="0" w:type="auto"/>
            <w:tcBorders>
              <w:top w:val="nil"/>
              <w:left w:val="nil"/>
              <w:bottom w:val="single" w:sz="4" w:space="0" w:color="auto"/>
              <w:right w:val="single" w:sz="4" w:space="0" w:color="auto"/>
            </w:tcBorders>
            <w:shd w:val="clear" w:color="auto" w:fill="auto"/>
            <w:noWrap/>
            <w:vAlign w:val="center"/>
          </w:tcPr>
          <w:p w14:paraId="5747C73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2,70</w:t>
            </w:r>
          </w:p>
        </w:tc>
        <w:tc>
          <w:tcPr>
            <w:tcW w:w="0" w:type="auto"/>
            <w:tcBorders>
              <w:top w:val="nil"/>
              <w:left w:val="nil"/>
              <w:bottom w:val="single" w:sz="4" w:space="0" w:color="auto"/>
              <w:right w:val="single" w:sz="4" w:space="0" w:color="auto"/>
            </w:tcBorders>
            <w:shd w:val="clear" w:color="auto" w:fill="auto"/>
            <w:noWrap/>
            <w:vAlign w:val="center"/>
          </w:tcPr>
          <w:p w14:paraId="77B38A1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2,70</w:t>
            </w:r>
          </w:p>
        </w:tc>
        <w:tc>
          <w:tcPr>
            <w:tcW w:w="0" w:type="auto"/>
            <w:tcBorders>
              <w:top w:val="nil"/>
              <w:left w:val="nil"/>
              <w:bottom w:val="single" w:sz="4" w:space="0" w:color="auto"/>
              <w:right w:val="single" w:sz="4" w:space="0" w:color="auto"/>
            </w:tcBorders>
            <w:shd w:val="clear" w:color="auto" w:fill="auto"/>
            <w:noWrap/>
            <w:vAlign w:val="center"/>
          </w:tcPr>
          <w:p w14:paraId="3DC6464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19,94</w:t>
            </w:r>
          </w:p>
        </w:tc>
      </w:tr>
      <w:tr w:rsidR="00087128" w:rsidRPr="00A1502D" w14:paraId="7327FE62" w14:textId="77777777" w:rsidTr="009E635B">
        <w:trPr>
          <w:trHeight w:val="436"/>
        </w:trPr>
        <w:tc>
          <w:tcPr>
            <w:tcW w:w="1884" w:type="dxa"/>
            <w:tcBorders>
              <w:top w:val="nil"/>
              <w:left w:val="single" w:sz="4" w:space="0" w:color="auto"/>
              <w:bottom w:val="single" w:sz="4" w:space="0" w:color="auto"/>
              <w:right w:val="single" w:sz="4" w:space="0" w:color="auto"/>
            </w:tcBorders>
            <w:shd w:val="clear" w:color="auto" w:fill="auto"/>
            <w:vAlign w:val="bottom"/>
          </w:tcPr>
          <w:p w14:paraId="1AC4C8AD" w14:textId="77777777" w:rsidR="00087128" w:rsidRPr="00A1502D" w:rsidRDefault="00087128" w:rsidP="00087128">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AYGAZ DOĞAL GAZ İLETİM ANONİM ŞİRKETİ</w:t>
            </w:r>
          </w:p>
        </w:tc>
        <w:tc>
          <w:tcPr>
            <w:tcW w:w="0" w:type="auto"/>
            <w:tcBorders>
              <w:top w:val="nil"/>
              <w:left w:val="nil"/>
              <w:bottom w:val="single" w:sz="4" w:space="0" w:color="auto"/>
              <w:right w:val="single" w:sz="4" w:space="0" w:color="auto"/>
            </w:tcBorders>
            <w:shd w:val="clear" w:color="auto" w:fill="auto"/>
            <w:noWrap/>
            <w:vAlign w:val="center"/>
          </w:tcPr>
          <w:p w14:paraId="0A53656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8,54</w:t>
            </w:r>
          </w:p>
        </w:tc>
        <w:tc>
          <w:tcPr>
            <w:tcW w:w="0" w:type="auto"/>
            <w:tcBorders>
              <w:top w:val="nil"/>
              <w:left w:val="nil"/>
              <w:bottom w:val="single" w:sz="4" w:space="0" w:color="auto"/>
              <w:right w:val="single" w:sz="4" w:space="0" w:color="auto"/>
            </w:tcBorders>
            <w:shd w:val="clear" w:color="auto" w:fill="auto"/>
            <w:noWrap/>
            <w:vAlign w:val="center"/>
          </w:tcPr>
          <w:p w14:paraId="3C65B7A5"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8,04</w:t>
            </w:r>
          </w:p>
        </w:tc>
        <w:tc>
          <w:tcPr>
            <w:tcW w:w="0" w:type="auto"/>
            <w:tcBorders>
              <w:top w:val="nil"/>
              <w:left w:val="nil"/>
              <w:bottom w:val="single" w:sz="4" w:space="0" w:color="auto"/>
              <w:right w:val="single" w:sz="4" w:space="0" w:color="auto"/>
            </w:tcBorders>
            <w:shd w:val="clear" w:color="auto" w:fill="auto"/>
            <w:noWrap/>
            <w:vAlign w:val="center"/>
          </w:tcPr>
          <w:p w14:paraId="25431A9F"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8,58</w:t>
            </w:r>
          </w:p>
        </w:tc>
        <w:tc>
          <w:tcPr>
            <w:tcW w:w="0" w:type="auto"/>
            <w:tcBorders>
              <w:top w:val="nil"/>
              <w:left w:val="nil"/>
              <w:bottom w:val="single" w:sz="4" w:space="0" w:color="auto"/>
              <w:right w:val="single" w:sz="4" w:space="0" w:color="auto"/>
            </w:tcBorders>
            <w:shd w:val="clear" w:color="auto" w:fill="auto"/>
            <w:noWrap/>
            <w:vAlign w:val="center"/>
          </w:tcPr>
          <w:p w14:paraId="1A610BE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4,88</w:t>
            </w:r>
          </w:p>
        </w:tc>
        <w:tc>
          <w:tcPr>
            <w:tcW w:w="0" w:type="auto"/>
            <w:tcBorders>
              <w:top w:val="nil"/>
              <w:left w:val="nil"/>
              <w:bottom w:val="single" w:sz="4" w:space="0" w:color="auto"/>
              <w:right w:val="single" w:sz="4" w:space="0" w:color="auto"/>
            </w:tcBorders>
            <w:shd w:val="clear" w:color="auto" w:fill="auto"/>
            <w:noWrap/>
            <w:vAlign w:val="center"/>
          </w:tcPr>
          <w:p w14:paraId="18122AA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4,49</w:t>
            </w:r>
          </w:p>
        </w:tc>
        <w:tc>
          <w:tcPr>
            <w:tcW w:w="0" w:type="auto"/>
            <w:tcBorders>
              <w:top w:val="nil"/>
              <w:left w:val="nil"/>
              <w:bottom w:val="single" w:sz="4" w:space="0" w:color="auto"/>
              <w:right w:val="single" w:sz="4" w:space="0" w:color="auto"/>
            </w:tcBorders>
            <w:shd w:val="clear" w:color="auto" w:fill="auto"/>
            <w:noWrap/>
            <w:vAlign w:val="center"/>
          </w:tcPr>
          <w:p w14:paraId="0BFA458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5,35</w:t>
            </w:r>
          </w:p>
        </w:tc>
        <w:tc>
          <w:tcPr>
            <w:tcW w:w="0" w:type="auto"/>
            <w:tcBorders>
              <w:top w:val="nil"/>
              <w:left w:val="nil"/>
              <w:bottom w:val="single" w:sz="4" w:space="0" w:color="auto"/>
              <w:right w:val="single" w:sz="4" w:space="0" w:color="auto"/>
            </w:tcBorders>
            <w:shd w:val="clear" w:color="auto" w:fill="auto"/>
            <w:noWrap/>
            <w:vAlign w:val="center"/>
          </w:tcPr>
          <w:p w14:paraId="1B4AC44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5,05</w:t>
            </w:r>
          </w:p>
        </w:tc>
        <w:tc>
          <w:tcPr>
            <w:tcW w:w="0" w:type="auto"/>
            <w:tcBorders>
              <w:top w:val="nil"/>
              <w:left w:val="nil"/>
              <w:bottom w:val="single" w:sz="4" w:space="0" w:color="auto"/>
              <w:right w:val="single" w:sz="4" w:space="0" w:color="auto"/>
            </w:tcBorders>
            <w:shd w:val="clear" w:color="auto" w:fill="auto"/>
            <w:noWrap/>
            <w:vAlign w:val="center"/>
          </w:tcPr>
          <w:p w14:paraId="1E58CF6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7,03</w:t>
            </w:r>
          </w:p>
        </w:tc>
        <w:tc>
          <w:tcPr>
            <w:tcW w:w="0" w:type="auto"/>
            <w:tcBorders>
              <w:top w:val="nil"/>
              <w:left w:val="nil"/>
              <w:bottom w:val="single" w:sz="4" w:space="0" w:color="auto"/>
              <w:right w:val="single" w:sz="4" w:space="0" w:color="auto"/>
            </w:tcBorders>
            <w:shd w:val="clear" w:color="auto" w:fill="auto"/>
            <w:noWrap/>
            <w:vAlign w:val="center"/>
          </w:tcPr>
          <w:p w14:paraId="5018922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6,72</w:t>
            </w:r>
          </w:p>
        </w:tc>
        <w:tc>
          <w:tcPr>
            <w:tcW w:w="0" w:type="auto"/>
            <w:tcBorders>
              <w:top w:val="nil"/>
              <w:left w:val="nil"/>
              <w:bottom w:val="single" w:sz="4" w:space="0" w:color="auto"/>
              <w:right w:val="single" w:sz="4" w:space="0" w:color="auto"/>
            </w:tcBorders>
            <w:shd w:val="clear" w:color="auto" w:fill="auto"/>
            <w:noWrap/>
            <w:vAlign w:val="center"/>
          </w:tcPr>
          <w:p w14:paraId="59ACD5A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6,06</w:t>
            </w:r>
          </w:p>
        </w:tc>
        <w:tc>
          <w:tcPr>
            <w:tcW w:w="0" w:type="auto"/>
            <w:tcBorders>
              <w:top w:val="nil"/>
              <w:left w:val="nil"/>
              <w:bottom w:val="single" w:sz="4" w:space="0" w:color="auto"/>
              <w:right w:val="single" w:sz="4" w:space="0" w:color="auto"/>
            </w:tcBorders>
            <w:shd w:val="clear" w:color="auto" w:fill="auto"/>
            <w:noWrap/>
            <w:vAlign w:val="center"/>
          </w:tcPr>
          <w:p w14:paraId="568DA44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6,62</w:t>
            </w:r>
          </w:p>
        </w:tc>
        <w:tc>
          <w:tcPr>
            <w:tcW w:w="0" w:type="auto"/>
            <w:tcBorders>
              <w:top w:val="nil"/>
              <w:left w:val="nil"/>
              <w:bottom w:val="single" w:sz="4" w:space="0" w:color="auto"/>
              <w:right w:val="single" w:sz="4" w:space="0" w:color="auto"/>
            </w:tcBorders>
            <w:shd w:val="clear" w:color="auto" w:fill="auto"/>
            <w:noWrap/>
            <w:vAlign w:val="center"/>
          </w:tcPr>
          <w:p w14:paraId="12E37F7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6,21</w:t>
            </w:r>
          </w:p>
        </w:tc>
        <w:tc>
          <w:tcPr>
            <w:tcW w:w="0" w:type="auto"/>
            <w:tcBorders>
              <w:top w:val="nil"/>
              <w:left w:val="nil"/>
              <w:bottom w:val="single" w:sz="4" w:space="0" w:color="auto"/>
              <w:right w:val="single" w:sz="4" w:space="0" w:color="auto"/>
            </w:tcBorders>
            <w:shd w:val="clear" w:color="auto" w:fill="auto"/>
            <w:noWrap/>
            <w:vAlign w:val="center"/>
          </w:tcPr>
          <w:p w14:paraId="3C9D21D7"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77,57</w:t>
            </w:r>
          </w:p>
        </w:tc>
      </w:tr>
      <w:tr w:rsidR="00087128" w:rsidRPr="00A1502D" w14:paraId="1327234D" w14:textId="77777777" w:rsidTr="009E635B">
        <w:trPr>
          <w:trHeight w:val="436"/>
        </w:trPr>
        <w:tc>
          <w:tcPr>
            <w:tcW w:w="1884" w:type="dxa"/>
            <w:tcBorders>
              <w:top w:val="nil"/>
              <w:left w:val="single" w:sz="4" w:space="0" w:color="auto"/>
              <w:bottom w:val="single" w:sz="4" w:space="0" w:color="auto"/>
              <w:right w:val="single" w:sz="4" w:space="0" w:color="auto"/>
            </w:tcBorders>
            <w:shd w:val="clear" w:color="auto" w:fill="auto"/>
            <w:vAlign w:val="bottom"/>
          </w:tcPr>
          <w:p w14:paraId="6056E82A" w14:textId="77777777" w:rsidR="00087128" w:rsidRPr="00A1502D" w:rsidRDefault="00087128" w:rsidP="00087128">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ENERJİ GRUP İLETİM NAKLİYAT VE TAŞIMACILIK ANONİM ŞİRKETİ</w:t>
            </w:r>
          </w:p>
        </w:tc>
        <w:tc>
          <w:tcPr>
            <w:tcW w:w="0" w:type="auto"/>
            <w:tcBorders>
              <w:top w:val="nil"/>
              <w:left w:val="nil"/>
              <w:bottom w:val="single" w:sz="4" w:space="0" w:color="auto"/>
              <w:right w:val="single" w:sz="4" w:space="0" w:color="auto"/>
            </w:tcBorders>
            <w:shd w:val="clear" w:color="auto" w:fill="auto"/>
            <w:noWrap/>
            <w:vAlign w:val="center"/>
          </w:tcPr>
          <w:p w14:paraId="0115892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1,11</w:t>
            </w:r>
          </w:p>
        </w:tc>
        <w:tc>
          <w:tcPr>
            <w:tcW w:w="0" w:type="auto"/>
            <w:tcBorders>
              <w:top w:val="nil"/>
              <w:left w:val="nil"/>
              <w:bottom w:val="single" w:sz="4" w:space="0" w:color="auto"/>
              <w:right w:val="single" w:sz="4" w:space="0" w:color="auto"/>
            </w:tcBorders>
            <w:shd w:val="clear" w:color="auto" w:fill="auto"/>
            <w:noWrap/>
            <w:vAlign w:val="center"/>
          </w:tcPr>
          <w:p w14:paraId="323A396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0,91</w:t>
            </w:r>
          </w:p>
        </w:tc>
        <w:tc>
          <w:tcPr>
            <w:tcW w:w="0" w:type="auto"/>
            <w:tcBorders>
              <w:top w:val="nil"/>
              <w:left w:val="nil"/>
              <w:bottom w:val="single" w:sz="4" w:space="0" w:color="auto"/>
              <w:right w:val="single" w:sz="4" w:space="0" w:color="auto"/>
            </w:tcBorders>
            <w:shd w:val="clear" w:color="auto" w:fill="auto"/>
            <w:noWrap/>
            <w:vAlign w:val="center"/>
          </w:tcPr>
          <w:p w14:paraId="7EB85D9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0,91</w:t>
            </w:r>
          </w:p>
        </w:tc>
        <w:tc>
          <w:tcPr>
            <w:tcW w:w="0" w:type="auto"/>
            <w:tcBorders>
              <w:top w:val="nil"/>
              <w:left w:val="nil"/>
              <w:bottom w:val="single" w:sz="4" w:space="0" w:color="auto"/>
              <w:right w:val="single" w:sz="4" w:space="0" w:color="auto"/>
            </w:tcBorders>
            <w:shd w:val="clear" w:color="auto" w:fill="auto"/>
            <w:noWrap/>
            <w:vAlign w:val="center"/>
          </w:tcPr>
          <w:p w14:paraId="01EC1C6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0,87</w:t>
            </w:r>
          </w:p>
        </w:tc>
        <w:tc>
          <w:tcPr>
            <w:tcW w:w="0" w:type="auto"/>
            <w:tcBorders>
              <w:top w:val="nil"/>
              <w:left w:val="nil"/>
              <w:bottom w:val="single" w:sz="4" w:space="0" w:color="auto"/>
              <w:right w:val="single" w:sz="4" w:space="0" w:color="auto"/>
            </w:tcBorders>
            <w:shd w:val="clear" w:color="auto" w:fill="auto"/>
            <w:noWrap/>
            <w:vAlign w:val="center"/>
          </w:tcPr>
          <w:p w14:paraId="5A0B4F4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0,71</w:t>
            </w:r>
          </w:p>
        </w:tc>
        <w:tc>
          <w:tcPr>
            <w:tcW w:w="0" w:type="auto"/>
            <w:tcBorders>
              <w:top w:val="nil"/>
              <w:left w:val="nil"/>
              <w:bottom w:val="single" w:sz="4" w:space="0" w:color="auto"/>
              <w:right w:val="single" w:sz="4" w:space="0" w:color="auto"/>
            </w:tcBorders>
            <w:shd w:val="clear" w:color="auto" w:fill="auto"/>
            <w:noWrap/>
            <w:vAlign w:val="center"/>
          </w:tcPr>
          <w:p w14:paraId="7EEDFE4F"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1,11</w:t>
            </w:r>
          </w:p>
        </w:tc>
        <w:tc>
          <w:tcPr>
            <w:tcW w:w="0" w:type="auto"/>
            <w:tcBorders>
              <w:top w:val="nil"/>
              <w:left w:val="nil"/>
              <w:bottom w:val="single" w:sz="4" w:space="0" w:color="auto"/>
              <w:right w:val="single" w:sz="4" w:space="0" w:color="auto"/>
            </w:tcBorders>
            <w:shd w:val="clear" w:color="auto" w:fill="auto"/>
            <w:noWrap/>
            <w:vAlign w:val="center"/>
          </w:tcPr>
          <w:p w14:paraId="0B421C8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0,92</w:t>
            </w:r>
          </w:p>
        </w:tc>
        <w:tc>
          <w:tcPr>
            <w:tcW w:w="0" w:type="auto"/>
            <w:tcBorders>
              <w:top w:val="nil"/>
              <w:left w:val="nil"/>
              <w:bottom w:val="single" w:sz="4" w:space="0" w:color="auto"/>
              <w:right w:val="single" w:sz="4" w:space="0" w:color="auto"/>
            </w:tcBorders>
            <w:shd w:val="clear" w:color="auto" w:fill="auto"/>
            <w:noWrap/>
            <w:vAlign w:val="center"/>
          </w:tcPr>
          <w:p w14:paraId="024D3C64"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1,37</w:t>
            </w:r>
          </w:p>
        </w:tc>
        <w:tc>
          <w:tcPr>
            <w:tcW w:w="0" w:type="auto"/>
            <w:tcBorders>
              <w:top w:val="nil"/>
              <w:left w:val="nil"/>
              <w:bottom w:val="single" w:sz="4" w:space="0" w:color="auto"/>
              <w:right w:val="single" w:sz="4" w:space="0" w:color="auto"/>
            </w:tcBorders>
            <w:shd w:val="clear" w:color="auto" w:fill="auto"/>
            <w:noWrap/>
            <w:vAlign w:val="center"/>
          </w:tcPr>
          <w:p w14:paraId="6812778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1,37</w:t>
            </w:r>
          </w:p>
        </w:tc>
        <w:tc>
          <w:tcPr>
            <w:tcW w:w="0" w:type="auto"/>
            <w:tcBorders>
              <w:top w:val="nil"/>
              <w:left w:val="nil"/>
              <w:bottom w:val="single" w:sz="4" w:space="0" w:color="auto"/>
              <w:right w:val="single" w:sz="4" w:space="0" w:color="auto"/>
            </w:tcBorders>
            <w:shd w:val="clear" w:color="auto" w:fill="auto"/>
            <w:noWrap/>
            <w:vAlign w:val="center"/>
          </w:tcPr>
          <w:p w14:paraId="278086E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1,25</w:t>
            </w:r>
          </w:p>
        </w:tc>
        <w:tc>
          <w:tcPr>
            <w:tcW w:w="0" w:type="auto"/>
            <w:tcBorders>
              <w:top w:val="nil"/>
              <w:left w:val="nil"/>
              <w:bottom w:val="single" w:sz="4" w:space="0" w:color="auto"/>
              <w:right w:val="single" w:sz="4" w:space="0" w:color="auto"/>
            </w:tcBorders>
            <w:shd w:val="clear" w:color="auto" w:fill="auto"/>
            <w:noWrap/>
            <w:vAlign w:val="center"/>
          </w:tcPr>
          <w:p w14:paraId="08C35AD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0,71</w:t>
            </w:r>
          </w:p>
        </w:tc>
        <w:tc>
          <w:tcPr>
            <w:tcW w:w="0" w:type="auto"/>
            <w:tcBorders>
              <w:top w:val="nil"/>
              <w:left w:val="nil"/>
              <w:bottom w:val="single" w:sz="4" w:space="0" w:color="auto"/>
              <w:right w:val="single" w:sz="4" w:space="0" w:color="auto"/>
            </w:tcBorders>
            <w:shd w:val="clear" w:color="auto" w:fill="auto"/>
            <w:noWrap/>
            <w:vAlign w:val="center"/>
          </w:tcPr>
          <w:p w14:paraId="4981335D"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0,64</w:t>
            </w:r>
          </w:p>
        </w:tc>
        <w:tc>
          <w:tcPr>
            <w:tcW w:w="0" w:type="auto"/>
            <w:tcBorders>
              <w:top w:val="nil"/>
              <w:left w:val="nil"/>
              <w:bottom w:val="single" w:sz="4" w:space="0" w:color="auto"/>
              <w:right w:val="single" w:sz="4" w:space="0" w:color="auto"/>
            </w:tcBorders>
            <w:shd w:val="clear" w:color="auto" w:fill="auto"/>
            <w:noWrap/>
            <w:vAlign w:val="center"/>
          </w:tcPr>
          <w:p w14:paraId="7C9C4C4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11,87</w:t>
            </w:r>
          </w:p>
        </w:tc>
      </w:tr>
      <w:tr w:rsidR="00087128" w:rsidRPr="00A1502D" w14:paraId="3FEEBCA6" w14:textId="77777777" w:rsidTr="009E635B">
        <w:trPr>
          <w:trHeight w:val="436"/>
        </w:trPr>
        <w:tc>
          <w:tcPr>
            <w:tcW w:w="1884" w:type="dxa"/>
            <w:tcBorders>
              <w:top w:val="nil"/>
              <w:left w:val="single" w:sz="4" w:space="0" w:color="auto"/>
              <w:bottom w:val="single" w:sz="4" w:space="0" w:color="auto"/>
              <w:right w:val="single" w:sz="4" w:space="0" w:color="auto"/>
            </w:tcBorders>
            <w:shd w:val="clear" w:color="auto" w:fill="auto"/>
            <w:vAlign w:val="bottom"/>
          </w:tcPr>
          <w:p w14:paraId="5F81FCD7" w14:textId="4C96B033" w:rsidR="00087128" w:rsidRPr="00A1502D" w:rsidRDefault="00087128" w:rsidP="00E54597">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 xml:space="preserve">HABEL SINAİ VE TIBBİ GAZLAR İSTİHSAL ENDÜSTRİSİ </w:t>
            </w:r>
            <w:r w:rsidR="00E54597">
              <w:rPr>
                <w:rFonts w:eastAsia="Times New Roman" w:cstheme="minorHAnsi"/>
                <w:color w:val="000000"/>
                <w:sz w:val="16"/>
                <w:szCs w:val="16"/>
                <w:lang w:val="en-GB" w:bidi="en-US"/>
              </w:rPr>
              <w:t>A.Ş.</w:t>
            </w:r>
          </w:p>
        </w:tc>
        <w:tc>
          <w:tcPr>
            <w:tcW w:w="0" w:type="auto"/>
            <w:tcBorders>
              <w:top w:val="nil"/>
              <w:left w:val="nil"/>
              <w:bottom w:val="single" w:sz="4" w:space="0" w:color="auto"/>
              <w:right w:val="single" w:sz="4" w:space="0" w:color="auto"/>
            </w:tcBorders>
            <w:shd w:val="clear" w:color="auto" w:fill="auto"/>
            <w:noWrap/>
            <w:vAlign w:val="center"/>
          </w:tcPr>
          <w:p w14:paraId="18CDA2F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4,99</w:t>
            </w:r>
          </w:p>
        </w:tc>
        <w:tc>
          <w:tcPr>
            <w:tcW w:w="0" w:type="auto"/>
            <w:tcBorders>
              <w:top w:val="nil"/>
              <w:left w:val="nil"/>
              <w:bottom w:val="single" w:sz="4" w:space="0" w:color="auto"/>
              <w:right w:val="single" w:sz="4" w:space="0" w:color="auto"/>
            </w:tcBorders>
            <w:shd w:val="clear" w:color="auto" w:fill="auto"/>
            <w:noWrap/>
            <w:vAlign w:val="center"/>
          </w:tcPr>
          <w:p w14:paraId="23F1B5E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5,10</w:t>
            </w:r>
          </w:p>
        </w:tc>
        <w:tc>
          <w:tcPr>
            <w:tcW w:w="0" w:type="auto"/>
            <w:tcBorders>
              <w:top w:val="nil"/>
              <w:left w:val="nil"/>
              <w:bottom w:val="single" w:sz="4" w:space="0" w:color="auto"/>
              <w:right w:val="single" w:sz="4" w:space="0" w:color="auto"/>
            </w:tcBorders>
            <w:shd w:val="clear" w:color="auto" w:fill="auto"/>
            <w:noWrap/>
            <w:vAlign w:val="center"/>
          </w:tcPr>
          <w:p w14:paraId="0ADCF08F"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5,40</w:t>
            </w:r>
          </w:p>
        </w:tc>
        <w:tc>
          <w:tcPr>
            <w:tcW w:w="0" w:type="auto"/>
            <w:tcBorders>
              <w:top w:val="nil"/>
              <w:left w:val="nil"/>
              <w:bottom w:val="single" w:sz="4" w:space="0" w:color="auto"/>
              <w:right w:val="single" w:sz="4" w:space="0" w:color="auto"/>
            </w:tcBorders>
            <w:shd w:val="clear" w:color="auto" w:fill="auto"/>
            <w:noWrap/>
            <w:vAlign w:val="center"/>
          </w:tcPr>
          <w:p w14:paraId="59055EE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4,41</w:t>
            </w:r>
          </w:p>
        </w:tc>
        <w:tc>
          <w:tcPr>
            <w:tcW w:w="0" w:type="auto"/>
            <w:tcBorders>
              <w:top w:val="nil"/>
              <w:left w:val="nil"/>
              <w:bottom w:val="single" w:sz="4" w:space="0" w:color="auto"/>
              <w:right w:val="single" w:sz="4" w:space="0" w:color="auto"/>
            </w:tcBorders>
            <w:shd w:val="clear" w:color="auto" w:fill="auto"/>
            <w:noWrap/>
            <w:vAlign w:val="center"/>
          </w:tcPr>
          <w:p w14:paraId="3E16FCF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3,94</w:t>
            </w:r>
          </w:p>
        </w:tc>
        <w:tc>
          <w:tcPr>
            <w:tcW w:w="0" w:type="auto"/>
            <w:tcBorders>
              <w:top w:val="nil"/>
              <w:left w:val="nil"/>
              <w:bottom w:val="single" w:sz="4" w:space="0" w:color="auto"/>
              <w:right w:val="single" w:sz="4" w:space="0" w:color="auto"/>
            </w:tcBorders>
            <w:shd w:val="clear" w:color="auto" w:fill="auto"/>
            <w:noWrap/>
            <w:vAlign w:val="center"/>
          </w:tcPr>
          <w:p w14:paraId="12F468C7"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4,18</w:t>
            </w:r>
          </w:p>
        </w:tc>
        <w:tc>
          <w:tcPr>
            <w:tcW w:w="0" w:type="auto"/>
            <w:tcBorders>
              <w:top w:val="nil"/>
              <w:left w:val="nil"/>
              <w:bottom w:val="single" w:sz="4" w:space="0" w:color="auto"/>
              <w:right w:val="single" w:sz="4" w:space="0" w:color="auto"/>
            </w:tcBorders>
            <w:shd w:val="clear" w:color="auto" w:fill="auto"/>
            <w:noWrap/>
            <w:vAlign w:val="center"/>
          </w:tcPr>
          <w:p w14:paraId="45645F3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3,53</w:t>
            </w:r>
          </w:p>
        </w:tc>
        <w:tc>
          <w:tcPr>
            <w:tcW w:w="0" w:type="auto"/>
            <w:tcBorders>
              <w:top w:val="nil"/>
              <w:left w:val="nil"/>
              <w:bottom w:val="single" w:sz="4" w:space="0" w:color="auto"/>
              <w:right w:val="single" w:sz="4" w:space="0" w:color="auto"/>
            </w:tcBorders>
            <w:shd w:val="clear" w:color="auto" w:fill="auto"/>
            <w:noWrap/>
            <w:vAlign w:val="center"/>
          </w:tcPr>
          <w:p w14:paraId="36A6121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4,09</w:t>
            </w:r>
          </w:p>
        </w:tc>
        <w:tc>
          <w:tcPr>
            <w:tcW w:w="0" w:type="auto"/>
            <w:tcBorders>
              <w:top w:val="nil"/>
              <w:left w:val="nil"/>
              <w:bottom w:val="single" w:sz="4" w:space="0" w:color="auto"/>
              <w:right w:val="single" w:sz="4" w:space="0" w:color="auto"/>
            </w:tcBorders>
            <w:shd w:val="clear" w:color="auto" w:fill="auto"/>
            <w:noWrap/>
            <w:vAlign w:val="center"/>
          </w:tcPr>
          <w:p w14:paraId="1C116E14"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4,03</w:t>
            </w:r>
          </w:p>
        </w:tc>
        <w:tc>
          <w:tcPr>
            <w:tcW w:w="0" w:type="auto"/>
            <w:tcBorders>
              <w:top w:val="nil"/>
              <w:left w:val="nil"/>
              <w:bottom w:val="single" w:sz="4" w:space="0" w:color="auto"/>
              <w:right w:val="single" w:sz="4" w:space="0" w:color="auto"/>
            </w:tcBorders>
            <w:shd w:val="clear" w:color="auto" w:fill="auto"/>
            <w:noWrap/>
            <w:vAlign w:val="center"/>
          </w:tcPr>
          <w:p w14:paraId="63B8A7B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4,66</w:t>
            </w:r>
          </w:p>
        </w:tc>
        <w:tc>
          <w:tcPr>
            <w:tcW w:w="0" w:type="auto"/>
            <w:tcBorders>
              <w:top w:val="nil"/>
              <w:left w:val="nil"/>
              <w:bottom w:val="single" w:sz="4" w:space="0" w:color="auto"/>
              <w:right w:val="single" w:sz="4" w:space="0" w:color="auto"/>
            </w:tcBorders>
            <w:shd w:val="clear" w:color="auto" w:fill="auto"/>
            <w:noWrap/>
            <w:vAlign w:val="center"/>
          </w:tcPr>
          <w:p w14:paraId="3E06148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4,48</w:t>
            </w:r>
          </w:p>
        </w:tc>
        <w:tc>
          <w:tcPr>
            <w:tcW w:w="0" w:type="auto"/>
            <w:tcBorders>
              <w:top w:val="nil"/>
              <w:left w:val="nil"/>
              <w:bottom w:val="single" w:sz="4" w:space="0" w:color="auto"/>
              <w:right w:val="single" w:sz="4" w:space="0" w:color="auto"/>
            </w:tcBorders>
            <w:shd w:val="clear" w:color="auto" w:fill="auto"/>
            <w:noWrap/>
            <w:vAlign w:val="center"/>
          </w:tcPr>
          <w:p w14:paraId="0A4D859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4,14</w:t>
            </w:r>
          </w:p>
        </w:tc>
        <w:tc>
          <w:tcPr>
            <w:tcW w:w="0" w:type="auto"/>
            <w:tcBorders>
              <w:top w:val="nil"/>
              <w:left w:val="nil"/>
              <w:bottom w:val="single" w:sz="4" w:space="0" w:color="auto"/>
              <w:right w:val="single" w:sz="4" w:space="0" w:color="auto"/>
            </w:tcBorders>
            <w:shd w:val="clear" w:color="auto" w:fill="auto"/>
            <w:noWrap/>
            <w:vAlign w:val="center"/>
          </w:tcPr>
          <w:p w14:paraId="5B0A947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52,94</w:t>
            </w:r>
          </w:p>
        </w:tc>
      </w:tr>
      <w:tr w:rsidR="00087128" w:rsidRPr="00A1502D" w14:paraId="38A4A38B" w14:textId="77777777" w:rsidTr="00E54597">
        <w:trPr>
          <w:trHeight w:val="259"/>
        </w:trPr>
        <w:tc>
          <w:tcPr>
            <w:tcW w:w="1884" w:type="dxa"/>
            <w:tcBorders>
              <w:top w:val="nil"/>
              <w:left w:val="single" w:sz="4" w:space="0" w:color="auto"/>
              <w:bottom w:val="single" w:sz="4" w:space="0" w:color="auto"/>
              <w:right w:val="single" w:sz="4" w:space="0" w:color="auto"/>
            </w:tcBorders>
            <w:shd w:val="clear" w:color="auto" w:fill="auto"/>
            <w:vAlign w:val="center"/>
          </w:tcPr>
          <w:p w14:paraId="44C80C37" w14:textId="5D67B6C2" w:rsidR="00087128" w:rsidRPr="00A1502D" w:rsidRDefault="00087128" w:rsidP="00E54597">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 xml:space="preserve">İPRA ENERJİ </w:t>
            </w:r>
            <w:r w:rsidR="00E54597">
              <w:rPr>
                <w:rFonts w:eastAsia="Times New Roman" w:cstheme="minorHAnsi"/>
                <w:color w:val="000000"/>
                <w:sz w:val="16"/>
                <w:szCs w:val="16"/>
                <w:lang w:val="en-GB" w:bidi="en-US"/>
              </w:rPr>
              <w:t>A.Ş.</w:t>
            </w:r>
          </w:p>
        </w:tc>
        <w:tc>
          <w:tcPr>
            <w:tcW w:w="0" w:type="auto"/>
            <w:tcBorders>
              <w:top w:val="nil"/>
              <w:left w:val="nil"/>
              <w:bottom w:val="single" w:sz="4" w:space="0" w:color="auto"/>
              <w:right w:val="single" w:sz="4" w:space="0" w:color="auto"/>
            </w:tcBorders>
            <w:shd w:val="clear" w:color="auto" w:fill="auto"/>
            <w:noWrap/>
            <w:vAlign w:val="center"/>
          </w:tcPr>
          <w:p w14:paraId="498960A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17,98</w:t>
            </w:r>
          </w:p>
        </w:tc>
        <w:tc>
          <w:tcPr>
            <w:tcW w:w="0" w:type="auto"/>
            <w:tcBorders>
              <w:top w:val="nil"/>
              <w:left w:val="nil"/>
              <w:bottom w:val="single" w:sz="4" w:space="0" w:color="auto"/>
              <w:right w:val="single" w:sz="4" w:space="0" w:color="auto"/>
            </w:tcBorders>
            <w:shd w:val="clear" w:color="auto" w:fill="auto"/>
            <w:noWrap/>
            <w:vAlign w:val="center"/>
          </w:tcPr>
          <w:p w14:paraId="364D321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16,33</w:t>
            </w:r>
          </w:p>
        </w:tc>
        <w:tc>
          <w:tcPr>
            <w:tcW w:w="0" w:type="auto"/>
            <w:tcBorders>
              <w:top w:val="nil"/>
              <w:left w:val="nil"/>
              <w:bottom w:val="single" w:sz="4" w:space="0" w:color="auto"/>
              <w:right w:val="single" w:sz="4" w:space="0" w:color="auto"/>
            </w:tcBorders>
            <w:shd w:val="clear" w:color="auto" w:fill="auto"/>
            <w:noWrap/>
            <w:vAlign w:val="center"/>
          </w:tcPr>
          <w:p w14:paraId="4A86A2BF"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19,44</w:t>
            </w:r>
          </w:p>
        </w:tc>
        <w:tc>
          <w:tcPr>
            <w:tcW w:w="0" w:type="auto"/>
            <w:tcBorders>
              <w:top w:val="nil"/>
              <w:left w:val="nil"/>
              <w:bottom w:val="single" w:sz="4" w:space="0" w:color="auto"/>
              <w:right w:val="single" w:sz="4" w:space="0" w:color="auto"/>
            </w:tcBorders>
            <w:shd w:val="clear" w:color="auto" w:fill="auto"/>
            <w:noWrap/>
            <w:vAlign w:val="center"/>
          </w:tcPr>
          <w:p w14:paraId="2A1E5AC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17,87</w:t>
            </w:r>
          </w:p>
        </w:tc>
        <w:tc>
          <w:tcPr>
            <w:tcW w:w="0" w:type="auto"/>
            <w:tcBorders>
              <w:top w:val="nil"/>
              <w:left w:val="nil"/>
              <w:bottom w:val="single" w:sz="4" w:space="0" w:color="auto"/>
              <w:right w:val="single" w:sz="4" w:space="0" w:color="auto"/>
            </w:tcBorders>
            <w:shd w:val="clear" w:color="auto" w:fill="auto"/>
            <w:noWrap/>
            <w:vAlign w:val="center"/>
          </w:tcPr>
          <w:p w14:paraId="698DFCA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18,10</w:t>
            </w:r>
          </w:p>
        </w:tc>
        <w:tc>
          <w:tcPr>
            <w:tcW w:w="0" w:type="auto"/>
            <w:tcBorders>
              <w:top w:val="nil"/>
              <w:left w:val="nil"/>
              <w:bottom w:val="single" w:sz="4" w:space="0" w:color="auto"/>
              <w:right w:val="single" w:sz="4" w:space="0" w:color="auto"/>
            </w:tcBorders>
            <w:shd w:val="clear" w:color="auto" w:fill="auto"/>
            <w:noWrap/>
            <w:vAlign w:val="center"/>
          </w:tcPr>
          <w:p w14:paraId="07237E6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16,93</w:t>
            </w:r>
          </w:p>
        </w:tc>
        <w:tc>
          <w:tcPr>
            <w:tcW w:w="0" w:type="auto"/>
            <w:tcBorders>
              <w:top w:val="nil"/>
              <w:left w:val="nil"/>
              <w:bottom w:val="single" w:sz="4" w:space="0" w:color="auto"/>
              <w:right w:val="single" w:sz="4" w:space="0" w:color="auto"/>
            </w:tcBorders>
            <w:shd w:val="clear" w:color="auto" w:fill="auto"/>
            <w:noWrap/>
            <w:vAlign w:val="center"/>
          </w:tcPr>
          <w:p w14:paraId="77B3D03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17,00</w:t>
            </w:r>
          </w:p>
        </w:tc>
        <w:tc>
          <w:tcPr>
            <w:tcW w:w="0" w:type="auto"/>
            <w:tcBorders>
              <w:top w:val="nil"/>
              <w:left w:val="nil"/>
              <w:bottom w:val="single" w:sz="4" w:space="0" w:color="auto"/>
              <w:right w:val="single" w:sz="4" w:space="0" w:color="auto"/>
            </w:tcBorders>
            <w:shd w:val="clear" w:color="auto" w:fill="auto"/>
            <w:noWrap/>
            <w:vAlign w:val="center"/>
          </w:tcPr>
          <w:p w14:paraId="48478F5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19,35</w:t>
            </w:r>
          </w:p>
        </w:tc>
        <w:tc>
          <w:tcPr>
            <w:tcW w:w="0" w:type="auto"/>
            <w:tcBorders>
              <w:top w:val="nil"/>
              <w:left w:val="nil"/>
              <w:bottom w:val="single" w:sz="4" w:space="0" w:color="auto"/>
              <w:right w:val="single" w:sz="4" w:space="0" w:color="auto"/>
            </w:tcBorders>
            <w:shd w:val="clear" w:color="auto" w:fill="auto"/>
            <w:noWrap/>
            <w:vAlign w:val="center"/>
          </w:tcPr>
          <w:p w14:paraId="7C51FF3F"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20,55</w:t>
            </w:r>
          </w:p>
        </w:tc>
        <w:tc>
          <w:tcPr>
            <w:tcW w:w="0" w:type="auto"/>
            <w:tcBorders>
              <w:top w:val="nil"/>
              <w:left w:val="nil"/>
              <w:bottom w:val="single" w:sz="4" w:space="0" w:color="auto"/>
              <w:right w:val="single" w:sz="4" w:space="0" w:color="auto"/>
            </w:tcBorders>
            <w:shd w:val="clear" w:color="auto" w:fill="auto"/>
            <w:noWrap/>
            <w:vAlign w:val="center"/>
          </w:tcPr>
          <w:p w14:paraId="70BA188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20,52</w:t>
            </w:r>
          </w:p>
        </w:tc>
        <w:tc>
          <w:tcPr>
            <w:tcW w:w="0" w:type="auto"/>
            <w:tcBorders>
              <w:top w:val="nil"/>
              <w:left w:val="nil"/>
              <w:bottom w:val="single" w:sz="4" w:space="0" w:color="auto"/>
              <w:right w:val="single" w:sz="4" w:space="0" w:color="auto"/>
            </w:tcBorders>
            <w:shd w:val="clear" w:color="auto" w:fill="auto"/>
            <w:noWrap/>
            <w:vAlign w:val="center"/>
          </w:tcPr>
          <w:p w14:paraId="2E4B208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14,31</w:t>
            </w:r>
          </w:p>
        </w:tc>
        <w:tc>
          <w:tcPr>
            <w:tcW w:w="0" w:type="auto"/>
            <w:tcBorders>
              <w:top w:val="nil"/>
              <w:left w:val="nil"/>
              <w:bottom w:val="single" w:sz="4" w:space="0" w:color="auto"/>
              <w:right w:val="single" w:sz="4" w:space="0" w:color="auto"/>
            </w:tcBorders>
            <w:shd w:val="clear" w:color="auto" w:fill="auto"/>
            <w:noWrap/>
            <w:vAlign w:val="center"/>
          </w:tcPr>
          <w:p w14:paraId="132C754D"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13,12</w:t>
            </w:r>
          </w:p>
        </w:tc>
        <w:tc>
          <w:tcPr>
            <w:tcW w:w="0" w:type="auto"/>
            <w:tcBorders>
              <w:top w:val="nil"/>
              <w:left w:val="nil"/>
              <w:bottom w:val="single" w:sz="4" w:space="0" w:color="auto"/>
              <w:right w:val="single" w:sz="4" w:space="0" w:color="auto"/>
            </w:tcBorders>
            <w:shd w:val="clear" w:color="auto" w:fill="auto"/>
            <w:noWrap/>
            <w:vAlign w:val="center"/>
          </w:tcPr>
          <w:p w14:paraId="2B9CC7A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211,51</w:t>
            </w:r>
          </w:p>
        </w:tc>
      </w:tr>
      <w:tr w:rsidR="00087128" w:rsidRPr="00A1502D" w14:paraId="14D0824F" w14:textId="77777777" w:rsidTr="00E54597">
        <w:trPr>
          <w:trHeight w:val="278"/>
        </w:trPr>
        <w:tc>
          <w:tcPr>
            <w:tcW w:w="1884" w:type="dxa"/>
            <w:tcBorders>
              <w:top w:val="nil"/>
              <w:left w:val="single" w:sz="4" w:space="0" w:color="auto"/>
              <w:bottom w:val="single" w:sz="4" w:space="0" w:color="auto"/>
              <w:right w:val="single" w:sz="4" w:space="0" w:color="auto"/>
            </w:tcBorders>
            <w:shd w:val="clear" w:color="auto" w:fill="auto"/>
            <w:vAlign w:val="center"/>
          </w:tcPr>
          <w:p w14:paraId="1F22DCB8" w14:textId="3B7DA1AC" w:rsidR="00087128" w:rsidRPr="00A1502D" w:rsidRDefault="00087128" w:rsidP="00E54597">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 xml:space="preserve">OMV GAZ İLETİM </w:t>
            </w:r>
            <w:r w:rsidR="00E54597">
              <w:rPr>
                <w:rFonts w:eastAsia="Times New Roman" w:cstheme="minorHAnsi"/>
                <w:color w:val="000000"/>
                <w:sz w:val="16"/>
                <w:szCs w:val="16"/>
                <w:lang w:val="en-GB" w:bidi="en-US"/>
              </w:rPr>
              <w:t>A.Ş.</w:t>
            </w:r>
          </w:p>
        </w:tc>
        <w:tc>
          <w:tcPr>
            <w:tcW w:w="0" w:type="auto"/>
            <w:tcBorders>
              <w:top w:val="nil"/>
              <w:left w:val="nil"/>
              <w:bottom w:val="single" w:sz="4" w:space="0" w:color="auto"/>
              <w:right w:val="single" w:sz="4" w:space="0" w:color="auto"/>
            </w:tcBorders>
            <w:shd w:val="clear" w:color="auto" w:fill="auto"/>
            <w:noWrap/>
            <w:vAlign w:val="center"/>
          </w:tcPr>
          <w:p w14:paraId="177A54C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6,37</w:t>
            </w:r>
          </w:p>
        </w:tc>
        <w:tc>
          <w:tcPr>
            <w:tcW w:w="0" w:type="auto"/>
            <w:tcBorders>
              <w:top w:val="nil"/>
              <w:left w:val="nil"/>
              <w:bottom w:val="single" w:sz="4" w:space="0" w:color="auto"/>
              <w:right w:val="single" w:sz="4" w:space="0" w:color="auto"/>
            </w:tcBorders>
            <w:shd w:val="clear" w:color="auto" w:fill="auto"/>
            <w:noWrap/>
            <w:vAlign w:val="center"/>
          </w:tcPr>
          <w:p w14:paraId="4B1389F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5,57</w:t>
            </w:r>
          </w:p>
        </w:tc>
        <w:tc>
          <w:tcPr>
            <w:tcW w:w="0" w:type="auto"/>
            <w:tcBorders>
              <w:top w:val="nil"/>
              <w:left w:val="nil"/>
              <w:bottom w:val="single" w:sz="4" w:space="0" w:color="auto"/>
              <w:right w:val="single" w:sz="4" w:space="0" w:color="auto"/>
            </w:tcBorders>
            <w:shd w:val="clear" w:color="auto" w:fill="auto"/>
            <w:noWrap/>
            <w:vAlign w:val="center"/>
          </w:tcPr>
          <w:p w14:paraId="47A0DEF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6,73</w:t>
            </w:r>
          </w:p>
        </w:tc>
        <w:tc>
          <w:tcPr>
            <w:tcW w:w="0" w:type="auto"/>
            <w:tcBorders>
              <w:top w:val="nil"/>
              <w:left w:val="nil"/>
              <w:bottom w:val="single" w:sz="4" w:space="0" w:color="auto"/>
              <w:right w:val="single" w:sz="4" w:space="0" w:color="auto"/>
            </w:tcBorders>
            <w:shd w:val="clear" w:color="auto" w:fill="auto"/>
            <w:noWrap/>
            <w:vAlign w:val="center"/>
          </w:tcPr>
          <w:p w14:paraId="0196647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5,50</w:t>
            </w:r>
          </w:p>
        </w:tc>
        <w:tc>
          <w:tcPr>
            <w:tcW w:w="0" w:type="auto"/>
            <w:tcBorders>
              <w:top w:val="nil"/>
              <w:left w:val="nil"/>
              <w:bottom w:val="single" w:sz="4" w:space="0" w:color="auto"/>
              <w:right w:val="single" w:sz="4" w:space="0" w:color="auto"/>
            </w:tcBorders>
            <w:shd w:val="clear" w:color="auto" w:fill="auto"/>
            <w:noWrap/>
            <w:vAlign w:val="center"/>
          </w:tcPr>
          <w:p w14:paraId="01995F6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5,95</w:t>
            </w:r>
          </w:p>
        </w:tc>
        <w:tc>
          <w:tcPr>
            <w:tcW w:w="0" w:type="auto"/>
            <w:tcBorders>
              <w:top w:val="nil"/>
              <w:left w:val="nil"/>
              <w:bottom w:val="single" w:sz="4" w:space="0" w:color="auto"/>
              <w:right w:val="single" w:sz="4" w:space="0" w:color="auto"/>
            </w:tcBorders>
            <w:shd w:val="clear" w:color="auto" w:fill="auto"/>
            <w:noWrap/>
            <w:vAlign w:val="center"/>
          </w:tcPr>
          <w:p w14:paraId="73ECFBE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6,55</w:t>
            </w:r>
          </w:p>
        </w:tc>
        <w:tc>
          <w:tcPr>
            <w:tcW w:w="0" w:type="auto"/>
            <w:tcBorders>
              <w:top w:val="nil"/>
              <w:left w:val="nil"/>
              <w:bottom w:val="single" w:sz="4" w:space="0" w:color="auto"/>
              <w:right w:val="single" w:sz="4" w:space="0" w:color="auto"/>
            </w:tcBorders>
            <w:shd w:val="clear" w:color="auto" w:fill="auto"/>
            <w:noWrap/>
            <w:vAlign w:val="center"/>
          </w:tcPr>
          <w:p w14:paraId="6587E4CD"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6,84</w:t>
            </w:r>
          </w:p>
        </w:tc>
        <w:tc>
          <w:tcPr>
            <w:tcW w:w="0" w:type="auto"/>
            <w:tcBorders>
              <w:top w:val="nil"/>
              <w:left w:val="nil"/>
              <w:bottom w:val="single" w:sz="4" w:space="0" w:color="auto"/>
              <w:right w:val="single" w:sz="4" w:space="0" w:color="auto"/>
            </w:tcBorders>
            <w:shd w:val="clear" w:color="auto" w:fill="auto"/>
            <w:noWrap/>
            <w:vAlign w:val="center"/>
          </w:tcPr>
          <w:p w14:paraId="296179F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7,21</w:t>
            </w:r>
          </w:p>
        </w:tc>
        <w:tc>
          <w:tcPr>
            <w:tcW w:w="0" w:type="auto"/>
            <w:tcBorders>
              <w:top w:val="nil"/>
              <w:left w:val="nil"/>
              <w:bottom w:val="single" w:sz="4" w:space="0" w:color="auto"/>
              <w:right w:val="single" w:sz="4" w:space="0" w:color="auto"/>
            </w:tcBorders>
            <w:shd w:val="clear" w:color="auto" w:fill="auto"/>
            <w:noWrap/>
            <w:vAlign w:val="center"/>
          </w:tcPr>
          <w:p w14:paraId="1B8FFAD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8,51</w:t>
            </w:r>
          </w:p>
        </w:tc>
        <w:tc>
          <w:tcPr>
            <w:tcW w:w="0" w:type="auto"/>
            <w:tcBorders>
              <w:top w:val="nil"/>
              <w:left w:val="nil"/>
              <w:bottom w:val="single" w:sz="4" w:space="0" w:color="auto"/>
              <w:right w:val="single" w:sz="4" w:space="0" w:color="auto"/>
            </w:tcBorders>
            <w:shd w:val="clear" w:color="auto" w:fill="auto"/>
            <w:noWrap/>
            <w:vAlign w:val="center"/>
          </w:tcPr>
          <w:p w14:paraId="7D97510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10,16</w:t>
            </w:r>
          </w:p>
        </w:tc>
        <w:tc>
          <w:tcPr>
            <w:tcW w:w="0" w:type="auto"/>
            <w:tcBorders>
              <w:top w:val="nil"/>
              <w:left w:val="nil"/>
              <w:bottom w:val="single" w:sz="4" w:space="0" w:color="auto"/>
              <w:right w:val="single" w:sz="4" w:space="0" w:color="auto"/>
            </w:tcBorders>
            <w:shd w:val="clear" w:color="auto" w:fill="auto"/>
            <w:noWrap/>
            <w:vAlign w:val="center"/>
          </w:tcPr>
          <w:p w14:paraId="310CD04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9,98</w:t>
            </w:r>
          </w:p>
        </w:tc>
        <w:tc>
          <w:tcPr>
            <w:tcW w:w="0" w:type="auto"/>
            <w:tcBorders>
              <w:top w:val="nil"/>
              <w:left w:val="nil"/>
              <w:bottom w:val="single" w:sz="4" w:space="0" w:color="auto"/>
              <w:right w:val="single" w:sz="4" w:space="0" w:color="auto"/>
            </w:tcBorders>
            <w:shd w:val="clear" w:color="auto" w:fill="auto"/>
            <w:noWrap/>
            <w:vAlign w:val="center"/>
          </w:tcPr>
          <w:p w14:paraId="539F70D6"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9,09</w:t>
            </w:r>
          </w:p>
        </w:tc>
        <w:tc>
          <w:tcPr>
            <w:tcW w:w="0" w:type="auto"/>
            <w:tcBorders>
              <w:top w:val="nil"/>
              <w:left w:val="nil"/>
              <w:bottom w:val="single" w:sz="4" w:space="0" w:color="auto"/>
              <w:right w:val="single" w:sz="4" w:space="0" w:color="auto"/>
            </w:tcBorders>
            <w:shd w:val="clear" w:color="auto" w:fill="auto"/>
            <w:noWrap/>
            <w:vAlign w:val="center"/>
          </w:tcPr>
          <w:p w14:paraId="26B8A64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88,43</w:t>
            </w:r>
          </w:p>
        </w:tc>
      </w:tr>
      <w:tr w:rsidR="00087128" w:rsidRPr="00A1502D" w14:paraId="3D482E99" w14:textId="77777777" w:rsidTr="009E635B">
        <w:trPr>
          <w:trHeight w:val="436"/>
        </w:trPr>
        <w:tc>
          <w:tcPr>
            <w:tcW w:w="1884" w:type="dxa"/>
            <w:tcBorders>
              <w:top w:val="nil"/>
              <w:left w:val="single" w:sz="4" w:space="0" w:color="auto"/>
              <w:bottom w:val="single" w:sz="4" w:space="0" w:color="auto"/>
              <w:right w:val="single" w:sz="4" w:space="0" w:color="auto"/>
            </w:tcBorders>
            <w:shd w:val="clear" w:color="auto" w:fill="auto"/>
            <w:vAlign w:val="bottom"/>
          </w:tcPr>
          <w:p w14:paraId="1E23DC3B" w14:textId="77673C1A" w:rsidR="00087128" w:rsidRPr="00A1502D" w:rsidRDefault="00087128" w:rsidP="00E54597">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 xml:space="preserve">REYSAŞ ENERJİ VE AKARYAKIT </w:t>
            </w:r>
            <w:r w:rsidR="00E54597">
              <w:rPr>
                <w:rFonts w:eastAsia="Times New Roman" w:cstheme="minorHAnsi"/>
                <w:color w:val="000000"/>
                <w:sz w:val="16"/>
                <w:szCs w:val="16"/>
                <w:lang w:val="en-GB" w:bidi="en-US"/>
              </w:rPr>
              <w:t>DAĞ. A.Ş.</w:t>
            </w:r>
          </w:p>
        </w:tc>
        <w:tc>
          <w:tcPr>
            <w:tcW w:w="0" w:type="auto"/>
            <w:tcBorders>
              <w:top w:val="nil"/>
              <w:left w:val="nil"/>
              <w:bottom w:val="single" w:sz="4" w:space="0" w:color="auto"/>
              <w:right w:val="single" w:sz="4" w:space="0" w:color="auto"/>
            </w:tcBorders>
            <w:shd w:val="clear" w:color="auto" w:fill="auto"/>
            <w:noWrap/>
            <w:vAlign w:val="center"/>
          </w:tcPr>
          <w:p w14:paraId="60C47A8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0,74</w:t>
            </w:r>
          </w:p>
        </w:tc>
        <w:tc>
          <w:tcPr>
            <w:tcW w:w="0" w:type="auto"/>
            <w:tcBorders>
              <w:top w:val="nil"/>
              <w:left w:val="nil"/>
              <w:bottom w:val="single" w:sz="4" w:space="0" w:color="auto"/>
              <w:right w:val="single" w:sz="4" w:space="0" w:color="auto"/>
            </w:tcBorders>
            <w:shd w:val="clear" w:color="auto" w:fill="auto"/>
            <w:noWrap/>
            <w:vAlign w:val="center"/>
          </w:tcPr>
          <w:p w14:paraId="6C9C941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0,32</w:t>
            </w:r>
          </w:p>
        </w:tc>
        <w:tc>
          <w:tcPr>
            <w:tcW w:w="0" w:type="auto"/>
            <w:tcBorders>
              <w:top w:val="nil"/>
              <w:left w:val="nil"/>
              <w:bottom w:val="single" w:sz="4" w:space="0" w:color="auto"/>
              <w:right w:val="single" w:sz="4" w:space="0" w:color="auto"/>
            </w:tcBorders>
            <w:shd w:val="clear" w:color="auto" w:fill="auto"/>
            <w:noWrap/>
            <w:vAlign w:val="center"/>
          </w:tcPr>
          <w:p w14:paraId="4DEAC99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0,77</w:t>
            </w:r>
          </w:p>
        </w:tc>
        <w:tc>
          <w:tcPr>
            <w:tcW w:w="0" w:type="auto"/>
            <w:tcBorders>
              <w:top w:val="nil"/>
              <w:left w:val="nil"/>
              <w:bottom w:val="single" w:sz="4" w:space="0" w:color="auto"/>
              <w:right w:val="single" w:sz="4" w:space="0" w:color="auto"/>
            </w:tcBorders>
            <w:shd w:val="clear" w:color="auto" w:fill="auto"/>
            <w:noWrap/>
            <w:vAlign w:val="center"/>
          </w:tcPr>
          <w:p w14:paraId="43439FF5"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0,52</w:t>
            </w:r>
          </w:p>
        </w:tc>
        <w:tc>
          <w:tcPr>
            <w:tcW w:w="0" w:type="auto"/>
            <w:tcBorders>
              <w:top w:val="nil"/>
              <w:left w:val="nil"/>
              <w:bottom w:val="single" w:sz="4" w:space="0" w:color="auto"/>
              <w:right w:val="single" w:sz="4" w:space="0" w:color="auto"/>
            </w:tcBorders>
            <w:shd w:val="clear" w:color="auto" w:fill="auto"/>
            <w:noWrap/>
            <w:vAlign w:val="center"/>
          </w:tcPr>
          <w:p w14:paraId="145C638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0,44</w:t>
            </w:r>
          </w:p>
        </w:tc>
        <w:tc>
          <w:tcPr>
            <w:tcW w:w="0" w:type="auto"/>
            <w:tcBorders>
              <w:top w:val="nil"/>
              <w:left w:val="nil"/>
              <w:bottom w:val="single" w:sz="4" w:space="0" w:color="auto"/>
              <w:right w:val="single" w:sz="4" w:space="0" w:color="auto"/>
            </w:tcBorders>
            <w:shd w:val="clear" w:color="auto" w:fill="auto"/>
            <w:noWrap/>
            <w:vAlign w:val="center"/>
          </w:tcPr>
          <w:p w14:paraId="37621C1D"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0,55</w:t>
            </w:r>
          </w:p>
        </w:tc>
        <w:tc>
          <w:tcPr>
            <w:tcW w:w="0" w:type="auto"/>
            <w:tcBorders>
              <w:top w:val="nil"/>
              <w:left w:val="nil"/>
              <w:bottom w:val="single" w:sz="4" w:space="0" w:color="auto"/>
              <w:right w:val="single" w:sz="4" w:space="0" w:color="auto"/>
            </w:tcBorders>
            <w:shd w:val="clear" w:color="auto" w:fill="auto"/>
            <w:noWrap/>
            <w:vAlign w:val="center"/>
          </w:tcPr>
          <w:p w14:paraId="49DD4C9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0,39</w:t>
            </w:r>
          </w:p>
        </w:tc>
        <w:tc>
          <w:tcPr>
            <w:tcW w:w="0" w:type="auto"/>
            <w:tcBorders>
              <w:top w:val="nil"/>
              <w:left w:val="nil"/>
              <w:bottom w:val="single" w:sz="4" w:space="0" w:color="auto"/>
              <w:right w:val="single" w:sz="4" w:space="0" w:color="auto"/>
            </w:tcBorders>
            <w:shd w:val="clear" w:color="auto" w:fill="auto"/>
            <w:noWrap/>
            <w:vAlign w:val="center"/>
          </w:tcPr>
          <w:p w14:paraId="49D1193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0,61</w:t>
            </w:r>
          </w:p>
        </w:tc>
        <w:tc>
          <w:tcPr>
            <w:tcW w:w="0" w:type="auto"/>
            <w:tcBorders>
              <w:top w:val="nil"/>
              <w:left w:val="nil"/>
              <w:bottom w:val="single" w:sz="4" w:space="0" w:color="auto"/>
              <w:right w:val="single" w:sz="4" w:space="0" w:color="auto"/>
            </w:tcBorders>
            <w:shd w:val="clear" w:color="auto" w:fill="auto"/>
            <w:noWrap/>
            <w:vAlign w:val="center"/>
          </w:tcPr>
          <w:p w14:paraId="75C07E2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0,29</w:t>
            </w:r>
          </w:p>
        </w:tc>
        <w:tc>
          <w:tcPr>
            <w:tcW w:w="0" w:type="auto"/>
            <w:tcBorders>
              <w:top w:val="nil"/>
              <w:left w:val="nil"/>
              <w:bottom w:val="single" w:sz="4" w:space="0" w:color="auto"/>
              <w:right w:val="single" w:sz="4" w:space="0" w:color="auto"/>
            </w:tcBorders>
            <w:shd w:val="clear" w:color="auto" w:fill="auto"/>
            <w:noWrap/>
            <w:vAlign w:val="center"/>
          </w:tcPr>
          <w:p w14:paraId="74B4D36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0,24</w:t>
            </w:r>
          </w:p>
        </w:tc>
        <w:tc>
          <w:tcPr>
            <w:tcW w:w="0" w:type="auto"/>
            <w:tcBorders>
              <w:top w:val="nil"/>
              <w:left w:val="nil"/>
              <w:bottom w:val="single" w:sz="4" w:space="0" w:color="auto"/>
              <w:right w:val="single" w:sz="4" w:space="0" w:color="auto"/>
            </w:tcBorders>
            <w:shd w:val="clear" w:color="auto" w:fill="auto"/>
            <w:noWrap/>
            <w:vAlign w:val="center"/>
          </w:tcPr>
          <w:p w14:paraId="581F98B2"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0,28</w:t>
            </w:r>
          </w:p>
        </w:tc>
        <w:tc>
          <w:tcPr>
            <w:tcW w:w="0" w:type="auto"/>
            <w:tcBorders>
              <w:top w:val="nil"/>
              <w:left w:val="nil"/>
              <w:bottom w:val="single" w:sz="4" w:space="0" w:color="auto"/>
              <w:right w:val="single" w:sz="4" w:space="0" w:color="auto"/>
            </w:tcBorders>
            <w:shd w:val="clear" w:color="auto" w:fill="auto"/>
            <w:noWrap/>
            <w:vAlign w:val="center"/>
          </w:tcPr>
          <w:p w14:paraId="4F31C30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0,18</w:t>
            </w:r>
          </w:p>
        </w:tc>
        <w:tc>
          <w:tcPr>
            <w:tcW w:w="0" w:type="auto"/>
            <w:tcBorders>
              <w:top w:val="nil"/>
              <w:left w:val="nil"/>
              <w:bottom w:val="single" w:sz="4" w:space="0" w:color="auto"/>
              <w:right w:val="single" w:sz="4" w:space="0" w:color="auto"/>
            </w:tcBorders>
            <w:shd w:val="clear" w:color="auto" w:fill="auto"/>
            <w:noWrap/>
            <w:vAlign w:val="center"/>
          </w:tcPr>
          <w:p w14:paraId="4312A4C7"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5,34</w:t>
            </w:r>
          </w:p>
        </w:tc>
      </w:tr>
      <w:tr w:rsidR="00087128" w:rsidRPr="00A1502D" w14:paraId="5E594496" w14:textId="77777777" w:rsidTr="009E635B">
        <w:trPr>
          <w:trHeight w:val="436"/>
        </w:trPr>
        <w:tc>
          <w:tcPr>
            <w:tcW w:w="1884" w:type="dxa"/>
            <w:tcBorders>
              <w:top w:val="nil"/>
              <w:left w:val="single" w:sz="4" w:space="0" w:color="auto"/>
              <w:bottom w:val="single" w:sz="4" w:space="0" w:color="auto"/>
              <w:right w:val="single" w:sz="4" w:space="0" w:color="auto"/>
            </w:tcBorders>
            <w:shd w:val="clear" w:color="auto" w:fill="auto"/>
            <w:vAlign w:val="bottom"/>
          </w:tcPr>
          <w:p w14:paraId="1530884A" w14:textId="4772EB4D" w:rsidR="00087128" w:rsidRPr="00A1502D" w:rsidRDefault="00087128" w:rsidP="00E54597">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 xml:space="preserve">ULTRANS TAŞIMACILIK </w:t>
            </w:r>
            <w:r w:rsidR="00E54597">
              <w:rPr>
                <w:rFonts w:eastAsia="Times New Roman" w:cstheme="minorHAnsi"/>
                <w:color w:val="000000"/>
                <w:sz w:val="16"/>
                <w:szCs w:val="16"/>
                <w:lang w:val="en-GB" w:bidi="en-US"/>
              </w:rPr>
              <w:t>SAN. VE TİC. LTD. ŞTİ.</w:t>
            </w:r>
          </w:p>
        </w:tc>
        <w:tc>
          <w:tcPr>
            <w:tcW w:w="0" w:type="auto"/>
            <w:tcBorders>
              <w:top w:val="nil"/>
              <w:left w:val="nil"/>
              <w:bottom w:val="single" w:sz="4" w:space="0" w:color="auto"/>
              <w:right w:val="single" w:sz="4" w:space="0" w:color="auto"/>
            </w:tcBorders>
            <w:shd w:val="clear" w:color="auto" w:fill="auto"/>
            <w:noWrap/>
            <w:vAlign w:val="center"/>
          </w:tcPr>
          <w:p w14:paraId="01E9372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9,29</w:t>
            </w:r>
          </w:p>
        </w:tc>
        <w:tc>
          <w:tcPr>
            <w:tcW w:w="0" w:type="auto"/>
            <w:tcBorders>
              <w:top w:val="nil"/>
              <w:left w:val="nil"/>
              <w:bottom w:val="single" w:sz="4" w:space="0" w:color="auto"/>
              <w:right w:val="single" w:sz="4" w:space="0" w:color="auto"/>
            </w:tcBorders>
            <w:shd w:val="clear" w:color="auto" w:fill="auto"/>
            <w:noWrap/>
            <w:vAlign w:val="center"/>
          </w:tcPr>
          <w:p w14:paraId="6AF5BCD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7,90</w:t>
            </w:r>
          </w:p>
        </w:tc>
        <w:tc>
          <w:tcPr>
            <w:tcW w:w="0" w:type="auto"/>
            <w:tcBorders>
              <w:top w:val="nil"/>
              <w:left w:val="nil"/>
              <w:bottom w:val="single" w:sz="4" w:space="0" w:color="auto"/>
              <w:right w:val="single" w:sz="4" w:space="0" w:color="auto"/>
            </w:tcBorders>
            <w:shd w:val="clear" w:color="auto" w:fill="auto"/>
            <w:noWrap/>
            <w:vAlign w:val="center"/>
          </w:tcPr>
          <w:p w14:paraId="70597C1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8,76</w:t>
            </w:r>
          </w:p>
        </w:tc>
        <w:tc>
          <w:tcPr>
            <w:tcW w:w="0" w:type="auto"/>
            <w:tcBorders>
              <w:top w:val="nil"/>
              <w:left w:val="nil"/>
              <w:bottom w:val="single" w:sz="4" w:space="0" w:color="auto"/>
              <w:right w:val="single" w:sz="4" w:space="0" w:color="auto"/>
            </w:tcBorders>
            <w:shd w:val="clear" w:color="auto" w:fill="auto"/>
            <w:noWrap/>
            <w:vAlign w:val="center"/>
          </w:tcPr>
          <w:p w14:paraId="33FB3B6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6,86</w:t>
            </w:r>
          </w:p>
        </w:tc>
        <w:tc>
          <w:tcPr>
            <w:tcW w:w="0" w:type="auto"/>
            <w:tcBorders>
              <w:top w:val="nil"/>
              <w:left w:val="nil"/>
              <w:bottom w:val="single" w:sz="4" w:space="0" w:color="auto"/>
              <w:right w:val="single" w:sz="4" w:space="0" w:color="auto"/>
            </w:tcBorders>
            <w:shd w:val="clear" w:color="auto" w:fill="auto"/>
            <w:noWrap/>
            <w:vAlign w:val="center"/>
          </w:tcPr>
          <w:p w14:paraId="4821BFC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8,02</w:t>
            </w:r>
          </w:p>
        </w:tc>
        <w:tc>
          <w:tcPr>
            <w:tcW w:w="0" w:type="auto"/>
            <w:tcBorders>
              <w:top w:val="nil"/>
              <w:left w:val="nil"/>
              <w:bottom w:val="single" w:sz="4" w:space="0" w:color="auto"/>
              <w:right w:val="single" w:sz="4" w:space="0" w:color="auto"/>
            </w:tcBorders>
            <w:shd w:val="clear" w:color="auto" w:fill="auto"/>
            <w:noWrap/>
            <w:vAlign w:val="center"/>
          </w:tcPr>
          <w:p w14:paraId="51C7BA7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8,81</w:t>
            </w:r>
          </w:p>
        </w:tc>
        <w:tc>
          <w:tcPr>
            <w:tcW w:w="0" w:type="auto"/>
            <w:tcBorders>
              <w:top w:val="nil"/>
              <w:left w:val="nil"/>
              <w:bottom w:val="single" w:sz="4" w:space="0" w:color="auto"/>
              <w:right w:val="single" w:sz="4" w:space="0" w:color="auto"/>
            </w:tcBorders>
            <w:shd w:val="clear" w:color="auto" w:fill="auto"/>
            <w:noWrap/>
            <w:vAlign w:val="center"/>
          </w:tcPr>
          <w:p w14:paraId="764A5541"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9,19</w:t>
            </w:r>
          </w:p>
        </w:tc>
        <w:tc>
          <w:tcPr>
            <w:tcW w:w="0" w:type="auto"/>
            <w:tcBorders>
              <w:top w:val="nil"/>
              <w:left w:val="nil"/>
              <w:bottom w:val="single" w:sz="4" w:space="0" w:color="auto"/>
              <w:right w:val="single" w:sz="4" w:space="0" w:color="auto"/>
            </w:tcBorders>
            <w:shd w:val="clear" w:color="auto" w:fill="auto"/>
            <w:noWrap/>
            <w:vAlign w:val="center"/>
          </w:tcPr>
          <w:p w14:paraId="1CB58485"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10,45</w:t>
            </w:r>
          </w:p>
        </w:tc>
        <w:tc>
          <w:tcPr>
            <w:tcW w:w="0" w:type="auto"/>
            <w:tcBorders>
              <w:top w:val="nil"/>
              <w:left w:val="nil"/>
              <w:bottom w:val="single" w:sz="4" w:space="0" w:color="auto"/>
              <w:right w:val="single" w:sz="4" w:space="0" w:color="auto"/>
            </w:tcBorders>
            <w:shd w:val="clear" w:color="auto" w:fill="auto"/>
            <w:noWrap/>
            <w:vAlign w:val="center"/>
          </w:tcPr>
          <w:p w14:paraId="7AA996FD"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12,46</w:t>
            </w:r>
          </w:p>
        </w:tc>
        <w:tc>
          <w:tcPr>
            <w:tcW w:w="0" w:type="auto"/>
            <w:tcBorders>
              <w:top w:val="nil"/>
              <w:left w:val="nil"/>
              <w:bottom w:val="single" w:sz="4" w:space="0" w:color="auto"/>
              <w:right w:val="single" w:sz="4" w:space="0" w:color="auto"/>
            </w:tcBorders>
            <w:shd w:val="clear" w:color="auto" w:fill="auto"/>
            <w:noWrap/>
            <w:vAlign w:val="center"/>
          </w:tcPr>
          <w:p w14:paraId="57125C5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12,35</w:t>
            </w:r>
          </w:p>
        </w:tc>
        <w:tc>
          <w:tcPr>
            <w:tcW w:w="0" w:type="auto"/>
            <w:tcBorders>
              <w:top w:val="nil"/>
              <w:left w:val="nil"/>
              <w:bottom w:val="single" w:sz="4" w:space="0" w:color="auto"/>
              <w:right w:val="single" w:sz="4" w:space="0" w:color="auto"/>
            </w:tcBorders>
            <w:shd w:val="clear" w:color="auto" w:fill="auto"/>
            <w:noWrap/>
            <w:vAlign w:val="center"/>
          </w:tcPr>
          <w:p w14:paraId="766DA6A8"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11,39</w:t>
            </w:r>
          </w:p>
        </w:tc>
        <w:tc>
          <w:tcPr>
            <w:tcW w:w="0" w:type="auto"/>
            <w:tcBorders>
              <w:top w:val="nil"/>
              <w:left w:val="nil"/>
              <w:bottom w:val="single" w:sz="4" w:space="0" w:color="auto"/>
              <w:right w:val="single" w:sz="4" w:space="0" w:color="auto"/>
            </w:tcBorders>
            <w:shd w:val="clear" w:color="auto" w:fill="auto"/>
            <w:noWrap/>
            <w:vAlign w:val="center"/>
          </w:tcPr>
          <w:p w14:paraId="679F838C"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11,08</w:t>
            </w:r>
          </w:p>
        </w:tc>
        <w:tc>
          <w:tcPr>
            <w:tcW w:w="0" w:type="auto"/>
            <w:tcBorders>
              <w:top w:val="nil"/>
              <w:left w:val="nil"/>
              <w:bottom w:val="single" w:sz="4" w:space="0" w:color="auto"/>
              <w:right w:val="single" w:sz="4" w:space="0" w:color="auto"/>
            </w:tcBorders>
            <w:shd w:val="clear" w:color="auto" w:fill="auto"/>
            <w:noWrap/>
            <w:vAlign w:val="center"/>
          </w:tcPr>
          <w:p w14:paraId="6D86904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116,56</w:t>
            </w:r>
          </w:p>
        </w:tc>
      </w:tr>
      <w:tr w:rsidR="00087128" w:rsidRPr="00A1502D" w14:paraId="28D66A83" w14:textId="77777777" w:rsidTr="00E54597">
        <w:trPr>
          <w:trHeight w:val="436"/>
        </w:trPr>
        <w:tc>
          <w:tcPr>
            <w:tcW w:w="1884" w:type="dxa"/>
            <w:tcBorders>
              <w:top w:val="nil"/>
              <w:left w:val="single" w:sz="4" w:space="0" w:color="auto"/>
              <w:bottom w:val="single" w:sz="4" w:space="0" w:color="auto"/>
              <w:right w:val="single" w:sz="4" w:space="0" w:color="auto"/>
            </w:tcBorders>
            <w:shd w:val="clear" w:color="auto" w:fill="auto"/>
            <w:vAlign w:val="center"/>
          </w:tcPr>
          <w:p w14:paraId="21A91E36" w14:textId="142D7552" w:rsidR="00087128" w:rsidRPr="00A1502D" w:rsidRDefault="00087128" w:rsidP="00E54597">
            <w:pPr>
              <w:spacing w:after="0" w:line="240" w:lineRule="auto"/>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 xml:space="preserve">VENTES LOJİSTİK </w:t>
            </w:r>
            <w:r w:rsidR="00E54597">
              <w:rPr>
                <w:rFonts w:eastAsia="Times New Roman" w:cstheme="minorHAnsi"/>
                <w:color w:val="000000"/>
                <w:sz w:val="16"/>
                <w:szCs w:val="16"/>
                <w:lang w:val="en-GB" w:bidi="en-US"/>
              </w:rPr>
              <w:t>A.Ş.</w:t>
            </w:r>
          </w:p>
        </w:tc>
        <w:tc>
          <w:tcPr>
            <w:tcW w:w="0" w:type="auto"/>
            <w:tcBorders>
              <w:top w:val="nil"/>
              <w:left w:val="nil"/>
              <w:bottom w:val="single" w:sz="4" w:space="0" w:color="auto"/>
              <w:right w:val="single" w:sz="4" w:space="0" w:color="auto"/>
            </w:tcBorders>
            <w:shd w:val="clear" w:color="auto" w:fill="auto"/>
            <w:noWrap/>
            <w:vAlign w:val="center"/>
          </w:tcPr>
          <w:p w14:paraId="6FF8D0C9"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0,47</w:t>
            </w:r>
          </w:p>
        </w:tc>
        <w:tc>
          <w:tcPr>
            <w:tcW w:w="0" w:type="auto"/>
            <w:tcBorders>
              <w:top w:val="nil"/>
              <w:left w:val="nil"/>
              <w:bottom w:val="single" w:sz="4" w:space="0" w:color="auto"/>
              <w:right w:val="single" w:sz="4" w:space="0" w:color="auto"/>
            </w:tcBorders>
            <w:shd w:val="clear" w:color="auto" w:fill="auto"/>
            <w:noWrap/>
            <w:vAlign w:val="center"/>
          </w:tcPr>
          <w:p w14:paraId="376EA0B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0,28</w:t>
            </w:r>
          </w:p>
        </w:tc>
        <w:tc>
          <w:tcPr>
            <w:tcW w:w="0" w:type="auto"/>
            <w:tcBorders>
              <w:top w:val="nil"/>
              <w:left w:val="nil"/>
              <w:bottom w:val="single" w:sz="4" w:space="0" w:color="auto"/>
              <w:right w:val="single" w:sz="4" w:space="0" w:color="auto"/>
            </w:tcBorders>
            <w:shd w:val="clear" w:color="auto" w:fill="auto"/>
            <w:noWrap/>
            <w:vAlign w:val="center"/>
          </w:tcPr>
          <w:p w14:paraId="2A17488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0,32</w:t>
            </w:r>
          </w:p>
        </w:tc>
        <w:tc>
          <w:tcPr>
            <w:tcW w:w="0" w:type="auto"/>
            <w:tcBorders>
              <w:top w:val="nil"/>
              <w:left w:val="nil"/>
              <w:bottom w:val="single" w:sz="4" w:space="0" w:color="auto"/>
              <w:right w:val="single" w:sz="4" w:space="0" w:color="auto"/>
            </w:tcBorders>
            <w:shd w:val="clear" w:color="auto" w:fill="auto"/>
            <w:noWrap/>
            <w:vAlign w:val="center"/>
          </w:tcPr>
          <w:p w14:paraId="5A46D6B5"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0,19</w:t>
            </w:r>
          </w:p>
        </w:tc>
        <w:tc>
          <w:tcPr>
            <w:tcW w:w="0" w:type="auto"/>
            <w:tcBorders>
              <w:top w:val="nil"/>
              <w:left w:val="nil"/>
              <w:bottom w:val="single" w:sz="4" w:space="0" w:color="auto"/>
              <w:right w:val="single" w:sz="4" w:space="0" w:color="auto"/>
            </w:tcBorders>
            <w:shd w:val="clear" w:color="auto" w:fill="auto"/>
            <w:noWrap/>
            <w:vAlign w:val="center"/>
          </w:tcPr>
          <w:p w14:paraId="6AA7D244"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0,37</w:t>
            </w:r>
          </w:p>
        </w:tc>
        <w:tc>
          <w:tcPr>
            <w:tcW w:w="0" w:type="auto"/>
            <w:tcBorders>
              <w:top w:val="nil"/>
              <w:left w:val="nil"/>
              <w:bottom w:val="single" w:sz="4" w:space="0" w:color="auto"/>
              <w:right w:val="single" w:sz="4" w:space="0" w:color="auto"/>
            </w:tcBorders>
            <w:shd w:val="clear" w:color="auto" w:fill="auto"/>
            <w:noWrap/>
            <w:vAlign w:val="center"/>
          </w:tcPr>
          <w:p w14:paraId="433A65DA"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0,43</w:t>
            </w:r>
          </w:p>
        </w:tc>
        <w:tc>
          <w:tcPr>
            <w:tcW w:w="0" w:type="auto"/>
            <w:tcBorders>
              <w:top w:val="nil"/>
              <w:left w:val="nil"/>
              <w:bottom w:val="single" w:sz="4" w:space="0" w:color="auto"/>
              <w:right w:val="single" w:sz="4" w:space="0" w:color="auto"/>
            </w:tcBorders>
            <w:shd w:val="clear" w:color="auto" w:fill="auto"/>
            <w:noWrap/>
            <w:vAlign w:val="center"/>
          </w:tcPr>
          <w:p w14:paraId="32622C4B"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0,40</w:t>
            </w:r>
          </w:p>
        </w:tc>
        <w:tc>
          <w:tcPr>
            <w:tcW w:w="0" w:type="auto"/>
            <w:tcBorders>
              <w:top w:val="nil"/>
              <w:left w:val="nil"/>
              <w:bottom w:val="single" w:sz="4" w:space="0" w:color="auto"/>
              <w:right w:val="single" w:sz="4" w:space="0" w:color="auto"/>
            </w:tcBorders>
            <w:shd w:val="clear" w:color="auto" w:fill="auto"/>
            <w:noWrap/>
            <w:vAlign w:val="center"/>
          </w:tcPr>
          <w:p w14:paraId="7B4A19C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0,24</w:t>
            </w:r>
          </w:p>
        </w:tc>
        <w:tc>
          <w:tcPr>
            <w:tcW w:w="0" w:type="auto"/>
            <w:tcBorders>
              <w:top w:val="nil"/>
              <w:left w:val="nil"/>
              <w:bottom w:val="single" w:sz="4" w:space="0" w:color="auto"/>
              <w:right w:val="single" w:sz="4" w:space="0" w:color="auto"/>
            </w:tcBorders>
            <w:shd w:val="clear" w:color="auto" w:fill="auto"/>
            <w:noWrap/>
            <w:vAlign w:val="center"/>
          </w:tcPr>
          <w:p w14:paraId="64CAD927"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0,23</w:t>
            </w:r>
          </w:p>
        </w:tc>
        <w:tc>
          <w:tcPr>
            <w:tcW w:w="0" w:type="auto"/>
            <w:tcBorders>
              <w:top w:val="nil"/>
              <w:left w:val="nil"/>
              <w:bottom w:val="single" w:sz="4" w:space="0" w:color="auto"/>
              <w:right w:val="single" w:sz="4" w:space="0" w:color="auto"/>
            </w:tcBorders>
            <w:shd w:val="clear" w:color="auto" w:fill="auto"/>
            <w:noWrap/>
            <w:vAlign w:val="center"/>
          </w:tcPr>
          <w:p w14:paraId="54F9977E"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0,23</w:t>
            </w:r>
          </w:p>
        </w:tc>
        <w:tc>
          <w:tcPr>
            <w:tcW w:w="0" w:type="auto"/>
            <w:tcBorders>
              <w:top w:val="nil"/>
              <w:left w:val="nil"/>
              <w:bottom w:val="single" w:sz="4" w:space="0" w:color="auto"/>
              <w:right w:val="single" w:sz="4" w:space="0" w:color="auto"/>
            </w:tcBorders>
            <w:shd w:val="clear" w:color="auto" w:fill="auto"/>
            <w:noWrap/>
            <w:vAlign w:val="center"/>
          </w:tcPr>
          <w:p w14:paraId="06358CF3"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0,26</w:t>
            </w:r>
          </w:p>
        </w:tc>
        <w:tc>
          <w:tcPr>
            <w:tcW w:w="0" w:type="auto"/>
            <w:tcBorders>
              <w:top w:val="nil"/>
              <w:left w:val="nil"/>
              <w:bottom w:val="single" w:sz="4" w:space="0" w:color="auto"/>
              <w:right w:val="single" w:sz="4" w:space="0" w:color="auto"/>
            </w:tcBorders>
            <w:shd w:val="clear" w:color="auto" w:fill="auto"/>
            <w:noWrap/>
            <w:vAlign w:val="center"/>
          </w:tcPr>
          <w:p w14:paraId="4F6D0764"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0,17</w:t>
            </w:r>
          </w:p>
        </w:tc>
        <w:tc>
          <w:tcPr>
            <w:tcW w:w="0" w:type="auto"/>
            <w:tcBorders>
              <w:top w:val="nil"/>
              <w:left w:val="nil"/>
              <w:bottom w:val="single" w:sz="4" w:space="0" w:color="auto"/>
              <w:right w:val="single" w:sz="4" w:space="0" w:color="auto"/>
            </w:tcBorders>
            <w:shd w:val="clear" w:color="auto" w:fill="auto"/>
            <w:noWrap/>
            <w:vAlign w:val="center"/>
          </w:tcPr>
          <w:p w14:paraId="24C15B40" w14:textId="77777777" w:rsidR="00087128" w:rsidRPr="00A1502D" w:rsidRDefault="00087128" w:rsidP="00087128">
            <w:pPr>
              <w:spacing w:after="0" w:line="240" w:lineRule="auto"/>
              <w:jc w:val="right"/>
              <w:rPr>
                <w:rFonts w:eastAsia="Times New Roman" w:cstheme="minorHAnsi"/>
                <w:color w:val="000000"/>
                <w:sz w:val="16"/>
                <w:szCs w:val="16"/>
                <w:lang w:val="en-GB" w:eastAsia="tr-TR"/>
              </w:rPr>
            </w:pPr>
            <w:r w:rsidRPr="00A1502D">
              <w:rPr>
                <w:rFonts w:eastAsia="Times New Roman" w:cstheme="minorHAnsi"/>
                <w:color w:val="000000"/>
                <w:sz w:val="16"/>
                <w:szCs w:val="16"/>
                <w:lang w:val="en-GB" w:bidi="en-US"/>
              </w:rPr>
              <w:t>3,61</w:t>
            </w:r>
          </w:p>
        </w:tc>
      </w:tr>
      <w:tr w:rsidR="00087128" w:rsidRPr="00A1502D" w14:paraId="6FF45C04" w14:textId="77777777" w:rsidTr="00E54597">
        <w:trPr>
          <w:trHeight w:val="264"/>
        </w:trPr>
        <w:tc>
          <w:tcPr>
            <w:tcW w:w="1884" w:type="dxa"/>
            <w:tcBorders>
              <w:top w:val="nil"/>
              <w:left w:val="single" w:sz="4" w:space="0" w:color="auto"/>
              <w:bottom w:val="single" w:sz="4" w:space="0" w:color="auto"/>
              <w:right w:val="single" w:sz="4" w:space="0" w:color="auto"/>
            </w:tcBorders>
            <w:shd w:val="clear" w:color="DDEBF7" w:fill="DDEBF7"/>
            <w:noWrap/>
            <w:vAlign w:val="center"/>
            <w:hideMark/>
          </w:tcPr>
          <w:p w14:paraId="44C0E946" w14:textId="77777777" w:rsidR="00087128" w:rsidRPr="00A1502D" w:rsidRDefault="00087128" w:rsidP="00087128">
            <w:pPr>
              <w:spacing w:after="0" w:line="240" w:lineRule="auto"/>
              <w:rPr>
                <w:rFonts w:eastAsia="Times New Roman" w:cstheme="minorHAnsi"/>
                <w:b/>
                <w:bCs/>
                <w:color w:val="000000"/>
                <w:sz w:val="16"/>
                <w:szCs w:val="16"/>
                <w:lang w:val="en-GB" w:eastAsia="tr-TR"/>
              </w:rPr>
            </w:pPr>
            <w:r w:rsidRPr="00A1502D">
              <w:rPr>
                <w:rFonts w:eastAsia="Times New Roman" w:cstheme="minorHAnsi"/>
                <w:b/>
                <w:color w:val="000000"/>
                <w:sz w:val="16"/>
                <w:szCs w:val="16"/>
                <w:lang w:val="en-GB" w:bidi="en-US"/>
              </w:rPr>
              <w:t>Total</w:t>
            </w:r>
          </w:p>
        </w:tc>
        <w:tc>
          <w:tcPr>
            <w:tcW w:w="0" w:type="auto"/>
            <w:tcBorders>
              <w:top w:val="nil"/>
              <w:left w:val="nil"/>
              <w:bottom w:val="single" w:sz="4" w:space="0" w:color="auto"/>
              <w:right w:val="single" w:sz="4" w:space="0" w:color="auto"/>
            </w:tcBorders>
            <w:shd w:val="clear" w:color="DDEBF7" w:fill="DDEBF7"/>
            <w:noWrap/>
            <w:vAlign w:val="center"/>
            <w:hideMark/>
          </w:tcPr>
          <w:p w14:paraId="37C1F96C"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50,89</w:t>
            </w:r>
          </w:p>
        </w:tc>
        <w:tc>
          <w:tcPr>
            <w:tcW w:w="0" w:type="auto"/>
            <w:tcBorders>
              <w:top w:val="nil"/>
              <w:left w:val="nil"/>
              <w:bottom w:val="single" w:sz="4" w:space="0" w:color="auto"/>
              <w:right w:val="single" w:sz="4" w:space="0" w:color="auto"/>
            </w:tcBorders>
            <w:shd w:val="clear" w:color="DDEBF7" w:fill="DDEBF7"/>
            <w:noWrap/>
            <w:vAlign w:val="center"/>
            <w:hideMark/>
          </w:tcPr>
          <w:p w14:paraId="278A79A8"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45,76</w:t>
            </w:r>
          </w:p>
        </w:tc>
        <w:tc>
          <w:tcPr>
            <w:tcW w:w="0" w:type="auto"/>
            <w:tcBorders>
              <w:top w:val="nil"/>
              <w:left w:val="nil"/>
              <w:bottom w:val="single" w:sz="4" w:space="0" w:color="auto"/>
              <w:right w:val="single" w:sz="4" w:space="0" w:color="auto"/>
            </w:tcBorders>
            <w:shd w:val="clear" w:color="DDEBF7" w:fill="DDEBF7"/>
            <w:noWrap/>
            <w:vAlign w:val="center"/>
            <w:hideMark/>
          </w:tcPr>
          <w:p w14:paraId="0669D835"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53,00</w:t>
            </w:r>
          </w:p>
        </w:tc>
        <w:tc>
          <w:tcPr>
            <w:tcW w:w="0" w:type="auto"/>
            <w:tcBorders>
              <w:top w:val="nil"/>
              <w:left w:val="nil"/>
              <w:bottom w:val="single" w:sz="4" w:space="0" w:color="auto"/>
              <w:right w:val="single" w:sz="4" w:space="0" w:color="auto"/>
            </w:tcBorders>
            <w:shd w:val="clear" w:color="DDEBF7" w:fill="DDEBF7"/>
            <w:noWrap/>
            <w:vAlign w:val="center"/>
            <w:hideMark/>
          </w:tcPr>
          <w:p w14:paraId="2598293F"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42,31</w:t>
            </w:r>
          </w:p>
        </w:tc>
        <w:tc>
          <w:tcPr>
            <w:tcW w:w="0" w:type="auto"/>
            <w:tcBorders>
              <w:top w:val="nil"/>
              <w:left w:val="nil"/>
              <w:bottom w:val="single" w:sz="4" w:space="0" w:color="auto"/>
              <w:right w:val="single" w:sz="4" w:space="0" w:color="auto"/>
            </w:tcBorders>
            <w:shd w:val="clear" w:color="DDEBF7" w:fill="DDEBF7"/>
            <w:noWrap/>
            <w:vAlign w:val="center"/>
            <w:hideMark/>
          </w:tcPr>
          <w:p w14:paraId="59730E02"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43,29</w:t>
            </w:r>
          </w:p>
        </w:tc>
        <w:tc>
          <w:tcPr>
            <w:tcW w:w="0" w:type="auto"/>
            <w:tcBorders>
              <w:top w:val="nil"/>
              <w:left w:val="nil"/>
              <w:bottom w:val="single" w:sz="4" w:space="0" w:color="auto"/>
              <w:right w:val="single" w:sz="4" w:space="0" w:color="auto"/>
            </w:tcBorders>
            <w:shd w:val="clear" w:color="DDEBF7" w:fill="DDEBF7"/>
            <w:noWrap/>
            <w:vAlign w:val="center"/>
            <w:hideMark/>
          </w:tcPr>
          <w:p w14:paraId="2DED3E71"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45,20</w:t>
            </w:r>
          </w:p>
        </w:tc>
        <w:tc>
          <w:tcPr>
            <w:tcW w:w="0" w:type="auto"/>
            <w:tcBorders>
              <w:top w:val="nil"/>
              <w:left w:val="nil"/>
              <w:bottom w:val="single" w:sz="4" w:space="0" w:color="auto"/>
              <w:right w:val="single" w:sz="4" w:space="0" w:color="auto"/>
            </w:tcBorders>
            <w:shd w:val="clear" w:color="DDEBF7" w:fill="DDEBF7"/>
            <w:noWrap/>
            <w:vAlign w:val="center"/>
            <w:hideMark/>
          </w:tcPr>
          <w:p w14:paraId="0181351E"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44,52</w:t>
            </w:r>
          </w:p>
        </w:tc>
        <w:tc>
          <w:tcPr>
            <w:tcW w:w="0" w:type="auto"/>
            <w:tcBorders>
              <w:top w:val="nil"/>
              <w:left w:val="nil"/>
              <w:bottom w:val="single" w:sz="4" w:space="0" w:color="auto"/>
              <w:right w:val="single" w:sz="4" w:space="0" w:color="auto"/>
            </w:tcBorders>
            <w:shd w:val="clear" w:color="DDEBF7" w:fill="DDEBF7"/>
            <w:noWrap/>
            <w:vAlign w:val="center"/>
            <w:hideMark/>
          </w:tcPr>
          <w:p w14:paraId="54DF7EFD"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51,74</w:t>
            </w:r>
          </w:p>
        </w:tc>
        <w:tc>
          <w:tcPr>
            <w:tcW w:w="0" w:type="auto"/>
            <w:tcBorders>
              <w:top w:val="nil"/>
              <w:left w:val="nil"/>
              <w:bottom w:val="single" w:sz="4" w:space="0" w:color="auto"/>
              <w:right w:val="single" w:sz="4" w:space="0" w:color="auto"/>
            </w:tcBorders>
            <w:shd w:val="clear" w:color="DDEBF7" w:fill="DDEBF7"/>
            <w:noWrap/>
            <w:vAlign w:val="center"/>
            <w:hideMark/>
          </w:tcPr>
          <w:p w14:paraId="1D178781"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55,73</w:t>
            </w:r>
          </w:p>
        </w:tc>
        <w:tc>
          <w:tcPr>
            <w:tcW w:w="0" w:type="auto"/>
            <w:tcBorders>
              <w:top w:val="nil"/>
              <w:left w:val="nil"/>
              <w:bottom w:val="single" w:sz="4" w:space="0" w:color="auto"/>
              <w:right w:val="single" w:sz="4" w:space="0" w:color="auto"/>
            </w:tcBorders>
            <w:shd w:val="clear" w:color="DDEBF7" w:fill="DDEBF7"/>
            <w:noWrap/>
            <w:vAlign w:val="center"/>
            <w:hideMark/>
          </w:tcPr>
          <w:p w14:paraId="2AB62BC4"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57,28</w:t>
            </w:r>
          </w:p>
        </w:tc>
        <w:tc>
          <w:tcPr>
            <w:tcW w:w="0" w:type="auto"/>
            <w:tcBorders>
              <w:top w:val="nil"/>
              <w:left w:val="nil"/>
              <w:bottom w:val="single" w:sz="4" w:space="0" w:color="auto"/>
              <w:right w:val="single" w:sz="4" w:space="0" w:color="auto"/>
            </w:tcBorders>
            <w:shd w:val="clear" w:color="DDEBF7" w:fill="DDEBF7"/>
            <w:noWrap/>
            <w:vAlign w:val="center"/>
            <w:hideMark/>
          </w:tcPr>
          <w:p w14:paraId="29B9D81E"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50,72</w:t>
            </w:r>
          </w:p>
        </w:tc>
        <w:tc>
          <w:tcPr>
            <w:tcW w:w="0" w:type="auto"/>
            <w:tcBorders>
              <w:top w:val="nil"/>
              <w:left w:val="nil"/>
              <w:bottom w:val="single" w:sz="4" w:space="0" w:color="auto"/>
              <w:right w:val="single" w:sz="4" w:space="0" w:color="auto"/>
            </w:tcBorders>
            <w:shd w:val="clear" w:color="DDEBF7" w:fill="DDEBF7"/>
            <w:noWrap/>
            <w:vAlign w:val="center"/>
            <w:hideMark/>
          </w:tcPr>
          <w:p w14:paraId="59A4CF8A"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47,33</w:t>
            </w:r>
          </w:p>
        </w:tc>
        <w:tc>
          <w:tcPr>
            <w:tcW w:w="0" w:type="auto"/>
            <w:tcBorders>
              <w:top w:val="nil"/>
              <w:left w:val="nil"/>
              <w:bottom w:val="single" w:sz="4" w:space="0" w:color="auto"/>
              <w:right w:val="single" w:sz="4" w:space="0" w:color="auto"/>
            </w:tcBorders>
            <w:shd w:val="clear" w:color="DDEBF7" w:fill="DDEBF7"/>
            <w:noWrap/>
            <w:vAlign w:val="center"/>
            <w:hideMark/>
          </w:tcPr>
          <w:p w14:paraId="22BAB667" w14:textId="77777777" w:rsidR="00087128" w:rsidRPr="00A1502D" w:rsidRDefault="00087128" w:rsidP="00087128">
            <w:pPr>
              <w:spacing w:after="0" w:line="240" w:lineRule="auto"/>
              <w:jc w:val="right"/>
              <w:rPr>
                <w:rFonts w:eastAsia="Times New Roman" w:cstheme="minorHAnsi"/>
                <w:b/>
                <w:color w:val="000000"/>
                <w:sz w:val="16"/>
                <w:szCs w:val="16"/>
                <w:lang w:val="en-GB" w:eastAsia="tr-TR"/>
              </w:rPr>
            </w:pPr>
            <w:r w:rsidRPr="00A1502D">
              <w:rPr>
                <w:rFonts w:eastAsia="Times New Roman" w:cstheme="minorHAnsi"/>
                <w:b/>
                <w:color w:val="000000"/>
                <w:sz w:val="16"/>
                <w:szCs w:val="16"/>
                <w:lang w:val="en-GB" w:bidi="en-US"/>
              </w:rPr>
              <w:t>587,76</w:t>
            </w:r>
          </w:p>
        </w:tc>
      </w:tr>
    </w:tbl>
    <w:p w14:paraId="0C7AF40D" w14:textId="77777777" w:rsidR="00495BDA" w:rsidRPr="00A1502D" w:rsidRDefault="00495BDA" w:rsidP="00495BDA">
      <w:pPr>
        <w:rPr>
          <w:rFonts w:cstheme="minorHAnsi"/>
          <w:lang w:val="en-GB"/>
        </w:rPr>
      </w:pPr>
    </w:p>
    <w:p w14:paraId="63F14E18" w14:textId="00DC2621" w:rsidR="00495BDA" w:rsidRPr="002A2A8A" w:rsidRDefault="00452520" w:rsidP="00A1502D">
      <w:pPr>
        <w:jc w:val="center"/>
        <w:rPr>
          <w:lang w:val="en-GB"/>
        </w:rPr>
      </w:pPr>
      <w:r w:rsidRPr="002A2A8A">
        <w:rPr>
          <w:noProof/>
          <w:lang w:val="en-GB" w:eastAsia="tr-TR"/>
        </w:rPr>
        <w:drawing>
          <wp:inline distT="0" distB="0" distL="0" distR="0" wp14:anchorId="18AF7723" wp14:editId="33261E86">
            <wp:extent cx="6480810" cy="2912110"/>
            <wp:effectExtent l="0" t="0" r="8890" b="8890"/>
            <wp:docPr id="64" name="Grafik 64">
              <a:extLst xmlns:a="http://schemas.openxmlformats.org/drawingml/2006/main">
                <a:ext uri="{FF2B5EF4-FFF2-40B4-BE49-F238E27FC236}">
                  <a16:creationId xmlns:a16="http://schemas.microsoft.com/office/drawing/2014/main" id="{B23CDBD8-1482-49DD-926E-AB923CC0AA8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14:paraId="3B4DD17A" w14:textId="61E1A118" w:rsidR="00495BDA" w:rsidRDefault="00495BDA" w:rsidP="00495BDA">
      <w:pPr>
        <w:pStyle w:val="Balk6"/>
        <w:rPr>
          <w:rFonts w:asciiTheme="minorHAnsi" w:hAnsiTheme="minorHAnsi" w:cstheme="minorHAnsi"/>
          <w:lang w:val="en-GB" w:bidi="en-US"/>
        </w:rPr>
      </w:pPr>
      <w:bookmarkStart w:id="89" w:name="_Toc141715954"/>
      <w:r w:rsidRPr="00A1502D">
        <w:rPr>
          <w:rFonts w:asciiTheme="minorHAnsi" w:hAnsiTheme="minorHAnsi" w:cstheme="minorHAnsi"/>
          <w:lang w:val="en-GB" w:bidi="en-US"/>
        </w:rPr>
        <w:t>Figure 6.5: Monthly Transmitted LNG Amount by Years (Million Sm</w:t>
      </w:r>
      <w:r w:rsidRPr="00A1502D">
        <w:rPr>
          <w:rFonts w:asciiTheme="minorHAnsi" w:hAnsiTheme="minorHAnsi" w:cstheme="minorHAnsi"/>
          <w:vertAlign w:val="superscript"/>
          <w:lang w:val="en-GB" w:bidi="en-US"/>
        </w:rPr>
        <w:t>3</w:t>
      </w:r>
      <w:r w:rsidRPr="00A1502D">
        <w:rPr>
          <w:rFonts w:asciiTheme="minorHAnsi" w:hAnsiTheme="minorHAnsi" w:cstheme="minorHAnsi"/>
          <w:lang w:val="en-GB" w:bidi="en-US"/>
        </w:rPr>
        <w:t>)</w:t>
      </w:r>
      <w:bookmarkEnd w:id="89"/>
    </w:p>
    <w:p w14:paraId="27EDEDB0" w14:textId="3BF46DFD" w:rsidR="00A1502D" w:rsidRDefault="00A1502D" w:rsidP="00A1502D">
      <w:pPr>
        <w:rPr>
          <w:lang w:val="en-GB" w:bidi="en-US"/>
        </w:rPr>
      </w:pPr>
    </w:p>
    <w:p w14:paraId="2B2C5003" w14:textId="4B461574" w:rsidR="00A1502D" w:rsidRDefault="00A1502D" w:rsidP="00A1502D">
      <w:pPr>
        <w:rPr>
          <w:lang w:val="en-GB" w:bidi="en-US"/>
        </w:rPr>
      </w:pPr>
    </w:p>
    <w:p w14:paraId="5AB1D915" w14:textId="62A47AAA" w:rsidR="00E54597" w:rsidRDefault="00E54597" w:rsidP="00A1502D">
      <w:pPr>
        <w:rPr>
          <w:lang w:val="en-GB" w:bidi="en-US"/>
        </w:rPr>
      </w:pPr>
    </w:p>
    <w:p w14:paraId="5B02C763" w14:textId="77777777" w:rsidR="00E54597" w:rsidRDefault="00E54597" w:rsidP="00A1502D">
      <w:pPr>
        <w:rPr>
          <w:lang w:val="en-GB" w:bidi="en-US"/>
        </w:rPr>
      </w:pPr>
    </w:p>
    <w:p w14:paraId="7C3788E2" w14:textId="77777777" w:rsidR="00A1502D" w:rsidRPr="00A1502D" w:rsidRDefault="00A1502D" w:rsidP="00A1502D">
      <w:pPr>
        <w:rPr>
          <w:lang w:val="en-GB" w:bidi="en-US"/>
        </w:rPr>
      </w:pPr>
    </w:p>
    <w:p w14:paraId="3369F83B" w14:textId="77777777" w:rsidR="00B4053F" w:rsidRPr="002A2A8A" w:rsidRDefault="00B4053F" w:rsidP="00B4053F">
      <w:pPr>
        <w:pStyle w:val="AnaBalklar"/>
        <w:rPr>
          <w:rFonts w:cs="Times New Roman"/>
          <w:lang w:val="en-GB"/>
        </w:rPr>
      </w:pPr>
      <w:bookmarkStart w:id="90" w:name="_Toc141799067"/>
      <w:r w:rsidRPr="002A2A8A">
        <w:rPr>
          <w:rFonts w:cs="Times New Roman"/>
          <w:lang w:val="en-GB" w:bidi="en-US"/>
        </w:rPr>
        <w:lastRenderedPageBreak/>
        <w:t>7. Distribution</w:t>
      </w:r>
      <w:bookmarkEnd w:id="90"/>
    </w:p>
    <w:p w14:paraId="0364D125" w14:textId="77777777" w:rsidR="00B4053F" w:rsidRPr="002A2A8A" w:rsidRDefault="00B4053F" w:rsidP="00B4053F">
      <w:pPr>
        <w:jc w:val="both"/>
        <w:rPr>
          <w:rFonts w:ascii="Times New Roman" w:hAnsi="Times New Roman" w:cs="Times New Roman"/>
          <w:sz w:val="24"/>
          <w:szCs w:val="24"/>
          <w:lang w:val="en-GB"/>
        </w:rPr>
      </w:pPr>
    </w:p>
    <w:p w14:paraId="4DB82686" w14:textId="1D27B2BF" w:rsidR="00B4053F" w:rsidRDefault="00B4053F" w:rsidP="00B4053F">
      <w:pPr>
        <w:pStyle w:val="11ilebalayanlar"/>
        <w:rPr>
          <w:lang w:val="en-GB" w:bidi="en-US"/>
        </w:rPr>
      </w:pPr>
      <w:bookmarkStart w:id="91" w:name="_Toc141799068"/>
      <w:r w:rsidRPr="002A2A8A">
        <w:rPr>
          <w:lang w:val="en-GB" w:bidi="en-US"/>
        </w:rPr>
        <w:t>7.1 Distribution License Tenders</w:t>
      </w:r>
      <w:bookmarkEnd w:id="91"/>
    </w:p>
    <w:p w14:paraId="1700F91E" w14:textId="77777777" w:rsidR="00A1502D" w:rsidRPr="002A2A8A" w:rsidRDefault="00A1502D" w:rsidP="00B4053F">
      <w:pPr>
        <w:pStyle w:val="11ilebalayanlar"/>
        <w:rPr>
          <w:lang w:val="en-GB"/>
        </w:rPr>
      </w:pPr>
    </w:p>
    <w:p w14:paraId="2CAAB15B" w14:textId="4917AA48" w:rsidR="00B4053F" w:rsidRDefault="00A1502D" w:rsidP="00B4053F">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In 2022, the number of companies holding natural gas distribution licenses, and therefore the num</w:t>
      </w:r>
      <w:r>
        <w:rPr>
          <w:rFonts w:ascii="Times New Roman" w:eastAsia="Times New Roman" w:hAnsi="Times New Roman" w:cs="Times New Roman"/>
          <w:sz w:val="24"/>
          <w:szCs w:val="24"/>
          <w:lang w:val="en-GB" w:bidi="en-US"/>
        </w:rPr>
        <w:t xml:space="preserve">ber of distribution regions, totally </w:t>
      </w:r>
      <w:r w:rsidR="00B4053F" w:rsidRPr="002A2A8A">
        <w:rPr>
          <w:rFonts w:ascii="Times New Roman" w:eastAsia="Times New Roman" w:hAnsi="Times New Roman" w:cs="Times New Roman"/>
          <w:sz w:val="24"/>
          <w:szCs w:val="24"/>
          <w:lang w:val="en-GB" w:bidi="en-US"/>
        </w:rPr>
        <w:t xml:space="preserve">72, as in the previous year. By the end of 2022, natural gas supply was provided to 675 districts and 68 towns, including all 81 provincial </w:t>
      </w:r>
      <w:proofErr w:type="spellStart"/>
      <w:r w:rsidR="00B4053F" w:rsidRPr="002A2A8A">
        <w:rPr>
          <w:rFonts w:ascii="Times New Roman" w:eastAsia="Times New Roman" w:hAnsi="Times New Roman" w:cs="Times New Roman"/>
          <w:sz w:val="24"/>
          <w:szCs w:val="24"/>
          <w:lang w:val="en-GB" w:bidi="en-US"/>
        </w:rPr>
        <w:t>centers</w:t>
      </w:r>
      <w:proofErr w:type="spellEnd"/>
      <w:r w:rsidR="00B4053F" w:rsidRPr="002A2A8A">
        <w:rPr>
          <w:rFonts w:ascii="Times New Roman" w:eastAsia="Times New Roman" w:hAnsi="Times New Roman" w:cs="Times New Roman"/>
          <w:sz w:val="24"/>
          <w:szCs w:val="24"/>
          <w:lang w:val="en-GB" w:bidi="en-US"/>
        </w:rPr>
        <w:t>.</w:t>
      </w:r>
    </w:p>
    <w:p w14:paraId="2BEC72BC" w14:textId="77777777" w:rsidR="0095208F" w:rsidRPr="002A2A8A" w:rsidRDefault="0095208F" w:rsidP="00B4053F">
      <w:pPr>
        <w:jc w:val="both"/>
        <w:rPr>
          <w:rFonts w:ascii="Times New Roman" w:hAnsi="Times New Roman" w:cs="Times New Roman"/>
          <w:sz w:val="24"/>
          <w:szCs w:val="24"/>
          <w:lang w:val="en-GB"/>
        </w:rPr>
      </w:pPr>
    </w:p>
    <w:p w14:paraId="2B62BF42" w14:textId="5D7B97DE" w:rsidR="00B4053F" w:rsidRDefault="00B4053F" w:rsidP="00B4053F">
      <w:pPr>
        <w:pStyle w:val="11ilebalayanlar"/>
        <w:rPr>
          <w:lang w:val="en-GB" w:bidi="en-US"/>
        </w:rPr>
      </w:pPr>
      <w:bookmarkStart w:id="92" w:name="_Toc141799069"/>
      <w:r w:rsidRPr="002A2A8A">
        <w:rPr>
          <w:lang w:val="en-GB" w:bidi="en-US"/>
        </w:rPr>
        <w:t>7.1 Distribution License Tenders</w:t>
      </w:r>
      <w:bookmarkEnd w:id="92"/>
    </w:p>
    <w:p w14:paraId="697E0A92" w14:textId="77777777" w:rsidR="0095208F" w:rsidRPr="002A2A8A" w:rsidRDefault="0095208F" w:rsidP="00B4053F">
      <w:pPr>
        <w:pStyle w:val="11ilebalayanlar"/>
        <w:rPr>
          <w:lang w:val="en-GB"/>
        </w:rPr>
      </w:pPr>
    </w:p>
    <w:p w14:paraId="06502098" w14:textId="0BDDEAA7" w:rsidR="00B4053F" w:rsidRPr="002A2A8A" w:rsidRDefault="0095208F"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By the end of 2022, the length of steel pipelines, polyethylene pipelines and service lines constructed by distribution license holders reached approximately 16</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810 km, 118</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266 km, 46</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894 km </w:t>
      </w:r>
      <w:r w:rsidR="00BD49D8" w:rsidRPr="002A2A8A">
        <w:rPr>
          <w:rFonts w:ascii="Times New Roman" w:eastAsia="Times New Roman" w:hAnsi="Times New Roman" w:cs="Times New Roman"/>
          <w:sz w:val="24"/>
          <w:szCs w:val="24"/>
          <w:lang w:val="en-GB" w:bidi="en-US"/>
        </w:rPr>
        <w:t xml:space="preserve">respectively </w:t>
      </w:r>
      <w:r w:rsidR="00B4053F" w:rsidRPr="002A2A8A">
        <w:rPr>
          <w:rFonts w:ascii="Times New Roman" w:eastAsia="Times New Roman" w:hAnsi="Times New Roman" w:cs="Times New Roman"/>
          <w:sz w:val="24"/>
          <w:szCs w:val="24"/>
          <w:lang w:val="en-GB" w:bidi="en-US"/>
        </w:rPr>
        <w:t>and</w:t>
      </w:r>
      <w:r w:rsidR="00BD49D8" w:rsidRPr="002A2A8A">
        <w:rPr>
          <w:rFonts w:ascii="Times New Roman" w:eastAsia="Times New Roman" w:hAnsi="Times New Roman" w:cs="Times New Roman"/>
          <w:sz w:val="24"/>
          <w:szCs w:val="24"/>
          <w:lang w:val="en-GB" w:bidi="en-US"/>
        </w:rPr>
        <w:t xml:space="preserve"> the number of service lines was</w:t>
      </w:r>
      <w:r w:rsidR="00B4053F" w:rsidRPr="002A2A8A">
        <w:rPr>
          <w:rFonts w:ascii="Times New Roman" w:eastAsia="Times New Roman" w:hAnsi="Times New Roman" w:cs="Times New Roman"/>
          <w:sz w:val="24"/>
          <w:szCs w:val="24"/>
          <w:lang w:val="en-GB" w:bidi="en-US"/>
        </w:rPr>
        <w:t xml:space="preserve"> 4</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541</w:t>
      </w:r>
      <w:r w:rsidR="00BD49D8"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498. The lengths of steel and polyethylene pipelines constructed by companies that have obtained natural gas distribution licenses in T</w:t>
      </w:r>
      <w:r w:rsidR="004B292B" w:rsidRPr="002A2A8A">
        <w:rPr>
          <w:rFonts w:ascii="Times New Roman" w:eastAsia="Times New Roman" w:hAnsi="Times New Roman" w:cs="Times New Roman"/>
          <w:sz w:val="24"/>
          <w:szCs w:val="24"/>
          <w:lang w:val="en-GB" w:bidi="en-US"/>
        </w:rPr>
        <w:t>ürkiye</w:t>
      </w:r>
      <w:r w:rsidR="00B4053F" w:rsidRPr="002A2A8A">
        <w:rPr>
          <w:rFonts w:ascii="Times New Roman" w:eastAsia="Times New Roman" w:hAnsi="Times New Roman" w:cs="Times New Roman"/>
          <w:sz w:val="24"/>
          <w:szCs w:val="24"/>
          <w:lang w:val="en-GB" w:bidi="en-US"/>
        </w:rPr>
        <w:t xml:space="preserve"> are shown in Table 7.1.</w:t>
      </w:r>
    </w:p>
    <w:p w14:paraId="4AFF23FC" w14:textId="77777777" w:rsidR="00B4053F" w:rsidRPr="0095208F" w:rsidRDefault="00B4053F" w:rsidP="0095208F">
      <w:pPr>
        <w:pStyle w:val="Balk5"/>
        <w:jc w:val="center"/>
        <w:rPr>
          <w:rFonts w:asciiTheme="minorHAnsi" w:hAnsiTheme="minorHAnsi" w:cstheme="minorHAnsi"/>
          <w:lang w:val="en-GB"/>
        </w:rPr>
      </w:pPr>
      <w:bookmarkStart w:id="93" w:name="_Toc141799509"/>
      <w:r w:rsidRPr="0095208F">
        <w:rPr>
          <w:rFonts w:asciiTheme="minorHAnsi" w:hAnsiTheme="minorHAnsi" w:cstheme="minorHAnsi"/>
          <w:lang w:val="en-GB" w:bidi="en-US"/>
        </w:rPr>
        <w:t>Table 7.1: Distribution Regions Total Investment Amount, Steel and Polyethylene Network Lengths</w:t>
      </w:r>
      <w:bookmarkEnd w:id="93"/>
    </w:p>
    <w:tbl>
      <w:tblPr>
        <w:tblW w:w="10302" w:type="dxa"/>
        <w:jc w:val="center"/>
        <w:tblCellMar>
          <w:left w:w="70" w:type="dxa"/>
          <w:right w:w="70" w:type="dxa"/>
        </w:tblCellMar>
        <w:tblLook w:val="04A0" w:firstRow="1" w:lastRow="0" w:firstColumn="1" w:lastColumn="0" w:noHBand="0" w:noVBand="1"/>
      </w:tblPr>
      <w:tblGrid>
        <w:gridCol w:w="7928"/>
        <w:gridCol w:w="1150"/>
        <w:gridCol w:w="1262"/>
      </w:tblGrid>
      <w:tr w:rsidR="00B4053F" w:rsidRPr="0095208F" w14:paraId="137F09C7" w14:textId="77777777" w:rsidTr="0095208F">
        <w:trPr>
          <w:cantSplit/>
          <w:trHeight w:val="585"/>
          <w:tblHeader/>
          <w:jc w:val="center"/>
        </w:trPr>
        <w:tc>
          <w:tcPr>
            <w:tcW w:w="7928"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3914604D" w14:textId="77777777" w:rsidR="00B4053F" w:rsidRPr="0095208F" w:rsidRDefault="00B4053F" w:rsidP="00092DEE">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Distribution Company</w:t>
            </w:r>
          </w:p>
        </w:tc>
        <w:tc>
          <w:tcPr>
            <w:tcW w:w="1134" w:type="dxa"/>
            <w:tcBorders>
              <w:top w:val="single" w:sz="8" w:space="0" w:color="auto"/>
              <w:left w:val="nil"/>
              <w:bottom w:val="single" w:sz="8" w:space="0" w:color="auto"/>
              <w:right w:val="single" w:sz="8" w:space="0" w:color="auto"/>
            </w:tcBorders>
            <w:shd w:val="clear" w:color="000000" w:fill="DDEBF7"/>
            <w:vAlign w:val="center"/>
            <w:hideMark/>
          </w:tcPr>
          <w:p w14:paraId="5DBF3713" w14:textId="77777777" w:rsidR="00B4053F" w:rsidRPr="0095208F" w:rsidRDefault="00B4053F" w:rsidP="00092DEE">
            <w:pPr>
              <w:spacing w:after="0" w:line="240" w:lineRule="auto"/>
              <w:jc w:val="center"/>
              <w:rPr>
                <w:rFonts w:eastAsia="Times New Roman" w:cstheme="minorHAnsi"/>
                <w:b/>
                <w:bCs/>
                <w:color w:val="000000"/>
                <w:lang w:val="en-GB" w:eastAsia="tr-TR"/>
              </w:rPr>
            </w:pPr>
            <w:r w:rsidRPr="0095208F">
              <w:rPr>
                <w:rFonts w:eastAsia="Times New Roman" w:cstheme="minorHAnsi"/>
                <w:b/>
                <w:color w:val="000000"/>
                <w:lang w:val="en-GB" w:bidi="en-US"/>
              </w:rPr>
              <w:t>Length of Steel Pipeline (m)</w:t>
            </w:r>
          </w:p>
        </w:tc>
        <w:tc>
          <w:tcPr>
            <w:tcW w:w="1240" w:type="dxa"/>
            <w:tcBorders>
              <w:top w:val="single" w:sz="8" w:space="0" w:color="auto"/>
              <w:left w:val="nil"/>
              <w:bottom w:val="single" w:sz="8" w:space="0" w:color="auto"/>
              <w:right w:val="single" w:sz="8" w:space="0" w:color="auto"/>
            </w:tcBorders>
            <w:shd w:val="clear" w:color="000000" w:fill="DDEBF7"/>
            <w:vAlign w:val="center"/>
            <w:hideMark/>
          </w:tcPr>
          <w:p w14:paraId="0BB0AA39" w14:textId="77777777" w:rsidR="00B4053F" w:rsidRPr="0095208F" w:rsidRDefault="00B4053F" w:rsidP="00092DEE">
            <w:pPr>
              <w:spacing w:after="0" w:line="240" w:lineRule="auto"/>
              <w:jc w:val="center"/>
              <w:rPr>
                <w:rFonts w:eastAsia="Times New Roman" w:cstheme="minorHAnsi"/>
                <w:b/>
                <w:bCs/>
                <w:color w:val="000000"/>
                <w:lang w:val="en-GB" w:eastAsia="tr-TR"/>
              </w:rPr>
            </w:pPr>
            <w:r w:rsidRPr="0095208F">
              <w:rPr>
                <w:rFonts w:eastAsia="Times New Roman" w:cstheme="minorHAnsi"/>
                <w:b/>
                <w:color w:val="000000"/>
                <w:lang w:val="en-GB" w:bidi="en-US"/>
              </w:rPr>
              <w:t>Length of Steel Polythene Pipeline (m)</w:t>
            </w:r>
          </w:p>
        </w:tc>
      </w:tr>
      <w:tr w:rsidR="00A607BD" w:rsidRPr="0095208F" w14:paraId="79E20D4C"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BA6CC3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AGDAŞ ADAPAZARI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8F456C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369.001</w:t>
            </w:r>
          </w:p>
        </w:tc>
        <w:tc>
          <w:tcPr>
            <w:tcW w:w="1240" w:type="dxa"/>
            <w:tcBorders>
              <w:top w:val="nil"/>
              <w:left w:val="nil"/>
              <w:bottom w:val="single" w:sz="8" w:space="0" w:color="auto"/>
              <w:right w:val="single" w:sz="8" w:space="0" w:color="auto"/>
            </w:tcBorders>
            <w:shd w:val="clear" w:color="auto" w:fill="auto"/>
            <w:noWrap/>
            <w:vAlign w:val="center"/>
          </w:tcPr>
          <w:p w14:paraId="70B20E7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3.167.053</w:t>
            </w:r>
          </w:p>
        </w:tc>
      </w:tr>
      <w:tr w:rsidR="00A607BD" w:rsidRPr="0095208F" w14:paraId="3A710A12"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025189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ADIYAMAN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A2E308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101.982</w:t>
            </w:r>
          </w:p>
        </w:tc>
        <w:tc>
          <w:tcPr>
            <w:tcW w:w="1240" w:type="dxa"/>
            <w:tcBorders>
              <w:top w:val="nil"/>
              <w:left w:val="nil"/>
              <w:bottom w:val="single" w:sz="8" w:space="0" w:color="auto"/>
              <w:right w:val="single" w:sz="8" w:space="0" w:color="auto"/>
            </w:tcBorders>
            <w:shd w:val="clear" w:color="auto" w:fill="auto"/>
            <w:noWrap/>
            <w:vAlign w:val="center"/>
          </w:tcPr>
          <w:p w14:paraId="3909724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1.044.096</w:t>
            </w:r>
          </w:p>
        </w:tc>
      </w:tr>
      <w:tr w:rsidR="00A607BD" w:rsidRPr="0095208F" w14:paraId="10ECE9D7"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D9C21F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ARTVİN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09CEE66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21.349</w:t>
            </w:r>
          </w:p>
        </w:tc>
        <w:tc>
          <w:tcPr>
            <w:tcW w:w="1240" w:type="dxa"/>
            <w:tcBorders>
              <w:top w:val="nil"/>
              <w:left w:val="nil"/>
              <w:bottom w:val="single" w:sz="8" w:space="0" w:color="auto"/>
              <w:right w:val="single" w:sz="8" w:space="0" w:color="auto"/>
            </w:tcBorders>
            <w:shd w:val="clear" w:color="auto" w:fill="auto"/>
            <w:noWrap/>
            <w:vAlign w:val="center"/>
          </w:tcPr>
          <w:p w14:paraId="6168EA2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66.968</w:t>
            </w:r>
          </w:p>
        </w:tc>
      </w:tr>
      <w:tr w:rsidR="00A607BD" w:rsidRPr="0095208F" w14:paraId="0765C922"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BD38BA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BATIKAR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DA0BE5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179.779</w:t>
            </w:r>
          </w:p>
        </w:tc>
        <w:tc>
          <w:tcPr>
            <w:tcW w:w="1240" w:type="dxa"/>
            <w:tcBorders>
              <w:top w:val="nil"/>
              <w:left w:val="nil"/>
              <w:bottom w:val="single" w:sz="8" w:space="0" w:color="auto"/>
              <w:right w:val="single" w:sz="8" w:space="0" w:color="auto"/>
            </w:tcBorders>
            <w:shd w:val="clear" w:color="auto" w:fill="auto"/>
            <w:noWrap/>
            <w:vAlign w:val="center"/>
          </w:tcPr>
          <w:p w14:paraId="0AB2C61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1.066.984</w:t>
            </w:r>
          </w:p>
        </w:tc>
      </w:tr>
      <w:tr w:rsidR="00A607BD" w:rsidRPr="0095208F" w14:paraId="495E6FC7"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6E1C4F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DELTA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E4EFB1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106.450</w:t>
            </w:r>
          </w:p>
        </w:tc>
        <w:tc>
          <w:tcPr>
            <w:tcW w:w="1240" w:type="dxa"/>
            <w:tcBorders>
              <w:top w:val="nil"/>
              <w:left w:val="nil"/>
              <w:bottom w:val="single" w:sz="8" w:space="0" w:color="auto"/>
              <w:right w:val="single" w:sz="8" w:space="0" w:color="auto"/>
            </w:tcBorders>
            <w:shd w:val="clear" w:color="auto" w:fill="auto"/>
            <w:noWrap/>
            <w:vAlign w:val="center"/>
          </w:tcPr>
          <w:p w14:paraId="3704AC9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704.517</w:t>
            </w:r>
          </w:p>
        </w:tc>
      </w:tr>
      <w:tr w:rsidR="00A607BD" w:rsidRPr="0095208F" w14:paraId="0ADBD852"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46F30B5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GEPA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50717F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45.302</w:t>
            </w:r>
          </w:p>
        </w:tc>
        <w:tc>
          <w:tcPr>
            <w:tcW w:w="1240" w:type="dxa"/>
            <w:tcBorders>
              <w:top w:val="nil"/>
              <w:left w:val="nil"/>
              <w:bottom w:val="single" w:sz="8" w:space="0" w:color="auto"/>
              <w:right w:val="single" w:sz="8" w:space="0" w:color="auto"/>
            </w:tcBorders>
            <w:shd w:val="clear" w:color="auto" w:fill="auto"/>
            <w:noWrap/>
            <w:vAlign w:val="center"/>
          </w:tcPr>
          <w:p w14:paraId="2C2E64C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323.832</w:t>
            </w:r>
          </w:p>
        </w:tc>
      </w:tr>
      <w:tr w:rsidR="00A607BD" w:rsidRPr="0095208F" w14:paraId="7695B3A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2F06689A" w14:textId="024E791C"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HAKKARİ ŞIRNAK DOĞAL GAZ </w:t>
            </w:r>
            <w:r w:rsidR="0095208F">
              <w:rPr>
                <w:rFonts w:eastAsia="Times New Roman" w:cstheme="minorHAnsi"/>
                <w:color w:val="000000"/>
                <w:lang w:val="en-GB" w:bidi="en-US"/>
              </w:rPr>
              <w:t>DAĞITIM SANAYİ VE TİCARET A.Ş.</w:t>
            </w:r>
          </w:p>
        </w:tc>
        <w:tc>
          <w:tcPr>
            <w:tcW w:w="1134" w:type="dxa"/>
            <w:tcBorders>
              <w:top w:val="nil"/>
              <w:left w:val="nil"/>
              <w:bottom w:val="single" w:sz="8" w:space="0" w:color="auto"/>
              <w:right w:val="single" w:sz="8" w:space="0" w:color="auto"/>
            </w:tcBorders>
            <w:shd w:val="clear" w:color="auto" w:fill="auto"/>
            <w:noWrap/>
            <w:vAlign w:val="center"/>
          </w:tcPr>
          <w:p w14:paraId="23E7B93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45.338</w:t>
            </w:r>
          </w:p>
        </w:tc>
        <w:tc>
          <w:tcPr>
            <w:tcW w:w="1240" w:type="dxa"/>
            <w:tcBorders>
              <w:top w:val="nil"/>
              <w:left w:val="nil"/>
              <w:bottom w:val="single" w:sz="8" w:space="0" w:color="auto"/>
              <w:right w:val="single" w:sz="8" w:space="0" w:color="auto"/>
            </w:tcBorders>
            <w:shd w:val="clear" w:color="auto" w:fill="auto"/>
            <w:noWrap/>
            <w:vAlign w:val="center"/>
          </w:tcPr>
          <w:p w14:paraId="0BB9EBB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212.358</w:t>
            </w:r>
          </w:p>
        </w:tc>
      </w:tr>
      <w:tr w:rsidR="00A607BD" w:rsidRPr="0095208F" w14:paraId="08DB73C4"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81A39D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MARDİN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12A49E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179.130</w:t>
            </w:r>
          </w:p>
        </w:tc>
        <w:tc>
          <w:tcPr>
            <w:tcW w:w="1240" w:type="dxa"/>
            <w:tcBorders>
              <w:top w:val="nil"/>
              <w:left w:val="nil"/>
              <w:bottom w:val="single" w:sz="8" w:space="0" w:color="auto"/>
              <w:right w:val="single" w:sz="8" w:space="0" w:color="auto"/>
            </w:tcBorders>
            <w:shd w:val="clear" w:color="auto" w:fill="auto"/>
            <w:noWrap/>
            <w:vAlign w:val="center"/>
          </w:tcPr>
          <w:p w14:paraId="5E62A18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477.737</w:t>
            </w:r>
          </w:p>
        </w:tc>
      </w:tr>
      <w:tr w:rsidR="00A607BD" w:rsidRPr="0095208F" w14:paraId="27F62405"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5F4D0C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MUĞLA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BF9A94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73.629</w:t>
            </w:r>
          </w:p>
        </w:tc>
        <w:tc>
          <w:tcPr>
            <w:tcW w:w="1240" w:type="dxa"/>
            <w:tcBorders>
              <w:top w:val="nil"/>
              <w:left w:val="nil"/>
              <w:bottom w:val="single" w:sz="8" w:space="0" w:color="auto"/>
              <w:right w:val="single" w:sz="8" w:space="0" w:color="auto"/>
            </w:tcBorders>
            <w:shd w:val="clear" w:color="auto" w:fill="auto"/>
            <w:noWrap/>
            <w:vAlign w:val="center"/>
          </w:tcPr>
          <w:p w14:paraId="33DFB38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408.676</w:t>
            </w:r>
          </w:p>
        </w:tc>
      </w:tr>
      <w:tr w:rsidR="00A607BD" w:rsidRPr="0095208F" w14:paraId="242B0792"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28D0AA9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SİNOP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82CFD0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52.497</w:t>
            </w:r>
          </w:p>
        </w:tc>
        <w:tc>
          <w:tcPr>
            <w:tcW w:w="1240" w:type="dxa"/>
            <w:tcBorders>
              <w:top w:val="nil"/>
              <w:left w:val="nil"/>
              <w:bottom w:val="single" w:sz="8" w:space="0" w:color="auto"/>
              <w:right w:val="single" w:sz="8" w:space="0" w:color="auto"/>
            </w:tcBorders>
            <w:shd w:val="clear" w:color="auto" w:fill="auto"/>
            <w:noWrap/>
            <w:vAlign w:val="center"/>
          </w:tcPr>
          <w:p w14:paraId="20F2F84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313.281</w:t>
            </w:r>
          </w:p>
        </w:tc>
      </w:tr>
      <w:tr w:rsidR="00A607BD" w:rsidRPr="0095208F" w14:paraId="4F229257"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21CE2EB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TUNCELİ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DE3625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22.644</w:t>
            </w:r>
          </w:p>
        </w:tc>
        <w:tc>
          <w:tcPr>
            <w:tcW w:w="1240" w:type="dxa"/>
            <w:tcBorders>
              <w:top w:val="nil"/>
              <w:left w:val="nil"/>
              <w:bottom w:val="single" w:sz="8" w:space="0" w:color="auto"/>
              <w:right w:val="single" w:sz="8" w:space="0" w:color="auto"/>
            </w:tcBorders>
            <w:shd w:val="clear" w:color="auto" w:fill="auto"/>
            <w:noWrap/>
            <w:vAlign w:val="center"/>
          </w:tcPr>
          <w:p w14:paraId="1741B75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94.748</w:t>
            </w:r>
          </w:p>
        </w:tc>
      </w:tr>
      <w:tr w:rsidR="00A607BD" w:rsidRPr="0095208F" w14:paraId="27037E7F"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C54ED5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AFYON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123203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154.671</w:t>
            </w:r>
          </w:p>
        </w:tc>
        <w:tc>
          <w:tcPr>
            <w:tcW w:w="1240" w:type="dxa"/>
            <w:tcBorders>
              <w:top w:val="nil"/>
              <w:left w:val="nil"/>
              <w:bottom w:val="single" w:sz="8" w:space="0" w:color="auto"/>
              <w:right w:val="single" w:sz="8" w:space="0" w:color="auto"/>
            </w:tcBorders>
            <w:shd w:val="clear" w:color="auto" w:fill="auto"/>
            <w:noWrap/>
            <w:vAlign w:val="center"/>
          </w:tcPr>
          <w:p w14:paraId="1B97BB9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1.190.124</w:t>
            </w:r>
          </w:p>
        </w:tc>
      </w:tr>
      <w:tr w:rsidR="00A607BD" w:rsidRPr="0095208F" w14:paraId="3A846BBE"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4C18994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AĞRI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6BD8CD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29.419</w:t>
            </w:r>
          </w:p>
        </w:tc>
        <w:tc>
          <w:tcPr>
            <w:tcW w:w="1240" w:type="dxa"/>
            <w:tcBorders>
              <w:top w:val="nil"/>
              <w:left w:val="nil"/>
              <w:bottom w:val="single" w:sz="8" w:space="0" w:color="auto"/>
              <w:right w:val="single" w:sz="8" w:space="0" w:color="auto"/>
            </w:tcBorders>
            <w:shd w:val="clear" w:color="auto" w:fill="auto"/>
            <w:noWrap/>
            <w:vAlign w:val="center"/>
          </w:tcPr>
          <w:p w14:paraId="10D0EF9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491.045</w:t>
            </w:r>
          </w:p>
        </w:tc>
      </w:tr>
      <w:tr w:rsidR="00A607BD" w:rsidRPr="0095208F" w14:paraId="42CBB5FC"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526237B"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BALIKESİR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32BD5C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208.087</w:t>
            </w:r>
          </w:p>
        </w:tc>
        <w:tc>
          <w:tcPr>
            <w:tcW w:w="1240" w:type="dxa"/>
            <w:tcBorders>
              <w:top w:val="nil"/>
              <w:left w:val="nil"/>
              <w:bottom w:val="single" w:sz="8" w:space="0" w:color="auto"/>
              <w:right w:val="single" w:sz="8" w:space="0" w:color="auto"/>
            </w:tcBorders>
            <w:shd w:val="clear" w:color="auto" w:fill="auto"/>
            <w:noWrap/>
            <w:vAlign w:val="center"/>
          </w:tcPr>
          <w:p w14:paraId="63B5716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1.240.921</w:t>
            </w:r>
          </w:p>
        </w:tc>
      </w:tr>
      <w:tr w:rsidR="00A607BD" w:rsidRPr="0095208F" w14:paraId="1733C64D"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C116847"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BANDIRMA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2DA3C9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69.950</w:t>
            </w:r>
          </w:p>
        </w:tc>
        <w:tc>
          <w:tcPr>
            <w:tcW w:w="1240" w:type="dxa"/>
            <w:tcBorders>
              <w:top w:val="nil"/>
              <w:left w:val="nil"/>
              <w:bottom w:val="single" w:sz="8" w:space="0" w:color="auto"/>
              <w:right w:val="single" w:sz="8" w:space="0" w:color="auto"/>
            </w:tcBorders>
            <w:shd w:val="clear" w:color="auto" w:fill="auto"/>
            <w:noWrap/>
            <w:vAlign w:val="center"/>
          </w:tcPr>
          <w:p w14:paraId="6952592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324.915</w:t>
            </w:r>
          </w:p>
        </w:tc>
      </w:tr>
      <w:tr w:rsidR="00A607BD" w:rsidRPr="0095208F" w14:paraId="4412A260"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84B3F3B"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BİLECİK BOLU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9C58A4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351.028</w:t>
            </w:r>
          </w:p>
        </w:tc>
        <w:tc>
          <w:tcPr>
            <w:tcW w:w="1240" w:type="dxa"/>
            <w:tcBorders>
              <w:top w:val="nil"/>
              <w:left w:val="nil"/>
              <w:bottom w:val="single" w:sz="8" w:space="0" w:color="auto"/>
              <w:right w:val="single" w:sz="8" w:space="0" w:color="auto"/>
            </w:tcBorders>
            <w:shd w:val="clear" w:color="auto" w:fill="auto"/>
            <w:noWrap/>
            <w:vAlign w:val="center"/>
          </w:tcPr>
          <w:p w14:paraId="6A57C44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1.233.760</w:t>
            </w:r>
          </w:p>
        </w:tc>
      </w:tr>
      <w:tr w:rsidR="00A607BD" w:rsidRPr="0095208F" w14:paraId="372D8E8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9EC260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ÇANAKKALE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37AA1C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133.467</w:t>
            </w:r>
          </w:p>
        </w:tc>
        <w:tc>
          <w:tcPr>
            <w:tcW w:w="1240" w:type="dxa"/>
            <w:tcBorders>
              <w:top w:val="nil"/>
              <w:left w:val="nil"/>
              <w:bottom w:val="single" w:sz="8" w:space="0" w:color="auto"/>
              <w:right w:val="single" w:sz="8" w:space="0" w:color="auto"/>
            </w:tcBorders>
            <w:shd w:val="clear" w:color="auto" w:fill="auto"/>
            <w:noWrap/>
            <w:vAlign w:val="center"/>
          </w:tcPr>
          <w:p w14:paraId="629CDF4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1.035.998</w:t>
            </w:r>
          </w:p>
        </w:tc>
      </w:tr>
      <w:tr w:rsidR="00A607BD" w:rsidRPr="0095208F" w14:paraId="504E4FB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9C21A6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ÇUKUROVA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67AB15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755.130</w:t>
            </w:r>
          </w:p>
        </w:tc>
        <w:tc>
          <w:tcPr>
            <w:tcW w:w="1240" w:type="dxa"/>
            <w:tcBorders>
              <w:top w:val="nil"/>
              <w:left w:val="nil"/>
              <w:bottom w:val="single" w:sz="8" w:space="0" w:color="auto"/>
              <w:right w:val="single" w:sz="8" w:space="0" w:color="auto"/>
            </w:tcBorders>
            <w:shd w:val="clear" w:color="auto" w:fill="auto"/>
            <w:noWrap/>
            <w:vAlign w:val="center"/>
          </w:tcPr>
          <w:p w14:paraId="3BF20FA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4.443.744</w:t>
            </w:r>
          </w:p>
        </w:tc>
      </w:tr>
      <w:tr w:rsidR="00A607BD" w:rsidRPr="0095208F" w14:paraId="38AC0D86"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755944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DÜZCE EREĞLİ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926050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179.520</w:t>
            </w:r>
          </w:p>
        </w:tc>
        <w:tc>
          <w:tcPr>
            <w:tcW w:w="1240" w:type="dxa"/>
            <w:tcBorders>
              <w:top w:val="nil"/>
              <w:left w:val="nil"/>
              <w:bottom w:val="single" w:sz="8" w:space="0" w:color="auto"/>
              <w:right w:val="single" w:sz="8" w:space="0" w:color="auto"/>
            </w:tcBorders>
            <w:shd w:val="clear" w:color="auto" w:fill="auto"/>
            <w:noWrap/>
            <w:vAlign w:val="center"/>
          </w:tcPr>
          <w:p w14:paraId="229B3E2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1.671.662</w:t>
            </w:r>
          </w:p>
        </w:tc>
      </w:tr>
      <w:tr w:rsidR="00A607BD" w:rsidRPr="0095208F" w14:paraId="3279D41C"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B8F9FB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ELAZIĞ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FEF787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113.915</w:t>
            </w:r>
          </w:p>
        </w:tc>
        <w:tc>
          <w:tcPr>
            <w:tcW w:w="1240" w:type="dxa"/>
            <w:tcBorders>
              <w:top w:val="nil"/>
              <w:left w:val="nil"/>
              <w:bottom w:val="single" w:sz="8" w:space="0" w:color="auto"/>
              <w:right w:val="single" w:sz="8" w:space="0" w:color="auto"/>
            </w:tcBorders>
            <w:shd w:val="clear" w:color="auto" w:fill="auto"/>
            <w:noWrap/>
            <w:vAlign w:val="center"/>
          </w:tcPr>
          <w:p w14:paraId="70EC40A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997.407</w:t>
            </w:r>
          </w:p>
        </w:tc>
      </w:tr>
      <w:tr w:rsidR="00A607BD" w:rsidRPr="0095208F" w14:paraId="228CB651"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6CB16E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lastRenderedPageBreak/>
              <w:t>AKSA GEMLİK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83A88D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47.073</w:t>
            </w:r>
          </w:p>
        </w:tc>
        <w:tc>
          <w:tcPr>
            <w:tcW w:w="1240" w:type="dxa"/>
            <w:tcBorders>
              <w:top w:val="nil"/>
              <w:left w:val="nil"/>
              <w:bottom w:val="single" w:sz="8" w:space="0" w:color="auto"/>
              <w:right w:val="single" w:sz="8" w:space="0" w:color="auto"/>
            </w:tcBorders>
            <w:shd w:val="clear" w:color="auto" w:fill="auto"/>
            <w:noWrap/>
            <w:vAlign w:val="center"/>
          </w:tcPr>
          <w:p w14:paraId="38A1642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254.898</w:t>
            </w:r>
          </w:p>
        </w:tc>
      </w:tr>
      <w:tr w:rsidR="00A607BD" w:rsidRPr="0095208F" w14:paraId="08AB8FA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B3AFC1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GÜMÜŞHANE BAYBURT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0E6072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55.584</w:t>
            </w:r>
          </w:p>
        </w:tc>
        <w:tc>
          <w:tcPr>
            <w:tcW w:w="1240" w:type="dxa"/>
            <w:tcBorders>
              <w:top w:val="nil"/>
              <w:left w:val="nil"/>
              <w:bottom w:val="single" w:sz="8" w:space="0" w:color="auto"/>
              <w:right w:val="single" w:sz="8" w:space="0" w:color="auto"/>
            </w:tcBorders>
            <w:shd w:val="clear" w:color="auto" w:fill="auto"/>
            <w:noWrap/>
            <w:vAlign w:val="center"/>
          </w:tcPr>
          <w:p w14:paraId="43AE16C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479.281</w:t>
            </w:r>
          </w:p>
        </w:tc>
      </w:tr>
      <w:tr w:rsidR="00A607BD" w:rsidRPr="0095208F" w14:paraId="165B3D5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8B2D39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KARADENİZ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F6BD3C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150.639</w:t>
            </w:r>
          </w:p>
        </w:tc>
        <w:tc>
          <w:tcPr>
            <w:tcW w:w="1240" w:type="dxa"/>
            <w:tcBorders>
              <w:top w:val="nil"/>
              <w:left w:val="nil"/>
              <w:bottom w:val="single" w:sz="8" w:space="0" w:color="auto"/>
              <w:right w:val="single" w:sz="8" w:space="0" w:color="auto"/>
            </w:tcBorders>
            <w:shd w:val="clear" w:color="auto" w:fill="auto"/>
            <w:noWrap/>
            <w:vAlign w:val="center"/>
          </w:tcPr>
          <w:p w14:paraId="26A801D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1.250.234</w:t>
            </w:r>
          </w:p>
        </w:tc>
      </w:tr>
      <w:tr w:rsidR="00A607BD" w:rsidRPr="0095208F" w14:paraId="0DF051FF"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454D213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MALATYA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AFF7F4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190.749</w:t>
            </w:r>
          </w:p>
        </w:tc>
        <w:tc>
          <w:tcPr>
            <w:tcW w:w="1240" w:type="dxa"/>
            <w:tcBorders>
              <w:top w:val="nil"/>
              <w:left w:val="nil"/>
              <w:bottom w:val="single" w:sz="8" w:space="0" w:color="auto"/>
              <w:right w:val="single" w:sz="8" w:space="0" w:color="auto"/>
            </w:tcBorders>
            <w:shd w:val="clear" w:color="auto" w:fill="auto"/>
            <w:noWrap/>
            <w:vAlign w:val="center"/>
          </w:tcPr>
          <w:p w14:paraId="76C2101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1.338.436</w:t>
            </w:r>
          </w:p>
        </w:tc>
      </w:tr>
      <w:tr w:rsidR="00A607BD" w:rsidRPr="0095208F" w14:paraId="065BCCA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7865F0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MANİSA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8F9777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196.241</w:t>
            </w:r>
          </w:p>
        </w:tc>
        <w:tc>
          <w:tcPr>
            <w:tcW w:w="1240" w:type="dxa"/>
            <w:tcBorders>
              <w:top w:val="nil"/>
              <w:left w:val="nil"/>
              <w:bottom w:val="single" w:sz="8" w:space="0" w:color="auto"/>
              <w:right w:val="single" w:sz="8" w:space="0" w:color="auto"/>
            </w:tcBorders>
            <w:shd w:val="clear" w:color="auto" w:fill="auto"/>
            <w:noWrap/>
            <w:vAlign w:val="center"/>
          </w:tcPr>
          <w:p w14:paraId="756A340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1.356.893</w:t>
            </w:r>
          </w:p>
        </w:tc>
      </w:tr>
      <w:tr w:rsidR="00A607BD" w:rsidRPr="0095208F" w14:paraId="4B6D800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AC745A4" w14:textId="446376FC"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MUSTAFAKEMALPAŞA SUSURLUK KA</w:t>
            </w:r>
            <w:r w:rsidR="0095208F">
              <w:rPr>
                <w:rFonts w:eastAsia="Times New Roman" w:cstheme="minorHAnsi"/>
                <w:color w:val="000000"/>
                <w:lang w:val="en-GB" w:bidi="en-US"/>
              </w:rPr>
              <w:t>RACABEY DOĞAL GAZ DAĞITIM A.Ş.</w:t>
            </w:r>
          </w:p>
        </w:tc>
        <w:tc>
          <w:tcPr>
            <w:tcW w:w="1134" w:type="dxa"/>
            <w:tcBorders>
              <w:top w:val="nil"/>
              <w:left w:val="nil"/>
              <w:bottom w:val="single" w:sz="8" w:space="0" w:color="auto"/>
              <w:right w:val="single" w:sz="8" w:space="0" w:color="auto"/>
            </w:tcBorders>
            <w:shd w:val="clear" w:color="auto" w:fill="auto"/>
            <w:noWrap/>
            <w:vAlign w:val="center"/>
          </w:tcPr>
          <w:p w14:paraId="19C75AA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146.017</w:t>
            </w:r>
          </w:p>
        </w:tc>
        <w:tc>
          <w:tcPr>
            <w:tcW w:w="1240" w:type="dxa"/>
            <w:tcBorders>
              <w:top w:val="nil"/>
              <w:left w:val="nil"/>
              <w:bottom w:val="single" w:sz="8" w:space="0" w:color="auto"/>
              <w:right w:val="single" w:sz="8" w:space="0" w:color="auto"/>
            </w:tcBorders>
            <w:shd w:val="clear" w:color="auto" w:fill="auto"/>
            <w:noWrap/>
            <w:vAlign w:val="center"/>
          </w:tcPr>
          <w:p w14:paraId="0FEE7E3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358.899</w:t>
            </w:r>
          </w:p>
        </w:tc>
      </w:tr>
      <w:tr w:rsidR="00A607BD" w:rsidRPr="0095208F" w14:paraId="62F24704"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42D5DAF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ORDU GİRESUN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13E460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113.888</w:t>
            </w:r>
          </w:p>
        </w:tc>
        <w:tc>
          <w:tcPr>
            <w:tcW w:w="1240" w:type="dxa"/>
            <w:tcBorders>
              <w:top w:val="nil"/>
              <w:left w:val="nil"/>
              <w:bottom w:val="single" w:sz="8" w:space="0" w:color="auto"/>
              <w:right w:val="single" w:sz="8" w:space="0" w:color="auto"/>
            </w:tcBorders>
            <w:shd w:val="clear" w:color="auto" w:fill="auto"/>
            <w:noWrap/>
            <w:vAlign w:val="center"/>
          </w:tcPr>
          <w:p w14:paraId="6D11E7B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1.282.962</w:t>
            </w:r>
          </w:p>
        </w:tc>
      </w:tr>
      <w:tr w:rsidR="00A607BD" w:rsidRPr="0095208F" w14:paraId="4E50DDDE"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39B5CD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SİİRT BATMAN DOĞALGAZ DAĞITIM A.Ş.</w:t>
            </w:r>
          </w:p>
        </w:tc>
        <w:tc>
          <w:tcPr>
            <w:tcW w:w="1134" w:type="dxa"/>
            <w:tcBorders>
              <w:top w:val="nil"/>
              <w:left w:val="nil"/>
              <w:bottom w:val="single" w:sz="8" w:space="0" w:color="auto"/>
              <w:right w:val="single" w:sz="8" w:space="0" w:color="auto"/>
            </w:tcBorders>
            <w:shd w:val="clear" w:color="auto" w:fill="auto"/>
            <w:noWrap/>
            <w:vAlign w:val="center"/>
          </w:tcPr>
          <w:p w14:paraId="7A46602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72.831</w:t>
            </w:r>
          </w:p>
        </w:tc>
        <w:tc>
          <w:tcPr>
            <w:tcW w:w="1240" w:type="dxa"/>
            <w:tcBorders>
              <w:top w:val="nil"/>
              <w:left w:val="nil"/>
              <w:bottom w:val="single" w:sz="8" w:space="0" w:color="auto"/>
              <w:right w:val="single" w:sz="8" w:space="0" w:color="auto"/>
            </w:tcBorders>
            <w:shd w:val="clear" w:color="auto" w:fill="auto"/>
            <w:noWrap/>
            <w:vAlign w:val="center"/>
          </w:tcPr>
          <w:p w14:paraId="78E3982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801.367</w:t>
            </w:r>
          </w:p>
        </w:tc>
      </w:tr>
      <w:tr w:rsidR="00A607BD" w:rsidRPr="0095208F" w14:paraId="614E2EC1"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F5C756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SİVAS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911A00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133.610</w:t>
            </w:r>
          </w:p>
        </w:tc>
        <w:tc>
          <w:tcPr>
            <w:tcW w:w="1240" w:type="dxa"/>
            <w:tcBorders>
              <w:top w:val="nil"/>
              <w:left w:val="nil"/>
              <w:bottom w:val="single" w:sz="8" w:space="0" w:color="auto"/>
              <w:right w:val="single" w:sz="8" w:space="0" w:color="auto"/>
            </w:tcBorders>
            <w:shd w:val="clear" w:color="auto" w:fill="auto"/>
            <w:noWrap/>
            <w:vAlign w:val="center"/>
          </w:tcPr>
          <w:p w14:paraId="643506A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1.336.423</w:t>
            </w:r>
          </w:p>
        </w:tc>
      </w:tr>
      <w:tr w:rsidR="00A607BD" w:rsidRPr="0095208F" w14:paraId="6D57E15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F64916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ŞANLIURFA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02A2C5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201.489</w:t>
            </w:r>
          </w:p>
        </w:tc>
        <w:tc>
          <w:tcPr>
            <w:tcW w:w="1240" w:type="dxa"/>
            <w:tcBorders>
              <w:top w:val="nil"/>
              <w:left w:val="nil"/>
              <w:bottom w:val="single" w:sz="8" w:space="0" w:color="auto"/>
              <w:right w:val="single" w:sz="8" w:space="0" w:color="auto"/>
            </w:tcBorders>
            <w:shd w:val="clear" w:color="auto" w:fill="auto"/>
            <w:noWrap/>
            <w:vAlign w:val="center"/>
          </w:tcPr>
          <w:p w14:paraId="0CF3502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1.032.731</w:t>
            </w:r>
          </w:p>
        </w:tc>
      </w:tr>
      <w:tr w:rsidR="00A607BD" w:rsidRPr="0095208F" w14:paraId="77383E51"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F6D486F"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TOKAT AMASYA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E80A53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147.016</w:t>
            </w:r>
          </w:p>
        </w:tc>
        <w:tc>
          <w:tcPr>
            <w:tcW w:w="1240" w:type="dxa"/>
            <w:tcBorders>
              <w:top w:val="nil"/>
              <w:left w:val="nil"/>
              <w:bottom w:val="single" w:sz="8" w:space="0" w:color="auto"/>
              <w:right w:val="single" w:sz="8" w:space="0" w:color="auto"/>
            </w:tcBorders>
            <w:shd w:val="clear" w:color="auto" w:fill="auto"/>
            <w:noWrap/>
            <w:vAlign w:val="center"/>
          </w:tcPr>
          <w:p w14:paraId="284EEF1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1.997.803</w:t>
            </w:r>
          </w:p>
        </w:tc>
      </w:tr>
      <w:tr w:rsidR="00A607BD" w:rsidRPr="0095208F" w14:paraId="6546864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43BBA34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VAN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073024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121.645</w:t>
            </w:r>
          </w:p>
        </w:tc>
        <w:tc>
          <w:tcPr>
            <w:tcW w:w="1240" w:type="dxa"/>
            <w:tcBorders>
              <w:top w:val="nil"/>
              <w:left w:val="nil"/>
              <w:bottom w:val="single" w:sz="8" w:space="0" w:color="auto"/>
              <w:right w:val="single" w:sz="8" w:space="0" w:color="auto"/>
            </w:tcBorders>
            <w:shd w:val="clear" w:color="auto" w:fill="auto"/>
            <w:noWrap/>
            <w:vAlign w:val="center"/>
          </w:tcPr>
          <w:p w14:paraId="272C305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1.058.273</w:t>
            </w:r>
          </w:p>
        </w:tc>
      </w:tr>
      <w:tr w:rsidR="00A607BD" w:rsidRPr="0095208F" w14:paraId="7522DC74"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D9AB02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ARMADAŞ ARSAN MARAŞ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265B2C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257.004</w:t>
            </w:r>
          </w:p>
        </w:tc>
        <w:tc>
          <w:tcPr>
            <w:tcW w:w="1240" w:type="dxa"/>
            <w:tcBorders>
              <w:top w:val="nil"/>
              <w:left w:val="nil"/>
              <w:bottom w:val="single" w:sz="8" w:space="0" w:color="auto"/>
              <w:right w:val="single" w:sz="8" w:space="0" w:color="auto"/>
            </w:tcBorders>
            <w:shd w:val="clear" w:color="auto" w:fill="auto"/>
            <w:noWrap/>
            <w:vAlign w:val="center"/>
          </w:tcPr>
          <w:p w14:paraId="628721A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1.655.383</w:t>
            </w:r>
          </w:p>
        </w:tc>
      </w:tr>
      <w:tr w:rsidR="00A607BD" w:rsidRPr="0095208F" w14:paraId="0D5EACA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57057B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ARMAGAZ ARSAN MARMARA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1E1A77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122.882</w:t>
            </w:r>
          </w:p>
        </w:tc>
        <w:tc>
          <w:tcPr>
            <w:tcW w:w="1240" w:type="dxa"/>
            <w:tcBorders>
              <w:top w:val="nil"/>
              <w:left w:val="nil"/>
              <w:bottom w:val="single" w:sz="8" w:space="0" w:color="auto"/>
              <w:right w:val="single" w:sz="8" w:space="0" w:color="auto"/>
            </w:tcBorders>
            <w:shd w:val="clear" w:color="auto" w:fill="auto"/>
            <w:noWrap/>
            <w:vAlign w:val="center"/>
          </w:tcPr>
          <w:p w14:paraId="58E2BC4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1.593.540</w:t>
            </w:r>
          </w:p>
        </w:tc>
      </w:tr>
      <w:tr w:rsidR="00A607BD" w:rsidRPr="0095208F" w14:paraId="6EFB3203"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412D5AC"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BAHÇEŞEHİR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619BC7C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9.300</w:t>
            </w:r>
          </w:p>
        </w:tc>
        <w:tc>
          <w:tcPr>
            <w:tcW w:w="1240" w:type="dxa"/>
            <w:tcBorders>
              <w:top w:val="nil"/>
              <w:left w:val="nil"/>
              <w:bottom w:val="single" w:sz="8" w:space="0" w:color="auto"/>
              <w:right w:val="single" w:sz="8" w:space="0" w:color="auto"/>
            </w:tcBorders>
            <w:shd w:val="clear" w:color="auto" w:fill="auto"/>
            <w:noWrap/>
            <w:vAlign w:val="center"/>
          </w:tcPr>
          <w:p w14:paraId="304C022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80.866</w:t>
            </w:r>
          </w:p>
        </w:tc>
      </w:tr>
      <w:tr w:rsidR="00A607BD" w:rsidRPr="0095208F" w14:paraId="0B0122B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5BA7E7F"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BAŞKENT DOĞALGAZ DAĞITIM GAYRİMENKUL YATIRIM ORTAKLIĞI ANONİM ŞİRKETİ</w:t>
            </w:r>
          </w:p>
        </w:tc>
        <w:tc>
          <w:tcPr>
            <w:tcW w:w="1134" w:type="dxa"/>
            <w:tcBorders>
              <w:top w:val="nil"/>
              <w:left w:val="nil"/>
              <w:bottom w:val="single" w:sz="8" w:space="0" w:color="auto"/>
              <w:right w:val="single" w:sz="8" w:space="0" w:color="auto"/>
            </w:tcBorders>
            <w:shd w:val="clear" w:color="auto" w:fill="auto"/>
            <w:noWrap/>
            <w:vAlign w:val="center"/>
          </w:tcPr>
          <w:p w14:paraId="4E93AD1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1.801.515</w:t>
            </w:r>
          </w:p>
        </w:tc>
        <w:tc>
          <w:tcPr>
            <w:tcW w:w="1240" w:type="dxa"/>
            <w:tcBorders>
              <w:top w:val="nil"/>
              <w:left w:val="nil"/>
              <w:bottom w:val="single" w:sz="8" w:space="0" w:color="auto"/>
              <w:right w:val="single" w:sz="8" w:space="0" w:color="auto"/>
            </w:tcBorders>
            <w:shd w:val="clear" w:color="auto" w:fill="auto"/>
            <w:noWrap/>
            <w:vAlign w:val="center"/>
          </w:tcPr>
          <w:p w14:paraId="12636AB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8.297.492</w:t>
            </w:r>
          </w:p>
        </w:tc>
      </w:tr>
      <w:tr w:rsidR="00A607BD" w:rsidRPr="0095208F" w14:paraId="7F1E9A29"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459E214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BURSA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14:paraId="5E6F3CE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664.384</w:t>
            </w:r>
          </w:p>
        </w:tc>
        <w:tc>
          <w:tcPr>
            <w:tcW w:w="1240" w:type="dxa"/>
            <w:tcBorders>
              <w:top w:val="nil"/>
              <w:left w:val="nil"/>
              <w:bottom w:val="single" w:sz="8" w:space="0" w:color="auto"/>
              <w:right w:val="single" w:sz="8" w:space="0" w:color="auto"/>
            </w:tcBorders>
            <w:shd w:val="clear" w:color="auto" w:fill="auto"/>
            <w:noWrap/>
            <w:vAlign w:val="center"/>
          </w:tcPr>
          <w:p w14:paraId="6C7FD51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4.700.100</w:t>
            </w:r>
          </w:p>
        </w:tc>
      </w:tr>
      <w:tr w:rsidR="00A607BD" w:rsidRPr="0095208F" w14:paraId="0D4BDCE4"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40D09C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ÇİNİGAZ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33C42D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188.335</w:t>
            </w:r>
          </w:p>
        </w:tc>
        <w:tc>
          <w:tcPr>
            <w:tcW w:w="1240" w:type="dxa"/>
            <w:tcBorders>
              <w:top w:val="nil"/>
              <w:left w:val="nil"/>
              <w:bottom w:val="single" w:sz="8" w:space="0" w:color="auto"/>
              <w:right w:val="single" w:sz="8" w:space="0" w:color="auto"/>
            </w:tcBorders>
            <w:shd w:val="clear" w:color="auto" w:fill="auto"/>
            <w:noWrap/>
            <w:vAlign w:val="center"/>
          </w:tcPr>
          <w:p w14:paraId="09DD63D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1.236.222</w:t>
            </w:r>
          </w:p>
        </w:tc>
      </w:tr>
      <w:tr w:rsidR="00A607BD" w:rsidRPr="0095208F" w14:paraId="20D24D4D"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265C9A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ÇORDAŞ ÇORLU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5F5052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155.253</w:t>
            </w:r>
          </w:p>
        </w:tc>
        <w:tc>
          <w:tcPr>
            <w:tcW w:w="1240" w:type="dxa"/>
            <w:tcBorders>
              <w:top w:val="nil"/>
              <w:left w:val="nil"/>
              <w:bottom w:val="single" w:sz="8" w:space="0" w:color="auto"/>
              <w:right w:val="single" w:sz="8" w:space="0" w:color="auto"/>
            </w:tcBorders>
            <w:shd w:val="clear" w:color="auto" w:fill="auto"/>
            <w:noWrap/>
            <w:vAlign w:val="center"/>
          </w:tcPr>
          <w:p w14:paraId="23D4411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1.288.438</w:t>
            </w:r>
          </w:p>
        </w:tc>
      </w:tr>
      <w:tr w:rsidR="00A607BD" w:rsidRPr="0095208F" w14:paraId="672AC37F"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EEC480F"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ÇORUM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09952D1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113.151</w:t>
            </w:r>
          </w:p>
        </w:tc>
        <w:tc>
          <w:tcPr>
            <w:tcW w:w="1240" w:type="dxa"/>
            <w:tcBorders>
              <w:top w:val="nil"/>
              <w:left w:val="nil"/>
              <w:bottom w:val="single" w:sz="8" w:space="0" w:color="auto"/>
              <w:right w:val="single" w:sz="8" w:space="0" w:color="auto"/>
            </w:tcBorders>
            <w:shd w:val="clear" w:color="auto" w:fill="auto"/>
            <w:noWrap/>
            <w:vAlign w:val="center"/>
          </w:tcPr>
          <w:p w14:paraId="3AEE687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1.071.783</w:t>
            </w:r>
          </w:p>
        </w:tc>
      </w:tr>
      <w:tr w:rsidR="00A607BD" w:rsidRPr="0095208F" w14:paraId="7404BEA3"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E9ABB4C"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DİYARBAKIR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41103C7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181.247</w:t>
            </w:r>
          </w:p>
        </w:tc>
        <w:tc>
          <w:tcPr>
            <w:tcW w:w="1240" w:type="dxa"/>
            <w:tcBorders>
              <w:top w:val="nil"/>
              <w:left w:val="nil"/>
              <w:bottom w:val="single" w:sz="8" w:space="0" w:color="auto"/>
              <w:right w:val="single" w:sz="8" w:space="0" w:color="auto"/>
            </w:tcBorders>
            <w:shd w:val="clear" w:color="auto" w:fill="auto"/>
            <w:noWrap/>
            <w:vAlign w:val="center"/>
          </w:tcPr>
          <w:p w14:paraId="26ED2DD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1.499.356</w:t>
            </w:r>
          </w:p>
        </w:tc>
      </w:tr>
      <w:tr w:rsidR="00A607BD" w:rsidRPr="0095208F" w14:paraId="004BFD34"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512672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DOĞUGAZ BİTLİS BİNGÖL MUŞ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E0B36D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167.182</w:t>
            </w:r>
          </w:p>
        </w:tc>
        <w:tc>
          <w:tcPr>
            <w:tcW w:w="1240" w:type="dxa"/>
            <w:tcBorders>
              <w:top w:val="nil"/>
              <w:left w:val="nil"/>
              <w:bottom w:val="single" w:sz="8" w:space="0" w:color="auto"/>
              <w:right w:val="single" w:sz="8" w:space="0" w:color="auto"/>
            </w:tcBorders>
            <w:shd w:val="clear" w:color="auto" w:fill="auto"/>
            <w:noWrap/>
            <w:vAlign w:val="center"/>
          </w:tcPr>
          <w:p w14:paraId="6F4334C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1.102.167</w:t>
            </w:r>
          </w:p>
        </w:tc>
      </w:tr>
      <w:tr w:rsidR="00A607BD" w:rsidRPr="0095208F" w14:paraId="34C26D6E"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E3D57C7"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AKSARAY GAZ DAĞITIM A.Ş.</w:t>
            </w:r>
          </w:p>
        </w:tc>
        <w:tc>
          <w:tcPr>
            <w:tcW w:w="1134" w:type="dxa"/>
            <w:tcBorders>
              <w:top w:val="nil"/>
              <w:left w:val="nil"/>
              <w:bottom w:val="single" w:sz="8" w:space="0" w:color="auto"/>
              <w:right w:val="single" w:sz="8" w:space="0" w:color="auto"/>
            </w:tcBorders>
            <w:shd w:val="clear" w:color="auto" w:fill="auto"/>
            <w:noWrap/>
            <w:vAlign w:val="center"/>
          </w:tcPr>
          <w:p w14:paraId="125D6DB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108.754</w:t>
            </w:r>
          </w:p>
        </w:tc>
        <w:tc>
          <w:tcPr>
            <w:tcW w:w="1240" w:type="dxa"/>
            <w:tcBorders>
              <w:top w:val="nil"/>
              <w:left w:val="nil"/>
              <w:bottom w:val="single" w:sz="8" w:space="0" w:color="auto"/>
              <w:right w:val="single" w:sz="8" w:space="0" w:color="auto"/>
            </w:tcBorders>
            <w:shd w:val="clear" w:color="auto" w:fill="auto"/>
            <w:noWrap/>
            <w:vAlign w:val="center"/>
          </w:tcPr>
          <w:p w14:paraId="254720C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972.886</w:t>
            </w:r>
          </w:p>
        </w:tc>
      </w:tr>
      <w:tr w:rsidR="00A607BD" w:rsidRPr="0095208F" w14:paraId="34D55826"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21ECF2B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ANTALYA GAZ DAĞITIM A.Ş.</w:t>
            </w:r>
          </w:p>
        </w:tc>
        <w:tc>
          <w:tcPr>
            <w:tcW w:w="1134" w:type="dxa"/>
            <w:tcBorders>
              <w:top w:val="nil"/>
              <w:left w:val="nil"/>
              <w:bottom w:val="single" w:sz="8" w:space="0" w:color="auto"/>
              <w:right w:val="single" w:sz="8" w:space="0" w:color="auto"/>
            </w:tcBorders>
            <w:shd w:val="clear" w:color="auto" w:fill="auto"/>
            <w:noWrap/>
            <w:vAlign w:val="center"/>
          </w:tcPr>
          <w:p w14:paraId="1A27796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192.639</w:t>
            </w:r>
          </w:p>
        </w:tc>
        <w:tc>
          <w:tcPr>
            <w:tcW w:w="1240" w:type="dxa"/>
            <w:tcBorders>
              <w:top w:val="nil"/>
              <w:left w:val="nil"/>
              <w:bottom w:val="single" w:sz="8" w:space="0" w:color="auto"/>
              <w:right w:val="single" w:sz="8" w:space="0" w:color="auto"/>
            </w:tcBorders>
            <w:shd w:val="clear" w:color="auto" w:fill="auto"/>
            <w:noWrap/>
            <w:vAlign w:val="center"/>
          </w:tcPr>
          <w:p w14:paraId="7769E72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1.559.686</w:t>
            </w:r>
          </w:p>
        </w:tc>
      </w:tr>
      <w:tr w:rsidR="00A607BD" w:rsidRPr="0095208F" w14:paraId="3AC5E6F7"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7A37E3F"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AYDIN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62F2BE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232.092</w:t>
            </w:r>
          </w:p>
        </w:tc>
        <w:tc>
          <w:tcPr>
            <w:tcW w:w="1240" w:type="dxa"/>
            <w:tcBorders>
              <w:top w:val="nil"/>
              <w:left w:val="nil"/>
              <w:bottom w:val="single" w:sz="8" w:space="0" w:color="auto"/>
              <w:right w:val="single" w:sz="8" w:space="0" w:color="auto"/>
            </w:tcBorders>
            <w:shd w:val="clear" w:color="auto" w:fill="auto"/>
            <w:noWrap/>
            <w:vAlign w:val="center"/>
          </w:tcPr>
          <w:p w14:paraId="6AB4F27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1.062.760</w:t>
            </w:r>
          </w:p>
        </w:tc>
      </w:tr>
      <w:tr w:rsidR="00A607BD" w:rsidRPr="0095208F" w14:paraId="53DDC84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53A6C9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DENİZLİ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D65CFE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225.866</w:t>
            </w:r>
          </w:p>
        </w:tc>
        <w:tc>
          <w:tcPr>
            <w:tcW w:w="1240" w:type="dxa"/>
            <w:tcBorders>
              <w:top w:val="nil"/>
              <w:left w:val="nil"/>
              <w:bottom w:val="single" w:sz="8" w:space="0" w:color="auto"/>
              <w:right w:val="single" w:sz="8" w:space="0" w:color="auto"/>
            </w:tcBorders>
            <w:shd w:val="clear" w:color="auto" w:fill="auto"/>
            <w:noWrap/>
            <w:vAlign w:val="center"/>
          </w:tcPr>
          <w:p w14:paraId="05E596F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1.803.711</w:t>
            </w:r>
          </w:p>
        </w:tc>
      </w:tr>
      <w:tr w:rsidR="00A607BD" w:rsidRPr="0095208F" w14:paraId="24C8834F"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E59A60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EREĞLİ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0446BD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40.315</w:t>
            </w:r>
          </w:p>
        </w:tc>
        <w:tc>
          <w:tcPr>
            <w:tcW w:w="1240" w:type="dxa"/>
            <w:tcBorders>
              <w:top w:val="nil"/>
              <w:left w:val="nil"/>
              <w:bottom w:val="single" w:sz="8" w:space="0" w:color="auto"/>
              <w:right w:val="single" w:sz="8" w:space="0" w:color="auto"/>
            </w:tcBorders>
            <w:shd w:val="clear" w:color="auto" w:fill="auto"/>
            <w:noWrap/>
            <w:vAlign w:val="center"/>
          </w:tcPr>
          <w:p w14:paraId="6BEAABA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386.508</w:t>
            </w:r>
          </w:p>
        </w:tc>
      </w:tr>
      <w:tr w:rsidR="00A607BD" w:rsidRPr="0095208F" w14:paraId="1269A84D"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B622C9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ERZİNCAN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4054795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80.171</w:t>
            </w:r>
          </w:p>
        </w:tc>
        <w:tc>
          <w:tcPr>
            <w:tcW w:w="1240" w:type="dxa"/>
            <w:tcBorders>
              <w:top w:val="nil"/>
              <w:left w:val="nil"/>
              <w:bottom w:val="single" w:sz="8" w:space="0" w:color="auto"/>
              <w:right w:val="single" w:sz="8" w:space="0" w:color="auto"/>
            </w:tcBorders>
            <w:shd w:val="clear" w:color="auto" w:fill="auto"/>
            <w:noWrap/>
            <w:vAlign w:val="center"/>
          </w:tcPr>
          <w:p w14:paraId="03C0B19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752.154</w:t>
            </w:r>
          </w:p>
        </w:tc>
      </w:tr>
      <w:tr w:rsidR="00A607BD" w:rsidRPr="0095208F" w14:paraId="5E0E3526"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A6A5F8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KAPADOKYA GAZ DAĞITIM A.Ş.</w:t>
            </w:r>
          </w:p>
        </w:tc>
        <w:tc>
          <w:tcPr>
            <w:tcW w:w="1134" w:type="dxa"/>
            <w:tcBorders>
              <w:top w:val="nil"/>
              <w:left w:val="nil"/>
              <w:bottom w:val="single" w:sz="8" w:space="0" w:color="auto"/>
              <w:right w:val="single" w:sz="8" w:space="0" w:color="auto"/>
            </w:tcBorders>
            <w:shd w:val="clear" w:color="auto" w:fill="auto"/>
            <w:noWrap/>
            <w:vAlign w:val="center"/>
          </w:tcPr>
          <w:p w14:paraId="5DDF717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150.718</w:t>
            </w:r>
          </w:p>
        </w:tc>
        <w:tc>
          <w:tcPr>
            <w:tcW w:w="1240" w:type="dxa"/>
            <w:tcBorders>
              <w:top w:val="nil"/>
              <w:left w:val="nil"/>
              <w:bottom w:val="single" w:sz="8" w:space="0" w:color="auto"/>
              <w:right w:val="single" w:sz="8" w:space="0" w:color="auto"/>
            </w:tcBorders>
            <w:shd w:val="clear" w:color="auto" w:fill="auto"/>
            <w:noWrap/>
            <w:vAlign w:val="center"/>
          </w:tcPr>
          <w:p w14:paraId="600FED4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1.000.884</w:t>
            </w:r>
          </w:p>
        </w:tc>
      </w:tr>
      <w:tr w:rsidR="00A607BD" w:rsidRPr="0095208F" w14:paraId="6EB1F3E4"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219DEC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KARAMAN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584485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85.832</w:t>
            </w:r>
          </w:p>
        </w:tc>
        <w:tc>
          <w:tcPr>
            <w:tcW w:w="1240" w:type="dxa"/>
            <w:tcBorders>
              <w:top w:val="nil"/>
              <w:left w:val="nil"/>
              <w:bottom w:val="single" w:sz="8" w:space="0" w:color="auto"/>
              <w:right w:val="single" w:sz="8" w:space="0" w:color="auto"/>
            </w:tcBorders>
            <w:shd w:val="clear" w:color="auto" w:fill="auto"/>
            <w:noWrap/>
            <w:vAlign w:val="center"/>
          </w:tcPr>
          <w:p w14:paraId="0ED724F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504.990</w:t>
            </w:r>
          </w:p>
        </w:tc>
      </w:tr>
      <w:tr w:rsidR="00A607BD" w:rsidRPr="0095208F" w14:paraId="7ECCC33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BE65BB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KONYA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0F58D53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364.219</w:t>
            </w:r>
          </w:p>
        </w:tc>
        <w:tc>
          <w:tcPr>
            <w:tcW w:w="1240" w:type="dxa"/>
            <w:tcBorders>
              <w:top w:val="nil"/>
              <w:left w:val="nil"/>
              <w:bottom w:val="single" w:sz="8" w:space="0" w:color="auto"/>
              <w:right w:val="single" w:sz="8" w:space="0" w:color="auto"/>
            </w:tcBorders>
            <w:shd w:val="clear" w:color="auto" w:fill="auto"/>
            <w:noWrap/>
            <w:vAlign w:val="center"/>
          </w:tcPr>
          <w:p w14:paraId="5DF7999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3.605.643</w:t>
            </w:r>
          </w:p>
        </w:tc>
      </w:tr>
      <w:tr w:rsidR="00A607BD" w:rsidRPr="0095208F" w14:paraId="246A48E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06A3B7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ESGAZ ESKİŞEHİR ŞEHİRİÇİ DOĞAL GAZ DAĞITIM TİCARET VE TAAH. ANONİM ŞİRKETİ</w:t>
            </w:r>
          </w:p>
        </w:tc>
        <w:tc>
          <w:tcPr>
            <w:tcW w:w="1134" w:type="dxa"/>
            <w:tcBorders>
              <w:top w:val="nil"/>
              <w:left w:val="nil"/>
              <w:bottom w:val="single" w:sz="8" w:space="0" w:color="auto"/>
              <w:right w:val="single" w:sz="8" w:space="0" w:color="auto"/>
            </w:tcBorders>
            <w:shd w:val="clear" w:color="auto" w:fill="auto"/>
            <w:noWrap/>
            <w:vAlign w:val="center"/>
          </w:tcPr>
          <w:p w14:paraId="56785BC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252.233</w:t>
            </w:r>
          </w:p>
        </w:tc>
        <w:tc>
          <w:tcPr>
            <w:tcW w:w="1240" w:type="dxa"/>
            <w:tcBorders>
              <w:top w:val="nil"/>
              <w:left w:val="nil"/>
              <w:bottom w:val="single" w:sz="8" w:space="0" w:color="auto"/>
              <w:right w:val="single" w:sz="8" w:space="0" w:color="auto"/>
            </w:tcBorders>
            <w:shd w:val="clear" w:color="auto" w:fill="auto"/>
            <w:noWrap/>
            <w:vAlign w:val="center"/>
          </w:tcPr>
          <w:p w14:paraId="6266FFA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1.748.945</w:t>
            </w:r>
          </w:p>
        </w:tc>
      </w:tr>
      <w:tr w:rsidR="00A607BD" w:rsidRPr="0095208F" w14:paraId="58211746"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C7C090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GAZDAŞ GAZİANTEP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5D73517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363.013</w:t>
            </w:r>
          </w:p>
        </w:tc>
        <w:tc>
          <w:tcPr>
            <w:tcW w:w="1240" w:type="dxa"/>
            <w:tcBorders>
              <w:top w:val="nil"/>
              <w:left w:val="nil"/>
              <w:bottom w:val="single" w:sz="8" w:space="0" w:color="auto"/>
              <w:right w:val="single" w:sz="8" w:space="0" w:color="auto"/>
            </w:tcBorders>
            <w:shd w:val="clear" w:color="auto" w:fill="auto"/>
            <w:noWrap/>
            <w:vAlign w:val="center"/>
          </w:tcPr>
          <w:p w14:paraId="2C085E9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2.909.211</w:t>
            </w:r>
          </w:p>
        </w:tc>
      </w:tr>
      <w:tr w:rsidR="00A607BD" w:rsidRPr="0095208F" w14:paraId="3E69334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886CB8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İGDAŞ İSTANBUL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363A872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2.128.597</w:t>
            </w:r>
          </w:p>
        </w:tc>
        <w:tc>
          <w:tcPr>
            <w:tcW w:w="1240" w:type="dxa"/>
            <w:tcBorders>
              <w:top w:val="nil"/>
              <w:left w:val="nil"/>
              <w:bottom w:val="single" w:sz="8" w:space="0" w:color="auto"/>
              <w:right w:val="single" w:sz="8" w:space="0" w:color="auto"/>
            </w:tcBorders>
            <w:shd w:val="clear" w:color="auto" w:fill="auto"/>
            <w:noWrap/>
            <w:vAlign w:val="center"/>
          </w:tcPr>
          <w:p w14:paraId="7E5FDB3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17.170.109</w:t>
            </w:r>
          </w:p>
        </w:tc>
      </w:tr>
      <w:tr w:rsidR="00A607BD" w:rsidRPr="0095208F" w14:paraId="206F0B5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4E11F7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İNEGÖL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B809E3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75.363</w:t>
            </w:r>
          </w:p>
        </w:tc>
        <w:tc>
          <w:tcPr>
            <w:tcW w:w="1240" w:type="dxa"/>
            <w:tcBorders>
              <w:top w:val="nil"/>
              <w:left w:val="nil"/>
              <w:bottom w:val="single" w:sz="8" w:space="0" w:color="auto"/>
              <w:right w:val="single" w:sz="8" w:space="0" w:color="auto"/>
            </w:tcBorders>
            <w:shd w:val="clear" w:color="auto" w:fill="auto"/>
            <w:noWrap/>
            <w:vAlign w:val="center"/>
          </w:tcPr>
          <w:p w14:paraId="0042DEE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840.070</w:t>
            </w:r>
          </w:p>
        </w:tc>
      </w:tr>
      <w:tr w:rsidR="00A607BD" w:rsidRPr="0095208F" w14:paraId="008ECA2D"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F13730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lastRenderedPageBreak/>
              <w:t>İZGAZ İZMİT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0831D5E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416.204</w:t>
            </w:r>
          </w:p>
        </w:tc>
        <w:tc>
          <w:tcPr>
            <w:tcW w:w="1240" w:type="dxa"/>
            <w:tcBorders>
              <w:top w:val="nil"/>
              <w:left w:val="nil"/>
              <w:bottom w:val="single" w:sz="8" w:space="0" w:color="auto"/>
              <w:right w:val="single" w:sz="8" w:space="0" w:color="auto"/>
            </w:tcBorders>
            <w:shd w:val="clear" w:color="auto" w:fill="auto"/>
            <w:noWrap/>
            <w:vAlign w:val="center"/>
          </w:tcPr>
          <w:p w14:paraId="7AE6BA8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3.334.371</w:t>
            </w:r>
          </w:p>
        </w:tc>
      </w:tr>
      <w:tr w:rsidR="00A607BD" w:rsidRPr="0095208F" w14:paraId="316D7F9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00EEE10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İZMİR DOĞALGAZ DAĞITIM TİCARET VE TAAHHÜT ANONİM ŞİRKETİ</w:t>
            </w:r>
          </w:p>
        </w:tc>
        <w:tc>
          <w:tcPr>
            <w:tcW w:w="1134" w:type="dxa"/>
            <w:tcBorders>
              <w:top w:val="nil"/>
              <w:left w:val="nil"/>
              <w:bottom w:val="single" w:sz="8" w:space="0" w:color="auto"/>
              <w:right w:val="single" w:sz="8" w:space="0" w:color="auto"/>
            </w:tcBorders>
            <w:shd w:val="clear" w:color="auto" w:fill="auto"/>
            <w:noWrap/>
            <w:vAlign w:val="center"/>
          </w:tcPr>
          <w:p w14:paraId="673B009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801.180</w:t>
            </w:r>
          </w:p>
        </w:tc>
        <w:tc>
          <w:tcPr>
            <w:tcW w:w="1240" w:type="dxa"/>
            <w:tcBorders>
              <w:top w:val="nil"/>
              <w:left w:val="nil"/>
              <w:bottom w:val="single" w:sz="8" w:space="0" w:color="auto"/>
              <w:right w:val="single" w:sz="8" w:space="0" w:color="auto"/>
            </w:tcBorders>
            <w:shd w:val="clear" w:color="auto" w:fill="auto"/>
            <w:noWrap/>
            <w:vAlign w:val="center"/>
          </w:tcPr>
          <w:p w14:paraId="5D917CC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5.055.099</w:t>
            </w:r>
          </w:p>
        </w:tc>
      </w:tr>
      <w:tr w:rsidR="00A607BD" w:rsidRPr="0095208F" w14:paraId="69EBD0B8"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0C4A9C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KARGAZ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3B1528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242.902</w:t>
            </w:r>
          </w:p>
        </w:tc>
        <w:tc>
          <w:tcPr>
            <w:tcW w:w="1240" w:type="dxa"/>
            <w:tcBorders>
              <w:top w:val="nil"/>
              <w:left w:val="nil"/>
              <w:bottom w:val="single" w:sz="8" w:space="0" w:color="auto"/>
              <w:right w:val="single" w:sz="8" w:space="0" w:color="auto"/>
            </w:tcBorders>
            <w:shd w:val="clear" w:color="auto" w:fill="auto"/>
            <w:noWrap/>
            <w:vAlign w:val="center"/>
          </w:tcPr>
          <w:p w14:paraId="64B7600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1.685.397</w:t>
            </w:r>
          </w:p>
        </w:tc>
      </w:tr>
      <w:tr w:rsidR="00A607BD" w:rsidRPr="0095208F" w14:paraId="3696CBC7"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6B31D6E" w14:textId="74BFDBA9"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KARGAZ KARS ARDAHAN DOĞAL GAZ </w:t>
            </w:r>
            <w:r w:rsidR="0095208F">
              <w:rPr>
                <w:rFonts w:eastAsia="Times New Roman" w:cstheme="minorHAnsi"/>
                <w:color w:val="000000"/>
                <w:lang w:val="en-GB" w:bidi="en-US"/>
              </w:rPr>
              <w:t>DAĞ. PAZARLAMA TAAHHÜT SAN. VE TİC. A.Ş.</w:t>
            </w:r>
          </w:p>
        </w:tc>
        <w:tc>
          <w:tcPr>
            <w:tcW w:w="1134" w:type="dxa"/>
            <w:tcBorders>
              <w:top w:val="nil"/>
              <w:left w:val="nil"/>
              <w:bottom w:val="single" w:sz="8" w:space="0" w:color="auto"/>
              <w:right w:val="single" w:sz="8" w:space="0" w:color="auto"/>
            </w:tcBorders>
            <w:shd w:val="clear" w:color="auto" w:fill="auto"/>
            <w:noWrap/>
            <w:vAlign w:val="center"/>
          </w:tcPr>
          <w:p w14:paraId="707CBEB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61.941</w:t>
            </w:r>
          </w:p>
        </w:tc>
        <w:tc>
          <w:tcPr>
            <w:tcW w:w="1240" w:type="dxa"/>
            <w:tcBorders>
              <w:top w:val="nil"/>
              <w:left w:val="nil"/>
              <w:bottom w:val="single" w:sz="8" w:space="0" w:color="auto"/>
              <w:right w:val="single" w:sz="8" w:space="0" w:color="auto"/>
            </w:tcBorders>
            <w:shd w:val="clear" w:color="auto" w:fill="auto"/>
            <w:noWrap/>
            <w:vAlign w:val="center"/>
          </w:tcPr>
          <w:p w14:paraId="7CADE77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526.654</w:t>
            </w:r>
          </w:p>
        </w:tc>
      </w:tr>
      <w:tr w:rsidR="00A607BD" w:rsidRPr="0095208F" w14:paraId="0369172D"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21466A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KAYSERİGAZ KAYSERİ DOĞALGAZ DAĞITIM PAZARLAMA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73B250C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766.806</w:t>
            </w:r>
          </w:p>
        </w:tc>
        <w:tc>
          <w:tcPr>
            <w:tcW w:w="1240" w:type="dxa"/>
            <w:tcBorders>
              <w:top w:val="nil"/>
              <w:left w:val="nil"/>
              <w:bottom w:val="single" w:sz="8" w:space="0" w:color="auto"/>
              <w:right w:val="single" w:sz="8" w:space="0" w:color="auto"/>
            </w:tcBorders>
            <w:shd w:val="clear" w:color="auto" w:fill="auto"/>
            <w:noWrap/>
            <w:vAlign w:val="center"/>
          </w:tcPr>
          <w:p w14:paraId="1AD1F32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4.027.422</w:t>
            </w:r>
          </w:p>
        </w:tc>
      </w:tr>
      <w:tr w:rsidR="00A607BD" w:rsidRPr="0095208F" w14:paraId="54A3A50C"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1AAD92F"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KIRGAZ KIRIKKALE-KIRŞEHİR DOĞAL GAZ DAĞITIM PAZ.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425AD6F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181.905</w:t>
            </w:r>
          </w:p>
        </w:tc>
        <w:tc>
          <w:tcPr>
            <w:tcW w:w="1240" w:type="dxa"/>
            <w:tcBorders>
              <w:top w:val="nil"/>
              <w:left w:val="nil"/>
              <w:bottom w:val="single" w:sz="8" w:space="0" w:color="auto"/>
              <w:right w:val="single" w:sz="8" w:space="0" w:color="auto"/>
            </w:tcBorders>
            <w:shd w:val="clear" w:color="auto" w:fill="auto"/>
            <w:noWrap/>
            <w:vAlign w:val="center"/>
          </w:tcPr>
          <w:p w14:paraId="31F6659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1.727.208</w:t>
            </w:r>
          </w:p>
        </w:tc>
      </w:tr>
      <w:tr w:rsidR="00A607BD" w:rsidRPr="0095208F" w14:paraId="4028CF02"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24FFA5B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KIZILCAHAMAM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E85F81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9.270</w:t>
            </w:r>
          </w:p>
        </w:tc>
        <w:tc>
          <w:tcPr>
            <w:tcW w:w="1240" w:type="dxa"/>
            <w:tcBorders>
              <w:top w:val="nil"/>
              <w:left w:val="nil"/>
              <w:bottom w:val="single" w:sz="8" w:space="0" w:color="auto"/>
              <w:right w:val="single" w:sz="8" w:space="0" w:color="auto"/>
            </w:tcBorders>
            <w:shd w:val="clear" w:color="auto" w:fill="auto"/>
            <w:noWrap/>
            <w:vAlign w:val="center"/>
          </w:tcPr>
          <w:p w14:paraId="748C29B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62.705</w:t>
            </w:r>
          </w:p>
        </w:tc>
      </w:tr>
      <w:tr w:rsidR="00A607BD" w:rsidRPr="0095208F" w14:paraId="72E443F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89A59D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PALEN ENERJİ DOĞAL GAZ DAĞITIM END.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547660D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188.578</w:t>
            </w:r>
          </w:p>
        </w:tc>
        <w:tc>
          <w:tcPr>
            <w:tcW w:w="1240" w:type="dxa"/>
            <w:tcBorders>
              <w:top w:val="nil"/>
              <w:left w:val="nil"/>
              <w:bottom w:val="single" w:sz="8" w:space="0" w:color="auto"/>
              <w:right w:val="single" w:sz="8" w:space="0" w:color="auto"/>
            </w:tcBorders>
            <w:shd w:val="clear" w:color="auto" w:fill="auto"/>
            <w:noWrap/>
            <w:vAlign w:val="center"/>
          </w:tcPr>
          <w:p w14:paraId="5C6D946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1.085.806</w:t>
            </w:r>
          </w:p>
        </w:tc>
      </w:tr>
      <w:tr w:rsidR="00A607BD" w:rsidRPr="0095208F" w14:paraId="0D0EE8B3"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A10F65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PALGAZ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37C7085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226.524</w:t>
            </w:r>
          </w:p>
        </w:tc>
        <w:tc>
          <w:tcPr>
            <w:tcW w:w="1240" w:type="dxa"/>
            <w:tcBorders>
              <w:top w:val="nil"/>
              <w:left w:val="nil"/>
              <w:bottom w:val="single" w:sz="8" w:space="0" w:color="auto"/>
              <w:right w:val="single" w:sz="8" w:space="0" w:color="auto"/>
            </w:tcBorders>
            <w:shd w:val="clear" w:color="auto" w:fill="auto"/>
            <w:noWrap/>
            <w:vAlign w:val="center"/>
          </w:tcPr>
          <w:p w14:paraId="699826A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1.684.963</w:t>
            </w:r>
          </w:p>
        </w:tc>
      </w:tr>
      <w:tr w:rsidR="00A607BD" w:rsidRPr="0095208F" w14:paraId="7FEB16AE"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001D85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POLGAZ POLATLI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31D48B9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113.951</w:t>
            </w:r>
          </w:p>
        </w:tc>
        <w:tc>
          <w:tcPr>
            <w:tcW w:w="1240" w:type="dxa"/>
            <w:tcBorders>
              <w:top w:val="nil"/>
              <w:left w:val="nil"/>
              <w:bottom w:val="single" w:sz="8" w:space="0" w:color="auto"/>
              <w:right w:val="single" w:sz="8" w:space="0" w:color="auto"/>
            </w:tcBorders>
            <w:shd w:val="clear" w:color="auto" w:fill="auto"/>
            <w:noWrap/>
            <w:vAlign w:val="center"/>
          </w:tcPr>
          <w:p w14:paraId="41FC1CD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433.048</w:t>
            </w:r>
          </w:p>
        </w:tc>
      </w:tr>
      <w:tr w:rsidR="00A607BD" w:rsidRPr="0095208F" w14:paraId="67E51D90"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8D2025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SAMGAZ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BB11B5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157.577</w:t>
            </w:r>
          </w:p>
        </w:tc>
        <w:tc>
          <w:tcPr>
            <w:tcW w:w="1240" w:type="dxa"/>
            <w:tcBorders>
              <w:top w:val="nil"/>
              <w:left w:val="nil"/>
              <w:bottom w:val="single" w:sz="8" w:space="0" w:color="auto"/>
              <w:right w:val="single" w:sz="8" w:space="0" w:color="auto"/>
            </w:tcBorders>
            <w:shd w:val="clear" w:color="auto" w:fill="auto"/>
            <w:noWrap/>
            <w:vAlign w:val="center"/>
          </w:tcPr>
          <w:p w14:paraId="447216E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1.481.782</w:t>
            </w:r>
          </w:p>
        </w:tc>
      </w:tr>
      <w:tr w:rsidR="00A607BD" w:rsidRPr="0095208F" w14:paraId="14CC4EDA"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5BAC1D5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SELÇUK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74EF62E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23.936</w:t>
            </w:r>
          </w:p>
        </w:tc>
        <w:tc>
          <w:tcPr>
            <w:tcW w:w="1240" w:type="dxa"/>
            <w:tcBorders>
              <w:top w:val="nil"/>
              <w:left w:val="nil"/>
              <w:bottom w:val="single" w:sz="8" w:space="0" w:color="auto"/>
              <w:right w:val="single" w:sz="8" w:space="0" w:color="auto"/>
            </w:tcBorders>
            <w:shd w:val="clear" w:color="auto" w:fill="auto"/>
            <w:noWrap/>
            <w:vAlign w:val="center"/>
          </w:tcPr>
          <w:p w14:paraId="1EB159B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399.588</w:t>
            </w:r>
          </w:p>
        </w:tc>
      </w:tr>
      <w:tr w:rsidR="00A607BD" w:rsidRPr="0095208F" w14:paraId="52AEB2A0"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CF9B49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SERHAT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12921C4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18.139</w:t>
            </w:r>
          </w:p>
        </w:tc>
        <w:tc>
          <w:tcPr>
            <w:tcW w:w="1240" w:type="dxa"/>
            <w:tcBorders>
              <w:top w:val="nil"/>
              <w:left w:val="nil"/>
              <w:bottom w:val="single" w:sz="8" w:space="0" w:color="auto"/>
              <w:right w:val="single" w:sz="8" w:space="0" w:color="auto"/>
            </w:tcBorders>
            <w:shd w:val="clear" w:color="auto" w:fill="auto"/>
            <w:noWrap/>
            <w:vAlign w:val="center"/>
          </w:tcPr>
          <w:p w14:paraId="0A53FA1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307.789</w:t>
            </w:r>
          </w:p>
        </w:tc>
      </w:tr>
      <w:tr w:rsidR="00A607BD" w:rsidRPr="0095208F" w14:paraId="0883A981"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130795A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SÜRMELİ DOĞAL 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2504958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128.062</w:t>
            </w:r>
          </w:p>
        </w:tc>
        <w:tc>
          <w:tcPr>
            <w:tcW w:w="1240" w:type="dxa"/>
            <w:tcBorders>
              <w:top w:val="nil"/>
              <w:left w:val="nil"/>
              <w:bottom w:val="single" w:sz="8" w:space="0" w:color="auto"/>
              <w:right w:val="single" w:sz="8" w:space="0" w:color="auto"/>
            </w:tcBorders>
            <w:shd w:val="clear" w:color="auto" w:fill="auto"/>
            <w:noWrap/>
            <w:vAlign w:val="center"/>
          </w:tcPr>
          <w:p w14:paraId="3BE9844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1.041.855</w:t>
            </w:r>
          </w:p>
        </w:tc>
      </w:tr>
      <w:tr w:rsidR="00A607BD" w:rsidRPr="0095208F" w14:paraId="6B462F5E"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3E0A5EF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TOROSGAZ ISPARTA BURDUR DOĞALGAZ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2EE98D1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143.326</w:t>
            </w:r>
          </w:p>
        </w:tc>
        <w:tc>
          <w:tcPr>
            <w:tcW w:w="1240" w:type="dxa"/>
            <w:tcBorders>
              <w:top w:val="nil"/>
              <w:left w:val="nil"/>
              <w:bottom w:val="single" w:sz="8" w:space="0" w:color="auto"/>
              <w:right w:val="single" w:sz="8" w:space="0" w:color="auto"/>
            </w:tcBorders>
            <w:shd w:val="clear" w:color="auto" w:fill="auto"/>
            <w:noWrap/>
            <w:vAlign w:val="center"/>
          </w:tcPr>
          <w:p w14:paraId="50D7362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1.581.960</w:t>
            </w:r>
          </w:p>
        </w:tc>
      </w:tr>
      <w:tr w:rsidR="00A607BD" w:rsidRPr="0095208F" w14:paraId="65909711"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E940CE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TRAKYA BÖLGESİ DOĞAL GAZ DAĞITIM ANONİM ŞİRKETİ</w:t>
            </w:r>
          </w:p>
        </w:tc>
        <w:tc>
          <w:tcPr>
            <w:tcW w:w="1134" w:type="dxa"/>
            <w:tcBorders>
              <w:top w:val="nil"/>
              <w:left w:val="nil"/>
              <w:bottom w:val="single" w:sz="8" w:space="0" w:color="auto"/>
              <w:right w:val="single" w:sz="8" w:space="0" w:color="auto"/>
            </w:tcBorders>
            <w:shd w:val="clear" w:color="auto" w:fill="auto"/>
            <w:noWrap/>
            <w:vAlign w:val="center"/>
          </w:tcPr>
          <w:p w14:paraId="10BEE49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531.942</w:t>
            </w:r>
          </w:p>
        </w:tc>
        <w:tc>
          <w:tcPr>
            <w:tcW w:w="1240" w:type="dxa"/>
            <w:tcBorders>
              <w:top w:val="nil"/>
              <w:left w:val="nil"/>
              <w:bottom w:val="single" w:sz="8" w:space="0" w:color="auto"/>
              <w:right w:val="single" w:sz="8" w:space="0" w:color="auto"/>
            </w:tcBorders>
            <w:shd w:val="clear" w:color="auto" w:fill="auto"/>
            <w:noWrap/>
            <w:vAlign w:val="center"/>
          </w:tcPr>
          <w:p w14:paraId="0654280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3.204.329</w:t>
            </w:r>
          </w:p>
        </w:tc>
      </w:tr>
      <w:tr w:rsidR="00A607BD" w:rsidRPr="0095208F" w14:paraId="6410AC12"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7700510C"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UDAŞ UŞAK DOĞALGAZ DAĞITIM SANAYİ VE TİCARET ANONİM ŞİRKETİ</w:t>
            </w:r>
          </w:p>
        </w:tc>
        <w:tc>
          <w:tcPr>
            <w:tcW w:w="1134" w:type="dxa"/>
            <w:tcBorders>
              <w:top w:val="nil"/>
              <w:left w:val="nil"/>
              <w:bottom w:val="single" w:sz="8" w:space="0" w:color="auto"/>
              <w:right w:val="single" w:sz="8" w:space="0" w:color="auto"/>
            </w:tcBorders>
            <w:shd w:val="clear" w:color="auto" w:fill="auto"/>
            <w:noWrap/>
            <w:vAlign w:val="center"/>
          </w:tcPr>
          <w:p w14:paraId="62322C7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68.832</w:t>
            </w:r>
          </w:p>
        </w:tc>
        <w:tc>
          <w:tcPr>
            <w:tcW w:w="1240" w:type="dxa"/>
            <w:tcBorders>
              <w:top w:val="nil"/>
              <w:left w:val="nil"/>
              <w:bottom w:val="single" w:sz="8" w:space="0" w:color="auto"/>
              <w:right w:val="single" w:sz="8" w:space="0" w:color="auto"/>
            </w:tcBorders>
            <w:shd w:val="clear" w:color="auto" w:fill="auto"/>
            <w:noWrap/>
            <w:vAlign w:val="center"/>
          </w:tcPr>
          <w:p w14:paraId="39E0119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725.469</w:t>
            </w:r>
          </w:p>
        </w:tc>
      </w:tr>
      <w:tr w:rsidR="00A607BD" w:rsidRPr="0095208F" w14:paraId="16204C5B" w14:textId="77777777" w:rsidTr="0095208F">
        <w:trPr>
          <w:trHeight w:val="315"/>
          <w:jc w:val="center"/>
        </w:trPr>
        <w:tc>
          <w:tcPr>
            <w:tcW w:w="7928" w:type="dxa"/>
            <w:tcBorders>
              <w:top w:val="nil"/>
              <w:left w:val="single" w:sz="8" w:space="0" w:color="auto"/>
              <w:bottom w:val="single" w:sz="8" w:space="0" w:color="auto"/>
              <w:right w:val="single" w:sz="8" w:space="0" w:color="auto"/>
            </w:tcBorders>
            <w:shd w:val="clear" w:color="auto" w:fill="auto"/>
            <w:vAlign w:val="center"/>
          </w:tcPr>
          <w:p w14:paraId="6EA607ED" w14:textId="77777777" w:rsidR="00A607BD" w:rsidRPr="0095208F" w:rsidRDefault="00A607BD" w:rsidP="00A607BD">
            <w:pPr>
              <w:spacing w:after="0" w:line="240" w:lineRule="auto"/>
              <w:rPr>
                <w:rFonts w:eastAsia="Times New Roman" w:cstheme="minorHAnsi"/>
                <w:b/>
                <w:color w:val="000000"/>
                <w:lang w:val="en-GB" w:eastAsia="tr-TR"/>
              </w:rPr>
            </w:pPr>
            <w:r w:rsidRPr="0095208F">
              <w:rPr>
                <w:rFonts w:eastAsia="Times New Roman" w:cstheme="minorHAnsi"/>
                <w:b/>
                <w:color w:val="000000"/>
                <w:lang w:val="en-GB" w:bidi="en-US"/>
              </w:rPr>
              <w:t>Total</w:t>
            </w:r>
          </w:p>
        </w:tc>
        <w:tc>
          <w:tcPr>
            <w:tcW w:w="1134" w:type="dxa"/>
            <w:tcBorders>
              <w:top w:val="nil"/>
              <w:left w:val="nil"/>
              <w:bottom w:val="single" w:sz="8" w:space="0" w:color="auto"/>
              <w:right w:val="single" w:sz="8" w:space="0" w:color="auto"/>
            </w:tcBorders>
            <w:shd w:val="clear" w:color="auto" w:fill="auto"/>
            <w:noWrap/>
            <w:vAlign w:val="center"/>
          </w:tcPr>
          <w:p w14:paraId="728B03AF" w14:textId="77777777" w:rsidR="00A607BD" w:rsidRPr="0095208F" w:rsidRDefault="00A607BD" w:rsidP="00A607BD">
            <w:pPr>
              <w:spacing w:after="0" w:line="240" w:lineRule="auto"/>
              <w:jc w:val="center"/>
              <w:rPr>
                <w:rFonts w:eastAsia="Times New Roman" w:cstheme="minorHAnsi"/>
                <w:b/>
                <w:color w:val="000000"/>
                <w:lang w:val="en-GB" w:eastAsia="tr-TR"/>
              </w:rPr>
            </w:pPr>
            <w:r w:rsidRPr="0095208F">
              <w:rPr>
                <w:rFonts w:eastAsia="Times New Roman" w:cstheme="minorHAnsi"/>
                <w:b/>
                <w:color w:val="000000"/>
                <w:lang w:val="en-GB" w:bidi="en-US"/>
              </w:rPr>
              <w:t>16.810.207</w:t>
            </w:r>
          </w:p>
        </w:tc>
        <w:tc>
          <w:tcPr>
            <w:tcW w:w="1240" w:type="dxa"/>
            <w:tcBorders>
              <w:top w:val="nil"/>
              <w:left w:val="nil"/>
              <w:bottom w:val="single" w:sz="8" w:space="0" w:color="auto"/>
              <w:right w:val="single" w:sz="8" w:space="0" w:color="auto"/>
            </w:tcBorders>
            <w:shd w:val="clear" w:color="auto" w:fill="auto"/>
            <w:noWrap/>
            <w:vAlign w:val="center"/>
          </w:tcPr>
          <w:p w14:paraId="5A1942B0" w14:textId="77777777" w:rsidR="00A607BD" w:rsidRPr="0095208F" w:rsidRDefault="00A607BD" w:rsidP="00A607BD">
            <w:pPr>
              <w:spacing w:after="0" w:line="240" w:lineRule="auto"/>
              <w:jc w:val="center"/>
              <w:rPr>
                <w:rFonts w:eastAsia="Times New Roman" w:cstheme="minorHAnsi"/>
                <w:b/>
                <w:color w:val="000000"/>
                <w:lang w:val="en-GB" w:eastAsia="tr-TR"/>
              </w:rPr>
            </w:pPr>
            <w:r w:rsidRPr="0095208F">
              <w:rPr>
                <w:rFonts w:eastAsia="Times New Roman" w:cstheme="minorHAnsi"/>
                <w:b/>
                <w:color w:val="000000"/>
                <w:lang w:val="en-GB" w:bidi="en-US"/>
              </w:rPr>
              <w:t>118.266.373</w:t>
            </w:r>
          </w:p>
        </w:tc>
      </w:tr>
    </w:tbl>
    <w:p w14:paraId="668C8FC5" w14:textId="77777777" w:rsidR="0095208F" w:rsidRDefault="0095208F" w:rsidP="009E635B">
      <w:pPr>
        <w:pStyle w:val="Balk5"/>
        <w:ind w:left="0" w:firstLine="0"/>
        <w:rPr>
          <w:lang w:val="en-GB" w:bidi="en-US"/>
        </w:rPr>
      </w:pPr>
    </w:p>
    <w:p w14:paraId="4A07CB42" w14:textId="41189157" w:rsidR="00B4053F" w:rsidRPr="0095208F" w:rsidRDefault="00B4053F" w:rsidP="0095208F">
      <w:pPr>
        <w:pStyle w:val="Balk5"/>
        <w:ind w:left="0" w:firstLine="0"/>
        <w:jc w:val="center"/>
        <w:rPr>
          <w:rFonts w:asciiTheme="minorHAnsi" w:hAnsiTheme="minorHAnsi" w:cstheme="minorHAnsi"/>
          <w:lang w:val="en-GB"/>
        </w:rPr>
      </w:pPr>
      <w:bookmarkStart w:id="94" w:name="_Toc141799510"/>
      <w:r w:rsidRPr="0095208F">
        <w:rPr>
          <w:rFonts w:asciiTheme="minorHAnsi" w:hAnsiTheme="minorHAnsi" w:cstheme="minorHAnsi"/>
          <w:lang w:val="en-GB" w:bidi="en-US"/>
        </w:rPr>
        <w:t>Table 7.2: Total Service Line Lengths and Number of Service Lines in Distribution Regions</w:t>
      </w:r>
      <w:bookmarkEnd w:id="94"/>
    </w:p>
    <w:tbl>
      <w:tblPr>
        <w:tblW w:w="9639" w:type="dxa"/>
        <w:jc w:val="center"/>
        <w:tblCellMar>
          <w:left w:w="70" w:type="dxa"/>
          <w:right w:w="70" w:type="dxa"/>
        </w:tblCellMar>
        <w:tblLook w:val="04A0" w:firstRow="1" w:lastRow="0" w:firstColumn="1" w:lastColumn="0" w:noHBand="0" w:noVBand="1"/>
      </w:tblPr>
      <w:tblGrid>
        <w:gridCol w:w="6521"/>
        <w:gridCol w:w="1559"/>
        <w:gridCol w:w="1559"/>
      </w:tblGrid>
      <w:tr w:rsidR="00B4053F" w:rsidRPr="0095208F" w14:paraId="2F4F498C" w14:textId="77777777" w:rsidTr="00E54597">
        <w:trPr>
          <w:cantSplit/>
          <w:trHeight w:val="585"/>
          <w:tblHeader/>
          <w:jc w:val="center"/>
        </w:trPr>
        <w:tc>
          <w:tcPr>
            <w:tcW w:w="6521"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280D7912" w14:textId="77777777" w:rsidR="00B4053F" w:rsidRPr="0095208F" w:rsidRDefault="00B4053F" w:rsidP="00092DEE">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Distribution Company</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14:paraId="27EA7611" w14:textId="77777777" w:rsidR="00B4053F" w:rsidRPr="0095208F" w:rsidRDefault="00B4053F" w:rsidP="00092DEE">
            <w:pPr>
              <w:spacing w:after="0" w:line="240" w:lineRule="auto"/>
              <w:jc w:val="center"/>
              <w:rPr>
                <w:rFonts w:eastAsia="Times New Roman" w:cstheme="minorHAnsi"/>
                <w:b/>
                <w:bCs/>
                <w:color w:val="000000"/>
                <w:lang w:val="en-GB" w:eastAsia="tr-TR"/>
              </w:rPr>
            </w:pPr>
            <w:proofErr w:type="spellStart"/>
            <w:r w:rsidRPr="0095208F">
              <w:rPr>
                <w:rFonts w:eastAsia="Times New Roman" w:cstheme="minorHAnsi"/>
                <w:b/>
                <w:color w:val="000000"/>
                <w:lang w:val="en-GB" w:bidi="en-US"/>
              </w:rPr>
              <w:t>Lenght</w:t>
            </w:r>
            <w:proofErr w:type="spellEnd"/>
            <w:r w:rsidRPr="0095208F">
              <w:rPr>
                <w:rFonts w:eastAsia="Times New Roman" w:cstheme="minorHAnsi"/>
                <w:b/>
                <w:color w:val="000000"/>
                <w:lang w:val="en-GB" w:bidi="en-US"/>
              </w:rPr>
              <w:t xml:space="preserve"> of Steel Pipeline (m)</w:t>
            </w:r>
          </w:p>
        </w:tc>
        <w:tc>
          <w:tcPr>
            <w:tcW w:w="1559" w:type="dxa"/>
            <w:tcBorders>
              <w:top w:val="single" w:sz="8" w:space="0" w:color="auto"/>
              <w:left w:val="nil"/>
              <w:bottom w:val="single" w:sz="8" w:space="0" w:color="auto"/>
              <w:right w:val="single" w:sz="8" w:space="0" w:color="auto"/>
            </w:tcBorders>
            <w:shd w:val="clear" w:color="000000" w:fill="DDEBF7"/>
            <w:vAlign w:val="center"/>
            <w:hideMark/>
          </w:tcPr>
          <w:p w14:paraId="68C02B70" w14:textId="77777777" w:rsidR="00B4053F" w:rsidRPr="0095208F" w:rsidRDefault="00B4053F" w:rsidP="00092DEE">
            <w:pPr>
              <w:spacing w:after="0" w:line="240" w:lineRule="auto"/>
              <w:jc w:val="center"/>
              <w:rPr>
                <w:rFonts w:eastAsia="Times New Roman" w:cstheme="minorHAnsi"/>
                <w:b/>
                <w:bCs/>
                <w:color w:val="000000"/>
                <w:lang w:val="en-GB" w:eastAsia="tr-TR"/>
              </w:rPr>
            </w:pPr>
            <w:r w:rsidRPr="0095208F">
              <w:rPr>
                <w:rFonts w:eastAsia="Times New Roman" w:cstheme="minorHAnsi"/>
                <w:b/>
                <w:color w:val="000000"/>
                <w:lang w:val="en-GB" w:bidi="en-US"/>
              </w:rPr>
              <w:t>Length of Steel Polythene Pipeline (m)</w:t>
            </w:r>
          </w:p>
        </w:tc>
      </w:tr>
      <w:tr w:rsidR="00A607BD" w:rsidRPr="0095208F" w14:paraId="05002366"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FC53BE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AGDAŞ ADAPAZARI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C96ED2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111.732</w:t>
            </w:r>
          </w:p>
        </w:tc>
        <w:tc>
          <w:tcPr>
            <w:tcW w:w="1559" w:type="dxa"/>
            <w:tcBorders>
              <w:top w:val="nil"/>
              <w:left w:val="nil"/>
              <w:bottom w:val="single" w:sz="8" w:space="0" w:color="auto"/>
              <w:right w:val="single" w:sz="8" w:space="0" w:color="auto"/>
            </w:tcBorders>
            <w:shd w:val="clear" w:color="auto" w:fill="auto"/>
            <w:noWrap/>
            <w:vAlign w:val="center"/>
          </w:tcPr>
          <w:p w14:paraId="651580E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1.330.099</w:t>
            </w:r>
          </w:p>
        </w:tc>
      </w:tr>
      <w:tr w:rsidR="00A607BD" w:rsidRPr="0095208F" w14:paraId="5DEFEEB1"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15AB9F9" w14:textId="0ACA8B12"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AKMERCAN A</w:t>
            </w:r>
            <w:r w:rsidR="0095208F">
              <w:rPr>
                <w:rFonts w:eastAsia="Times New Roman" w:cstheme="minorHAnsi"/>
                <w:color w:val="000000"/>
                <w:lang w:val="en-GB" w:bidi="en-US"/>
              </w:rPr>
              <w:t>DIYAMAN DOĞAL GAZ DAĞITIM SAN. VE TİC. A.Ş.</w:t>
            </w:r>
          </w:p>
        </w:tc>
        <w:tc>
          <w:tcPr>
            <w:tcW w:w="1559" w:type="dxa"/>
            <w:tcBorders>
              <w:top w:val="nil"/>
              <w:left w:val="nil"/>
              <w:bottom w:val="single" w:sz="8" w:space="0" w:color="auto"/>
              <w:right w:val="single" w:sz="8" w:space="0" w:color="auto"/>
            </w:tcBorders>
            <w:shd w:val="clear" w:color="auto" w:fill="auto"/>
            <w:noWrap/>
            <w:vAlign w:val="center"/>
          </w:tcPr>
          <w:p w14:paraId="409D6EF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39.206</w:t>
            </w:r>
          </w:p>
        </w:tc>
        <w:tc>
          <w:tcPr>
            <w:tcW w:w="1559" w:type="dxa"/>
            <w:tcBorders>
              <w:top w:val="nil"/>
              <w:left w:val="nil"/>
              <w:bottom w:val="single" w:sz="8" w:space="0" w:color="auto"/>
              <w:right w:val="single" w:sz="8" w:space="0" w:color="auto"/>
            </w:tcBorders>
            <w:shd w:val="clear" w:color="auto" w:fill="auto"/>
            <w:noWrap/>
            <w:vAlign w:val="center"/>
          </w:tcPr>
          <w:p w14:paraId="72B67D4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514.934</w:t>
            </w:r>
          </w:p>
        </w:tc>
      </w:tr>
      <w:tr w:rsidR="00A607BD" w:rsidRPr="0095208F" w14:paraId="6DA4975A"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8A4F29D" w14:textId="7A2D68A5"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ARTVİN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4AFC439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1.898</w:t>
            </w:r>
          </w:p>
        </w:tc>
        <w:tc>
          <w:tcPr>
            <w:tcW w:w="1559" w:type="dxa"/>
            <w:tcBorders>
              <w:top w:val="nil"/>
              <w:left w:val="nil"/>
              <w:bottom w:val="single" w:sz="8" w:space="0" w:color="auto"/>
              <w:right w:val="single" w:sz="8" w:space="0" w:color="auto"/>
            </w:tcBorders>
            <w:shd w:val="clear" w:color="auto" w:fill="auto"/>
            <w:noWrap/>
            <w:vAlign w:val="center"/>
          </w:tcPr>
          <w:p w14:paraId="4ABA719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15.120</w:t>
            </w:r>
          </w:p>
        </w:tc>
      </w:tr>
      <w:tr w:rsidR="00A607BD" w:rsidRPr="0095208F" w14:paraId="2D15F308"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E4F4E4E" w14:textId="351E21C0"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BATIKAR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237BF4D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37.306</w:t>
            </w:r>
          </w:p>
        </w:tc>
        <w:tc>
          <w:tcPr>
            <w:tcW w:w="1559" w:type="dxa"/>
            <w:tcBorders>
              <w:top w:val="nil"/>
              <w:left w:val="nil"/>
              <w:bottom w:val="single" w:sz="8" w:space="0" w:color="auto"/>
              <w:right w:val="single" w:sz="8" w:space="0" w:color="auto"/>
            </w:tcBorders>
            <w:shd w:val="clear" w:color="auto" w:fill="auto"/>
            <w:noWrap/>
            <w:vAlign w:val="center"/>
          </w:tcPr>
          <w:p w14:paraId="656D4C5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335.525</w:t>
            </w:r>
          </w:p>
        </w:tc>
      </w:tr>
      <w:tr w:rsidR="00A607BD" w:rsidRPr="0095208F" w14:paraId="4ED0A74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E193C71" w14:textId="02AB91B2"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DELTA DOĞALGAZ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6930A04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27.778</w:t>
            </w:r>
          </w:p>
        </w:tc>
        <w:tc>
          <w:tcPr>
            <w:tcW w:w="1559" w:type="dxa"/>
            <w:tcBorders>
              <w:top w:val="nil"/>
              <w:left w:val="nil"/>
              <w:bottom w:val="single" w:sz="8" w:space="0" w:color="auto"/>
              <w:right w:val="single" w:sz="8" w:space="0" w:color="auto"/>
            </w:tcBorders>
            <w:shd w:val="clear" w:color="auto" w:fill="auto"/>
            <w:noWrap/>
            <w:vAlign w:val="center"/>
          </w:tcPr>
          <w:p w14:paraId="0981ACD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274.764</w:t>
            </w:r>
          </w:p>
        </w:tc>
      </w:tr>
      <w:tr w:rsidR="00A607BD" w:rsidRPr="0095208F" w14:paraId="0950EA24"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5ADE2E0" w14:textId="6A88B0C1"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GEPA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6AE578E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10.741</w:t>
            </w:r>
          </w:p>
        </w:tc>
        <w:tc>
          <w:tcPr>
            <w:tcW w:w="1559" w:type="dxa"/>
            <w:tcBorders>
              <w:top w:val="nil"/>
              <w:left w:val="nil"/>
              <w:bottom w:val="single" w:sz="8" w:space="0" w:color="auto"/>
              <w:right w:val="single" w:sz="8" w:space="0" w:color="auto"/>
            </w:tcBorders>
            <w:shd w:val="clear" w:color="auto" w:fill="auto"/>
            <w:noWrap/>
            <w:vAlign w:val="center"/>
          </w:tcPr>
          <w:p w14:paraId="005CF5D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130.654</w:t>
            </w:r>
          </w:p>
        </w:tc>
      </w:tr>
      <w:tr w:rsidR="00A607BD" w:rsidRPr="0095208F" w14:paraId="7D09FC3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0332C2B" w14:textId="39CF0792"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HAKKARİ ŞIRNAK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46321B3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4.874</w:t>
            </w:r>
          </w:p>
        </w:tc>
        <w:tc>
          <w:tcPr>
            <w:tcW w:w="1559" w:type="dxa"/>
            <w:tcBorders>
              <w:top w:val="nil"/>
              <w:left w:val="nil"/>
              <w:bottom w:val="single" w:sz="8" w:space="0" w:color="auto"/>
              <w:right w:val="single" w:sz="8" w:space="0" w:color="auto"/>
            </w:tcBorders>
            <w:shd w:val="clear" w:color="auto" w:fill="auto"/>
            <w:noWrap/>
            <w:vAlign w:val="center"/>
          </w:tcPr>
          <w:p w14:paraId="0B4BFBD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53.389</w:t>
            </w:r>
          </w:p>
        </w:tc>
      </w:tr>
      <w:tr w:rsidR="00A607BD" w:rsidRPr="0095208F" w14:paraId="57A0925B"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31CB268" w14:textId="60725D6A"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MARDİN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7EF4E1B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12.182</w:t>
            </w:r>
          </w:p>
        </w:tc>
        <w:tc>
          <w:tcPr>
            <w:tcW w:w="1559" w:type="dxa"/>
            <w:tcBorders>
              <w:top w:val="nil"/>
              <w:left w:val="nil"/>
              <w:bottom w:val="single" w:sz="8" w:space="0" w:color="auto"/>
              <w:right w:val="single" w:sz="8" w:space="0" w:color="auto"/>
            </w:tcBorders>
            <w:shd w:val="clear" w:color="auto" w:fill="auto"/>
            <w:noWrap/>
            <w:vAlign w:val="center"/>
          </w:tcPr>
          <w:p w14:paraId="13845AE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104.138</w:t>
            </w:r>
          </w:p>
        </w:tc>
      </w:tr>
      <w:tr w:rsidR="00A607BD" w:rsidRPr="0095208F" w14:paraId="0939E334"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461B949C" w14:textId="622B70EE"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MUĞLA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2B20FF9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13.852</w:t>
            </w:r>
          </w:p>
        </w:tc>
        <w:tc>
          <w:tcPr>
            <w:tcW w:w="1559" w:type="dxa"/>
            <w:tcBorders>
              <w:top w:val="nil"/>
              <w:left w:val="nil"/>
              <w:bottom w:val="single" w:sz="8" w:space="0" w:color="auto"/>
              <w:right w:val="single" w:sz="8" w:space="0" w:color="auto"/>
            </w:tcBorders>
            <w:shd w:val="clear" w:color="auto" w:fill="auto"/>
            <w:noWrap/>
            <w:vAlign w:val="center"/>
          </w:tcPr>
          <w:p w14:paraId="2BF8F77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134.474</w:t>
            </w:r>
          </w:p>
        </w:tc>
      </w:tr>
      <w:tr w:rsidR="00A607BD" w:rsidRPr="0095208F" w14:paraId="0A07D534"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CCDEF00" w14:textId="19CE989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SİNOP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535693D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11.647</w:t>
            </w:r>
          </w:p>
        </w:tc>
        <w:tc>
          <w:tcPr>
            <w:tcW w:w="1559" w:type="dxa"/>
            <w:tcBorders>
              <w:top w:val="nil"/>
              <w:left w:val="nil"/>
              <w:bottom w:val="single" w:sz="8" w:space="0" w:color="auto"/>
              <w:right w:val="single" w:sz="8" w:space="0" w:color="auto"/>
            </w:tcBorders>
            <w:shd w:val="clear" w:color="auto" w:fill="auto"/>
            <w:noWrap/>
            <w:vAlign w:val="center"/>
          </w:tcPr>
          <w:p w14:paraId="3B7170F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110.540</w:t>
            </w:r>
          </w:p>
        </w:tc>
      </w:tr>
      <w:tr w:rsidR="00A607BD" w:rsidRPr="0095208F" w14:paraId="4658E5A7"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98AF013" w14:textId="2E305375"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AKMERCAN TUNCELİ DOĞAL GAZ DAĞITIM </w:t>
            </w:r>
            <w:r w:rsidR="0095208F">
              <w:rPr>
                <w:rFonts w:eastAsia="Times New Roman" w:cstheme="minorHAnsi"/>
                <w:color w:val="000000"/>
                <w:lang w:val="en-GB" w:bidi="en-US"/>
              </w:rPr>
              <w:t>SAN. VE TİC. A.Ş.</w:t>
            </w:r>
          </w:p>
        </w:tc>
        <w:tc>
          <w:tcPr>
            <w:tcW w:w="1559" w:type="dxa"/>
            <w:tcBorders>
              <w:top w:val="nil"/>
              <w:left w:val="nil"/>
              <w:bottom w:val="single" w:sz="8" w:space="0" w:color="auto"/>
              <w:right w:val="single" w:sz="8" w:space="0" w:color="auto"/>
            </w:tcBorders>
            <w:shd w:val="clear" w:color="auto" w:fill="auto"/>
            <w:noWrap/>
            <w:vAlign w:val="center"/>
          </w:tcPr>
          <w:p w14:paraId="1228EDF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1.723</w:t>
            </w:r>
          </w:p>
        </w:tc>
        <w:tc>
          <w:tcPr>
            <w:tcW w:w="1559" w:type="dxa"/>
            <w:tcBorders>
              <w:top w:val="nil"/>
              <w:left w:val="nil"/>
              <w:bottom w:val="single" w:sz="8" w:space="0" w:color="auto"/>
              <w:right w:val="single" w:sz="8" w:space="0" w:color="auto"/>
            </w:tcBorders>
            <w:shd w:val="clear" w:color="auto" w:fill="auto"/>
            <w:noWrap/>
            <w:vAlign w:val="center"/>
          </w:tcPr>
          <w:p w14:paraId="473E914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24.070</w:t>
            </w:r>
          </w:p>
        </w:tc>
      </w:tr>
      <w:tr w:rsidR="00A607BD" w:rsidRPr="0095208F" w14:paraId="7CEA23F7"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B6F17B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lastRenderedPageBreak/>
              <w:t>AKSA AFYON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FEE0F2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47.904</w:t>
            </w:r>
          </w:p>
        </w:tc>
        <w:tc>
          <w:tcPr>
            <w:tcW w:w="1559" w:type="dxa"/>
            <w:tcBorders>
              <w:top w:val="nil"/>
              <w:left w:val="nil"/>
              <w:bottom w:val="single" w:sz="8" w:space="0" w:color="auto"/>
              <w:right w:val="single" w:sz="8" w:space="0" w:color="auto"/>
            </w:tcBorders>
            <w:shd w:val="clear" w:color="auto" w:fill="auto"/>
            <w:noWrap/>
            <w:vAlign w:val="center"/>
          </w:tcPr>
          <w:p w14:paraId="7AC89AD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531.681</w:t>
            </w:r>
          </w:p>
        </w:tc>
      </w:tr>
      <w:tr w:rsidR="00A607BD" w:rsidRPr="0095208F" w14:paraId="7B1B85ED"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D72BB8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AĞRI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591338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9.237</w:t>
            </w:r>
          </w:p>
        </w:tc>
        <w:tc>
          <w:tcPr>
            <w:tcW w:w="1559" w:type="dxa"/>
            <w:tcBorders>
              <w:top w:val="nil"/>
              <w:left w:val="nil"/>
              <w:bottom w:val="single" w:sz="8" w:space="0" w:color="auto"/>
              <w:right w:val="single" w:sz="8" w:space="0" w:color="auto"/>
            </w:tcBorders>
            <w:shd w:val="clear" w:color="auto" w:fill="auto"/>
            <w:noWrap/>
            <w:vAlign w:val="center"/>
          </w:tcPr>
          <w:p w14:paraId="5E72F48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157.013</w:t>
            </w:r>
          </w:p>
        </w:tc>
      </w:tr>
      <w:tr w:rsidR="00A607BD" w:rsidRPr="0095208F" w14:paraId="47E9EE12"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9EDDFB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BALIKESİR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5AC4AD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58.544</w:t>
            </w:r>
          </w:p>
        </w:tc>
        <w:tc>
          <w:tcPr>
            <w:tcW w:w="1559" w:type="dxa"/>
            <w:tcBorders>
              <w:top w:val="nil"/>
              <w:left w:val="nil"/>
              <w:bottom w:val="single" w:sz="8" w:space="0" w:color="auto"/>
              <w:right w:val="single" w:sz="8" w:space="0" w:color="auto"/>
            </w:tcBorders>
            <w:shd w:val="clear" w:color="auto" w:fill="auto"/>
            <w:noWrap/>
            <w:vAlign w:val="center"/>
          </w:tcPr>
          <w:p w14:paraId="1DBF1DE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530.769</w:t>
            </w:r>
          </w:p>
        </w:tc>
      </w:tr>
      <w:tr w:rsidR="00A607BD" w:rsidRPr="0095208F" w14:paraId="2274B44A"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45EFE4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BANDIRMA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B4CFC0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13.191</w:t>
            </w:r>
          </w:p>
        </w:tc>
        <w:tc>
          <w:tcPr>
            <w:tcW w:w="1559" w:type="dxa"/>
            <w:tcBorders>
              <w:top w:val="nil"/>
              <w:left w:val="nil"/>
              <w:bottom w:val="single" w:sz="8" w:space="0" w:color="auto"/>
              <w:right w:val="single" w:sz="8" w:space="0" w:color="auto"/>
            </w:tcBorders>
            <w:shd w:val="clear" w:color="auto" w:fill="auto"/>
            <w:noWrap/>
            <w:vAlign w:val="center"/>
          </w:tcPr>
          <w:p w14:paraId="536D481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136.486</w:t>
            </w:r>
          </w:p>
        </w:tc>
      </w:tr>
      <w:tr w:rsidR="00A607BD" w:rsidRPr="0095208F" w14:paraId="1FA321BE"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2354B5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BİLECİK BOLU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198BF0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41.935</w:t>
            </w:r>
          </w:p>
        </w:tc>
        <w:tc>
          <w:tcPr>
            <w:tcW w:w="1559" w:type="dxa"/>
            <w:tcBorders>
              <w:top w:val="nil"/>
              <w:left w:val="nil"/>
              <w:bottom w:val="single" w:sz="8" w:space="0" w:color="auto"/>
              <w:right w:val="single" w:sz="8" w:space="0" w:color="auto"/>
            </w:tcBorders>
            <w:shd w:val="clear" w:color="auto" w:fill="auto"/>
            <w:noWrap/>
            <w:vAlign w:val="center"/>
          </w:tcPr>
          <w:p w14:paraId="5BE5F2D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478.667</w:t>
            </w:r>
          </w:p>
        </w:tc>
      </w:tr>
      <w:tr w:rsidR="00A607BD" w:rsidRPr="0095208F" w14:paraId="454FFA46"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05234F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ÇANAKKALE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CC6B16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49.086</w:t>
            </w:r>
          </w:p>
        </w:tc>
        <w:tc>
          <w:tcPr>
            <w:tcW w:w="1559" w:type="dxa"/>
            <w:tcBorders>
              <w:top w:val="nil"/>
              <w:left w:val="nil"/>
              <w:bottom w:val="single" w:sz="8" w:space="0" w:color="auto"/>
              <w:right w:val="single" w:sz="8" w:space="0" w:color="auto"/>
            </w:tcBorders>
            <w:shd w:val="clear" w:color="auto" w:fill="auto"/>
            <w:noWrap/>
            <w:vAlign w:val="center"/>
          </w:tcPr>
          <w:p w14:paraId="6D8FEBA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453.231</w:t>
            </w:r>
          </w:p>
        </w:tc>
      </w:tr>
      <w:tr w:rsidR="00A607BD" w:rsidRPr="0095208F" w14:paraId="78686D14"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841277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ÇUKUROVA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69410D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132.819</w:t>
            </w:r>
          </w:p>
        </w:tc>
        <w:tc>
          <w:tcPr>
            <w:tcW w:w="1559" w:type="dxa"/>
            <w:tcBorders>
              <w:top w:val="nil"/>
              <w:left w:val="nil"/>
              <w:bottom w:val="single" w:sz="8" w:space="0" w:color="auto"/>
              <w:right w:val="single" w:sz="8" w:space="0" w:color="auto"/>
            </w:tcBorders>
            <w:shd w:val="clear" w:color="auto" w:fill="auto"/>
            <w:noWrap/>
            <w:vAlign w:val="center"/>
          </w:tcPr>
          <w:p w14:paraId="5956F7A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1.864.614</w:t>
            </w:r>
          </w:p>
        </w:tc>
      </w:tr>
      <w:tr w:rsidR="00A607BD" w:rsidRPr="0095208F" w14:paraId="57530ECD"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92D922C"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DÜZCE EREĞLİ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44D903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52.779</w:t>
            </w:r>
          </w:p>
        </w:tc>
        <w:tc>
          <w:tcPr>
            <w:tcW w:w="1559" w:type="dxa"/>
            <w:tcBorders>
              <w:top w:val="nil"/>
              <w:left w:val="nil"/>
              <w:bottom w:val="single" w:sz="8" w:space="0" w:color="auto"/>
              <w:right w:val="single" w:sz="8" w:space="0" w:color="auto"/>
            </w:tcBorders>
            <w:shd w:val="clear" w:color="auto" w:fill="auto"/>
            <w:noWrap/>
            <w:vAlign w:val="center"/>
          </w:tcPr>
          <w:p w14:paraId="6EA1FC2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848.935</w:t>
            </w:r>
          </w:p>
        </w:tc>
      </w:tr>
      <w:tr w:rsidR="00A607BD" w:rsidRPr="0095208F" w14:paraId="0DF70A12"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86BB5F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ELAZIĞ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72FFF3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33.250</w:t>
            </w:r>
          </w:p>
        </w:tc>
        <w:tc>
          <w:tcPr>
            <w:tcW w:w="1559" w:type="dxa"/>
            <w:tcBorders>
              <w:top w:val="nil"/>
              <w:left w:val="nil"/>
              <w:bottom w:val="single" w:sz="8" w:space="0" w:color="auto"/>
              <w:right w:val="single" w:sz="8" w:space="0" w:color="auto"/>
            </w:tcBorders>
            <w:shd w:val="clear" w:color="auto" w:fill="auto"/>
            <w:noWrap/>
            <w:vAlign w:val="center"/>
          </w:tcPr>
          <w:p w14:paraId="175E0BC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507.892</w:t>
            </w:r>
          </w:p>
        </w:tc>
      </w:tr>
      <w:tr w:rsidR="00A607BD" w:rsidRPr="0095208F" w14:paraId="38DA9BF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94A052B"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GEMLİK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7B5180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12.227</w:t>
            </w:r>
          </w:p>
        </w:tc>
        <w:tc>
          <w:tcPr>
            <w:tcW w:w="1559" w:type="dxa"/>
            <w:tcBorders>
              <w:top w:val="nil"/>
              <w:left w:val="nil"/>
              <w:bottom w:val="single" w:sz="8" w:space="0" w:color="auto"/>
              <w:right w:val="single" w:sz="8" w:space="0" w:color="auto"/>
            </w:tcBorders>
            <w:shd w:val="clear" w:color="auto" w:fill="auto"/>
            <w:noWrap/>
            <w:vAlign w:val="center"/>
          </w:tcPr>
          <w:p w14:paraId="4968142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89.568</w:t>
            </w:r>
          </w:p>
        </w:tc>
      </w:tr>
      <w:tr w:rsidR="00A607BD" w:rsidRPr="0095208F" w14:paraId="072866A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59E7DF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GÜMÜŞHANE BAYBURT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C52624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11.020</w:t>
            </w:r>
          </w:p>
        </w:tc>
        <w:tc>
          <w:tcPr>
            <w:tcW w:w="1559" w:type="dxa"/>
            <w:tcBorders>
              <w:top w:val="nil"/>
              <w:left w:val="nil"/>
              <w:bottom w:val="single" w:sz="8" w:space="0" w:color="auto"/>
              <w:right w:val="single" w:sz="8" w:space="0" w:color="auto"/>
            </w:tcBorders>
            <w:shd w:val="clear" w:color="auto" w:fill="auto"/>
            <w:noWrap/>
            <w:vAlign w:val="center"/>
          </w:tcPr>
          <w:p w14:paraId="1F908AC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123.425</w:t>
            </w:r>
          </w:p>
        </w:tc>
      </w:tr>
      <w:tr w:rsidR="00A607BD" w:rsidRPr="0095208F" w14:paraId="272A75E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3F712A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KARADENİZ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892449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34.579</w:t>
            </w:r>
          </w:p>
        </w:tc>
        <w:tc>
          <w:tcPr>
            <w:tcW w:w="1559" w:type="dxa"/>
            <w:tcBorders>
              <w:top w:val="nil"/>
              <w:left w:val="nil"/>
              <w:bottom w:val="single" w:sz="8" w:space="0" w:color="auto"/>
              <w:right w:val="single" w:sz="8" w:space="0" w:color="auto"/>
            </w:tcBorders>
            <w:shd w:val="clear" w:color="auto" w:fill="auto"/>
            <w:noWrap/>
            <w:vAlign w:val="center"/>
          </w:tcPr>
          <w:p w14:paraId="0E5D2A3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304.139</w:t>
            </w:r>
          </w:p>
        </w:tc>
      </w:tr>
      <w:tr w:rsidR="00A607BD" w:rsidRPr="0095208F" w14:paraId="374F7102"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2F8D4B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MALATYA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F04344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41.608</w:t>
            </w:r>
          </w:p>
        </w:tc>
        <w:tc>
          <w:tcPr>
            <w:tcW w:w="1559" w:type="dxa"/>
            <w:tcBorders>
              <w:top w:val="nil"/>
              <w:left w:val="nil"/>
              <w:bottom w:val="single" w:sz="8" w:space="0" w:color="auto"/>
              <w:right w:val="single" w:sz="8" w:space="0" w:color="auto"/>
            </w:tcBorders>
            <w:shd w:val="clear" w:color="auto" w:fill="auto"/>
            <w:noWrap/>
            <w:vAlign w:val="center"/>
          </w:tcPr>
          <w:p w14:paraId="1F55BD6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505.281</w:t>
            </w:r>
          </w:p>
        </w:tc>
      </w:tr>
      <w:tr w:rsidR="00A607BD" w:rsidRPr="0095208F" w14:paraId="62866D1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DAF1EBB"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MANİSA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23AF74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60.401</w:t>
            </w:r>
          </w:p>
        </w:tc>
        <w:tc>
          <w:tcPr>
            <w:tcW w:w="1559" w:type="dxa"/>
            <w:tcBorders>
              <w:top w:val="nil"/>
              <w:left w:val="nil"/>
              <w:bottom w:val="single" w:sz="8" w:space="0" w:color="auto"/>
              <w:right w:val="single" w:sz="8" w:space="0" w:color="auto"/>
            </w:tcBorders>
            <w:shd w:val="clear" w:color="auto" w:fill="auto"/>
            <w:noWrap/>
            <w:vAlign w:val="center"/>
          </w:tcPr>
          <w:p w14:paraId="6B2E191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514.862</w:t>
            </w:r>
          </w:p>
        </w:tc>
      </w:tr>
      <w:tr w:rsidR="00A607BD" w:rsidRPr="0095208F" w14:paraId="3F4BFF1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A12DEA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MUSTAFAKEMALPAŞA SUSURLUK KARACABEY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0F445F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20.582</w:t>
            </w:r>
          </w:p>
        </w:tc>
        <w:tc>
          <w:tcPr>
            <w:tcW w:w="1559" w:type="dxa"/>
            <w:tcBorders>
              <w:top w:val="nil"/>
              <w:left w:val="nil"/>
              <w:bottom w:val="single" w:sz="8" w:space="0" w:color="auto"/>
              <w:right w:val="single" w:sz="8" w:space="0" w:color="auto"/>
            </w:tcBorders>
            <w:shd w:val="clear" w:color="auto" w:fill="auto"/>
            <w:noWrap/>
            <w:vAlign w:val="center"/>
          </w:tcPr>
          <w:p w14:paraId="562E0A3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162.628</w:t>
            </w:r>
          </w:p>
        </w:tc>
      </w:tr>
      <w:tr w:rsidR="00A607BD" w:rsidRPr="0095208F" w14:paraId="15BD85F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185AD8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ORDU GİRESUN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060142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52.515</w:t>
            </w:r>
          </w:p>
        </w:tc>
        <w:tc>
          <w:tcPr>
            <w:tcW w:w="1559" w:type="dxa"/>
            <w:tcBorders>
              <w:top w:val="nil"/>
              <w:left w:val="nil"/>
              <w:bottom w:val="single" w:sz="8" w:space="0" w:color="auto"/>
              <w:right w:val="single" w:sz="8" w:space="0" w:color="auto"/>
            </w:tcBorders>
            <w:shd w:val="clear" w:color="auto" w:fill="auto"/>
            <w:noWrap/>
            <w:vAlign w:val="center"/>
          </w:tcPr>
          <w:p w14:paraId="60F0ECE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476.534</w:t>
            </w:r>
          </w:p>
        </w:tc>
      </w:tr>
      <w:tr w:rsidR="00A607BD" w:rsidRPr="0095208F" w14:paraId="701981DE"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2C8BD4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SİİRT BATMAN DOĞALGAZ DAĞITIM A.Ş.</w:t>
            </w:r>
          </w:p>
        </w:tc>
        <w:tc>
          <w:tcPr>
            <w:tcW w:w="1559" w:type="dxa"/>
            <w:tcBorders>
              <w:top w:val="nil"/>
              <w:left w:val="nil"/>
              <w:bottom w:val="single" w:sz="8" w:space="0" w:color="auto"/>
              <w:right w:val="single" w:sz="8" w:space="0" w:color="auto"/>
            </w:tcBorders>
            <w:shd w:val="clear" w:color="auto" w:fill="auto"/>
            <w:noWrap/>
            <w:vAlign w:val="center"/>
          </w:tcPr>
          <w:p w14:paraId="0A122C4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23.001</w:t>
            </w:r>
          </w:p>
        </w:tc>
        <w:tc>
          <w:tcPr>
            <w:tcW w:w="1559" w:type="dxa"/>
            <w:tcBorders>
              <w:top w:val="nil"/>
              <w:left w:val="nil"/>
              <w:bottom w:val="single" w:sz="8" w:space="0" w:color="auto"/>
              <w:right w:val="single" w:sz="8" w:space="0" w:color="auto"/>
            </w:tcBorders>
            <w:shd w:val="clear" w:color="auto" w:fill="auto"/>
            <w:noWrap/>
            <w:vAlign w:val="center"/>
          </w:tcPr>
          <w:p w14:paraId="76387CD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320.781</w:t>
            </w:r>
          </w:p>
        </w:tc>
      </w:tr>
      <w:tr w:rsidR="00A607BD" w:rsidRPr="0095208F" w14:paraId="0E8123B2"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1D980BF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SİVAS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D101FB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43.039</w:t>
            </w:r>
          </w:p>
        </w:tc>
        <w:tc>
          <w:tcPr>
            <w:tcW w:w="1559" w:type="dxa"/>
            <w:tcBorders>
              <w:top w:val="nil"/>
              <w:left w:val="nil"/>
              <w:bottom w:val="single" w:sz="8" w:space="0" w:color="auto"/>
              <w:right w:val="single" w:sz="8" w:space="0" w:color="auto"/>
            </w:tcBorders>
            <w:shd w:val="clear" w:color="auto" w:fill="auto"/>
            <w:noWrap/>
            <w:vAlign w:val="center"/>
          </w:tcPr>
          <w:p w14:paraId="1E9D2AD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527.585</w:t>
            </w:r>
          </w:p>
        </w:tc>
      </w:tr>
      <w:tr w:rsidR="00A607BD" w:rsidRPr="0095208F" w14:paraId="7B526BA2"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B430FE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ŞANLIURFA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6C4BE4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24.115</w:t>
            </w:r>
          </w:p>
        </w:tc>
        <w:tc>
          <w:tcPr>
            <w:tcW w:w="1559" w:type="dxa"/>
            <w:tcBorders>
              <w:top w:val="nil"/>
              <w:left w:val="nil"/>
              <w:bottom w:val="single" w:sz="8" w:space="0" w:color="auto"/>
              <w:right w:val="single" w:sz="8" w:space="0" w:color="auto"/>
            </w:tcBorders>
            <w:shd w:val="clear" w:color="auto" w:fill="auto"/>
            <w:noWrap/>
            <w:vAlign w:val="center"/>
          </w:tcPr>
          <w:p w14:paraId="64C52CB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303.887</w:t>
            </w:r>
          </w:p>
        </w:tc>
      </w:tr>
      <w:tr w:rsidR="00A607BD" w:rsidRPr="0095208F" w14:paraId="3C317DC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3F8144C"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TOKAT AMASYA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F2F778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72.537</w:t>
            </w:r>
          </w:p>
        </w:tc>
        <w:tc>
          <w:tcPr>
            <w:tcW w:w="1559" w:type="dxa"/>
            <w:tcBorders>
              <w:top w:val="nil"/>
              <w:left w:val="nil"/>
              <w:bottom w:val="single" w:sz="8" w:space="0" w:color="auto"/>
              <w:right w:val="single" w:sz="8" w:space="0" w:color="auto"/>
            </w:tcBorders>
            <w:shd w:val="clear" w:color="auto" w:fill="auto"/>
            <w:noWrap/>
            <w:vAlign w:val="center"/>
          </w:tcPr>
          <w:p w14:paraId="5B0A7B8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684.380</w:t>
            </w:r>
          </w:p>
        </w:tc>
      </w:tr>
      <w:tr w:rsidR="00A607BD" w:rsidRPr="0095208F" w14:paraId="2BF1B6D4"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1B1FFD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AKSA VAN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4B009A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34.380</w:t>
            </w:r>
          </w:p>
        </w:tc>
        <w:tc>
          <w:tcPr>
            <w:tcW w:w="1559" w:type="dxa"/>
            <w:tcBorders>
              <w:top w:val="nil"/>
              <w:left w:val="nil"/>
              <w:bottom w:val="single" w:sz="8" w:space="0" w:color="auto"/>
              <w:right w:val="single" w:sz="8" w:space="0" w:color="auto"/>
            </w:tcBorders>
            <w:shd w:val="clear" w:color="auto" w:fill="auto"/>
            <w:noWrap/>
            <w:vAlign w:val="center"/>
          </w:tcPr>
          <w:p w14:paraId="606F613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585.968</w:t>
            </w:r>
          </w:p>
        </w:tc>
      </w:tr>
      <w:tr w:rsidR="00A607BD" w:rsidRPr="0095208F" w14:paraId="2A8A52A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2FFA4C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ARMADAŞ ARSAN MARAŞ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46238B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66.209</w:t>
            </w:r>
          </w:p>
        </w:tc>
        <w:tc>
          <w:tcPr>
            <w:tcW w:w="1559" w:type="dxa"/>
            <w:tcBorders>
              <w:top w:val="nil"/>
              <w:left w:val="nil"/>
              <w:bottom w:val="single" w:sz="8" w:space="0" w:color="auto"/>
              <w:right w:val="single" w:sz="8" w:space="0" w:color="auto"/>
            </w:tcBorders>
            <w:shd w:val="clear" w:color="auto" w:fill="auto"/>
            <w:noWrap/>
            <w:vAlign w:val="center"/>
          </w:tcPr>
          <w:p w14:paraId="5727BCF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684.415</w:t>
            </w:r>
          </w:p>
        </w:tc>
      </w:tr>
      <w:tr w:rsidR="00A607BD" w:rsidRPr="0095208F" w14:paraId="5E70AEF6"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1791F6F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ARMAGAZ ARSAN MARMARA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5BB0AF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55.235</w:t>
            </w:r>
          </w:p>
        </w:tc>
        <w:tc>
          <w:tcPr>
            <w:tcW w:w="1559" w:type="dxa"/>
            <w:tcBorders>
              <w:top w:val="nil"/>
              <w:left w:val="nil"/>
              <w:bottom w:val="single" w:sz="8" w:space="0" w:color="auto"/>
              <w:right w:val="single" w:sz="8" w:space="0" w:color="auto"/>
            </w:tcBorders>
            <w:shd w:val="clear" w:color="auto" w:fill="auto"/>
            <w:noWrap/>
            <w:vAlign w:val="center"/>
          </w:tcPr>
          <w:p w14:paraId="03A14F6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551.058</w:t>
            </w:r>
          </w:p>
        </w:tc>
      </w:tr>
      <w:tr w:rsidR="00A607BD" w:rsidRPr="0095208F" w14:paraId="61F645A2"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3F4ED3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BAHÇEŞEHİR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63CDBE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2.310</w:t>
            </w:r>
          </w:p>
        </w:tc>
        <w:tc>
          <w:tcPr>
            <w:tcW w:w="1559" w:type="dxa"/>
            <w:tcBorders>
              <w:top w:val="nil"/>
              <w:left w:val="nil"/>
              <w:bottom w:val="single" w:sz="8" w:space="0" w:color="auto"/>
              <w:right w:val="single" w:sz="8" w:space="0" w:color="auto"/>
            </w:tcBorders>
            <w:shd w:val="clear" w:color="auto" w:fill="auto"/>
            <w:noWrap/>
            <w:vAlign w:val="center"/>
          </w:tcPr>
          <w:p w14:paraId="67CDEC7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25.490</w:t>
            </w:r>
          </w:p>
        </w:tc>
      </w:tr>
      <w:tr w:rsidR="00A607BD" w:rsidRPr="0095208F" w14:paraId="79BAFDC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FDA49F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BAŞKENT DOĞALGAZ DAĞITIM GAYRİMENKUL YATIRIM ORTAKLIĞI ANONİM ŞİRKETİ</w:t>
            </w:r>
          </w:p>
        </w:tc>
        <w:tc>
          <w:tcPr>
            <w:tcW w:w="1559" w:type="dxa"/>
            <w:tcBorders>
              <w:top w:val="nil"/>
              <w:left w:val="nil"/>
              <w:bottom w:val="single" w:sz="8" w:space="0" w:color="auto"/>
              <w:right w:val="single" w:sz="8" w:space="0" w:color="auto"/>
            </w:tcBorders>
            <w:shd w:val="clear" w:color="auto" w:fill="auto"/>
            <w:noWrap/>
            <w:vAlign w:val="center"/>
          </w:tcPr>
          <w:p w14:paraId="34547B1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261.525</w:t>
            </w:r>
          </w:p>
        </w:tc>
        <w:tc>
          <w:tcPr>
            <w:tcW w:w="1559" w:type="dxa"/>
            <w:tcBorders>
              <w:top w:val="nil"/>
              <w:left w:val="nil"/>
              <w:bottom w:val="single" w:sz="8" w:space="0" w:color="auto"/>
              <w:right w:val="single" w:sz="8" w:space="0" w:color="auto"/>
            </w:tcBorders>
            <w:shd w:val="clear" w:color="auto" w:fill="auto"/>
            <w:noWrap/>
            <w:vAlign w:val="center"/>
          </w:tcPr>
          <w:p w14:paraId="2802426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4.258.430</w:t>
            </w:r>
          </w:p>
        </w:tc>
      </w:tr>
      <w:tr w:rsidR="00A607BD" w:rsidRPr="0095208F" w14:paraId="0BC924E8"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15A5AAC2" w14:textId="2C681FC1"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BURSA ŞEHİRİÇİ DOĞAL GAZ</w:t>
            </w:r>
            <w:r w:rsidR="0095208F">
              <w:rPr>
                <w:rFonts w:eastAsia="Times New Roman" w:cstheme="minorHAnsi"/>
                <w:color w:val="000000"/>
                <w:lang w:val="en-GB" w:bidi="en-US"/>
              </w:rPr>
              <w:t xml:space="preserve"> DAĞITIM TİCARET VE TAAH. A.Ş.</w:t>
            </w:r>
          </w:p>
        </w:tc>
        <w:tc>
          <w:tcPr>
            <w:tcW w:w="1559" w:type="dxa"/>
            <w:tcBorders>
              <w:top w:val="nil"/>
              <w:left w:val="nil"/>
              <w:bottom w:val="single" w:sz="8" w:space="0" w:color="auto"/>
              <w:right w:val="single" w:sz="8" w:space="0" w:color="auto"/>
            </w:tcBorders>
            <w:shd w:val="clear" w:color="auto" w:fill="auto"/>
            <w:noWrap/>
            <w:vAlign w:val="center"/>
          </w:tcPr>
          <w:p w14:paraId="0F949FA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232.254</w:t>
            </w:r>
          </w:p>
        </w:tc>
        <w:tc>
          <w:tcPr>
            <w:tcW w:w="1559" w:type="dxa"/>
            <w:tcBorders>
              <w:top w:val="nil"/>
              <w:left w:val="nil"/>
              <w:bottom w:val="single" w:sz="8" w:space="0" w:color="auto"/>
              <w:right w:val="single" w:sz="8" w:space="0" w:color="auto"/>
            </w:tcBorders>
            <w:shd w:val="clear" w:color="auto" w:fill="auto"/>
            <w:noWrap/>
            <w:vAlign w:val="center"/>
          </w:tcPr>
          <w:p w14:paraId="53BCC47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1.991.963</w:t>
            </w:r>
          </w:p>
        </w:tc>
      </w:tr>
      <w:tr w:rsidR="00A607BD" w:rsidRPr="0095208F" w14:paraId="5F2BBFE1"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E99837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ÇİNİGAZ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254518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51.979</w:t>
            </w:r>
          </w:p>
        </w:tc>
        <w:tc>
          <w:tcPr>
            <w:tcW w:w="1559" w:type="dxa"/>
            <w:tcBorders>
              <w:top w:val="nil"/>
              <w:left w:val="nil"/>
              <w:bottom w:val="single" w:sz="8" w:space="0" w:color="auto"/>
              <w:right w:val="single" w:sz="8" w:space="0" w:color="auto"/>
            </w:tcBorders>
            <w:shd w:val="clear" w:color="auto" w:fill="auto"/>
            <w:noWrap/>
            <w:vAlign w:val="center"/>
          </w:tcPr>
          <w:p w14:paraId="17C7985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502.521</w:t>
            </w:r>
          </w:p>
        </w:tc>
      </w:tr>
      <w:tr w:rsidR="00A607BD" w:rsidRPr="0095208F" w14:paraId="45DD8801"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C6D142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ÇORDAŞ ÇORLU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FA9CCF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45.162</w:t>
            </w:r>
          </w:p>
        </w:tc>
        <w:tc>
          <w:tcPr>
            <w:tcW w:w="1559" w:type="dxa"/>
            <w:tcBorders>
              <w:top w:val="nil"/>
              <w:left w:val="nil"/>
              <w:bottom w:val="single" w:sz="8" w:space="0" w:color="auto"/>
              <w:right w:val="single" w:sz="8" w:space="0" w:color="auto"/>
            </w:tcBorders>
            <w:shd w:val="clear" w:color="auto" w:fill="auto"/>
            <w:noWrap/>
            <w:vAlign w:val="center"/>
          </w:tcPr>
          <w:p w14:paraId="6029FD0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518.292</w:t>
            </w:r>
          </w:p>
        </w:tc>
      </w:tr>
      <w:tr w:rsidR="00A607BD" w:rsidRPr="0095208F" w14:paraId="1A62F8EA"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EB7759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ÇORUM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3F27ED6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33.962</w:t>
            </w:r>
          </w:p>
        </w:tc>
        <w:tc>
          <w:tcPr>
            <w:tcW w:w="1559" w:type="dxa"/>
            <w:tcBorders>
              <w:top w:val="nil"/>
              <w:left w:val="nil"/>
              <w:bottom w:val="single" w:sz="8" w:space="0" w:color="auto"/>
              <w:right w:val="single" w:sz="8" w:space="0" w:color="auto"/>
            </w:tcBorders>
            <w:shd w:val="clear" w:color="auto" w:fill="auto"/>
            <w:noWrap/>
            <w:vAlign w:val="center"/>
          </w:tcPr>
          <w:p w14:paraId="79CBCC2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443.250</w:t>
            </w:r>
          </w:p>
        </w:tc>
      </w:tr>
      <w:tr w:rsidR="00A607BD" w:rsidRPr="0095208F" w14:paraId="2565FF1D"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1F3E44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DİYARBAKIR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489454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33.899</w:t>
            </w:r>
          </w:p>
        </w:tc>
        <w:tc>
          <w:tcPr>
            <w:tcW w:w="1559" w:type="dxa"/>
            <w:tcBorders>
              <w:top w:val="nil"/>
              <w:left w:val="nil"/>
              <w:bottom w:val="single" w:sz="8" w:space="0" w:color="auto"/>
              <w:right w:val="single" w:sz="8" w:space="0" w:color="auto"/>
            </w:tcBorders>
            <w:shd w:val="clear" w:color="auto" w:fill="auto"/>
            <w:noWrap/>
            <w:vAlign w:val="center"/>
          </w:tcPr>
          <w:p w14:paraId="01333AD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303.029</w:t>
            </w:r>
          </w:p>
        </w:tc>
      </w:tr>
      <w:tr w:rsidR="00A607BD" w:rsidRPr="0095208F" w14:paraId="5B90D5DC"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4F8B24F"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DOĞUGAZ BİTLİS BİNGÖL MUŞ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3DD5D9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26.990</w:t>
            </w:r>
          </w:p>
        </w:tc>
        <w:tc>
          <w:tcPr>
            <w:tcW w:w="1559" w:type="dxa"/>
            <w:tcBorders>
              <w:top w:val="nil"/>
              <w:left w:val="nil"/>
              <w:bottom w:val="single" w:sz="8" w:space="0" w:color="auto"/>
              <w:right w:val="single" w:sz="8" w:space="0" w:color="auto"/>
            </w:tcBorders>
            <w:shd w:val="clear" w:color="auto" w:fill="auto"/>
            <w:noWrap/>
            <w:vAlign w:val="center"/>
          </w:tcPr>
          <w:p w14:paraId="3E5B9C8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387.580</w:t>
            </w:r>
          </w:p>
        </w:tc>
      </w:tr>
      <w:tr w:rsidR="00A607BD" w:rsidRPr="0095208F" w14:paraId="1C484487"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E694B9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AKSARAY GAZ DAĞITIM A.Ş.</w:t>
            </w:r>
          </w:p>
        </w:tc>
        <w:tc>
          <w:tcPr>
            <w:tcW w:w="1559" w:type="dxa"/>
            <w:tcBorders>
              <w:top w:val="nil"/>
              <w:left w:val="nil"/>
              <w:bottom w:val="single" w:sz="8" w:space="0" w:color="auto"/>
              <w:right w:val="single" w:sz="8" w:space="0" w:color="auto"/>
            </w:tcBorders>
            <w:shd w:val="clear" w:color="auto" w:fill="auto"/>
            <w:noWrap/>
            <w:vAlign w:val="center"/>
          </w:tcPr>
          <w:p w14:paraId="0884A9B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23.263</w:t>
            </w:r>
          </w:p>
        </w:tc>
        <w:tc>
          <w:tcPr>
            <w:tcW w:w="1559" w:type="dxa"/>
            <w:tcBorders>
              <w:top w:val="nil"/>
              <w:left w:val="nil"/>
              <w:bottom w:val="single" w:sz="8" w:space="0" w:color="auto"/>
              <w:right w:val="single" w:sz="8" w:space="0" w:color="auto"/>
            </w:tcBorders>
            <w:shd w:val="clear" w:color="auto" w:fill="auto"/>
            <w:noWrap/>
            <w:vAlign w:val="center"/>
          </w:tcPr>
          <w:p w14:paraId="646F48C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304.507</w:t>
            </w:r>
          </w:p>
        </w:tc>
      </w:tr>
      <w:tr w:rsidR="00A607BD" w:rsidRPr="0095208F" w14:paraId="390019F3"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1B79AC0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ANTALYA GAZ DAĞITIM A.Ş.</w:t>
            </w:r>
          </w:p>
        </w:tc>
        <w:tc>
          <w:tcPr>
            <w:tcW w:w="1559" w:type="dxa"/>
            <w:tcBorders>
              <w:top w:val="nil"/>
              <w:left w:val="nil"/>
              <w:bottom w:val="single" w:sz="8" w:space="0" w:color="auto"/>
              <w:right w:val="single" w:sz="8" w:space="0" w:color="auto"/>
            </w:tcBorders>
            <w:shd w:val="clear" w:color="auto" w:fill="auto"/>
            <w:noWrap/>
            <w:vAlign w:val="center"/>
          </w:tcPr>
          <w:p w14:paraId="25C9A99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43.021</w:t>
            </w:r>
          </w:p>
        </w:tc>
        <w:tc>
          <w:tcPr>
            <w:tcW w:w="1559" w:type="dxa"/>
            <w:tcBorders>
              <w:top w:val="nil"/>
              <w:left w:val="nil"/>
              <w:bottom w:val="single" w:sz="8" w:space="0" w:color="auto"/>
              <w:right w:val="single" w:sz="8" w:space="0" w:color="auto"/>
            </w:tcBorders>
            <w:shd w:val="clear" w:color="auto" w:fill="auto"/>
            <w:noWrap/>
            <w:vAlign w:val="center"/>
          </w:tcPr>
          <w:p w14:paraId="447AE06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760.705</w:t>
            </w:r>
          </w:p>
        </w:tc>
      </w:tr>
      <w:tr w:rsidR="00A607BD" w:rsidRPr="0095208F" w14:paraId="7058568C"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3F0582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lastRenderedPageBreak/>
              <w:t>ENERYA AYDIN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4672474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41.189</w:t>
            </w:r>
          </w:p>
        </w:tc>
        <w:tc>
          <w:tcPr>
            <w:tcW w:w="1559" w:type="dxa"/>
            <w:tcBorders>
              <w:top w:val="nil"/>
              <w:left w:val="nil"/>
              <w:bottom w:val="single" w:sz="8" w:space="0" w:color="auto"/>
              <w:right w:val="single" w:sz="8" w:space="0" w:color="auto"/>
            </w:tcBorders>
            <w:shd w:val="clear" w:color="auto" w:fill="auto"/>
            <w:noWrap/>
            <w:vAlign w:val="center"/>
          </w:tcPr>
          <w:p w14:paraId="29244AD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382.604</w:t>
            </w:r>
          </w:p>
        </w:tc>
      </w:tr>
      <w:tr w:rsidR="00A607BD" w:rsidRPr="0095208F" w14:paraId="51E8CAA6"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7FD3266"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DENİZLİ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783182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77.471</w:t>
            </w:r>
          </w:p>
        </w:tc>
        <w:tc>
          <w:tcPr>
            <w:tcW w:w="1559" w:type="dxa"/>
            <w:tcBorders>
              <w:top w:val="nil"/>
              <w:left w:val="nil"/>
              <w:bottom w:val="single" w:sz="8" w:space="0" w:color="auto"/>
              <w:right w:val="single" w:sz="8" w:space="0" w:color="auto"/>
            </w:tcBorders>
            <w:shd w:val="clear" w:color="auto" w:fill="auto"/>
            <w:noWrap/>
            <w:vAlign w:val="center"/>
          </w:tcPr>
          <w:p w14:paraId="1B4219E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803.009</w:t>
            </w:r>
          </w:p>
        </w:tc>
      </w:tr>
      <w:tr w:rsidR="00A607BD" w:rsidRPr="0095208F" w14:paraId="1C082E06"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AB3155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EREĞLİ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7345F4E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11.491</w:t>
            </w:r>
          </w:p>
        </w:tc>
        <w:tc>
          <w:tcPr>
            <w:tcW w:w="1559" w:type="dxa"/>
            <w:tcBorders>
              <w:top w:val="nil"/>
              <w:left w:val="nil"/>
              <w:bottom w:val="single" w:sz="8" w:space="0" w:color="auto"/>
              <w:right w:val="single" w:sz="8" w:space="0" w:color="auto"/>
            </w:tcBorders>
            <w:shd w:val="clear" w:color="auto" w:fill="auto"/>
            <w:noWrap/>
            <w:vAlign w:val="center"/>
          </w:tcPr>
          <w:p w14:paraId="5DD052D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161.971</w:t>
            </w:r>
          </w:p>
        </w:tc>
      </w:tr>
      <w:tr w:rsidR="00A607BD" w:rsidRPr="0095208F" w14:paraId="3E8029A4"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0DA5D1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ERZİNCAN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54313A8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23.465</w:t>
            </w:r>
          </w:p>
        </w:tc>
        <w:tc>
          <w:tcPr>
            <w:tcW w:w="1559" w:type="dxa"/>
            <w:tcBorders>
              <w:top w:val="nil"/>
              <w:left w:val="nil"/>
              <w:bottom w:val="single" w:sz="8" w:space="0" w:color="auto"/>
              <w:right w:val="single" w:sz="8" w:space="0" w:color="auto"/>
            </w:tcBorders>
            <w:shd w:val="clear" w:color="auto" w:fill="auto"/>
            <w:noWrap/>
            <w:vAlign w:val="center"/>
          </w:tcPr>
          <w:p w14:paraId="7FA02A3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353.010</w:t>
            </w:r>
          </w:p>
        </w:tc>
      </w:tr>
      <w:tr w:rsidR="00A607BD" w:rsidRPr="0095208F" w14:paraId="78842EE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5CA521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KAPADOKYA GAZ DAĞITIM A.Ş.</w:t>
            </w:r>
          </w:p>
        </w:tc>
        <w:tc>
          <w:tcPr>
            <w:tcW w:w="1559" w:type="dxa"/>
            <w:tcBorders>
              <w:top w:val="nil"/>
              <w:left w:val="nil"/>
              <w:bottom w:val="single" w:sz="8" w:space="0" w:color="auto"/>
              <w:right w:val="single" w:sz="8" w:space="0" w:color="auto"/>
            </w:tcBorders>
            <w:shd w:val="clear" w:color="auto" w:fill="auto"/>
            <w:noWrap/>
            <w:vAlign w:val="center"/>
          </w:tcPr>
          <w:p w14:paraId="4DBD250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33.555</w:t>
            </w:r>
          </w:p>
        </w:tc>
        <w:tc>
          <w:tcPr>
            <w:tcW w:w="1559" w:type="dxa"/>
            <w:tcBorders>
              <w:top w:val="nil"/>
              <w:left w:val="nil"/>
              <w:bottom w:val="single" w:sz="8" w:space="0" w:color="auto"/>
              <w:right w:val="single" w:sz="8" w:space="0" w:color="auto"/>
            </w:tcBorders>
            <w:shd w:val="clear" w:color="auto" w:fill="auto"/>
            <w:noWrap/>
            <w:vAlign w:val="center"/>
          </w:tcPr>
          <w:p w14:paraId="6C439A5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363.448</w:t>
            </w:r>
          </w:p>
        </w:tc>
      </w:tr>
      <w:tr w:rsidR="00A607BD" w:rsidRPr="0095208F" w14:paraId="6D7FC27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207479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KARAMAN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6C51CA8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19.984</w:t>
            </w:r>
          </w:p>
        </w:tc>
        <w:tc>
          <w:tcPr>
            <w:tcW w:w="1559" w:type="dxa"/>
            <w:tcBorders>
              <w:top w:val="nil"/>
              <w:left w:val="nil"/>
              <w:bottom w:val="single" w:sz="8" w:space="0" w:color="auto"/>
              <w:right w:val="single" w:sz="8" w:space="0" w:color="auto"/>
            </w:tcBorders>
            <w:shd w:val="clear" w:color="auto" w:fill="auto"/>
            <w:noWrap/>
            <w:vAlign w:val="center"/>
          </w:tcPr>
          <w:p w14:paraId="18D2E3F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222.836</w:t>
            </w:r>
          </w:p>
        </w:tc>
      </w:tr>
      <w:tr w:rsidR="00A607BD" w:rsidRPr="0095208F" w14:paraId="3637965A"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953F2E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ENERYA KONYA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49A26B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117.643</w:t>
            </w:r>
          </w:p>
        </w:tc>
        <w:tc>
          <w:tcPr>
            <w:tcW w:w="1559" w:type="dxa"/>
            <w:tcBorders>
              <w:top w:val="nil"/>
              <w:left w:val="nil"/>
              <w:bottom w:val="single" w:sz="8" w:space="0" w:color="auto"/>
              <w:right w:val="single" w:sz="8" w:space="0" w:color="auto"/>
            </w:tcBorders>
            <w:shd w:val="clear" w:color="auto" w:fill="auto"/>
            <w:noWrap/>
            <w:vAlign w:val="center"/>
          </w:tcPr>
          <w:p w14:paraId="28CC070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1.606.787</w:t>
            </w:r>
          </w:p>
        </w:tc>
      </w:tr>
      <w:tr w:rsidR="00A607BD" w:rsidRPr="0095208F" w14:paraId="143EBA7B"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D8FD49D" w14:textId="3CE8E3DF"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ESGAZ ESKİŞEHİR ŞEHİRİÇİ DOĞAL GAZ DAĞITIM TİCARET VE TAAH. </w:t>
            </w:r>
            <w:r w:rsidR="0095208F">
              <w:rPr>
                <w:rFonts w:eastAsia="Times New Roman" w:cstheme="minorHAnsi"/>
                <w:color w:val="000000"/>
                <w:lang w:val="en-GB" w:bidi="en-US"/>
              </w:rPr>
              <w:t xml:space="preserve">A.Ş. </w:t>
            </w:r>
          </w:p>
        </w:tc>
        <w:tc>
          <w:tcPr>
            <w:tcW w:w="1559" w:type="dxa"/>
            <w:tcBorders>
              <w:top w:val="nil"/>
              <w:left w:val="nil"/>
              <w:bottom w:val="single" w:sz="8" w:space="0" w:color="auto"/>
              <w:right w:val="single" w:sz="8" w:space="0" w:color="auto"/>
            </w:tcBorders>
            <w:shd w:val="clear" w:color="auto" w:fill="auto"/>
            <w:noWrap/>
            <w:vAlign w:val="center"/>
          </w:tcPr>
          <w:p w14:paraId="61DC3D4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96.482</w:t>
            </w:r>
          </w:p>
        </w:tc>
        <w:tc>
          <w:tcPr>
            <w:tcW w:w="1559" w:type="dxa"/>
            <w:tcBorders>
              <w:top w:val="nil"/>
              <w:left w:val="nil"/>
              <w:bottom w:val="single" w:sz="8" w:space="0" w:color="auto"/>
              <w:right w:val="single" w:sz="8" w:space="0" w:color="auto"/>
            </w:tcBorders>
            <w:shd w:val="clear" w:color="auto" w:fill="auto"/>
            <w:noWrap/>
            <w:vAlign w:val="center"/>
          </w:tcPr>
          <w:p w14:paraId="5928FB5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985.838</w:t>
            </w:r>
          </w:p>
        </w:tc>
      </w:tr>
      <w:tr w:rsidR="00A607BD" w:rsidRPr="0095208F" w14:paraId="59E29091"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4584C8E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GAZDAŞ GAZİANTEP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21C96BF"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98.202</w:t>
            </w:r>
          </w:p>
        </w:tc>
        <w:tc>
          <w:tcPr>
            <w:tcW w:w="1559" w:type="dxa"/>
            <w:tcBorders>
              <w:top w:val="nil"/>
              <w:left w:val="nil"/>
              <w:bottom w:val="single" w:sz="8" w:space="0" w:color="auto"/>
              <w:right w:val="single" w:sz="8" w:space="0" w:color="auto"/>
            </w:tcBorders>
            <w:shd w:val="clear" w:color="auto" w:fill="auto"/>
            <w:noWrap/>
            <w:vAlign w:val="center"/>
          </w:tcPr>
          <w:p w14:paraId="6DCFD9C7"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831.334</w:t>
            </w:r>
          </w:p>
        </w:tc>
      </w:tr>
      <w:tr w:rsidR="00A607BD" w:rsidRPr="0095208F" w14:paraId="622E07AB"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3D0EC7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İGDAŞ İSTANBUL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10C1FE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960.686</w:t>
            </w:r>
          </w:p>
        </w:tc>
        <w:tc>
          <w:tcPr>
            <w:tcW w:w="1559" w:type="dxa"/>
            <w:tcBorders>
              <w:top w:val="nil"/>
              <w:left w:val="nil"/>
              <w:bottom w:val="single" w:sz="8" w:space="0" w:color="auto"/>
              <w:right w:val="single" w:sz="8" w:space="0" w:color="auto"/>
            </w:tcBorders>
            <w:shd w:val="clear" w:color="auto" w:fill="auto"/>
            <w:noWrap/>
            <w:vAlign w:val="center"/>
          </w:tcPr>
          <w:p w14:paraId="293144E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5.652.226</w:t>
            </w:r>
          </w:p>
        </w:tc>
      </w:tr>
      <w:tr w:rsidR="00A607BD" w:rsidRPr="0095208F" w14:paraId="7B154228"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1AE9279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İNEGÖL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7DA0274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33.664</w:t>
            </w:r>
          </w:p>
        </w:tc>
        <w:tc>
          <w:tcPr>
            <w:tcW w:w="1559" w:type="dxa"/>
            <w:tcBorders>
              <w:top w:val="nil"/>
              <w:left w:val="nil"/>
              <w:bottom w:val="single" w:sz="8" w:space="0" w:color="auto"/>
              <w:right w:val="single" w:sz="8" w:space="0" w:color="auto"/>
            </w:tcBorders>
            <w:shd w:val="clear" w:color="auto" w:fill="auto"/>
            <w:noWrap/>
            <w:vAlign w:val="center"/>
          </w:tcPr>
          <w:p w14:paraId="0410298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301.253</w:t>
            </w:r>
          </w:p>
        </w:tc>
      </w:tr>
      <w:tr w:rsidR="00A607BD" w:rsidRPr="0095208F" w14:paraId="32101D1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997E1E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İZGAZ İZMİT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52C15D9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129.658</w:t>
            </w:r>
          </w:p>
        </w:tc>
        <w:tc>
          <w:tcPr>
            <w:tcW w:w="1559" w:type="dxa"/>
            <w:tcBorders>
              <w:top w:val="nil"/>
              <w:left w:val="nil"/>
              <w:bottom w:val="single" w:sz="8" w:space="0" w:color="auto"/>
              <w:right w:val="single" w:sz="8" w:space="0" w:color="auto"/>
            </w:tcBorders>
            <w:shd w:val="clear" w:color="auto" w:fill="auto"/>
            <w:noWrap/>
            <w:vAlign w:val="center"/>
          </w:tcPr>
          <w:p w14:paraId="5F2F3BA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1.288.087</w:t>
            </w:r>
          </w:p>
        </w:tc>
      </w:tr>
      <w:tr w:rsidR="00A607BD" w:rsidRPr="0095208F" w14:paraId="040C568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F3876F0"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İZMİR DOĞALGAZ DAĞITIM TİCARET VE TAAHHÜT ANONİM ŞİRKETİ</w:t>
            </w:r>
          </w:p>
        </w:tc>
        <w:tc>
          <w:tcPr>
            <w:tcW w:w="1559" w:type="dxa"/>
            <w:tcBorders>
              <w:top w:val="nil"/>
              <w:left w:val="nil"/>
              <w:bottom w:val="single" w:sz="8" w:space="0" w:color="auto"/>
              <w:right w:val="single" w:sz="8" w:space="0" w:color="auto"/>
            </w:tcBorders>
            <w:shd w:val="clear" w:color="auto" w:fill="auto"/>
            <w:noWrap/>
            <w:vAlign w:val="center"/>
          </w:tcPr>
          <w:p w14:paraId="2437938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272.172</w:t>
            </w:r>
          </w:p>
        </w:tc>
        <w:tc>
          <w:tcPr>
            <w:tcW w:w="1559" w:type="dxa"/>
            <w:tcBorders>
              <w:top w:val="nil"/>
              <w:left w:val="nil"/>
              <w:bottom w:val="single" w:sz="8" w:space="0" w:color="auto"/>
              <w:right w:val="single" w:sz="8" w:space="0" w:color="auto"/>
            </w:tcBorders>
            <w:shd w:val="clear" w:color="auto" w:fill="auto"/>
            <w:noWrap/>
            <w:vAlign w:val="center"/>
          </w:tcPr>
          <w:p w14:paraId="032380A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2.634.084</w:t>
            </w:r>
          </w:p>
        </w:tc>
      </w:tr>
      <w:tr w:rsidR="00A607BD" w:rsidRPr="0095208F" w14:paraId="3403727D"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85F2452"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KARGAZ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5015AFD"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49.352</w:t>
            </w:r>
          </w:p>
        </w:tc>
        <w:tc>
          <w:tcPr>
            <w:tcW w:w="1559" w:type="dxa"/>
            <w:tcBorders>
              <w:top w:val="nil"/>
              <w:left w:val="nil"/>
              <w:bottom w:val="single" w:sz="8" w:space="0" w:color="auto"/>
              <w:right w:val="single" w:sz="8" w:space="0" w:color="auto"/>
            </w:tcBorders>
            <w:shd w:val="clear" w:color="auto" w:fill="auto"/>
            <w:noWrap/>
            <w:vAlign w:val="center"/>
          </w:tcPr>
          <w:p w14:paraId="400C541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729.625</w:t>
            </w:r>
          </w:p>
        </w:tc>
      </w:tr>
      <w:tr w:rsidR="00A607BD" w:rsidRPr="0095208F" w14:paraId="1C82B5C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34C07B8"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KARGAZ KARS ARDAHAN DOĞAL GAZ DAĞITIM PAZARLAMA TAAHHÜT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6D0DD5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13.252</w:t>
            </w:r>
          </w:p>
        </w:tc>
        <w:tc>
          <w:tcPr>
            <w:tcW w:w="1559" w:type="dxa"/>
            <w:tcBorders>
              <w:top w:val="nil"/>
              <w:left w:val="nil"/>
              <w:bottom w:val="single" w:sz="8" w:space="0" w:color="auto"/>
              <w:right w:val="single" w:sz="8" w:space="0" w:color="auto"/>
            </w:tcBorders>
            <w:shd w:val="clear" w:color="auto" w:fill="auto"/>
            <w:noWrap/>
            <w:vAlign w:val="center"/>
          </w:tcPr>
          <w:p w14:paraId="65C6F3C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191.374</w:t>
            </w:r>
          </w:p>
        </w:tc>
      </w:tr>
      <w:tr w:rsidR="00A607BD" w:rsidRPr="0095208F" w14:paraId="07BE7840"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D83FAF1" w14:textId="3F71F8B9" w:rsidR="00A607BD" w:rsidRPr="0095208F" w:rsidRDefault="00A607BD" w:rsidP="0095208F">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KAYSERİGAZ KAYSERİ DOĞAL</w:t>
            </w:r>
            <w:r w:rsidR="0095208F">
              <w:rPr>
                <w:rFonts w:eastAsia="Times New Roman" w:cstheme="minorHAnsi"/>
                <w:color w:val="000000"/>
                <w:lang w:val="en-GB" w:bidi="en-US"/>
              </w:rPr>
              <w:t>GAZ DAĞITIM PAZARLAMA VE TİC. A.Ş.</w:t>
            </w:r>
          </w:p>
        </w:tc>
        <w:tc>
          <w:tcPr>
            <w:tcW w:w="1559" w:type="dxa"/>
            <w:tcBorders>
              <w:top w:val="nil"/>
              <w:left w:val="nil"/>
              <w:bottom w:val="single" w:sz="8" w:space="0" w:color="auto"/>
              <w:right w:val="single" w:sz="8" w:space="0" w:color="auto"/>
            </w:tcBorders>
            <w:shd w:val="clear" w:color="auto" w:fill="auto"/>
            <w:noWrap/>
            <w:vAlign w:val="center"/>
          </w:tcPr>
          <w:p w14:paraId="2B3EC81E"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88.909</w:t>
            </w:r>
          </w:p>
        </w:tc>
        <w:tc>
          <w:tcPr>
            <w:tcW w:w="1559" w:type="dxa"/>
            <w:tcBorders>
              <w:top w:val="nil"/>
              <w:left w:val="nil"/>
              <w:bottom w:val="single" w:sz="8" w:space="0" w:color="auto"/>
              <w:right w:val="single" w:sz="8" w:space="0" w:color="auto"/>
            </w:tcBorders>
            <w:shd w:val="clear" w:color="auto" w:fill="auto"/>
            <w:noWrap/>
            <w:vAlign w:val="center"/>
          </w:tcPr>
          <w:p w14:paraId="228FF53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1.352.813</w:t>
            </w:r>
          </w:p>
        </w:tc>
      </w:tr>
      <w:tr w:rsidR="00A607BD" w:rsidRPr="0095208F" w14:paraId="0D293077"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117F71C" w14:textId="3BB6B133"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 xml:space="preserve">KIRGAZ KIRIKKALE-KIRŞEHİR DOĞAL GAZ DAĞITIM PAZ. VE </w:t>
            </w:r>
            <w:r w:rsidR="0095208F">
              <w:rPr>
                <w:rFonts w:eastAsia="Times New Roman" w:cstheme="minorHAnsi"/>
                <w:color w:val="000000"/>
                <w:lang w:val="en-GB" w:bidi="en-US"/>
              </w:rPr>
              <w:t>TİC. A.Ş.</w:t>
            </w:r>
          </w:p>
        </w:tc>
        <w:tc>
          <w:tcPr>
            <w:tcW w:w="1559" w:type="dxa"/>
            <w:tcBorders>
              <w:top w:val="nil"/>
              <w:left w:val="nil"/>
              <w:bottom w:val="single" w:sz="8" w:space="0" w:color="auto"/>
              <w:right w:val="single" w:sz="8" w:space="0" w:color="auto"/>
            </w:tcBorders>
            <w:shd w:val="clear" w:color="auto" w:fill="auto"/>
            <w:noWrap/>
            <w:vAlign w:val="center"/>
          </w:tcPr>
          <w:p w14:paraId="7F6FA81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46.207</w:t>
            </w:r>
          </w:p>
        </w:tc>
        <w:tc>
          <w:tcPr>
            <w:tcW w:w="1559" w:type="dxa"/>
            <w:tcBorders>
              <w:top w:val="nil"/>
              <w:left w:val="nil"/>
              <w:bottom w:val="single" w:sz="8" w:space="0" w:color="auto"/>
              <w:right w:val="single" w:sz="8" w:space="0" w:color="auto"/>
            </w:tcBorders>
            <w:shd w:val="clear" w:color="auto" w:fill="auto"/>
            <w:noWrap/>
            <w:vAlign w:val="center"/>
          </w:tcPr>
          <w:p w14:paraId="798F652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704.662</w:t>
            </w:r>
          </w:p>
        </w:tc>
      </w:tr>
      <w:tr w:rsidR="00A607BD" w:rsidRPr="0095208F" w14:paraId="31721DB3"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034F2DE"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KIZILCAHAMAM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A55D38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1.509</w:t>
            </w:r>
          </w:p>
        </w:tc>
        <w:tc>
          <w:tcPr>
            <w:tcW w:w="1559" w:type="dxa"/>
            <w:tcBorders>
              <w:top w:val="nil"/>
              <w:left w:val="nil"/>
              <w:bottom w:val="single" w:sz="8" w:space="0" w:color="auto"/>
              <w:right w:val="single" w:sz="8" w:space="0" w:color="auto"/>
            </w:tcBorders>
            <w:shd w:val="clear" w:color="auto" w:fill="auto"/>
            <w:noWrap/>
            <w:vAlign w:val="center"/>
          </w:tcPr>
          <w:p w14:paraId="19A0308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19.888</w:t>
            </w:r>
          </w:p>
        </w:tc>
      </w:tr>
      <w:tr w:rsidR="00A607BD" w:rsidRPr="0095208F" w14:paraId="17F8CC33"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1EA19E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PALEN ENERJİ DOĞAL GAZ DAĞITIM END.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0CEFB7A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34.251</w:t>
            </w:r>
          </w:p>
        </w:tc>
        <w:tc>
          <w:tcPr>
            <w:tcW w:w="1559" w:type="dxa"/>
            <w:tcBorders>
              <w:top w:val="nil"/>
              <w:left w:val="nil"/>
              <w:bottom w:val="single" w:sz="8" w:space="0" w:color="auto"/>
              <w:right w:val="single" w:sz="8" w:space="0" w:color="auto"/>
            </w:tcBorders>
            <w:shd w:val="clear" w:color="auto" w:fill="auto"/>
            <w:noWrap/>
            <w:vAlign w:val="center"/>
          </w:tcPr>
          <w:p w14:paraId="6364400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520.211</w:t>
            </w:r>
          </w:p>
        </w:tc>
      </w:tr>
      <w:tr w:rsidR="00A607BD" w:rsidRPr="0095208F" w14:paraId="64DF053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EBE7EF1"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PALGAZ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2D18C92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69.973</w:t>
            </w:r>
          </w:p>
        </w:tc>
        <w:tc>
          <w:tcPr>
            <w:tcW w:w="1559" w:type="dxa"/>
            <w:tcBorders>
              <w:top w:val="nil"/>
              <w:left w:val="nil"/>
              <w:bottom w:val="single" w:sz="8" w:space="0" w:color="auto"/>
              <w:right w:val="single" w:sz="8" w:space="0" w:color="auto"/>
            </w:tcBorders>
            <w:shd w:val="clear" w:color="auto" w:fill="auto"/>
            <w:noWrap/>
            <w:vAlign w:val="center"/>
          </w:tcPr>
          <w:p w14:paraId="2AE9C2B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709.478</w:t>
            </w:r>
          </w:p>
        </w:tc>
      </w:tr>
      <w:tr w:rsidR="00A607BD" w:rsidRPr="0095208F" w14:paraId="3DCC9F43"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5AD83E63"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POLGAZ POLATLI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4DE3E46"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10.747</w:t>
            </w:r>
          </w:p>
        </w:tc>
        <w:tc>
          <w:tcPr>
            <w:tcW w:w="1559" w:type="dxa"/>
            <w:tcBorders>
              <w:top w:val="nil"/>
              <w:left w:val="nil"/>
              <w:bottom w:val="single" w:sz="8" w:space="0" w:color="auto"/>
              <w:right w:val="single" w:sz="8" w:space="0" w:color="auto"/>
            </w:tcBorders>
            <w:shd w:val="clear" w:color="auto" w:fill="auto"/>
            <w:noWrap/>
            <w:vAlign w:val="center"/>
          </w:tcPr>
          <w:p w14:paraId="4D07C2E5"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135.213</w:t>
            </w:r>
          </w:p>
        </w:tc>
      </w:tr>
      <w:tr w:rsidR="00A607BD" w:rsidRPr="0095208F" w14:paraId="516C7AD1"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6E069F89"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SAMGAZ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0F232E9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44.238</w:t>
            </w:r>
          </w:p>
        </w:tc>
        <w:tc>
          <w:tcPr>
            <w:tcW w:w="1559" w:type="dxa"/>
            <w:tcBorders>
              <w:top w:val="nil"/>
              <w:left w:val="nil"/>
              <w:bottom w:val="single" w:sz="8" w:space="0" w:color="auto"/>
              <w:right w:val="single" w:sz="8" w:space="0" w:color="auto"/>
            </w:tcBorders>
            <w:shd w:val="clear" w:color="auto" w:fill="auto"/>
            <w:noWrap/>
            <w:vAlign w:val="center"/>
          </w:tcPr>
          <w:p w14:paraId="53BE9524"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426.387</w:t>
            </w:r>
          </w:p>
        </w:tc>
      </w:tr>
      <w:tr w:rsidR="00A607BD" w:rsidRPr="0095208F" w14:paraId="7AD4300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49B07D9D"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SELÇUK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12CFDA2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12.713</w:t>
            </w:r>
          </w:p>
        </w:tc>
        <w:tc>
          <w:tcPr>
            <w:tcW w:w="1559" w:type="dxa"/>
            <w:tcBorders>
              <w:top w:val="nil"/>
              <w:left w:val="nil"/>
              <w:bottom w:val="single" w:sz="8" w:space="0" w:color="auto"/>
              <w:right w:val="single" w:sz="8" w:space="0" w:color="auto"/>
            </w:tcBorders>
            <w:shd w:val="clear" w:color="auto" w:fill="auto"/>
            <w:noWrap/>
            <w:vAlign w:val="center"/>
          </w:tcPr>
          <w:p w14:paraId="4AF02BFC"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148.046</w:t>
            </w:r>
          </w:p>
        </w:tc>
      </w:tr>
      <w:tr w:rsidR="00A607BD" w:rsidRPr="0095208F" w14:paraId="7A610A86"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94328FA"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SERHAT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6087CDB8"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6.454</w:t>
            </w:r>
          </w:p>
        </w:tc>
        <w:tc>
          <w:tcPr>
            <w:tcW w:w="1559" w:type="dxa"/>
            <w:tcBorders>
              <w:top w:val="nil"/>
              <w:left w:val="nil"/>
              <w:bottom w:val="single" w:sz="8" w:space="0" w:color="auto"/>
              <w:right w:val="single" w:sz="8" w:space="0" w:color="auto"/>
            </w:tcBorders>
            <w:shd w:val="clear" w:color="auto" w:fill="auto"/>
            <w:noWrap/>
            <w:vAlign w:val="center"/>
          </w:tcPr>
          <w:p w14:paraId="54EBEFF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79.982</w:t>
            </w:r>
          </w:p>
        </w:tc>
      </w:tr>
      <w:tr w:rsidR="00A607BD" w:rsidRPr="0095208F" w14:paraId="5FA79DD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7DDC14B"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SÜRMELİ DOĞAL 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14D5BF3"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29.934</w:t>
            </w:r>
          </w:p>
        </w:tc>
        <w:tc>
          <w:tcPr>
            <w:tcW w:w="1559" w:type="dxa"/>
            <w:tcBorders>
              <w:top w:val="nil"/>
              <w:left w:val="nil"/>
              <w:bottom w:val="single" w:sz="8" w:space="0" w:color="auto"/>
              <w:right w:val="single" w:sz="8" w:space="0" w:color="auto"/>
            </w:tcBorders>
            <w:shd w:val="clear" w:color="auto" w:fill="auto"/>
            <w:noWrap/>
            <w:vAlign w:val="center"/>
          </w:tcPr>
          <w:p w14:paraId="5FCD3CF0"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458.420</w:t>
            </w:r>
          </w:p>
        </w:tc>
      </w:tr>
      <w:tr w:rsidR="00A607BD" w:rsidRPr="0095208F" w14:paraId="3DA2937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3C5F85CB"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TOROSGAZ ISPARTA BURDUR DOĞALGAZ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379C8F2B"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57.140</w:t>
            </w:r>
          </w:p>
        </w:tc>
        <w:tc>
          <w:tcPr>
            <w:tcW w:w="1559" w:type="dxa"/>
            <w:tcBorders>
              <w:top w:val="nil"/>
              <w:left w:val="nil"/>
              <w:bottom w:val="single" w:sz="8" w:space="0" w:color="auto"/>
              <w:right w:val="single" w:sz="8" w:space="0" w:color="auto"/>
            </w:tcBorders>
            <w:shd w:val="clear" w:color="auto" w:fill="auto"/>
            <w:noWrap/>
            <w:vAlign w:val="center"/>
          </w:tcPr>
          <w:p w14:paraId="0C2D36F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453.522</w:t>
            </w:r>
          </w:p>
        </w:tc>
      </w:tr>
      <w:tr w:rsidR="00A607BD" w:rsidRPr="0095208F" w14:paraId="7F5F4D99"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21005875"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TRAKYA BÖLGESİ DOĞAL GAZ DAĞITIM ANONİM ŞİRKETİ</w:t>
            </w:r>
          </w:p>
        </w:tc>
        <w:tc>
          <w:tcPr>
            <w:tcW w:w="1559" w:type="dxa"/>
            <w:tcBorders>
              <w:top w:val="nil"/>
              <w:left w:val="nil"/>
              <w:bottom w:val="single" w:sz="8" w:space="0" w:color="auto"/>
              <w:right w:val="single" w:sz="8" w:space="0" w:color="auto"/>
            </w:tcBorders>
            <w:shd w:val="clear" w:color="auto" w:fill="auto"/>
            <w:noWrap/>
            <w:vAlign w:val="center"/>
          </w:tcPr>
          <w:p w14:paraId="254E4FA1"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111.942</w:t>
            </w:r>
          </w:p>
        </w:tc>
        <w:tc>
          <w:tcPr>
            <w:tcW w:w="1559" w:type="dxa"/>
            <w:tcBorders>
              <w:top w:val="nil"/>
              <w:left w:val="nil"/>
              <w:bottom w:val="single" w:sz="8" w:space="0" w:color="auto"/>
              <w:right w:val="single" w:sz="8" w:space="0" w:color="auto"/>
            </w:tcBorders>
            <w:shd w:val="clear" w:color="auto" w:fill="auto"/>
            <w:noWrap/>
            <w:vAlign w:val="center"/>
          </w:tcPr>
          <w:p w14:paraId="4851A622"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1.261.175</w:t>
            </w:r>
          </w:p>
        </w:tc>
      </w:tr>
      <w:tr w:rsidR="00A607BD" w:rsidRPr="0095208F" w14:paraId="37486EA5"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0630F254" w14:textId="77777777" w:rsidR="00A607BD" w:rsidRPr="0095208F" w:rsidRDefault="00A607BD" w:rsidP="00A607BD">
            <w:pPr>
              <w:spacing w:after="0" w:line="240" w:lineRule="auto"/>
              <w:rPr>
                <w:rFonts w:eastAsia="Times New Roman" w:cstheme="minorHAnsi"/>
                <w:color w:val="000000"/>
                <w:lang w:val="en-GB" w:eastAsia="tr-TR"/>
              </w:rPr>
            </w:pPr>
            <w:r w:rsidRPr="0095208F">
              <w:rPr>
                <w:rFonts w:eastAsia="Times New Roman" w:cstheme="minorHAnsi"/>
                <w:color w:val="000000"/>
                <w:lang w:val="en-GB" w:bidi="en-US"/>
              </w:rPr>
              <w:t>UDAŞ UŞAK DOĞALGAZ DAĞITIM SANAYİ VE TİCARET ANONİM ŞİRKETİ</w:t>
            </w:r>
          </w:p>
        </w:tc>
        <w:tc>
          <w:tcPr>
            <w:tcW w:w="1559" w:type="dxa"/>
            <w:tcBorders>
              <w:top w:val="nil"/>
              <w:left w:val="nil"/>
              <w:bottom w:val="single" w:sz="8" w:space="0" w:color="auto"/>
              <w:right w:val="single" w:sz="8" w:space="0" w:color="auto"/>
            </w:tcBorders>
            <w:shd w:val="clear" w:color="auto" w:fill="auto"/>
            <w:noWrap/>
            <w:vAlign w:val="center"/>
          </w:tcPr>
          <w:p w14:paraId="1ECD2ADA"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31.718</w:t>
            </w:r>
          </w:p>
        </w:tc>
        <w:tc>
          <w:tcPr>
            <w:tcW w:w="1559" w:type="dxa"/>
            <w:tcBorders>
              <w:top w:val="nil"/>
              <w:left w:val="nil"/>
              <w:bottom w:val="single" w:sz="8" w:space="0" w:color="auto"/>
              <w:right w:val="single" w:sz="8" w:space="0" w:color="auto"/>
            </w:tcBorders>
            <w:shd w:val="clear" w:color="auto" w:fill="auto"/>
            <w:noWrap/>
            <w:vAlign w:val="center"/>
          </w:tcPr>
          <w:p w14:paraId="3FF1B8B9" w14:textId="77777777" w:rsidR="00A607BD" w:rsidRPr="0095208F" w:rsidRDefault="00A607BD" w:rsidP="00A607BD">
            <w:pPr>
              <w:spacing w:after="0" w:line="240" w:lineRule="auto"/>
              <w:jc w:val="center"/>
              <w:rPr>
                <w:rFonts w:eastAsia="Times New Roman" w:cstheme="minorHAnsi"/>
                <w:color w:val="000000"/>
                <w:lang w:val="en-GB" w:eastAsia="tr-TR"/>
              </w:rPr>
            </w:pPr>
            <w:r w:rsidRPr="0095208F">
              <w:rPr>
                <w:rFonts w:eastAsia="Times New Roman" w:cstheme="minorHAnsi"/>
                <w:color w:val="000000"/>
                <w:lang w:val="en-GB" w:bidi="en-US"/>
              </w:rPr>
              <w:t>249.678</w:t>
            </w:r>
          </w:p>
        </w:tc>
      </w:tr>
      <w:tr w:rsidR="00A607BD" w:rsidRPr="0095208F" w14:paraId="2B30C927" w14:textId="77777777" w:rsidTr="00E54597">
        <w:trPr>
          <w:trHeight w:val="335"/>
          <w:jc w:val="center"/>
        </w:trPr>
        <w:tc>
          <w:tcPr>
            <w:tcW w:w="6521" w:type="dxa"/>
            <w:tcBorders>
              <w:top w:val="nil"/>
              <w:left w:val="single" w:sz="8" w:space="0" w:color="auto"/>
              <w:bottom w:val="single" w:sz="8" w:space="0" w:color="auto"/>
              <w:right w:val="single" w:sz="8" w:space="0" w:color="auto"/>
            </w:tcBorders>
            <w:shd w:val="clear" w:color="auto" w:fill="auto"/>
            <w:vAlign w:val="center"/>
          </w:tcPr>
          <w:p w14:paraId="70C976D2" w14:textId="77777777" w:rsidR="00A607BD" w:rsidRPr="0095208F" w:rsidRDefault="00A607BD" w:rsidP="00A607BD">
            <w:pPr>
              <w:spacing w:after="0" w:line="240" w:lineRule="auto"/>
              <w:rPr>
                <w:rFonts w:eastAsia="Times New Roman" w:cstheme="minorHAnsi"/>
                <w:b/>
                <w:color w:val="000000"/>
                <w:lang w:val="en-GB" w:eastAsia="tr-TR"/>
              </w:rPr>
            </w:pPr>
            <w:r w:rsidRPr="0095208F">
              <w:rPr>
                <w:rFonts w:eastAsia="Times New Roman" w:cstheme="minorHAnsi"/>
                <w:b/>
                <w:color w:val="000000"/>
                <w:lang w:val="en-GB" w:bidi="en-US"/>
              </w:rPr>
              <w:t>Total</w:t>
            </w:r>
          </w:p>
        </w:tc>
        <w:tc>
          <w:tcPr>
            <w:tcW w:w="1559" w:type="dxa"/>
            <w:tcBorders>
              <w:top w:val="nil"/>
              <w:left w:val="nil"/>
              <w:bottom w:val="single" w:sz="8" w:space="0" w:color="auto"/>
              <w:right w:val="single" w:sz="8" w:space="0" w:color="auto"/>
            </w:tcBorders>
            <w:shd w:val="clear" w:color="auto" w:fill="auto"/>
            <w:noWrap/>
            <w:vAlign w:val="center"/>
          </w:tcPr>
          <w:p w14:paraId="7BE0500B" w14:textId="77777777" w:rsidR="00A607BD" w:rsidRPr="0095208F" w:rsidRDefault="00A607BD" w:rsidP="00A607BD">
            <w:pPr>
              <w:spacing w:after="0" w:line="240" w:lineRule="auto"/>
              <w:jc w:val="center"/>
              <w:rPr>
                <w:rFonts w:eastAsia="Times New Roman" w:cstheme="minorHAnsi"/>
                <w:b/>
                <w:color w:val="000000"/>
                <w:lang w:val="en-GB" w:eastAsia="tr-TR"/>
              </w:rPr>
            </w:pPr>
            <w:r w:rsidRPr="0095208F">
              <w:rPr>
                <w:rFonts w:eastAsia="Times New Roman" w:cstheme="minorHAnsi"/>
                <w:b/>
                <w:color w:val="000000"/>
                <w:lang w:val="en-GB" w:bidi="en-US"/>
              </w:rPr>
              <w:t>4.541.498</w:t>
            </w:r>
          </w:p>
        </w:tc>
        <w:tc>
          <w:tcPr>
            <w:tcW w:w="1559" w:type="dxa"/>
            <w:tcBorders>
              <w:top w:val="nil"/>
              <w:left w:val="nil"/>
              <w:bottom w:val="single" w:sz="8" w:space="0" w:color="auto"/>
              <w:right w:val="single" w:sz="8" w:space="0" w:color="auto"/>
            </w:tcBorders>
            <w:shd w:val="clear" w:color="auto" w:fill="auto"/>
            <w:noWrap/>
            <w:vAlign w:val="center"/>
          </w:tcPr>
          <w:p w14:paraId="676BBCA4" w14:textId="77777777" w:rsidR="00A607BD" w:rsidRPr="0095208F" w:rsidRDefault="00A607BD" w:rsidP="00A607BD">
            <w:pPr>
              <w:spacing w:after="0" w:line="240" w:lineRule="auto"/>
              <w:jc w:val="center"/>
              <w:rPr>
                <w:rFonts w:eastAsia="Times New Roman" w:cstheme="minorHAnsi"/>
                <w:b/>
                <w:color w:val="000000"/>
                <w:lang w:val="en-GB" w:eastAsia="tr-TR"/>
              </w:rPr>
            </w:pPr>
            <w:r w:rsidRPr="0095208F">
              <w:rPr>
                <w:rFonts w:eastAsia="Times New Roman" w:cstheme="minorHAnsi"/>
                <w:b/>
                <w:color w:val="000000"/>
                <w:lang w:val="en-GB" w:bidi="en-US"/>
              </w:rPr>
              <w:t>46.894.237</w:t>
            </w:r>
          </w:p>
        </w:tc>
      </w:tr>
    </w:tbl>
    <w:p w14:paraId="09A1B463" w14:textId="77777777" w:rsidR="00B4053F" w:rsidRPr="002A2A8A" w:rsidRDefault="00B4053F" w:rsidP="00B4053F">
      <w:pPr>
        <w:rPr>
          <w:lang w:val="en-GB"/>
        </w:rPr>
      </w:pPr>
    </w:p>
    <w:p w14:paraId="1B91FDED" w14:textId="622BFE6A" w:rsidR="00B4053F" w:rsidRDefault="00B4053F" w:rsidP="00B4053F">
      <w:pPr>
        <w:pStyle w:val="11ilebalayanlar"/>
        <w:rPr>
          <w:lang w:val="en-GB" w:bidi="en-US"/>
        </w:rPr>
      </w:pPr>
      <w:bookmarkStart w:id="95" w:name="_Toc141799070"/>
      <w:r w:rsidRPr="002A2A8A">
        <w:rPr>
          <w:lang w:val="en-GB" w:bidi="en-US"/>
        </w:rPr>
        <w:t>7.3 Subscriber and Connection Information</w:t>
      </w:r>
      <w:bookmarkEnd w:id="95"/>
    </w:p>
    <w:p w14:paraId="4CCC1B26" w14:textId="77777777" w:rsidR="0095208F" w:rsidRPr="002A2A8A" w:rsidRDefault="0095208F" w:rsidP="00B4053F">
      <w:pPr>
        <w:pStyle w:val="11ilebalayanlar"/>
        <w:rPr>
          <w:lang w:val="en-GB"/>
        </w:rPr>
      </w:pPr>
    </w:p>
    <w:p w14:paraId="4AC73D45" w14:textId="15F12A6A" w:rsidR="00B4053F" w:rsidRPr="002A2A8A" w:rsidRDefault="0095208F"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As of end of 2022, the total number of natural gas subscribers reached 18</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982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872 and the number of eligible consumers reached 726</w:t>
      </w:r>
      <w:r w:rsidR="00BD49D8"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029.</w:t>
      </w:r>
    </w:p>
    <w:p w14:paraId="1B892A44" w14:textId="77777777" w:rsidR="00B4053F" w:rsidRPr="0095208F" w:rsidRDefault="00B4053F" w:rsidP="0095208F">
      <w:pPr>
        <w:pStyle w:val="Balk5"/>
        <w:ind w:left="0" w:firstLine="0"/>
        <w:jc w:val="center"/>
        <w:rPr>
          <w:rFonts w:asciiTheme="minorHAnsi" w:hAnsiTheme="minorHAnsi" w:cstheme="minorHAnsi"/>
          <w:lang w:val="en-GB"/>
        </w:rPr>
      </w:pPr>
      <w:bookmarkStart w:id="96" w:name="_Toc141799511"/>
      <w:r w:rsidRPr="0095208F">
        <w:rPr>
          <w:rFonts w:asciiTheme="minorHAnsi" w:hAnsiTheme="minorHAnsi" w:cstheme="minorHAnsi"/>
          <w:lang w:val="en-GB" w:bidi="en-US"/>
        </w:rPr>
        <w:lastRenderedPageBreak/>
        <w:t>Table 7.3: Distribution of Number of Subscribers and Eligible Consumers by Province and Distribution Company as of the End of 2022</w:t>
      </w:r>
      <w:bookmarkEnd w:id="96"/>
    </w:p>
    <w:tbl>
      <w:tblPr>
        <w:tblW w:w="4662" w:type="pct"/>
        <w:jc w:val="center"/>
        <w:tblLayout w:type="fixed"/>
        <w:tblCellMar>
          <w:left w:w="70" w:type="dxa"/>
          <w:right w:w="70" w:type="dxa"/>
        </w:tblCellMar>
        <w:tblLook w:val="04A0" w:firstRow="1" w:lastRow="0" w:firstColumn="1" w:lastColumn="0" w:noHBand="0" w:noVBand="1"/>
      </w:tblPr>
      <w:tblGrid>
        <w:gridCol w:w="6522"/>
        <w:gridCol w:w="1417"/>
        <w:gridCol w:w="1558"/>
      </w:tblGrid>
      <w:tr w:rsidR="00A607BD" w:rsidRPr="0095208F" w14:paraId="0C9BC360" w14:textId="77777777" w:rsidTr="0095208F">
        <w:trPr>
          <w:trHeight w:val="300"/>
          <w:tblHeader/>
          <w:jc w:val="center"/>
        </w:trPr>
        <w:tc>
          <w:tcPr>
            <w:tcW w:w="3434" w:type="pct"/>
            <w:tcBorders>
              <w:top w:val="single" w:sz="8" w:space="0" w:color="auto"/>
              <w:left w:val="single" w:sz="8" w:space="0" w:color="auto"/>
              <w:bottom w:val="single" w:sz="8" w:space="0" w:color="auto"/>
              <w:right w:val="single" w:sz="8" w:space="0" w:color="auto"/>
            </w:tcBorders>
            <w:shd w:val="clear" w:color="000000" w:fill="9BC2E6"/>
            <w:vAlign w:val="center"/>
            <w:hideMark/>
          </w:tcPr>
          <w:p w14:paraId="1046EC04"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Province/Company</w:t>
            </w:r>
          </w:p>
        </w:tc>
        <w:tc>
          <w:tcPr>
            <w:tcW w:w="746" w:type="pct"/>
            <w:tcBorders>
              <w:top w:val="single" w:sz="8" w:space="0" w:color="auto"/>
              <w:left w:val="nil"/>
              <w:bottom w:val="single" w:sz="8" w:space="0" w:color="auto"/>
              <w:right w:val="single" w:sz="8" w:space="0" w:color="auto"/>
            </w:tcBorders>
            <w:shd w:val="clear" w:color="000000" w:fill="9BC2E6"/>
            <w:noWrap/>
            <w:vAlign w:val="center"/>
            <w:hideMark/>
          </w:tcPr>
          <w:p w14:paraId="0BD91585" w14:textId="77777777" w:rsidR="00A607BD" w:rsidRPr="0095208F" w:rsidRDefault="00A607BD" w:rsidP="00A607BD">
            <w:pPr>
              <w:spacing w:after="0" w:line="240" w:lineRule="auto"/>
              <w:jc w:val="center"/>
              <w:rPr>
                <w:rFonts w:eastAsia="Times New Roman" w:cstheme="minorHAnsi"/>
                <w:b/>
                <w:bCs/>
                <w:color w:val="000000"/>
                <w:lang w:val="en-GB" w:eastAsia="tr-TR"/>
              </w:rPr>
            </w:pPr>
            <w:r w:rsidRPr="0095208F">
              <w:rPr>
                <w:rFonts w:eastAsia="Times New Roman" w:cstheme="minorHAnsi"/>
                <w:b/>
                <w:color w:val="000000"/>
                <w:lang w:val="en-GB" w:bidi="en-US"/>
              </w:rPr>
              <w:t>Number of Subscribers*</w:t>
            </w:r>
          </w:p>
        </w:tc>
        <w:tc>
          <w:tcPr>
            <w:tcW w:w="820" w:type="pct"/>
            <w:tcBorders>
              <w:top w:val="single" w:sz="8" w:space="0" w:color="auto"/>
              <w:left w:val="nil"/>
              <w:bottom w:val="single" w:sz="8" w:space="0" w:color="auto"/>
              <w:right w:val="single" w:sz="8" w:space="0" w:color="auto"/>
            </w:tcBorders>
            <w:shd w:val="clear" w:color="000000" w:fill="9BC2E6"/>
            <w:noWrap/>
            <w:vAlign w:val="center"/>
            <w:hideMark/>
          </w:tcPr>
          <w:p w14:paraId="221B4E68" w14:textId="77777777" w:rsidR="00A607BD" w:rsidRPr="0095208F" w:rsidRDefault="00A607BD" w:rsidP="00A607BD">
            <w:pPr>
              <w:spacing w:after="0" w:line="240" w:lineRule="auto"/>
              <w:jc w:val="center"/>
              <w:rPr>
                <w:rFonts w:eastAsia="Times New Roman" w:cstheme="minorHAnsi"/>
                <w:b/>
                <w:bCs/>
                <w:color w:val="000000"/>
                <w:lang w:val="en-GB" w:eastAsia="tr-TR"/>
              </w:rPr>
            </w:pPr>
            <w:r w:rsidRPr="0095208F">
              <w:rPr>
                <w:rFonts w:eastAsia="Times New Roman" w:cstheme="minorHAnsi"/>
                <w:b/>
                <w:color w:val="000000"/>
                <w:lang w:val="en-GB" w:bidi="en-US"/>
              </w:rPr>
              <w:t>Number of Eligible Consumers*</w:t>
            </w:r>
          </w:p>
        </w:tc>
      </w:tr>
      <w:tr w:rsidR="00A607BD" w:rsidRPr="0095208F" w14:paraId="3C8A617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EA2FA5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ADANA</w:t>
            </w:r>
          </w:p>
        </w:tc>
        <w:tc>
          <w:tcPr>
            <w:tcW w:w="746" w:type="pct"/>
            <w:tcBorders>
              <w:top w:val="nil"/>
              <w:left w:val="nil"/>
              <w:bottom w:val="single" w:sz="8" w:space="0" w:color="auto"/>
              <w:right w:val="single" w:sz="8" w:space="0" w:color="auto"/>
            </w:tcBorders>
            <w:shd w:val="clear" w:color="000000" w:fill="DCE6F1"/>
            <w:noWrap/>
            <w:vAlign w:val="center"/>
            <w:hideMark/>
          </w:tcPr>
          <w:p w14:paraId="5D69B0F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196.411</w:t>
            </w:r>
          </w:p>
        </w:tc>
        <w:tc>
          <w:tcPr>
            <w:tcW w:w="820" w:type="pct"/>
            <w:tcBorders>
              <w:top w:val="nil"/>
              <w:left w:val="nil"/>
              <w:bottom w:val="single" w:sz="8" w:space="0" w:color="auto"/>
              <w:right w:val="single" w:sz="8" w:space="0" w:color="auto"/>
            </w:tcBorders>
            <w:shd w:val="clear" w:color="000000" w:fill="DCE6F1"/>
            <w:noWrap/>
            <w:vAlign w:val="center"/>
            <w:hideMark/>
          </w:tcPr>
          <w:p w14:paraId="3AB7E9A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2.309</w:t>
            </w:r>
          </w:p>
        </w:tc>
      </w:tr>
      <w:tr w:rsidR="00A607BD" w:rsidRPr="0095208F" w14:paraId="652447A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23C8D603"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ÇUKUROVA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AC7002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196.411</w:t>
            </w:r>
          </w:p>
        </w:tc>
        <w:tc>
          <w:tcPr>
            <w:tcW w:w="820" w:type="pct"/>
            <w:tcBorders>
              <w:top w:val="nil"/>
              <w:left w:val="nil"/>
              <w:bottom w:val="single" w:sz="8" w:space="0" w:color="auto"/>
              <w:right w:val="single" w:sz="8" w:space="0" w:color="auto"/>
            </w:tcBorders>
            <w:shd w:val="clear" w:color="auto" w:fill="auto"/>
            <w:noWrap/>
            <w:vAlign w:val="center"/>
            <w:hideMark/>
          </w:tcPr>
          <w:p w14:paraId="6F5D30C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2.309</w:t>
            </w:r>
          </w:p>
        </w:tc>
      </w:tr>
      <w:tr w:rsidR="00A607BD" w:rsidRPr="0095208F" w14:paraId="7CAC622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BDD04D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ADIYAMAN</w:t>
            </w:r>
          </w:p>
        </w:tc>
        <w:tc>
          <w:tcPr>
            <w:tcW w:w="746" w:type="pct"/>
            <w:tcBorders>
              <w:top w:val="nil"/>
              <w:left w:val="nil"/>
              <w:bottom w:val="single" w:sz="8" w:space="0" w:color="auto"/>
              <w:right w:val="single" w:sz="8" w:space="0" w:color="auto"/>
            </w:tcBorders>
            <w:shd w:val="clear" w:color="000000" w:fill="DCE6F1"/>
            <w:noWrap/>
            <w:vAlign w:val="center"/>
            <w:hideMark/>
          </w:tcPr>
          <w:p w14:paraId="29108B8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107.299</w:t>
            </w:r>
          </w:p>
        </w:tc>
        <w:tc>
          <w:tcPr>
            <w:tcW w:w="820" w:type="pct"/>
            <w:tcBorders>
              <w:top w:val="nil"/>
              <w:left w:val="nil"/>
              <w:bottom w:val="single" w:sz="8" w:space="0" w:color="auto"/>
              <w:right w:val="single" w:sz="8" w:space="0" w:color="auto"/>
            </w:tcBorders>
            <w:shd w:val="clear" w:color="000000" w:fill="DCE6F1"/>
            <w:noWrap/>
            <w:vAlign w:val="center"/>
            <w:hideMark/>
          </w:tcPr>
          <w:p w14:paraId="7AC5431B"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3.521</w:t>
            </w:r>
          </w:p>
        </w:tc>
      </w:tr>
      <w:tr w:rsidR="00A607BD" w:rsidRPr="0095208F" w14:paraId="142761D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C3F9D2E"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AKMERCAN ADIYAMAN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F7DF48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107.299</w:t>
            </w:r>
          </w:p>
        </w:tc>
        <w:tc>
          <w:tcPr>
            <w:tcW w:w="820" w:type="pct"/>
            <w:tcBorders>
              <w:top w:val="nil"/>
              <w:left w:val="nil"/>
              <w:bottom w:val="single" w:sz="8" w:space="0" w:color="auto"/>
              <w:right w:val="single" w:sz="8" w:space="0" w:color="auto"/>
            </w:tcBorders>
            <w:shd w:val="clear" w:color="auto" w:fill="auto"/>
            <w:noWrap/>
            <w:vAlign w:val="center"/>
            <w:hideMark/>
          </w:tcPr>
          <w:p w14:paraId="0E19F06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3.521</w:t>
            </w:r>
          </w:p>
        </w:tc>
      </w:tr>
      <w:tr w:rsidR="00A607BD" w:rsidRPr="0095208F" w14:paraId="4A87B4A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5E1ACE8"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AFYONKARAHİSAR</w:t>
            </w:r>
          </w:p>
        </w:tc>
        <w:tc>
          <w:tcPr>
            <w:tcW w:w="746" w:type="pct"/>
            <w:tcBorders>
              <w:top w:val="nil"/>
              <w:left w:val="nil"/>
              <w:bottom w:val="single" w:sz="8" w:space="0" w:color="auto"/>
              <w:right w:val="single" w:sz="8" w:space="0" w:color="auto"/>
            </w:tcBorders>
            <w:shd w:val="clear" w:color="000000" w:fill="DCE6F1"/>
            <w:noWrap/>
            <w:vAlign w:val="center"/>
            <w:hideMark/>
          </w:tcPr>
          <w:p w14:paraId="7DB3096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113.955</w:t>
            </w:r>
          </w:p>
        </w:tc>
        <w:tc>
          <w:tcPr>
            <w:tcW w:w="820" w:type="pct"/>
            <w:tcBorders>
              <w:top w:val="nil"/>
              <w:left w:val="nil"/>
              <w:bottom w:val="single" w:sz="8" w:space="0" w:color="auto"/>
              <w:right w:val="single" w:sz="8" w:space="0" w:color="auto"/>
            </w:tcBorders>
            <w:shd w:val="clear" w:color="000000" w:fill="DCE6F1"/>
            <w:noWrap/>
            <w:vAlign w:val="center"/>
            <w:hideMark/>
          </w:tcPr>
          <w:p w14:paraId="587CE5C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4.656</w:t>
            </w:r>
          </w:p>
        </w:tc>
      </w:tr>
      <w:tr w:rsidR="00A607BD" w:rsidRPr="0095208F" w14:paraId="0D323A3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32AF8D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AFYON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299E99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113.955</w:t>
            </w:r>
          </w:p>
        </w:tc>
        <w:tc>
          <w:tcPr>
            <w:tcW w:w="820" w:type="pct"/>
            <w:tcBorders>
              <w:top w:val="nil"/>
              <w:left w:val="nil"/>
              <w:bottom w:val="single" w:sz="8" w:space="0" w:color="auto"/>
              <w:right w:val="single" w:sz="8" w:space="0" w:color="auto"/>
            </w:tcBorders>
            <w:shd w:val="clear" w:color="auto" w:fill="auto"/>
            <w:noWrap/>
            <w:vAlign w:val="center"/>
            <w:hideMark/>
          </w:tcPr>
          <w:p w14:paraId="55A3EFC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4.656</w:t>
            </w:r>
          </w:p>
        </w:tc>
      </w:tr>
      <w:tr w:rsidR="00A607BD" w:rsidRPr="0095208F" w14:paraId="0AEECBF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5AEF840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AĞRI</w:t>
            </w:r>
          </w:p>
        </w:tc>
        <w:tc>
          <w:tcPr>
            <w:tcW w:w="746" w:type="pct"/>
            <w:tcBorders>
              <w:top w:val="nil"/>
              <w:left w:val="nil"/>
              <w:bottom w:val="single" w:sz="8" w:space="0" w:color="auto"/>
              <w:right w:val="single" w:sz="8" w:space="0" w:color="auto"/>
            </w:tcBorders>
            <w:shd w:val="clear" w:color="000000" w:fill="DCE6F1"/>
            <w:noWrap/>
            <w:vAlign w:val="center"/>
            <w:hideMark/>
          </w:tcPr>
          <w:p w14:paraId="31A7ED2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32.773</w:t>
            </w:r>
          </w:p>
        </w:tc>
        <w:tc>
          <w:tcPr>
            <w:tcW w:w="820" w:type="pct"/>
            <w:tcBorders>
              <w:top w:val="nil"/>
              <w:left w:val="nil"/>
              <w:bottom w:val="single" w:sz="8" w:space="0" w:color="auto"/>
              <w:right w:val="single" w:sz="8" w:space="0" w:color="auto"/>
            </w:tcBorders>
            <w:shd w:val="clear" w:color="000000" w:fill="DCE6F1"/>
            <w:noWrap/>
            <w:vAlign w:val="center"/>
            <w:hideMark/>
          </w:tcPr>
          <w:p w14:paraId="12420CB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1820</w:t>
            </w:r>
          </w:p>
        </w:tc>
      </w:tr>
      <w:tr w:rsidR="00A607BD" w:rsidRPr="0095208F" w14:paraId="190992C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6142D8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AĞRI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F24847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32.773</w:t>
            </w:r>
          </w:p>
        </w:tc>
        <w:tc>
          <w:tcPr>
            <w:tcW w:w="820" w:type="pct"/>
            <w:tcBorders>
              <w:top w:val="nil"/>
              <w:left w:val="nil"/>
              <w:bottom w:val="single" w:sz="8" w:space="0" w:color="auto"/>
              <w:right w:val="single" w:sz="8" w:space="0" w:color="auto"/>
            </w:tcBorders>
            <w:shd w:val="clear" w:color="auto" w:fill="auto"/>
            <w:noWrap/>
            <w:vAlign w:val="center"/>
            <w:hideMark/>
          </w:tcPr>
          <w:p w14:paraId="46FAA7F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1820</w:t>
            </w:r>
          </w:p>
        </w:tc>
      </w:tr>
      <w:tr w:rsidR="00A607BD" w:rsidRPr="0095208F" w14:paraId="6D59219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F51C2E7"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AKSARAY</w:t>
            </w:r>
          </w:p>
        </w:tc>
        <w:tc>
          <w:tcPr>
            <w:tcW w:w="746" w:type="pct"/>
            <w:tcBorders>
              <w:top w:val="nil"/>
              <w:left w:val="nil"/>
              <w:bottom w:val="single" w:sz="8" w:space="0" w:color="auto"/>
              <w:right w:val="single" w:sz="8" w:space="0" w:color="auto"/>
            </w:tcBorders>
            <w:shd w:val="clear" w:color="000000" w:fill="DCE6F1"/>
            <w:noWrap/>
            <w:vAlign w:val="center"/>
            <w:hideMark/>
          </w:tcPr>
          <w:p w14:paraId="1EAED82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91.439</w:t>
            </w:r>
          </w:p>
        </w:tc>
        <w:tc>
          <w:tcPr>
            <w:tcW w:w="820" w:type="pct"/>
            <w:tcBorders>
              <w:top w:val="nil"/>
              <w:left w:val="nil"/>
              <w:bottom w:val="single" w:sz="8" w:space="0" w:color="auto"/>
              <w:right w:val="single" w:sz="8" w:space="0" w:color="auto"/>
            </w:tcBorders>
            <w:shd w:val="clear" w:color="000000" w:fill="DCE6F1"/>
            <w:noWrap/>
            <w:vAlign w:val="center"/>
            <w:hideMark/>
          </w:tcPr>
          <w:p w14:paraId="34A65D6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4.515</w:t>
            </w:r>
          </w:p>
        </w:tc>
      </w:tr>
      <w:tr w:rsidR="00A607BD" w:rsidRPr="0095208F" w14:paraId="6FF4634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F6A5F0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AKSARAY GAZ DAĞITIM A.Ş.</w:t>
            </w:r>
          </w:p>
        </w:tc>
        <w:tc>
          <w:tcPr>
            <w:tcW w:w="746" w:type="pct"/>
            <w:tcBorders>
              <w:top w:val="nil"/>
              <w:left w:val="nil"/>
              <w:bottom w:val="single" w:sz="8" w:space="0" w:color="auto"/>
              <w:right w:val="single" w:sz="8" w:space="0" w:color="auto"/>
            </w:tcBorders>
            <w:shd w:val="clear" w:color="auto" w:fill="auto"/>
            <w:noWrap/>
            <w:vAlign w:val="center"/>
            <w:hideMark/>
          </w:tcPr>
          <w:p w14:paraId="7ECD040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91.439</w:t>
            </w:r>
          </w:p>
        </w:tc>
        <w:tc>
          <w:tcPr>
            <w:tcW w:w="820" w:type="pct"/>
            <w:tcBorders>
              <w:top w:val="nil"/>
              <w:left w:val="nil"/>
              <w:bottom w:val="single" w:sz="8" w:space="0" w:color="auto"/>
              <w:right w:val="single" w:sz="8" w:space="0" w:color="auto"/>
            </w:tcBorders>
            <w:shd w:val="clear" w:color="auto" w:fill="auto"/>
            <w:noWrap/>
            <w:vAlign w:val="center"/>
            <w:hideMark/>
          </w:tcPr>
          <w:p w14:paraId="1A209B5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4.515</w:t>
            </w:r>
          </w:p>
        </w:tc>
      </w:tr>
      <w:tr w:rsidR="00A607BD" w:rsidRPr="0095208F" w14:paraId="3C6EB42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D923CC5"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AMASYA</w:t>
            </w:r>
          </w:p>
        </w:tc>
        <w:tc>
          <w:tcPr>
            <w:tcW w:w="746" w:type="pct"/>
            <w:tcBorders>
              <w:top w:val="nil"/>
              <w:left w:val="nil"/>
              <w:bottom w:val="single" w:sz="8" w:space="0" w:color="auto"/>
              <w:right w:val="single" w:sz="8" w:space="0" w:color="auto"/>
            </w:tcBorders>
            <w:shd w:val="clear" w:color="000000" w:fill="DCE6F1"/>
            <w:noWrap/>
            <w:vAlign w:val="center"/>
            <w:hideMark/>
          </w:tcPr>
          <w:p w14:paraId="3E32033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86.072</w:t>
            </w:r>
          </w:p>
        </w:tc>
        <w:tc>
          <w:tcPr>
            <w:tcW w:w="820" w:type="pct"/>
            <w:tcBorders>
              <w:top w:val="nil"/>
              <w:left w:val="nil"/>
              <w:bottom w:val="single" w:sz="8" w:space="0" w:color="auto"/>
              <w:right w:val="single" w:sz="8" w:space="0" w:color="auto"/>
            </w:tcBorders>
            <w:shd w:val="clear" w:color="000000" w:fill="DCE6F1"/>
            <w:noWrap/>
            <w:vAlign w:val="center"/>
            <w:hideMark/>
          </w:tcPr>
          <w:p w14:paraId="1FB34BC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4.014</w:t>
            </w:r>
          </w:p>
        </w:tc>
      </w:tr>
      <w:tr w:rsidR="00A607BD" w:rsidRPr="0095208F" w14:paraId="3B96527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E0167F2"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TOKAT AMASYA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6FDA8D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86.072</w:t>
            </w:r>
          </w:p>
        </w:tc>
        <w:tc>
          <w:tcPr>
            <w:tcW w:w="820" w:type="pct"/>
            <w:tcBorders>
              <w:top w:val="nil"/>
              <w:left w:val="nil"/>
              <w:bottom w:val="single" w:sz="8" w:space="0" w:color="auto"/>
              <w:right w:val="single" w:sz="8" w:space="0" w:color="auto"/>
            </w:tcBorders>
            <w:shd w:val="clear" w:color="auto" w:fill="auto"/>
            <w:noWrap/>
            <w:vAlign w:val="center"/>
            <w:hideMark/>
          </w:tcPr>
          <w:p w14:paraId="1C426E8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4.014</w:t>
            </w:r>
          </w:p>
        </w:tc>
      </w:tr>
      <w:tr w:rsidR="00A607BD" w:rsidRPr="0095208F" w14:paraId="510EB81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0E7300C"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ANKARA</w:t>
            </w:r>
          </w:p>
        </w:tc>
        <w:tc>
          <w:tcPr>
            <w:tcW w:w="746" w:type="pct"/>
            <w:tcBorders>
              <w:top w:val="nil"/>
              <w:left w:val="nil"/>
              <w:bottom w:val="single" w:sz="8" w:space="0" w:color="auto"/>
              <w:right w:val="single" w:sz="8" w:space="0" w:color="auto"/>
            </w:tcBorders>
            <w:shd w:val="clear" w:color="000000" w:fill="DCE6F1"/>
            <w:noWrap/>
            <w:vAlign w:val="center"/>
            <w:hideMark/>
          </w:tcPr>
          <w:p w14:paraId="102AFD6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1.903.462</w:t>
            </w:r>
          </w:p>
        </w:tc>
        <w:tc>
          <w:tcPr>
            <w:tcW w:w="820" w:type="pct"/>
            <w:tcBorders>
              <w:top w:val="nil"/>
              <w:left w:val="nil"/>
              <w:bottom w:val="single" w:sz="8" w:space="0" w:color="auto"/>
              <w:right w:val="single" w:sz="8" w:space="0" w:color="auto"/>
            </w:tcBorders>
            <w:shd w:val="clear" w:color="000000" w:fill="DCE6F1"/>
            <w:noWrap/>
            <w:vAlign w:val="center"/>
            <w:hideMark/>
          </w:tcPr>
          <w:p w14:paraId="5C47FF0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92.558</w:t>
            </w:r>
          </w:p>
        </w:tc>
      </w:tr>
      <w:tr w:rsidR="00A607BD" w:rsidRPr="0095208F" w14:paraId="4ABC301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CB9CF7B"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BAŞKENT DOĞALGAZ DAĞITIM GAYRİMENKUL YATIRIM ORTAKLIĞI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F597C3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1.842.733</w:t>
            </w:r>
          </w:p>
        </w:tc>
        <w:tc>
          <w:tcPr>
            <w:tcW w:w="820" w:type="pct"/>
            <w:tcBorders>
              <w:top w:val="nil"/>
              <w:left w:val="nil"/>
              <w:bottom w:val="single" w:sz="8" w:space="0" w:color="auto"/>
              <w:right w:val="single" w:sz="8" w:space="0" w:color="auto"/>
            </w:tcBorders>
            <w:shd w:val="clear" w:color="auto" w:fill="auto"/>
            <w:noWrap/>
            <w:vAlign w:val="center"/>
            <w:hideMark/>
          </w:tcPr>
          <w:p w14:paraId="66FE742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90.311</w:t>
            </w:r>
          </w:p>
        </w:tc>
      </w:tr>
      <w:tr w:rsidR="00A607BD" w:rsidRPr="0095208F" w14:paraId="5845B9B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08E270B"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KIZILCAHAMAM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87CA36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7.079</w:t>
            </w:r>
          </w:p>
        </w:tc>
        <w:tc>
          <w:tcPr>
            <w:tcW w:w="820" w:type="pct"/>
            <w:tcBorders>
              <w:top w:val="nil"/>
              <w:left w:val="nil"/>
              <w:bottom w:val="single" w:sz="8" w:space="0" w:color="auto"/>
              <w:right w:val="single" w:sz="8" w:space="0" w:color="auto"/>
            </w:tcBorders>
            <w:shd w:val="clear" w:color="auto" w:fill="auto"/>
            <w:noWrap/>
            <w:vAlign w:val="center"/>
            <w:hideMark/>
          </w:tcPr>
          <w:p w14:paraId="4096123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243</w:t>
            </w:r>
          </w:p>
        </w:tc>
      </w:tr>
      <w:tr w:rsidR="00A607BD" w:rsidRPr="0095208F" w14:paraId="4AF547D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5F2BDB6"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POLGAZ POLATLI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C6497E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53.650</w:t>
            </w:r>
          </w:p>
        </w:tc>
        <w:tc>
          <w:tcPr>
            <w:tcW w:w="820" w:type="pct"/>
            <w:tcBorders>
              <w:top w:val="nil"/>
              <w:left w:val="nil"/>
              <w:bottom w:val="single" w:sz="8" w:space="0" w:color="auto"/>
              <w:right w:val="single" w:sz="8" w:space="0" w:color="auto"/>
            </w:tcBorders>
            <w:shd w:val="clear" w:color="auto" w:fill="auto"/>
            <w:noWrap/>
            <w:vAlign w:val="center"/>
            <w:hideMark/>
          </w:tcPr>
          <w:p w14:paraId="4A23656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2.004</w:t>
            </w:r>
          </w:p>
        </w:tc>
      </w:tr>
      <w:tr w:rsidR="00A607BD" w:rsidRPr="0095208F" w14:paraId="3E23130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ED25B93"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ANTALYA</w:t>
            </w:r>
          </w:p>
        </w:tc>
        <w:tc>
          <w:tcPr>
            <w:tcW w:w="746" w:type="pct"/>
            <w:tcBorders>
              <w:top w:val="nil"/>
              <w:left w:val="nil"/>
              <w:bottom w:val="single" w:sz="8" w:space="0" w:color="auto"/>
              <w:right w:val="single" w:sz="8" w:space="0" w:color="auto"/>
            </w:tcBorders>
            <w:shd w:val="clear" w:color="000000" w:fill="DCE6F1"/>
            <w:noWrap/>
            <w:vAlign w:val="center"/>
            <w:hideMark/>
          </w:tcPr>
          <w:p w14:paraId="270FE70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152.323</w:t>
            </w:r>
          </w:p>
        </w:tc>
        <w:tc>
          <w:tcPr>
            <w:tcW w:w="820" w:type="pct"/>
            <w:tcBorders>
              <w:top w:val="nil"/>
              <w:left w:val="nil"/>
              <w:bottom w:val="single" w:sz="8" w:space="0" w:color="auto"/>
              <w:right w:val="single" w:sz="8" w:space="0" w:color="auto"/>
            </w:tcBorders>
            <w:shd w:val="clear" w:color="000000" w:fill="DCE6F1"/>
            <w:noWrap/>
            <w:vAlign w:val="center"/>
            <w:hideMark/>
          </w:tcPr>
          <w:p w14:paraId="281EBC1B"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1791</w:t>
            </w:r>
          </w:p>
        </w:tc>
      </w:tr>
      <w:tr w:rsidR="00A607BD" w:rsidRPr="0095208F" w14:paraId="04D18B4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29CD3DE"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ANTALYA GAZ DAĞITIM A.Ş.</w:t>
            </w:r>
          </w:p>
        </w:tc>
        <w:tc>
          <w:tcPr>
            <w:tcW w:w="746" w:type="pct"/>
            <w:tcBorders>
              <w:top w:val="nil"/>
              <w:left w:val="nil"/>
              <w:bottom w:val="single" w:sz="8" w:space="0" w:color="auto"/>
              <w:right w:val="single" w:sz="8" w:space="0" w:color="auto"/>
            </w:tcBorders>
            <w:shd w:val="clear" w:color="auto" w:fill="auto"/>
            <w:noWrap/>
            <w:vAlign w:val="center"/>
            <w:hideMark/>
          </w:tcPr>
          <w:p w14:paraId="3578E8E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152.323</w:t>
            </w:r>
          </w:p>
        </w:tc>
        <w:tc>
          <w:tcPr>
            <w:tcW w:w="820" w:type="pct"/>
            <w:tcBorders>
              <w:top w:val="nil"/>
              <w:left w:val="nil"/>
              <w:bottom w:val="single" w:sz="8" w:space="0" w:color="auto"/>
              <w:right w:val="single" w:sz="8" w:space="0" w:color="auto"/>
            </w:tcBorders>
            <w:shd w:val="clear" w:color="auto" w:fill="auto"/>
            <w:noWrap/>
            <w:vAlign w:val="center"/>
            <w:hideMark/>
          </w:tcPr>
          <w:p w14:paraId="7A8CC0E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1791</w:t>
            </w:r>
          </w:p>
        </w:tc>
      </w:tr>
      <w:tr w:rsidR="00A607BD" w:rsidRPr="0095208F" w14:paraId="2AFA4AA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5D9EF19"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ARDAHAN</w:t>
            </w:r>
          </w:p>
        </w:tc>
        <w:tc>
          <w:tcPr>
            <w:tcW w:w="746" w:type="pct"/>
            <w:tcBorders>
              <w:top w:val="nil"/>
              <w:left w:val="nil"/>
              <w:bottom w:val="single" w:sz="8" w:space="0" w:color="auto"/>
              <w:right w:val="single" w:sz="8" w:space="0" w:color="auto"/>
            </w:tcBorders>
            <w:shd w:val="clear" w:color="000000" w:fill="DCE6F1"/>
            <w:noWrap/>
            <w:vAlign w:val="center"/>
            <w:hideMark/>
          </w:tcPr>
          <w:p w14:paraId="44B6820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9.702</w:t>
            </w:r>
          </w:p>
        </w:tc>
        <w:tc>
          <w:tcPr>
            <w:tcW w:w="820" w:type="pct"/>
            <w:tcBorders>
              <w:top w:val="nil"/>
              <w:left w:val="nil"/>
              <w:bottom w:val="single" w:sz="8" w:space="0" w:color="auto"/>
              <w:right w:val="single" w:sz="8" w:space="0" w:color="auto"/>
            </w:tcBorders>
            <w:shd w:val="clear" w:color="000000" w:fill="DCE6F1"/>
            <w:noWrap/>
            <w:vAlign w:val="center"/>
            <w:hideMark/>
          </w:tcPr>
          <w:p w14:paraId="28A7086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917</w:t>
            </w:r>
          </w:p>
        </w:tc>
      </w:tr>
      <w:tr w:rsidR="00A607BD" w:rsidRPr="0095208F" w14:paraId="20A545A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F0EF6CE" w14:textId="77777777"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KARGAZ KARS ARDAHAN DOĞAL GAZ DAĞITIM PAZARLAMA TAAHHÜT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C1F2CA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9.702</w:t>
            </w:r>
          </w:p>
        </w:tc>
        <w:tc>
          <w:tcPr>
            <w:tcW w:w="820" w:type="pct"/>
            <w:tcBorders>
              <w:top w:val="nil"/>
              <w:left w:val="nil"/>
              <w:bottom w:val="single" w:sz="8" w:space="0" w:color="auto"/>
              <w:right w:val="single" w:sz="8" w:space="0" w:color="auto"/>
            </w:tcBorders>
            <w:shd w:val="clear" w:color="auto" w:fill="auto"/>
            <w:noWrap/>
            <w:vAlign w:val="center"/>
            <w:hideMark/>
          </w:tcPr>
          <w:p w14:paraId="32FFF6A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917</w:t>
            </w:r>
          </w:p>
        </w:tc>
      </w:tr>
      <w:tr w:rsidR="00A607BD" w:rsidRPr="0095208F" w14:paraId="6FE9BC6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F6EA063"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ARTVİN</w:t>
            </w:r>
          </w:p>
        </w:tc>
        <w:tc>
          <w:tcPr>
            <w:tcW w:w="746" w:type="pct"/>
            <w:tcBorders>
              <w:top w:val="nil"/>
              <w:left w:val="nil"/>
              <w:bottom w:val="single" w:sz="8" w:space="0" w:color="auto"/>
              <w:right w:val="single" w:sz="8" w:space="0" w:color="auto"/>
            </w:tcBorders>
            <w:shd w:val="clear" w:color="000000" w:fill="DCE6F1"/>
            <w:noWrap/>
            <w:vAlign w:val="center"/>
            <w:hideMark/>
          </w:tcPr>
          <w:p w14:paraId="520BEC0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9562</w:t>
            </w:r>
          </w:p>
        </w:tc>
        <w:tc>
          <w:tcPr>
            <w:tcW w:w="820" w:type="pct"/>
            <w:tcBorders>
              <w:top w:val="nil"/>
              <w:left w:val="nil"/>
              <w:bottom w:val="single" w:sz="8" w:space="0" w:color="auto"/>
              <w:right w:val="single" w:sz="8" w:space="0" w:color="auto"/>
            </w:tcBorders>
            <w:shd w:val="clear" w:color="000000" w:fill="DCE6F1"/>
            <w:noWrap/>
            <w:vAlign w:val="center"/>
            <w:hideMark/>
          </w:tcPr>
          <w:p w14:paraId="2E6B92C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432</w:t>
            </w:r>
          </w:p>
        </w:tc>
      </w:tr>
      <w:tr w:rsidR="00A607BD" w:rsidRPr="0095208F" w14:paraId="15AFF75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4ED571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AKMERCAN ARTVİN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032021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9562</w:t>
            </w:r>
          </w:p>
        </w:tc>
        <w:tc>
          <w:tcPr>
            <w:tcW w:w="820" w:type="pct"/>
            <w:tcBorders>
              <w:top w:val="nil"/>
              <w:left w:val="nil"/>
              <w:bottom w:val="single" w:sz="8" w:space="0" w:color="auto"/>
              <w:right w:val="single" w:sz="8" w:space="0" w:color="auto"/>
            </w:tcBorders>
            <w:shd w:val="clear" w:color="auto" w:fill="auto"/>
            <w:noWrap/>
            <w:vAlign w:val="center"/>
            <w:hideMark/>
          </w:tcPr>
          <w:p w14:paraId="2986066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432</w:t>
            </w:r>
          </w:p>
        </w:tc>
      </w:tr>
      <w:tr w:rsidR="00A607BD" w:rsidRPr="0095208F" w14:paraId="5C2526B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AB12D69"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AYDIN</w:t>
            </w:r>
          </w:p>
        </w:tc>
        <w:tc>
          <w:tcPr>
            <w:tcW w:w="746" w:type="pct"/>
            <w:tcBorders>
              <w:top w:val="nil"/>
              <w:left w:val="nil"/>
              <w:bottom w:val="single" w:sz="8" w:space="0" w:color="auto"/>
              <w:right w:val="single" w:sz="8" w:space="0" w:color="auto"/>
            </w:tcBorders>
            <w:shd w:val="clear" w:color="000000" w:fill="DCE6F1"/>
            <w:noWrap/>
            <w:vAlign w:val="center"/>
            <w:hideMark/>
          </w:tcPr>
          <w:p w14:paraId="1A27D65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130.784</w:t>
            </w:r>
          </w:p>
        </w:tc>
        <w:tc>
          <w:tcPr>
            <w:tcW w:w="820" w:type="pct"/>
            <w:tcBorders>
              <w:top w:val="nil"/>
              <w:left w:val="nil"/>
              <w:bottom w:val="single" w:sz="8" w:space="0" w:color="auto"/>
              <w:right w:val="single" w:sz="8" w:space="0" w:color="auto"/>
            </w:tcBorders>
            <w:shd w:val="clear" w:color="000000" w:fill="DCE6F1"/>
            <w:noWrap/>
            <w:vAlign w:val="center"/>
            <w:hideMark/>
          </w:tcPr>
          <w:p w14:paraId="055655C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1497</w:t>
            </w:r>
          </w:p>
        </w:tc>
      </w:tr>
      <w:tr w:rsidR="00A607BD" w:rsidRPr="0095208F" w14:paraId="77272C0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84AB3D1"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AYDIN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4E1060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130.784</w:t>
            </w:r>
          </w:p>
        </w:tc>
        <w:tc>
          <w:tcPr>
            <w:tcW w:w="820" w:type="pct"/>
            <w:tcBorders>
              <w:top w:val="nil"/>
              <w:left w:val="nil"/>
              <w:bottom w:val="single" w:sz="8" w:space="0" w:color="auto"/>
              <w:right w:val="single" w:sz="8" w:space="0" w:color="auto"/>
            </w:tcBorders>
            <w:shd w:val="clear" w:color="auto" w:fill="auto"/>
            <w:noWrap/>
            <w:vAlign w:val="center"/>
            <w:hideMark/>
          </w:tcPr>
          <w:p w14:paraId="47B1481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1497</w:t>
            </w:r>
          </w:p>
        </w:tc>
      </w:tr>
      <w:tr w:rsidR="00A607BD" w:rsidRPr="0095208F" w14:paraId="15C68B1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4D15061"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BALIKESİR</w:t>
            </w:r>
          </w:p>
        </w:tc>
        <w:tc>
          <w:tcPr>
            <w:tcW w:w="746" w:type="pct"/>
            <w:tcBorders>
              <w:top w:val="nil"/>
              <w:left w:val="nil"/>
              <w:bottom w:val="single" w:sz="8" w:space="0" w:color="auto"/>
              <w:right w:val="single" w:sz="8" w:space="0" w:color="auto"/>
            </w:tcBorders>
            <w:shd w:val="clear" w:color="000000" w:fill="DCE6F1"/>
            <w:noWrap/>
            <w:vAlign w:val="center"/>
            <w:hideMark/>
          </w:tcPr>
          <w:p w14:paraId="5D055D7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254.604</w:t>
            </w:r>
          </w:p>
        </w:tc>
        <w:tc>
          <w:tcPr>
            <w:tcW w:w="820" w:type="pct"/>
            <w:tcBorders>
              <w:top w:val="nil"/>
              <w:left w:val="nil"/>
              <w:bottom w:val="single" w:sz="8" w:space="0" w:color="auto"/>
              <w:right w:val="single" w:sz="8" w:space="0" w:color="auto"/>
            </w:tcBorders>
            <w:shd w:val="clear" w:color="000000" w:fill="DCE6F1"/>
            <w:noWrap/>
            <w:vAlign w:val="center"/>
            <w:hideMark/>
          </w:tcPr>
          <w:p w14:paraId="31E0BD2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8.515</w:t>
            </w:r>
          </w:p>
        </w:tc>
      </w:tr>
      <w:tr w:rsidR="00A607BD" w:rsidRPr="0095208F" w14:paraId="70EA389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CD1E097"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BALIKESİR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AA203C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161.371</w:t>
            </w:r>
          </w:p>
        </w:tc>
        <w:tc>
          <w:tcPr>
            <w:tcW w:w="820" w:type="pct"/>
            <w:tcBorders>
              <w:top w:val="nil"/>
              <w:left w:val="nil"/>
              <w:bottom w:val="single" w:sz="8" w:space="0" w:color="auto"/>
              <w:right w:val="single" w:sz="8" w:space="0" w:color="auto"/>
            </w:tcBorders>
            <w:shd w:val="clear" w:color="auto" w:fill="auto"/>
            <w:noWrap/>
            <w:vAlign w:val="center"/>
            <w:hideMark/>
          </w:tcPr>
          <w:p w14:paraId="5476E98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5346</w:t>
            </w:r>
          </w:p>
        </w:tc>
      </w:tr>
      <w:tr w:rsidR="00A607BD" w:rsidRPr="0095208F" w14:paraId="6CE4051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489AA15"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BANDIRMA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04ECE8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65.429</w:t>
            </w:r>
          </w:p>
        </w:tc>
        <w:tc>
          <w:tcPr>
            <w:tcW w:w="820" w:type="pct"/>
            <w:tcBorders>
              <w:top w:val="nil"/>
              <w:left w:val="nil"/>
              <w:bottom w:val="single" w:sz="8" w:space="0" w:color="auto"/>
              <w:right w:val="single" w:sz="8" w:space="0" w:color="auto"/>
            </w:tcBorders>
            <w:shd w:val="clear" w:color="auto" w:fill="auto"/>
            <w:noWrap/>
            <w:vAlign w:val="center"/>
            <w:hideMark/>
          </w:tcPr>
          <w:p w14:paraId="3A5513C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2219</w:t>
            </w:r>
          </w:p>
        </w:tc>
      </w:tr>
      <w:tr w:rsidR="00A607BD" w:rsidRPr="0095208F" w14:paraId="68B4F29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2A3463B"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ÇANAKKALE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CC9EC0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18.599</w:t>
            </w:r>
          </w:p>
        </w:tc>
        <w:tc>
          <w:tcPr>
            <w:tcW w:w="820" w:type="pct"/>
            <w:tcBorders>
              <w:top w:val="nil"/>
              <w:left w:val="nil"/>
              <w:bottom w:val="single" w:sz="8" w:space="0" w:color="auto"/>
              <w:right w:val="single" w:sz="8" w:space="0" w:color="auto"/>
            </w:tcBorders>
            <w:shd w:val="clear" w:color="auto" w:fill="auto"/>
            <w:noWrap/>
            <w:vAlign w:val="center"/>
            <w:hideMark/>
          </w:tcPr>
          <w:p w14:paraId="79706A8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597</w:t>
            </w:r>
          </w:p>
        </w:tc>
      </w:tr>
      <w:tr w:rsidR="00A607BD" w:rsidRPr="0095208F" w14:paraId="03C7DE2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0CCB594"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AKSA MUSTAFAKEMALPAŞA SUSURLUK KARACABEY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85E8CE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9.205</w:t>
            </w:r>
          </w:p>
        </w:tc>
        <w:tc>
          <w:tcPr>
            <w:tcW w:w="820" w:type="pct"/>
            <w:tcBorders>
              <w:top w:val="nil"/>
              <w:left w:val="nil"/>
              <w:bottom w:val="single" w:sz="8" w:space="0" w:color="auto"/>
              <w:right w:val="single" w:sz="8" w:space="0" w:color="auto"/>
            </w:tcBorders>
            <w:shd w:val="clear" w:color="auto" w:fill="auto"/>
            <w:noWrap/>
            <w:vAlign w:val="center"/>
            <w:hideMark/>
          </w:tcPr>
          <w:p w14:paraId="6E4FBB0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353</w:t>
            </w:r>
          </w:p>
        </w:tc>
      </w:tr>
      <w:tr w:rsidR="00A607BD" w:rsidRPr="0095208F" w14:paraId="466C5BF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5A3595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BARTIN</w:t>
            </w:r>
          </w:p>
        </w:tc>
        <w:tc>
          <w:tcPr>
            <w:tcW w:w="746" w:type="pct"/>
            <w:tcBorders>
              <w:top w:val="nil"/>
              <w:left w:val="nil"/>
              <w:bottom w:val="single" w:sz="8" w:space="0" w:color="auto"/>
              <w:right w:val="single" w:sz="8" w:space="0" w:color="auto"/>
            </w:tcBorders>
            <w:shd w:val="clear" w:color="000000" w:fill="DCE6F1"/>
            <w:noWrap/>
            <w:vAlign w:val="center"/>
            <w:hideMark/>
          </w:tcPr>
          <w:p w14:paraId="06A61A4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33.046</w:t>
            </w:r>
          </w:p>
        </w:tc>
        <w:tc>
          <w:tcPr>
            <w:tcW w:w="820" w:type="pct"/>
            <w:tcBorders>
              <w:top w:val="nil"/>
              <w:left w:val="nil"/>
              <w:bottom w:val="single" w:sz="8" w:space="0" w:color="auto"/>
              <w:right w:val="single" w:sz="8" w:space="0" w:color="auto"/>
            </w:tcBorders>
            <w:shd w:val="clear" w:color="000000" w:fill="DCE6F1"/>
            <w:noWrap/>
            <w:vAlign w:val="center"/>
            <w:hideMark/>
          </w:tcPr>
          <w:p w14:paraId="2D4B8CF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1221</w:t>
            </w:r>
          </w:p>
        </w:tc>
      </w:tr>
      <w:tr w:rsidR="00A607BD" w:rsidRPr="0095208F" w14:paraId="3CAF9D9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60FEF76" w14:textId="77777777"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AKMERCAN BATIKAR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C62639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33.046</w:t>
            </w:r>
          </w:p>
        </w:tc>
        <w:tc>
          <w:tcPr>
            <w:tcW w:w="820" w:type="pct"/>
            <w:tcBorders>
              <w:top w:val="nil"/>
              <w:left w:val="nil"/>
              <w:bottom w:val="single" w:sz="8" w:space="0" w:color="auto"/>
              <w:right w:val="single" w:sz="8" w:space="0" w:color="auto"/>
            </w:tcBorders>
            <w:shd w:val="clear" w:color="auto" w:fill="auto"/>
            <w:noWrap/>
            <w:vAlign w:val="center"/>
            <w:hideMark/>
          </w:tcPr>
          <w:p w14:paraId="1592D2D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1221</w:t>
            </w:r>
          </w:p>
        </w:tc>
      </w:tr>
      <w:tr w:rsidR="00A607BD" w:rsidRPr="0095208F" w14:paraId="0F1DB48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83D334C"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lastRenderedPageBreak/>
              <w:t>BATMAN</w:t>
            </w:r>
          </w:p>
        </w:tc>
        <w:tc>
          <w:tcPr>
            <w:tcW w:w="746" w:type="pct"/>
            <w:tcBorders>
              <w:top w:val="nil"/>
              <w:left w:val="nil"/>
              <w:bottom w:val="single" w:sz="8" w:space="0" w:color="auto"/>
              <w:right w:val="single" w:sz="8" w:space="0" w:color="auto"/>
            </w:tcBorders>
            <w:shd w:val="clear" w:color="000000" w:fill="DCE6F1"/>
            <w:noWrap/>
            <w:vAlign w:val="center"/>
            <w:hideMark/>
          </w:tcPr>
          <w:p w14:paraId="1EE5C01B"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74.493</w:t>
            </w:r>
          </w:p>
        </w:tc>
        <w:tc>
          <w:tcPr>
            <w:tcW w:w="820" w:type="pct"/>
            <w:tcBorders>
              <w:top w:val="nil"/>
              <w:left w:val="nil"/>
              <w:bottom w:val="single" w:sz="8" w:space="0" w:color="auto"/>
              <w:right w:val="single" w:sz="8" w:space="0" w:color="auto"/>
            </w:tcBorders>
            <w:shd w:val="clear" w:color="000000" w:fill="DCE6F1"/>
            <w:noWrap/>
            <w:vAlign w:val="center"/>
            <w:hideMark/>
          </w:tcPr>
          <w:p w14:paraId="6F0788F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1661</w:t>
            </w:r>
          </w:p>
        </w:tc>
      </w:tr>
      <w:tr w:rsidR="00A607BD" w:rsidRPr="0095208F" w14:paraId="34387A2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1A2BE2A"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SİİRT BATMAN DOĞALGAZ DAĞITIM A.Ş.</w:t>
            </w:r>
          </w:p>
        </w:tc>
        <w:tc>
          <w:tcPr>
            <w:tcW w:w="746" w:type="pct"/>
            <w:tcBorders>
              <w:top w:val="nil"/>
              <w:left w:val="nil"/>
              <w:bottom w:val="single" w:sz="8" w:space="0" w:color="auto"/>
              <w:right w:val="single" w:sz="8" w:space="0" w:color="auto"/>
            </w:tcBorders>
            <w:shd w:val="clear" w:color="auto" w:fill="auto"/>
            <w:noWrap/>
            <w:vAlign w:val="center"/>
            <w:hideMark/>
          </w:tcPr>
          <w:p w14:paraId="5B660A0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74.493</w:t>
            </w:r>
          </w:p>
        </w:tc>
        <w:tc>
          <w:tcPr>
            <w:tcW w:w="820" w:type="pct"/>
            <w:tcBorders>
              <w:top w:val="nil"/>
              <w:left w:val="nil"/>
              <w:bottom w:val="single" w:sz="8" w:space="0" w:color="auto"/>
              <w:right w:val="single" w:sz="8" w:space="0" w:color="auto"/>
            </w:tcBorders>
            <w:shd w:val="clear" w:color="auto" w:fill="auto"/>
            <w:noWrap/>
            <w:vAlign w:val="center"/>
            <w:hideMark/>
          </w:tcPr>
          <w:p w14:paraId="749C88C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1661</w:t>
            </w:r>
          </w:p>
        </w:tc>
      </w:tr>
      <w:tr w:rsidR="00A607BD" w:rsidRPr="0095208F" w14:paraId="5E7C913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5B43DF4"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BAYBURT</w:t>
            </w:r>
          </w:p>
        </w:tc>
        <w:tc>
          <w:tcPr>
            <w:tcW w:w="746" w:type="pct"/>
            <w:tcBorders>
              <w:top w:val="nil"/>
              <w:left w:val="nil"/>
              <w:bottom w:val="single" w:sz="8" w:space="0" w:color="auto"/>
              <w:right w:val="single" w:sz="8" w:space="0" w:color="auto"/>
            </w:tcBorders>
            <w:shd w:val="clear" w:color="000000" w:fill="DCE6F1"/>
            <w:noWrap/>
            <w:vAlign w:val="center"/>
            <w:hideMark/>
          </w:tcPr>
          <w:p w14:paraId="1EB9B48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15.179</w:t>
            </w:r>
          </w:p>
        </w:tc>
        <w:tc>
          <w:tcPr>
            <w:tcW w:w="820" w:type="pct"/>
            <w:tcBorders>
              <w:top w:val="nil"/>
              <w:left w:val="nil"/>
              <w:bottom w:val="single" w:sz="8" w:space="0" w:color="auto"/>
              <w:right w:val="single" w:sz="8" w:space="0" w:color="auto"/>
            </w:tcBorders>
            <w:shd w:val="clear" w:color="000000" w:fill="DCE6F1"/>
            <w:noWrap/>
            <w:vAlign w:val="center"/>
            <w:hideMark/>
          </w:tcPr>
          <w:p w14:paraId="554F4E5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1.134</w:t>
            </w:r>
          </w:p>
        </w:tc>
      </w:tr>
      <w:tr w:rsidR="00A607BD" w:rsidRPr="0095208F" w14:paraId="1D6C636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BDC5E6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GÜMÜŞHANE BAYBURT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01F34D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15.179</w:t>
            </w:r>
          </w:p>
        </w:tc>
        <w:tc>
          <w:tcPr>
            <w:tcW w:w="820" w:type="pct"/>
            <w:tcBorders>
              <w:top w:val="nil"/>
              <w:left w:val="nil"/>
              <w:bottom w:val="single" w:sz="8" w:space="0" w:color="auto"/>
              <w:right w:val="single" w:sz="8" w:space="0" w:color="auto"/>
            </w:tcBorders>
            <w:shd w:val="clear" w:color="auto" w:fill="auto"/>
            <w:noWrap/>
            <w:vAlign w:val="center"/>
            <w:hideMark/>
          </w:tcPr>
          <w:p w14:paraId="483B139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1.134</w:t>
            </w:r>
          </w:p>
        </w:tc>
      </w:tr>
      <w:tr w:rsidR="00A607BD" w:rsidRPr="0095208F" w14:paraId="1C77040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22D2CF8"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BİLECİK</w:t>
            </w:r>
          </w:p>
        </w:tc>
        <w:tc>
          <w:tcPr>
            <w:tcW w:w="746" w:type="pct"/>
            <w:tcBorders>
              <w:top w:val="nil"/>
              <w:left w:val="nil"/>
              <w:bottom w:val="single" w:sz="8" w:space="0" w:color="auto"/>
              <w:right w:val="single" w:sz="8" w:space="0" w:color="auto"/>
            </w:tcBorders>
            <w:shd w:val="clear" w:color="000000" w:fill="DCE6F1"/>
            <w:noWrap/>
            <w:vAlign w:val="center"/>
            <w:hideMark/>
          </w:tcPr>
          <w:p w14:paraId="7A2310C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67.050</w:t>
            </w:r>
          </w:p>
        </w:tc>
        <w:tc>
          <w:tcPr>
            <w:tcW w:w="820" w:type="pct"/>
            <w:tcBorders>
              <w:top w:val="nil"/>
              <w:left w:val="nil"/>
              <w:bottom w:val="single" w:sz="8" w:space="0" w:color="auto"/>
              <w:right w:val="single" w:sz="8" w:space="0" w:color="auto"/>
            </w:tcBorders>
            <w:shd w:val="clear" w:color="000000" w:fill="DCE6F1"/>
            <w:noWrap/>
            <w:vAlign w:val="center"/>
            <w:hideMark/>
          </w:tcPr>
          <w:p w14:paraId="2E48086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3.479</w:t>
            </w:r>
          </w:p>
        </w:tc>
      </w:tr>
      <w:tr w:rsidR="00A607BD" w:rsidRPr="0095208F" w14:paraId="2838F0B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CE150C4"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BİLECİK BOLU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AE41DB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67.050</w:t>
            </w:r>
          </w:p>
        </w:tc>
        <w:tc>
          <w:tcPr>
            <w:tcW w:w="820" w:type="pct"/>
            <w:tcBorders>
              <w:top w:val="nil"/>
              <w:left w:val="nil"/>
              <w:bottom w:val="single" w:sz="8" w:space="0" w:color="auto"/>
              <w:right w:val="single" w:sz="8" w:space="0" w:color="auto"/>
            </w:tcBorders>
            <w:shd w:val="clear" w:color="auto" w:fill="auto"/>
            <w:noWrap/>
            <w:vAlign w:val="center"/>
            <w:hideMark/>
          </w:tcPr>
          <w:p w14:paraId="6C55876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3.479</w:t>
            </w:r>
          </w:p>
        </w:tc>
      </w:tr>
      <w:tr w:rsidR="00A607BD" w:rsidRPr="0095208F" w14:paraId="0CA0914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B772BB1"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BİNGÖL</w:t>
            </w:r>
          </w:p>
        </w:tc>
        <w:tc>
          <w:tcPr>
            <w:tcW w:w="746" w:type="pct"/>
            <w:tcBorders>
              <w:top w:val="nil"/>
              <w:left w:val="nil"/>
              <w:bottom w:val="single" w:sz="8" w:space="0" w:color="auto"/>
              <w:right w:val="single" w:sz="8" w:space="0" w:color="auto"/>
            </w:tcBorders>
            <w:shd w:val="clear" w:color="000000" w:fill="DCE6F1"/>
            <w:noWrap/>
            <w:vAlign w:val="center"/>
            <w:hideMark/>
          </w:tcPr>
          <w:p w14:paraId="15D3FA4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48.271</w:t>
            </w:r>
          </w:p>
        </w:tc>
        <w:tc>
          <w:tcPr>
            <w:tcW w:w="820" w:type="pct"/>
            <w:tcBorders>
              <w:top w:val="nil"/>
              <w:left w:val="nil"/>
              <w:bottom w:val="single" w:sz="8" w:space="0" w:color="auto"/>
              <w:right w:val="single" w:sz="8" w:space="0" w:color="auto"/>
            </w:tcBorders>
            <w:shd w:val="clear" w:color="000000" w:fill="DCE6F1"/>
            <w:noWrap/>
            <w:vAlign w:val="center"/>
            <w:hideMark/>
          </w:tcPr>
          <w:p w14:paraId="0035022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2986</w:t>
            </w:r>
          </w:p>
        </w:tc>
      </w:tr>
      <w:tr w:rsidR="00A607BD" w:rsidRPr="0095208F" w14:paraId="314A068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6F0FA21"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DOĞUGAZ BİTLİS BİNGÖL MUŞ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5B8767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48.271</w:t>
            </w:r>
          </w:p>
        </w:tc>
        <w:tc>
          <w:tcPr>
            <w:tcW w:w="820" w:type="pct"/>
            <w:tcBorders>
              <w:top w:val="nil"/>
              <w:left w:val="nil"/>
              <w:bottom w:val="single" w:sz="8" w:space="0" w:color="auto"/>
              <w:right w:val="single" w:sz="8" w:space="0" w:color="auto"/>
            </w:tcBorders>
            <w:shd w:val="clear" w:color="auto" w:fill="auto"/>
            <w:noWrap/>
            <w:vAlign w:val="center"/>
            <w:hideMark/>
          </w:tcPr>
          <w:p w14:paraId="70A6279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2986</w:t>
            </w:r>
          </w:p>
        </w:tc>
      </w:tr>
      <w:tr w:rsidR="00A607BD" w:rsidRPr="0095208F" w14:paraId="357033B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FE84851"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BİTLİS</w:t>
            </w:r>
          </w:p>
        </w:tc>
        <w:tc>
          <w:tcPr>
            <w:tcW w:w="746" w:type="pct"/>
            <w:tcBorders>
              <w:top w:val="nil"/>
              <w:left w:val="nil"/>
              <w:bottom w:val="single" w:sz="8" w:space="0" w:color="auto"/>
              <w:right w:val="single" w:sz="8" w:space="0" w:color="auto"/>
            </w:tcBorders>
            <w:shd w:val="clear" w:color="000000" w:fill="DCE6F1"/>
            <w:noWrap/>
            <w:vAlign w:val="center"/>
            <w:hideMark/>
          </w:tcPr>
          <w:p w14:paraId="0D2B5A3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38.009</w:t>
            </w:r>
          </w:p>
        </w:tc>
        <w:tc>
          <w:tcPr>
            <w:tcW w:w="820" w:type="pct"/>
            <w:tcBorders>
              <w:top w:val="nil"/>
              <w:left w:val="nil"/>
              <w:bottom w:val="single" w:sz="8" w:space="0" w:color="auto"/>
              <w:right w:val="single" w:sz="8" w:space="0" w:color="auto"/>
            </w:tcBorders>
            <w:shd w:val="clear" w:color="000000" w:fill="DCE6F1"/>
            <w:noWrap/>
            <w:vAlign w:val="center"/>
            <w:hideMark/>
          </w:tcPr>
          <w:p w14:paraId="5331B81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3132</w:t>
            </w:r>
          </w:p>
        </w:tc>
      </w:tr>
      <w:tr w:rsidR="00A607BD" w:rsidRPr="0095208F" w14:paraId="0AC01EE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2C7C6911"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DOĞUGAZ BİTLİS BİNGÖL MUŞ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BD7818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38.009</w:t>
            </w:r>
          </w:p>
        </w:tc>
        <w:tc>
          <w:tcPr>
            <w:tcW w:w="820" w:type="pct"/>
            <w:tcBorders>
              <w:top w:val="nil"/>
              <w:left w:val="nil"/>
              <w:bottom w:val="single" w:sz="8" w:space="0" w:color="auto"/>
              <w:right w:val="single" w:sz="8" w:space="0" w:color="auto"/>
            </w:tcBorders>
            <w:shd w:val="clear" w:color="auto" w:fill="auto"/>
            <w:noWrap/>
            <w:vAlign w:val="center"/>
            <w:hideMark/>
          </w:tcPr>
          <w:p w14:paraId="558FDA8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3132</w:t>
            </w:r>
          </w:p>
        </w:tc>
      </w:tr>
      <w:tr w:rsidR="00A607BD" w:rsidRPr="0095208F" w14:paraId="7E9B880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76E48E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BOLU</w:t>
            </w:r>
          </w:p>
        </w:tc>
        <w:tc>
          <w:tcPr>
            <w:tcW w:w="746" w:type="pct"/>
            <w:tcBorders>
              <w:top w:val="nil"/>
              <w:left w:val="nil"/>
              <w:bottom w:val="single" w:sz="8" w:space="0" w:color="auto"/>
              <w:right w:val="single" w:sz="8" w:space="0" w:color="auto"/>
            </w:tcBorders>
            <w:shd w:val="clear" w:color="000000" w:fill="DCE6F1"/>
            <w:noWrap/>
            <w:vAlign w:val="center"/>
            <w:hideMark/>
          </w:tcPr>
          <w:p w14:paraId="2CF0911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80.194</w:t>
            </w:r>
          </w:p>
        </w:tc>
        <w:tc>
          <w:tcPr>
            <w:tcW w:w="820" w:type="pct"/>
            <w:tcBorders>
              <w:top w:val="nil"/>
              <w:left w:val="nil"/>
              <w:bottom w:val="single" w:sz="8" w:space="0" w:color="auto"/>
              <w:right w:val="single" w:sz="8" w:space="0" w:color="auto"/>
            </w:tcBorders>
            <w:shd w:val="clear" w:color="000000" w:fill="DCE6F1"/>
            <w:noWrap/>
            <w:vAlign w:val="center"/>
            <w:hideMark/>
          </w:tcPr>
          <w:p w14:paraId="23FB669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4.607</w:t>
            </w:r>
          </w:p>
        </w:tc>
      </w:tr>
      <w:tr w:rsidR="00A607BD" w:rsidRPr="0095208F" w14:paraId="632D5D9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2FBE078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BİLECİK BOLU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83291B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71.569</w:t>
            </w:r>
          </w:p>
        </w:tc>
        <w:tc>
          <w:tcPr>
            <w:tcW w:w="820" w:type="pct"/>
            <w:tcBorders>
              <w:top w:val="nil"/>
              <w:left w:val="nil"/>
              <w:bottom w:val="single" w:sz="8" w:space="0" w:color="auto"/>
              <w:right w:val="single" w:sz="8" w:space="0" w:color="auto"/>
            </w:tcBorders>
            <w:shd w:val="clear" w:color="auto" w:fill="auto"/>
            <w:noWrap/>
            <w:vAlign w:val="center"/>
            <w:hideMark/>
          </w:tcPr>
          <w:p w14:paraId="370C052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3.788</w:t>
            </w:r>
          </w:p>
        </w:tc>
      </w:tr>
      <w:tr w:rsidR="00A607BD" w:rsidRPr="0095208F" w14:paraId="7CE4985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E6C2FD6"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KARGAZ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774179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8.625</w:t>
            </w:r>
          </w:p>
        </w:tc>
        <w:tc>
          <w:tcPr>
            <w:tcW w:w="820" w:type="pct"/>
            <w:tcBorders>
              <w:top w:val="nil"/>
              <w:left w:val="nil"/>
              <w:bottom w:val="single" w:sz="8" w:space="0" w:color="auto"/>
              <w:right w:val="single" w:sz="8" w:space="0" w:color="auto"/>
            </w:tcBorders>
            <w:shd w:val="clear" w:color="auto" w:fill="auto"/>
            <w:noWrap/>
            <w:vAlign w:val="center"/>
            <w:hideMark/>
          </w:tcPr>
          <w:p w14:paraId="3BBA809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819</w:t>
            </w:r>
          </w:p>
        </w:tc>
      </w:tr>
      <w:tr w:rsidR="00A607BD" w:rsidRPr="0095208F" w14:paraId="06087C2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8B5403B"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BURDUR</w:t>
            </w:r>
          </w:p>
        </w:tc>
        <w:tc>
          <w:tcPr>
            <w:tcW w:w="746" w:type="pct"/>
            <w:tcBorders>
              <w:top w:val="nil"/>
              <w:left w:val="nil"/>
              <w:bottom w:val="single" w:sz="8" w:space="0" w:color="auto"/>
              <w:right w:val="single" w:sz="8" w:space="0" w:color="auto"/>
            </w:tcBorders>
            <w:shd w:val="clear" w:color="000000" w:fill="DCE6F1"/>
            <w:noWrap/>
            <w:vAlign w:val="center"/>
            <w:hideMark/>
          </w:tcPr>
          <w:p w14:paraId="0C6E16B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56.160</w:t>
            </w:r>
          </w:p>
        </w:tc>
        <w:tc>
          <w:tcPr>
            <w:tcW w:w="820" w:type="pct"/>
            <w:tcBorders>
              <w:top w:val="nil"/>
              <w:left w:val="nil"/>
              <w:bottom w:val="single" w:sz="8" w:space="0" w:color="auto"/>
              <w:right w:val="single" w:sz="8" w:space="0" w:color="auto"/>
            </w:tcBorders>
            <w:shd w:val="clear" w:color="000000" w:fill="DCE6F1"/>
            <w:noWrap/>
            <w:vAlign w:val="center"/>
            <w:hideMark/>
          </w:tcPr>
          <w:p w14:paraId="766B1B7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2.857</w:t>
            </w:r>
          </w:p>
        </w:tc>
      </w:tr>
      <w:tr w:rsidR="00A607BD" w:rsidRPr="0095208F" w14:paraId="3FCA158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E90476E"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TOROSGAZ ISPARTA BURDUR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010F73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56.160</w:t>
            </w:r>
          </w:p>
        </w:tc>
        <w:tc>
          <w:tcPr>
            <w:tcW w:w="820" w:type="pct"/>
            <w:tcBorders>
              <w:top w:val="nil"/>
              <w:left w:val="nil"/>
              <w:bottom w:val="single" w:sz="8" w:space="0" w:color="auto"/>
              <w:right w:val="single" w:sz="8" w:space="0" w:color="auto"/>
            </w:tcBorders>
            <w:shd w:val="clear" w:color="auto" w:fill="auto"/>
            <w:noWrap/>
            <w:vAlign w:val="center"/>
            <w:hideMark/>
          </w:tcPr>
          <w:p w14:paraId="35E8D1E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2857</w:t>
            </w:r>
          </w:p>
        </w:tc>
      </w:tr>
      <w:tr w:rsidR="00A607BD" w:rsidRPr="0095208F" w14:paraId="78AA368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6A8271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BURSA</w:t>
            </w:r>
          </w:p>
        </w:tc>
        <w:tc>
          <w:tcPr>
            <w:tcW w:w="746" w:type="pct"/>
            <w:tcBorders>
              <w:top w:val="nil"/>
              <w:left w:val="nil"/>
              <w:bottom w:val="single" w:sz="8" w:space="0" w:color="auto"/>
              <w:right w:val="single" w:sz="8" w:space="0" w:color="auto"/>
            </w:tcBorders>
            <w:shd w:val="clear" w:color="000000" w:fill="DCE6F1"/>
            <w:noWrap/>
            <w:vAlign w:val="center"/>
            <w:hideMark/>
          </w:tcPr>
          <w:p w14:paraId="3BEFA74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1.029.045</w:t>
            </w:r>
          </w:p>
        </w:tc>
        <w:tc>
          <w:tcPr>
            <w:tcW w:w="820" w:type="pct"/>
            <w:tcBorders>
              <w:top w:val="nil"/>
              <w:left w:val="nil"/>
              <w:bottom w:val="single" w:sz="8" w:space="0" w:color="auto"/>
              <w:right w:val="single" w:sz="8" w:space="0" w:color="auto"/>
            </w:tcBorders>
            <w:shd w:val="clear" w:color="000000" w:fill="DCE6F1"/>
            <w:noWrap/>
            <w:vAlign w:val="center"/>
            <w:hideMark/>
          </w:tcPr>
          <w:p w14:paraId="73F0D1B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31.569</w:t>
            </w:r>
          </w:p>
        </w:tc>
      </w:tr>
      <w:tr w:rsidR="00A607BD" w:rsidRPr="0095208F" w14:paraId="731169C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4FB3D0D"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GEMLİK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561EB6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45.906</w:t>
            </w:r>
          </w:p>
        </w:tc>
        <w:tc>
          <w:tcPr>
            <w:tcW w:w="820" w:type="pct"/>
            <w:tcBorders>
              <w:top w:val="nil"/>
              <w:left w:val="nil"/>
              <w:bottom w:val="single" w:sz="8" w:space="0" w:color="auto"/>
              <w:right w:val="single" w:sz="8" w:space="0" w:color="auto"/>
            </w:tcBorders>
            <w:shd w:val="clear" w:color="auto" w:fill="auto"/>
            <w:noWrap/>
            <w:vAlign w:val="center"/>
            <w:hideMark/>
          </w:tcPr>
          <w:p w14:paraId="388F789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930</w:t>
            </w:r>
          </w:p>
        </w:tc>
      </w:tr>
      <w:tr w:rsidR="00A607BD" w:rsidRPr="0095208F" w14:paraId="5AB5CE2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E14EBD5"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AKSA MUSTAFAKEMALPAŞA SUSURLUK KARACABEY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3A84F1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45.952</w:t>
            </w:r>
          </w:p>
        </w:tc>
        <w:tc>
          <w:tcPr>
            <w:tcW w:w="820" w:type="pct"/>
            <w:tcBorders>
              <w:top w:val="nil"/>
              <w:left w:val="nil"/>
              <w:bottom w:val="single" w:sz="8" w:space="0" w:color="auto"/>
              <w:right w:val="single" w:sz="8" w:space="0" w:color="auto"/>
            </w:tcBorders>
            <w:shd w:val="clear" w:color="auto" w:fill="auto"/>
            <w:noWrap/>
            <w:vAlign w:val="center"/>
            <w:hideMark/>
          </w:tcPr>
          <w:p w14:paraId="6AEE801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1.360</w:t>
            </w:r>
          </w:p>
        </w:tc>
      </w:tr>
      <w:tr w:rsidR="00A607BD" w:rsidRPr="0095208F" w14:paraId="67204D7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BB34EB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ARMAGAZ ARSAN MARMARA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8DFAF6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24.551</w:t>
            </w:r>
          </w:p>
        </w:tc>
        <w:tc>
          <w:tcPr>
            <w:tcW w:w="820" w:type="pct"/>
            <w:tcBorders>
              <w:top w:val="nil"/>
              <w:left w:val="nil"/>
              <w:bottom w:val="single" w:sz="8" w:space="0" w:color="auto"/>
              <w:right w:val="single" w:sz="8" w:space="0" w:color="auto"/>
            </w:tcBorders>
            <w:shd w:val="clear" w:color="auto" w:fill="auto"/>
            <w:noWrap/>
            <w:vAlign w:val="center"/>
            <w:hideMark/>
          </w:tcPr>
          <w:p w14:paraId="3859C67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839</w:t>
            </w:r>
          </w:p>
        </w:tc>
      </w:tr>
      <w:tr w:rsidR="00A607BD" w:rsidRPr="0095208F" w14:paraId="57922B0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D481CC7" w14:textId="77777777"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BURSA ŞEHİRİÇİ DOĞAL GAZ DAĞITIM TİCARET VE TAAH.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284DCA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816.542</w:t>
            </w:r>
          </w:p>
        </w:tc>
        <w:tc>
          <w:tcPr>
            <w:tcW w:w="820" w:type="pct"/>
            <w:tcBorders>
              <w:top w:val="nil"/>
              <w:left w:val="nil"/>
              <w:bottom w:val="single" w:sz="8" w:space="0" w:color="auto"/>
              <w:right w:val="single" w:sz="8" w:space="0" w:color="auto"/>
            </w:tcBorders>
            <w:shd w:val="clear" w:color="auto" w:fill="auto"/>
            <w:noWrap/>
            <w:vAlign w:val="center"/>
            <w:hideMark/>
          </w:tcPr>
          <w:p w14:paraId="2E10DA4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24.688</w:t>
            </w:r>
          </w:p>
        </w:tc>
      </w:tr>
      <w:tr w:rsidR="00A607BD" w:rsidRPr="0095208F" w14:paraId="44EECCD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D88D06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İNEGÖL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4B0EA9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96.094</w:t>
            </w:r>
          </w:p>
        </w:tc>
        <w:tc>
          <w:tcPr>
            <w:tcW w:w="820" w:type="pct"/>
            <w:tcBorders>
              <w:top w:val="nil"/>
              <w:left w:val="nil"/>
              <w:bottom w:val="single" w:sz="8" w:space="0" w:color="auto"/>
              <w:right w:val="single" w:sz="8" w:space="0" w:color="auto"/>
            </w:tcBorders>
            <w:shd w:val="clear" w:color="auto" w:fill="auto"/>
            <w:noWrap/>
            <w:vAlign w:val="center"/>
            <w:hideMark/>
          </w:tcPr>
          <w:p w14:paraId="3224B2D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3.752</w:t>
            </w:r>
          </w:p>
        </w:tc>
      </w:tr>
      <w:tr w:rsidR="00A607BD" w:rsidRPr="0095208F" w14:paraId="0081132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834ED95"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ÇANAKKALE</w:t>
            </w:r>
          </w:p>
        </w:tc>
        <w:tc>
          <w:tcPr>
            <w:tcW w:w="746" w:type="pct"/>
            <w:tcBorders>
              <w:top w:val="nil"/>
              <w:left w:val="nil"/>
              <w:bottom w:val="single" w:sz="8" w:space="0" w:color="auto"/>
              <w:right w:val="single" w:sz="8" w:space="0" w:color="auto"/>
            </w:tcBorders>
            <w:shd w:val="clear" w:color="000000" w:fill="DCE6F1"/>
            <w:noWrap/>
            <w:vAlign w:val="center"/>
            <w:hideMark/>
          </w:tcPr>
          <w:p w14:paraId="418B3DA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127.139</w:t>
            </w:r>
          </w:p>
        </w:tc>
        <w:tc>
          <w:tcPr>
            <w:tcW w:w="820" w:type="pct"/>
            <w:tcBorders>
              <w:top w:val="nil"/>
              <w:left w:val="nil"/>
              <w:bottom w:val="single" w:sz="8" w:space="0" w:color="auto"/>
              <w:right w:val="single" w:sz="8" w:space="0" w:color="auto"/>
            </w:tcBorders>
            <w:shd w:val="clear" w:color="000000" w:fill="DCE6F1"/>
            <w:noWrap/>
            <w:vAlign w:val="center"/>
            <w:hideMark/>
          </w:tcPr>
          <w:p w14:paraId="15C9F9C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4.745</w:t>
            </w:r>
          </w:p>
        </w:tc>
      </w:tr>
      <w:tr w:rsidR="00A607BD" w:rsidRPr="0095208F" w14:paraId="1E9EEF4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2C8854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ÇANAKKALE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1AEB56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127.139</w:t>
            </w:r>
          </w:p>
        </w:tc>
        <w:tc>
          <w:tcPr>
            <w:tcW w:w="820" w:type="pct"/>
            <w:tcBorders>
              <w:top w:val="nil"/>
              <w:left w:val="nil"/>
              <w:bottom w:val="single" w:sz="8" w:space="0" w:color="auto"/>
              <w:right w:val="single" w:sz="8" w:space="0" w:color="auto"/>
            </w:tcBorders>
            <w:shd w:val="clear" w:color="auto" w:fill="auto"/>
            <w:noWrap/>
            <w:vAlign w:val="center"/>
            <w:hideMark/>
          </w:tcPr>
          <w:p w14:paraId="76726BD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4.745</w:t>
            </w:r>
          </w:p>
        </w:tc>
      </w:tr>
      <w:tr w:rsidR="00A607BD" w:rsidRPr="0095208F" w14:paraId="376C344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524DE256"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ÇANKIRI</w:t>
            </w:r>
          </w:p>
        </w:tc>
        <w:tc>
          <w:tcPr>
            <w:tcW w:w="746" w:type="pct"/>
            <w:tcBorders>
              <w:top w:val="nil"/>
              <w:left w:val="nil"/>
              <w:bottom w:val="single" w:sz="8" w:space="0" w:color="auto"/>
              <w:right w:val="single" w:sz="8" w:space="0" w:color="auto"/>
            </w:tcBorders>
            <w:shd w:val="clear" w:color="000000" w:fill="DCE6F1"/>
            <w:noWrap/>
            <w:vAlign w:val="center"/>
            <w:hideMark/>
          </w:tcPr>
          <w:p w14:paraId="10F0E6E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45.256</w:t>
            </w:r>
          </w:p>
        </w:tc>
        <w:tc>
          <w:tcPr>
            <w:tcW w:w="820" w:type="pct"/>
            <w:tcBorders>
              <w:top w:val="nil"/>
              <w:left w:val="nil"/>
              <w:bottom w:val="single" w:sz="8" w:space="0" w:color="auto"/>
              <w:right w:val="single" w:sz="8" w:space="0" w:color="auto"/>
            </w:tcBorders>
            <w:shd w:val="clear" w:color="000000" w:fill="DCE6F1"/>
            <w:noWrap/>
            <w:vAlign w:val="center"/>
            <w:hideMark/>
          </w:tcPr>
          <w:p w14:paraId="04D69704"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2.913</w:t>
            </w:r>
          </w:p>
        </w:tc>
      </w:tr>
      <w:tr w:rsidR="00A607BD" w:rsidRPr="0095208F" w14:paraId="6E1C79E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D1EF1CB"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KARGAZ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72EDCB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45.256</w:t>
            </w:r>
          </w:p>
        </w:tc>
        <w:tc>
          <w:tcPr>
            <w:tcW w:w="820" w:type="pct"/>
            <w:tcBorders>
              <w:top w:val="nil"/>
              <w:left w:val="nil"/>
              <w:bottom w:val="single" w:sz="8" w:space="0" w:color="auto"/>
              <w:right w:val="single" w:sz="8" w:space="0" w:color="auto"/>
            </w:tcBorders>
            <w:shd w:val="clear" w:color="auto" w:fill="auto"/>
            <w:noWrap/>
            <w:vAlign w:val="center"/>
            <w:hideMark/>
          </w:tcPr>
          <w:p w14:paraId="1BD5A4B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2.913</w:t>
            </w:r>
          </w:p>
        </w:tc>
      </w:tr>
      <w:tr w:rsidR="00A607BD" w:rsidRPr="0095208F" w14:paraId="60A537A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557CD3E7"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ÇORUM</w:t>
            </w:r>
          </w:p>
        </w:tc>
        <w:tc>
          <w:tcPr>
            <w:tcW w:w="746" w:type="pct"/>
            <w:tcBorders>
              <w:top w:val="nil"/>
              <w:left w:val="nil"/>
              <w:bottom w:val="single" w:sz="8" w:space="0" w:color="auto"/>
              <w:right w:val="single" w:sz="8" w:space="0" w:color="auto"/>
            </w:tcBorders>
            <w:shd w:val="clear" w:color="000000" w:fill="DCE6F1"/>
            <w:noWrap/>
            <w:vAlign w:val="center"/>
            <w:hideMark/>
          </w:tcPr>
          <w:p w14:paraId="30DA280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134.246</w:t>
            </w:r>
          </w:p>
        </w:tc>
        <w:tc>
          <w:tcPr>
            <w:tcW w:w="820" w:type="pct"/>
            <w:tcBorders>
              <w:top w:val="nil"/>
              <w:left w:val="nil"/>
              <w:bottom w:val="single" w:sz="8" w:space="0" w:color="auto"/>
              <w:right w:val="single" w:sz="8" w:space="0" w:color="auto"/>
            </w:tcBorders>
            <w:shd w:val="clear" w:color="000000" w:fill="DCE6F1"/>
            <w:noWrap/>
            <w:vAlign w:val="center"/>
            <w:hideMark/>
          </w:tcPr>
          <w:p w14:paraId="3C3F3A1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10.339</w:t>
            </w:r>
          </w:p>
        </w:tc>
      </w:tr>
      <w:tr w:rsidR="00A607BD" w:rsidRPr="0095208F" w14:paraId="5AF4BC5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D543E8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ÇORUM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3EFCAD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134.246</w:t>
            </w:r>
          </w:p>
        </w:tc>
        <w:tc>
          <w:tcPr>
            <w:tcW w:w="820" w:type="pct"/>
            <w:tcBorders>
              <w:top w:val="nil"/>
              <w:left w:val="nil"/>
              <w:bottom w:val="single" w:sz="8" w:space="0" w:color="auto"/>
              <w:right w:val="single" w:sz="8" w:space="0" w:color="auto"/>
            </w:tcBorders>
            <w:shd w:val="clear" w:color="auto" w:fill="auto"/>
            <w:noWrap/>
            <w:vAlign w:val="center"/>
            <w:hideMark/>
          </w:tcPr>
          <w:p w14:paraId="01454F0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10.339</w:t>
            </w:r>
          </w:p>
        </w:tc>
      </w:tr>
      <w:tr w:rsidR="00A607BD" w:rsidRPr="0095208F" w14:paraId="4770747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9EA53C8"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DENİZLİ</w:t>
            </w:r>
          </w:p>
        </w:tc>
        <w:tc>
          <w:tcPr>
            <w:tcW w:w="746" w:type="pct"/>
            <w:tcBorders>
              <w:top w:val="nil"/>
              <w:left w:val="nil"/>
              <w:bottom w:val="single" w:sz="8" w:space="0" w:color="auto"/>
              <w:right w:val="single" w:sz="8" w:space="0" w:color="auto"/>
            </w:tcBorders>
            <w:shd w:val="clear" w:color="000000" w:fill="DCE6F1"/>
            <w:noWrap/>
            <w:vAlign w:val="center"/>
            <w:hideMark/>
          </w:tcPr>
          <w:p w14:paraId="2D9D26D4"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254.725</w:t>
            </w:r>
          </w:p>
        </w:tc>
        <w:tc>
          <w:tcPr>
            <w:tcW w:w="820" w:type="pct"/>
            <w:tcBorders>
              <w:top w:val="nil"/>
              <w:left w:val="nil"/>
              <w:bottom w:val="single" w:sz="8" w:space="0" w:color="auto"/>
              <w:right w:val="single" w:sz="8" w:space="0" w:color="auto"/>
            </w:tcBorders>
            <w:shd w:val="clear" w:color="000000" w:fill="DCE6F1"/>
            <w:noWrap/>
            <w:vAlign w:val="center"/>
            <w:hideMark/>
          </w:tcPr>
          <w:p w14:paraId="00E7609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7.977</w:t>
            </w:r>
          </w:p>
        </w:tc>
      </w:tr>
      <w:tr w:rsidR="00A607BD" w:rsidRPr="0095208F" w14:paraId="45F8FC5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02FDDC1"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DENİZLİ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75B1E1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254.725</w:t>
            </w:r>
          </w:p>
        </w:tc>
        <w:tc>
          <w:tcPr>
            <w:tcW w:w="820" w:type="pct"/>
            <w:tcBorders>
              <w:top w:val="nil"/>
              <w:left w:val="nil"/>
              <w:bottom w:val="single" w:sz="8" w:space="0" w:color="auto"/>
              <w:right w:val="single" w:sz="8" w:space="0" w:color="auto"/>
            </w:tcBorders>
            <w:shd w:val="clear" w:color="auto" w:fill="auto"/>
            <w:noWrap/>
            <w:vAlign w:val="center"/>
            <w:hideMark/>
          </w:tcPr>
          <w:p w14:paraId="4D9E1E3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7.977</w:t>
            </w:r>
          </w:p>
        </w:tc>
      </w:tr>
      <w:tr w:rsidR="00A607BD" w:rsidRPr="0095208F" w14:paraId="33043D2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BF66F5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DİYARBAKIR</w:t>
            </w:r>
          </w:p>
        </w:tc>
        <w:tc>
          <w:tcPr>
            <w:tcW w:w="746" w:type="pct"/>
            <w:tcBorders>
              <w:top w:val="nil"/>
              <w:left w:val="nil"/>
              <w:bottom w:val="single" w:sz="8" w:space="0" w:color="auto"/>
              <w:right w:val="single" w:sz="8" w:space="0" w:color="auto"/>
            </w:tcBorders>
            <w:shd w:val="clear" w:color="000000" w:fill="DCE6F1"/>
            <w:noWrap/>
            <w:vAlign w:val="center"/>
            <w:hideMark/>
          </w:tcPr>
          <w:p w14:paraId="3819A07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228.028</w:t>
            </w:r>
          </w:p>
        </w:tc>
        <w:tc>
          <w:tcPr>
            <w:tcW w:w="820" w:type="pct"/>
            <w:tcBorders>
              <w:top w:val="nil"/>
              <w:left w:val="nil"/>
              <w:bottom w:val="single" w:sz="8" w:space="0" w:color="auto"/>
              <w:right w:val="single" w:sz="8" w:space="0" w:color="auto"/>
            </w:tcBorders>
            <w:shd w:val="clear" w:color="000000" w:fill="DCE6F1"/>
            <w:noWrap/>
            <w:vAlign w:val="center"/>
            <w:hideMark/>
          </w:tcPr>
          <w:p w14:paraId="4A2CC81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4.944</w:t>
            </w:r>
          </w:p>
        </w:tc>
      </w:tr>
      <w:tr w:rsidR="00A607BD" w:rsidRPr="0095208F" w14:paraId="53F8871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4AA8FC7"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DİYARBAKIR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E5AAF3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228.028</w:t>
            </w:r>
          </w:p>
        </w:tc>
        <w:tc>
          <w:tcPr>
            <w:tcW w:w="820" w:type="pct"/>
            <w:tcBorders>
              <w:top w:val="nil"/>
              <w:left w:val="nil"/>
              <w:bottom w:val="single" w:sz="8" w:space="0" w:color="auto"/>
              <w:right w:val="single" w:sz="8" w:space="0" w:color="auto"/>
            </w:tcBorders>
            <w:shd w:val="clear" w:color="auto" w:fill="auto"/>
            <w:noWrap/>
            <w:vAlign w:val="center"/>
            <w:hideMark/>
          </w:tcPr>
          <w:p w14:paraId="5801B13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4.944</w:t>
            </w:r>
          </w:p>
        </w:tc>
      </w:tr>
      <w:tr w:rsidR="00A607BD" w:rsidRPr="0095208F" w14:paraId="270FA22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06242DD"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DÜZCE</w:t>
            </w:r>
          </w:p>
        </w:tc>
        <w:tc>
          <w:tcPr>
            <w:tcW w:w="746" w:type="pct"/>
            <w:tcBorders>
              <w:top w:val="nil"/>
              <w:left w:val="nil"/>
              <w:bottom w:val="single" w:sz="8" w:space="0" w:color="auto"/>
              <w:right w:val="single" w:sz="8" w:space="0" w:color="auto"/>
            </w:tcBorders>
            <w:shd w:val="clear" w:color="000000" w:fill="DCE6F1"/>
            <w:noWrap/>
            <w:vAlign w:val="center"/>
            <w:hideMark/>
          </w:tcPr>
          <w:p w14:paraId="54ABC7C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102.013</w:t>
            </w:r>
          </w:p>
        </w:tc>
        <w:tc>
          <w:tcPr>
            <w:tcW w:w="820" w:type="pct"/>
            <w:tcBorders>
              <w:top w:val="nil"/>
              <w:left w:val="nil"/>
              <w:bottom w:val="single" w:sz="8" w:space="0" w:color="auto"/>
              <w:right w:val="single" w:sz="8" w:space="0" w:color="auto"/>
            </w:tcBorders>
            <w:shd w:val="clear" w:color="000000" w:fill="DCE6F1"/>
            <w:noWrap/>
            <w:vAlign w:val="center"/>
            <w:hideMark/>
          </w:tcPr>
          <w:p w14:paraId="5D1C705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4.956</w:t>
            </w:r>
          </w:p>
        </w:tc>
      </w:tr>
      <w:tr w:rsidR="00A607BD" w:rsidRPr="0095208F" w14:paraId="43CD1CF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DCCDAD5"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DÜZCE EREĞLİ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6F3F25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102.013</w:t>
            </w:r>
          </w:p>
        </w:tc>
        <w:tc>
          <w:tcPr>
            <w:tcW w:w="820" w:type="pct"/>
            <w:tcBorders>
              <w:top w:val="nil"/>
              <w:left w:val="nil"/>
              <w:bottom w:val="single" w:sz="8" w:space="0" w:color="auto"/>
              <w:right w:val="single" w:sz="8" w:space="0" w:color="auto"/>
            </w:tcBorders>
            <w:shd w:val="clear" w:color="auto" w:fill="auto"/>
            <w:noWrap/>
            <w:vAlign w:val="center"/>
            <w:hideMark/>
          </w:tcPr>
          <w:p w14:paraId="67A5196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4.956</w:t>
            </w:r>
          </w:p>
        </w:tc>
      </w:tr>
      <w:tr w:rsidR="00A607BD" w:rsidRPr="0095208F" w14:paraId="3256E2AD"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EDC7284"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EDİRNE</w:t>
            </w:r>
          </w:p>
        </w:tc>
        <w:tc>
          <w:tcPr>
            <w:tcW w:w="746" w:type="pct"/>
            <w:tcBorders>
              <w:top w:val="nil"/>
              <w:left w:val="nil"/>
              <w:bottom w:val="single" w:sz="8" w:space="0" w:color="auto"/>
              <w:right w:val="single" w:sz="8" w:space="0" w:color="auto"/>
            </w:tcBorders>
            <w:shd w:val="clear" w:color="000000" w:fill="DCE6F1"/>
            <w:noWrap/>
            <w:vAlign w:val="center"/>
            <w:hideMark/>
          </w:tcPr>
          <w:p w14:paraId="5A21FC6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93.761</w:t>
            </w:r>
          </w:p>
        </w:tc>
        <w:tc>
          <w:tcPr>
            <w:tcW w:w="820" w:type="pct"/>
            <w:tcBorders>
              <w:top w:val="nil"/>
              <w:left w:val="nil"/>
              <w:bottom w:val="single" w:sz="8" w:space="0" w:color="auto"/>
              <w:right w:val="single" w:sz="8" w:space="0" w:color="auto"/>
            </w:tcBorders>
            <w:shd w:val="clear" w:color="000000" w:fill="DCE6F1"/>
            <w:noWrap/>
            <w:vAlign w:val="center"/>
            <w:hideMark/>
          </w:tcPr>
          <w:p w14:paraId="64DDF6E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4.167</w:t>
            </w:r>
          </w:p>
        </w:tc>
      </w:tr>
      <w:tr w:rsidR="00A607BD" w:rsidRPr="0095208F" w14:paraId="77943F6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A42D4F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TRAKYA BÖLGESİ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0F225C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93.761</w:t>
            </w:r>
          </w:p>
        </w:tc>
        <w:tc>
          <w:tcPr>
            <w:tcW w:w="820" w:type="pct"/>
            <w:tcBorders>
              <w:top w:val="nil"/>
              <w:left w:val="nil"/>
              <w:bottom w:val="single" w:sz="8" w:space="0" w:color="auto"/>
              <w:right w:val="single" w:sz="8" w:space="0" w:color="auto"/>
            </w:tcBorders>
            <w:shd w:val="clear" w:color="auto" w:fill="auto"/>
            <w:noWrap/>
            <w:vAlign w:val="center"/>
            <w:hideMark/>
          </w:tcPr>
          <w:p w14:paraId="64A0601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4.167</w:t>
            </w:r>
          </w:p>
        </w:tc>
      </w:tr>
      <w:tr w:rsidR="00A607BD" w:rsidRPr="0095208F" w14:paraId="57D17ADD"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D515C4A"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lastRenderedPageBreak/>
              <w:t>ELAZIĞ</w:t>
            </w:r>
          </w:p>
        </w:tc>
        <w:tc>
          <w:tcPr>
            <w:tcW w:w="746" w:type="pct"/>
            <w:tcBorders>
              <w:top w:val="nil"/>
              <w:left w:val="nil"/>
              <w:bottom w:val="single" w:sz="8" w:space="0" w:color="auto"/>
              <w:right w:val="single" w:sz="8" w:space="0" w:color="auto"/>
            </w:tcBorders>
            <w:shd w:val="clear" w:color="000000" w:fill="DCE6F1"/>
            <w:noWrap/>
            <w:vAlign w:val="center"/>
            <w:hideMark/>
          </w:tcPr>
          <w:p w14:paraId="054E3EC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154.504</w:t>
            </w:r>
          </w:p>
        </w:tc>
        <w:tc>
          <w:tcPr>
            <w:tcW w:w="820" w:type="pct"/>
            <w:tcBorders>
              <w:top w:val="nil"/>
              <w:left w:val="nil"/>
              <w:bottom w:val="single" w:sz="8" w:space="0" w:color="auto"/>
              <w:right w:val="single" w:sz="8" w:space="0" w:color="auto"/>
            </w:tcBorders>
            <w:shd w:val="clear" w:color="000000" w:fill="DCE6F1"/>
            <w:noWrap/>
            <w:vAlign w:val="center"/>
            <w:hideMark/>
          </w:tcPr>
          <w:p w14:paraId="25CA2A9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6.947</w:t>
            </w:r>
          </w:p>
        </w:tc>
      </w:tr>
      <w:tr w:rsidR="00A607BD" w:rsidRPr="0095208F" w14:paraId="238128A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A63421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ELAZIĞ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CEBED2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154.504</w:t>
            </w:r>
          </w:p>
        </w:tc>
        <w:tc>
          <w:tcPr>
            <w:tcW w:w="820" w:type="pct"/>
            <w:tcBorders>
              <w:top w:val="nil"/>
              <w:left w:val="nil"/>
              <w:bottom w:val="single" w:sz="8" w:space="0" w:color="auto"/>
              <w:right w:val="single" w:sz="8" w:space="0" w:color="auto"/>
            </w:tcBorders>
            <w:shd w:val="clear" w:color="auto" w:fill="auto"/>
            <w:noWrap/>
            <w:vAlign w:val="center"/>
            <w:hideMark/>
          </w:tcPr>
          <w:p w14:paraId="31F51DB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6.947</w:t>
            </w:r>
          </w:p>
        </w:tc>
      </w:tr>
      <w:tr w:rsidR="00A607BD" w:rsidRPr="0095208F" w14:paraId="05A98A0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D026E15"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ERZİNCAN</w:t>
            </w:r>
          </w:p>
        </w:tc>
        <w:tc>
          <w:tcPr>
            <w:tcW w:w="746" w:type="pct"/>
            <w:tcBorders>
              <w:top w:val="nil"/>
              <w:left w:val="nil"/>
              <w:bottom w:val="single" w:sz="8" w:space="0" w:color="auto"/>
              <w:right w:val="single" w:sz="8" w:space="0" w:color="auto"/>
            </w:tcBorders>
            <w:shd w:val="clear" w:color="000000" w:fill="DCE6F1"/>
            <w:noWrap/>
            <w:vAlign w:val="center"/>
            <w:hideMark/>
          </w:tcPr>
          <w:p w14:paraId="5145F16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57.977</w:t>
            </w:r>
          </w:p>
        </w:tc>
        <w:tc>
          <w:tcPr>
            <w:tcW w:w="820" w:type="pct"/>
            <w:tcBorders>
              <w:top w:val="nil"/>
              <w:left w:val="nil"/>
              <w:bottom w:val="single" w:sz="8" w:space="0" w:color="auto"/>
              <w:right w:val="single" w:sz="8" w:space="0" w:color="auto"/>
            </w:tcBorders>
            <w:shd w:val="clear" w:color="000000" w:fill="DCE6F1"/>
            <w:noWrap/>
            <w:vAlign w:val="center"/>
            <w:hideMark/>
          </w:tcPr>
          <w:p w14:paraId="034B954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3.621</w:t>
            </w:r>
          </w:p>
        </w:tc>
      </w:tr>
      <w:tr w:rsidR="00A607BD" w:rsidRPr="0095208F" w14:paraId="54B813D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41FDBF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ERZİNCAN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547A6B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57.977</w:t>
            </w:r>
          </w:p>
        </w:tc>
        <w:tc>
          <w:tcPr>
            <w:tcW w:w="820" w:type="pct"/>
            <w:tcBorders>
              <w:top w:val="nil"/>
              <w:left w:val="nil"/>
              <w:bottom w:val="single" w:sz="8" w:space="0" w:color="auto"/>
              <w:right w:val="single" w:sz="8" w:space="0" w:color="auto"/>
            </w:tcBorders>
            <w:shd w:val="clear" w:color="auto" w:fill="auto"/>
            <w:noWrap/>
            <w:vAlign w:val="center"/>
            <w:hideMark/>
          </w:tcPr>
          <w:p w14:paraId="08D4547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3.621</w:t>
            </w:r>
          </w:p>
        </w:tc>
      </w:tr>
      <w:tr w:rsidR="00A607BD" w:rsidRPr="0095208F" w14:paraId="2C1A991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4DF1AEB"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ERZURUM</w:t>
            </w:r>
          </w:p>
        </w:tc>
        <w:tc>
          <w:tcPr>
            <w:tcW w:w="746" w:type="pct"/>
            <w:tcBorders>
              <w:top w:val="nil"/>
              <w:left w:val="nil"/>
              <w:bottom w:val="single" w:sz="8" w:space="0" w:color="auto"/>
              <w:right w:val="single" w:sz="8" w:space="0" w:color="auto"/>
            </w:tcBorders>
            <w:shd w:val="clear" w:color="000000" w:fill="DCE6F1"/>
            <w:noWrap/>
            <w:vAlign w:val="center"/>
            <w:hideMark/>
          </w:tcPr>
          <w:p w14:paraId="6E18791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141.437</w:t>
            </w:r>
          </w:p>
        </w:tc>
        <w:tc>
          <w:tcPr>
            <w:tcW w:w="820" w:type="pct"/>
            <w:tcBorders>
              <w:top w:val="nil"/>
              <w:left w:val="nil"/>
              <w:bottom w:val="single" w:sz="8" w:space="0" w:color="auto"/>
              <w:right w:val="single" w:sz="8" w:space="0" w:color="auto"/>
            </w:tcBorders>
            <w:shd w:val="clear" w:color="000000" w:fill="DCE6F1"/>
            <w:noWrap/>
            <w:vAlign w:val="center"/>
            <w:hideMark/>
          </w:tcPr>
          <w:p w14:paraId="3BEA71C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9.562</w:t>
            </w:r>
          </w:p>
        </w:tc>
      </w:tr>
      <w:tr w:rsidR="00A607BD" w:rsidRPr="0095208F" w14:paraId="28913B0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3709028" w14:textId="57C08719"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 xml:space="preserve">PALEN ENERJİ DOĞAL GAZ DAĞITIM END. VE TİCARET </w:t>
            </w:r>
            <w:r w:rsidR="00E54597">
              <w:rPr>
                <w:rFonts w:eastAsia="Times New Roman" w:cstheme="minorHAnsi"/>
                <w:color w:val="000000"/>
                <w:lang w:val="en-GB" w:bidi="en-US"/>
              </w:rPr>
              <w:t>A.Ş.</w:t>
            </w:r>
          </w:p>
        </w:tc>
        <w:tc>
          <w:tcPr>
            <w:tcW w:w="746" w:type="pct"/>
            <w:tcBorders>
              <w:top w:val="nil"/>
              <w:left w:val="nil"/>
              <w:bottom w:val="single" w:sz="8" w:space="0" w:color="auto"/>
              <w:right w:val="single" w:sz="8" w:space="0" w:color="auto"/>
            </w:tcBorders>
            <w:shd w:val="clear" w:color="auto" w:fill="auto"/>
            <w:noWrap/>
            <w:vAlign w:val="center"/>
            <w:hideMark/>
          </w:tcPr>
          <w:p w14:paraId="6056FED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141.437</w:t>
            </w:r>
          </w:p>
        </w:tc>
        <w:tc>
          <w:tcPr>
            <w:tcW w:w="820" w:type="pct"/>
            <w:tcBorders>
              <w:top w:val="nil"/>
              <w:left w:val="nil"/>
              <w:bottom w:val="single" w:sz="8" w:space="0" w:color="auto"/>
              <w:right w:val="single" w:sz="8" w:space="0" w:color="auto"/>
            </w:tcBorders>
            <w:shd w:val="clear" w:color="auto" w:fill="auto"/>
            <w:noWrap/>
            <w:vAlign w:val="center"/>
            <w:hideMark/>
          </w:tcPr>
          <w:p w14:paraId="047C1DD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9562</w:t>
            </w:r>
          </w:p>
        </w:tc>
      </w:tr>
      <w:tr w:rsidR="00A607BD" w:rsidRPr="0095208F" w14:paraId="379653F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692AD1F"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ESKİŞEHİR</w:t>
            </w:r>
          </w:p>
        </w:tc>
        <w:tc>
          <w:tcPr>
            <w:tcW w:w="746" w:type="pct"/>
            <w:tcBorders>
              <w:top w:val="nil"/>
              <w:left w:val="nil"/>
              <w:bottom w:val="single" w:sz="8" w:space="0" w:color="auto"/>
              <w:right w:val="single" w:sz="8" w:space="0" w:color="auto"/>
            </w:tcBorders>
            <w:shd w:val="clear" w:color="000000" w:fill="DCE6F1"/>
            <w:noWrap/>
            <w:vAlign w:val="center"/>
            <w:hideMark/>
          </w:tcPr>
          <w:p w14:paraId="24086AD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346.547</w:t>
            </w:r>
          </w:p>
        </w:tc>
        <w:tc>
          <w:tcPr>
            <w:tcW w:w="820" w:type="pct"/>
            <w:tcBorders>
              <w:top w:val="nil"/>
              <w:left w:val="nil"/>
              <w:bottom w:val="single" w:sz="8" w:space="0" w:color="auto"/>
              <w:right w:val="single" w:sz="8" w:space="0" w:color="auto"/>
            </w:tcBorders>
            <w:shd w:val="clear" w:color="000000" w:fill="DCE6F1"/>
            <w:noWrap/>
            <w:vAlign w:val="center"/>
            <w:hideMark/>
          </w:tcPr>
          <w:p w14:paraId="71F74EC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12.944</w:t>
            </w:r>
          </w:p>
        </w:tc>
      </w:tr>
      <w:tr w:rsidR="00A607BD" w:rsidRPr="0095208F" w14:paraId="2B4AB99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D1F96E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BİLECİK BOLU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FEBE40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2.381</w:t>
            </w:r>
          </w:p>
        </w:tc>
        <w:tc>
          <w:tcPr>
            <w:tcW w:w="820" w:type="pct"/>
            <w:tcBorders>
              <w:top w:val="nil"/>
              <w:left w:val="nil"/>
              <w:bottom w:val="single" w:sz="8" w:space="0" w:color="auto"/>
              <w:right w:val="single" w:sz="8" w:space="0" w:color="auto"/>
            </w:tcBorders>
            <w:shd w:val="clear" w:color="auto" w:fill="auto"/>
            <w:noWrap/>
            <w:vAlign w:val="center"/>
            <w:hideMark/>
          </w:tcPr>
          <w:p w14:paraId="77985D9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183</w:t>
            </w:r>
          </w:p>
        </w:tc>
      </w:tr>
      <w:tr w:rsidR="00A607BD" w:rsidRPr="0095208F" w14:paraId="085A73C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CBF23AE"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ESGAZ ESKİŞEHİR ŞEHİRİÇİ DOĞAL GAZ DAĞITIM TİCARET VE TAAH.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BC8C92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344.166</w:t>
            </w:r>
          </w:p>
        </w:tc>
        <w:tc>
          <w:tcPr>
            <w:tcW w:w="820" w:type="pct"/>
            <w:tcBorders>
              <w:top w:val="nil"/>
              <w:left w:val="nil"/>
              <w:bottom w:val="single" w:sz="8" w:space="0" w:color="auto"/>
              <w:right w:val="single" w:sz="8" w:space="0" w:color="auto"/>
            </w:tcBorders>
            <w:shd w:val="clear" w:color="auto" w:fill="auto"/>
            <w:noWrap/>
            <w:vAlign w:val="center"/>
            <w:hideMark/>
          </w:tcPr>
          <w:p w14:paraId="60D9388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12.761</w:t>
            </w:r>
          </w:p>
        </w:tc>
      </w:tr>
      <w:tr w:rsidR="00A607BD" w:rsidRPr="0095208F" w14:paraId="7303872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1185FE1"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GAZİANTEP</w:t>
            </w:r>
          </w:p>
        </w:tc>
        <w:tc>
          <w:tcPr>
            <w:tcW w:w="746" w:type="pct"/>
            <w:tcBorders>
              <w:top w:val="nil"/>
              <w:left w:val="nil"/>
              <w:bottom w:val="single" w:sz="8" w:space="0" w:color="auto"/>
              <w:right w:val="single" w:sz="8" w:space="0" w:color="auto"/>
            </w:tcBorders>
            <w:shd w:val="clear" w:color="000000" w:fill="DCE6F1"/>
            <w:noWrap/>
            <w:vAlign w:val="center"/>
            <w:hideMark/>
          </w:tcPr>
          <w:p w14:paraId="6F22F24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366.320</w:t>
            </w:r>
          </w:p>
        </w:tc>
        <w:tc>
          <w:tcPr>
            <w:tcW w:w="820" w:type="pct"/>
            <w:tcBorders>
              <w:top w:val="nil"/>
              <w:left w:val="nil"/>
              <w:bottom w:val="single" w:sz="8" w:space="0" w:color="auto"/>
              <w:right w:val="single" w:sz="8" w:space="0" w:color="auto"/>
            </w:tcBorders>
            <w:shd w:val="clear" w:color="000000" w:fill="DCE6F1"/>
            <w:noWrap/>
            <w:vAlign w:val="center"/>
            <w:hideMark/>
          </w:tcPr>
          <w:p w14:paraId="2AB4BEA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7788</w:t>
            </w:r>
          </w:p>
        </w:tc>
      </w:tr>
      <w:tr w:rsidR="00A607BD" w:rsidRPr="0095208F" w14:paraId="514957BD"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964C59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GAZDAŞ GAZİANTEP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9FE58A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366.320</w:t>
            </w:r>
          </w:p>
        </w:tc>
        <w:tc>
          <w:tcPr>
            <w:tcW w:w="820" w:type="pct"/>
            <w:tcBorders>
              <w:top w:val="nil"/>
              <w:left w:val="nil"/>
              <w:bottom w:val="single" w:sz="8" w:space="0" w:color="auto"/>
              <w:right w:val="single" w:sz="8" w:space="0" w:color="auto"/>
            </w:tcBorders>
            <w:shd w:val="clear" w:color="auto" w:fill="auto"/>
            <w:noWrap/>
            <w:vAlign w:val="center"/>
            <w:hideMark/>
          </w:tcPr>
          <w:p w14:paraId="0D9CBE9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7788</w:t>
            </w:r>
          </w:p>
        </w:tc>
      </w:tr>
      <w:tr w:rsidR="00A607BD" w:rsidRPr="0095208F" w14:paraId="16BB7B3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5B7CB2D"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GİRESUN</w:t>
            </w:r>
          </w:p>
        </w:tc>
        <w:tc>
          <w:tcPr>
            <w:tcW w:w="746" w:type="pct"/>
            <w:tcBorders>
              <w:top w:val="nil"/>
              <w:left w:val="nil"/>
              <w:bottom w:val="single" w:sz="8" w:space="0" w:color="auto"/>
              <w:right w:val="single" w:sz="8" w:space="0" w:color="auto"/>
            </w:tcBorders>
            <w:shd w:val="clear" w:color="000000" w:fill="DCE6F1"/>
            <w:noWrap/>
            <w:vAlign w:val="center"/>
            <w:hideMark/>
          </w:tcPr>
          <w:p w14:paraId="76FA24D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57.740</w:t>
            </w:r>
          </w:p>
        </w:tc>
        <w:tc>
          <w:tcPr>
            <w:tcW w:w="820" w:type="pct"/>
            <w:tcBorders>
              <w:top w:val="nil"/>
              <w:left w:val="nil"/>
              <w:bottom w:val="single" w:sz="8" w:space="0" w:color="auto"/>
              <w:right w:val="single" w:sz="8" w:space="0" w:color="auto"/>
            </w:tcBorders>
            <w:shd w:val="clear" w:color="000000" w:fill="DCE6F1"/>
            <w:noWrap/>
            <w:vAlign w:val="center"/>
            <w:hideMark/>
          </w:tcPr>
          <w:p w14:paraId="7563F50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1340</w:t>
            </w:r>
          </w:p>
        </w:tc>
      </w:tr>
      <w:tr w:rsidR="00A607BD" w:rsidRPr="0095208F" w14:paraId="3722232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171A719"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ORDU GİRESUN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024289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57.740</w:t>
            </w:r>
          </w:p>
        </w:tc>
        <w:tc>
          <w:tcPr>
            <w:tcW w:w="820" w:type="pct"/>
            <w:tcBorders>
              <w:top w:val="nil"/>
              <w:left w:val="nil"/>
              <w:bottom w:val="single" w:sz="8" w:space="0" w:color="auto"/>
              <w:right w:val="single" w:sz="8" w:space="0" w:color="auto"/>
            </w:tcBorders>
            <w:shd w:val="clear" w:color="auto" w:fill="auto"/>
            <w:noWrap/>
            <w:vAlign w:val="center"/>
            <w:hideMark/>
          </w:tcPr>
          <w:p w14:paraId="3635559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1340</w:t>
            </w:r>
          </w:p>
        </w:tc>
      </w:tr>
      <w:tr w:rsidR="00A607BD" w:rsidRPr="0095208F" w14:paraId="7A34494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3AB751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GÜMÜŞHANE</w:t>
            </w:r>
          </w:p>
        </w:tc>
        <w:tc>
          <w:tcPr>
            <w:tcW w:w="746" w:type="pct"/>
            <w:tcBorders>
              <w:top w:val="nil"/>
              <w:left w:val="nil"/>
              <w:bottom w:val="single" w:sz="8" w:space="0" w:color="auto"/>
              <w:right w:val="single" w:sz="8" w:space="0" w:color="auto"/>
            </w:tcBorders>
            <w:shd w:val="clear" w:color="000000" w:fill="DCE6F1"/>
            <w:noWrap/>
            <w:vAlign w:val="center"/>
            <w:hideMark/>
          </w:tcPr>
          <w:p w14:paraId="53B70E9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20.460</w:t>
            </w:r>
          </w:p>
        </w:tc>
        <w:tc>
          <w:tcPr>
            <w:tcW w:w="820" w:type="pct"/>
            <w:tcBorders>
              <w:top w:val="nil"/>
              <w:left w:val="nil"/>
              <w:bottom w:val="single" w:sz="8" w:space="0" w:color="auto"/>
              <w:right w:val="single" w:sz="8" w:space="0" w:color="auto"/>
            </w:tcBorders>
            <w:shd w:val="clear" w:color="000000" w:fill="DCE6F1"/>
            <w:noWrap/>
            <w:vAlign w:val="center"/>
            <w:hideMark/>
          </w:tcPr>
          <w:p w14:paraId="30B711D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1415</w:t>
            </w:r>
          </w:p>
        </w:tc>
      </w:tr>
      <w:tr w:rsidR="00A607BD" w:rsidRPr="0095208F" w14:paraId="0443295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2EC49BD"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GÜMÜŞHANE BAYBURT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DD5B7C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20.460</w:t>
            </w:r>
          </w:p>
        </w:tc>
        <w:tc>
          <w:tcPr>
            <w:tcW w:w="820" w:type="pct"/>
            <w:tcBorders>
              <w:top w:val="nil"/>
              <w:left w:val="nil"/>
              <w:bottom w:val="single" w:sz="8" w:space="0" w:color="auto"/>
              <w:right w:val="single" w:sz="8" w:space="0" w:color="auto"/>
            </w:tcBorders>
            <w:shd w:val="clear" w:color="auto" w:fill="auto"/>
            <w:noWrap/>
            <w:vAlign w:val="center"/>
            <w:hideMark/>
          </w:tcPr>
          <w:p w14:paraId="0AF8C25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1415</w:t>
            </w:r>
          </w:p>
        </w:tc>
      </w:tr>
      <w:tr w:rsidR="00A607BD" w:rsidRPr="0095208F" w14:paraId="3D7A197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F95C3E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HAKKARİ</w:t>
            </w:r>
          </w:p>
        </w:tc>
        <w:tc>
          <w:tcPr>
            <w:tcW w:w="746" w:type="pct"/>
            <w:tcBorders>
              <w:top w:val="nil"/>
              <w:left w:val="nil"/>
              <w:bottom w:val="single" w:sz="8" w:space="0" w:color="auto"/>
              <w:right w:val="single" w:sz="8" w:space="0" w:color="auto"/>
            </w:tcBorders>
            <w:shd w:val="clear" w:color="000000" w:fill="DCE6F1"/>
            <w:noWrap/>
            <w:vAlign w:val="center"/>
            <w:hideMark/>
          </w:tcPr>
          <w:p w14:paraId="4F8836F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8.563</w:t>
            </w:r>
          </w:p>
        </w:tc>
        <w:tc>
          <w:tcPr>
            <w:tcW w:w="820" w:type="pct"/>
            <w:tcBorders>
              <w:top w:val="nil"/>
              <w:left w:val="nil"/>
              <w:bottom w:val="single" w:sz="8" w:space="0" w:color="auto"/>
              <w:right w:val="single" w:sz="8" w:space="0" w:color="auto"/>
            </w:tcBorders>
            <w:shd w:val="clear" w:color="000000" w:fill="DCE6F1"/>
            <w:noWrap/>
            <w:vAlign w:val="center"/>
            <w:hideMark/>
          </w:tcPr>
          <w:p w14:paraId="37B1DD0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607</w:t>
            </w:r>
          </w:p>
        </w:tc>
      </w:tr>
      <w:tr w:rsidR="00A607BD" w:rsidRPr="0095208F" w14:paraId="4258987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02F8043"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AKMERCAN HAKKARİ ŞIRNAK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9584D4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8.563</w:t>
            </w:r>
          </w:p>
        </w:tc>
        <w:tc>
          <w:tcPr>
            <w:tcW w:w="820" w:type="pct"/>
            <w:tcBorders>
              <w:top w:val="nil"/>
              <w:left w:val="nil"/>
              <w:bottom w:val="single" w:sz="8" w:space="0" w:color="auto"/>
              <w:right w:val="single" w:sz="8" w:space="0" w:color="auto"/>
            </w:tcBorders>
            <w:shd w:val="clear" w:color="auto" w:fill="auto"/>
            <w:noWrap/>
            <w:vAlign w:val="center"/>
            <w:hideMark/>
          </w:tcPr>
          <w:p w14:paraId="1B9871F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607</w:t>
            </w:r>
          </w:p>
        </w:tc>
      </w:tr>
      <w:tr w:rsidR="00A607BD" w:rsidRPr="0095208F" w14:paraId="7BF2817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5BDD4273"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HATAY</w:t>
            </w:r>
          </w:p>
        </w:tc>
        <w:tc>
          <w:tcPr>
            <w:tcW w:w="746" w:type="pct"/>
            <w:tcBorders>
              <w:top w:val="nil"/>
              <w:left w:val="nil"/>
              <w:bottom w:val="single" w:sz="8" w:space="0" w:color="auto"/>
              <w:right w:val="single" w:sz="8" w:space="0" w:color="auto"/>
            </w:tcBorders>
            <w:shd w:val="clear" w:color="000000" w:fill="DCE6F1"/>
            <w:noWrap/>
            <w:vAlign w:val="center"/>
            <w:hideMark/>
          </w:tcPr>
          <w:p w14:paraId="524B2B5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146.765</w:t>
            </w:r>
          </w:p>
        </w:tc>
        <w:tc>
          <w:tcPr>
            <w:tcW w:w="820" w:type="pct"/>
            <w:tcBorders>
              <w:top w:val="nil"/>
              <w:left w:val="nil"/>
              <w:bottom w:val="single" w:sz="8" w:space="0" w:color="auto"/>
              <w:right w:val="single" w:sz="8" w:space="0" w:color="auto"/>
            </w:tcBorders>
            <w:shd w:val="clear" w:color="000000" w:fill="DCE6F1"/>
            <w:noWrap/>
            <w:vAlign w:val="center"/>
            <w:hideMark/>
          </w:tcPr>
          <w:p w14:paraId="28CA823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919</w:t>
            </w:r>
          </w:p>
        </w:tc>
      </w:tr>
      <w:tr w:rsidR="00A607BD" w:rsidRPr="0095208F" w14:paraId="77787B9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215DE4B6"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ÇUKUROVA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A1BE75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146.765</w:t>
            </w:r>
          </w:p>
        </w:tc>
        <w:tc>
          <w:tcPr>
            <w:tcW w:w="820" w:type="pct"/>
            <w:tcBorders>
              <w:top w:val="nil"/>
              <w:left w:val="nil"/>
              <w:bottom w:val="single" w:sz="8" w:space="0" w:color="auto"/>
              <w:right w:val="single" w:sz="8" w:space="0" w:color="auto"/>
            </w:tcBorders>
            <w:shd w:val="clear" w:color="auto" w:fill="auto"/>
            <w:noWrap/>
            <w:vAlign w:val="center"/>
            <w:hideMark/>
          </w:tcPr>
          <w:p w14:paraId="0B87E56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919</w:t>
            </w:r>
          </w:p>
        </w:tc>
      </w:tr>
      <w:tr w:rsidR="00A607BD" w:rsidRPr="0095208F" w14:paraId="336FD13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42AC55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IĞDIR</w:t>
            </w:r>
          </w:p>
        </w:tc>
        <w:tc>
          <w:tcPr>
            <w:tcW w:w="746" w:type="pct"/>
            <w:tcBorders>
              <w:top w:val="nil"/>
              <w:left w:val="nil"/>
              <w:bottom w:val="single" w:sz="8" w:space="0" w:color="auto"/>
              <w:right w:val="single" w:sz="8" w:space="0" w:color="auto"/>
            </w:tcBorders>
            <w:shd w:val="clear" w:color="000000" w:fill="DCE6F1"/>
            <w:noWrap/>
            <w:vAlign w:val="center"/>
            <w:hideMark/>
          </w:tcPr>
          <w:p w14:paraId="57E0B6B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22.234</w:t>
            </w:r>
          </w:p>
        </w:tc>
        <w:tc>
          <w:tcPr>
            <w:tcW w:w="820" w:type="pct"/>
            <w:tcBorders>
              <w:top w:val="nil"/>
              <w:left w:val="nil"/>
              <w:bottom w:val="single" w:sz="8" w:space="0" w:color="auto"/>
              <w:right w:val="single" w:sz="8" w:space="0" w:color="auto"/>
            </w:tcBorders>
            <w:shd w:val="clear" w:color="000000" w:fill="DCE6F1"/>
            <w:noWrap/>
            <w:vAlign w:val="center"/>
            <w:hideMark/>
          </w:tcPr>
          <w:p w14:paraId="62CED28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1567</w:t>
            </w:r>
          </w:p>
        </w:tc>
      </w:tr>
      <w:tr w:rsidR="00A607BD" w:rsidRPr="0095208F" w14:paraId="6D71807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3BA506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SERHAT DOĞALGAZ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DAC1B7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22.234</w:t>
            </w:r>
          </w:p>
        </w:tc>
        <w:tc>
          <w:tcPr>
            <w:tcW w:w="820" w:type="pct"/>
            <w:tcBorders>
              <w:top w:val="nil"/>
              <w:left w:val="nil"/>
              <w:bottom w:val="single" w:sz="8" w:space="0" w:color="auto"/>
              <w:right w:val="single" w:sz="8" w:space="0" w:color="auto"/>
            </w:tcBorders>
            <w:shd w:val="clear" w:color="auto" w:fill="auto"/>
            <w:noWrap/>
            <w:vAlign w:val="center"/>
            <w:hideMark/>
          </w:tcPr>
          <w:p w14:paraId="4EA6BB6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1567</w:t>
            </w:r>
          </w:p>
        </w:tc>
      </w:tr>
      <w:tr w:rsidR="00A607BD" w:rsidRPr="0095208F" w14:paraId="3D46729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6595734"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ISPARTA</w:t>
            </w:r>
          </w:p>
        </w:tc>
        <w:tc>
          <w:tcPr>
            <w:tcW w:w="746" w:type="pct"/>
            <w:tcBorders>
              <w:top w:val="nil"/>
              <w:left w:val="nil"/>
              <w:bottom w:val="single" w:sz="8" w:space="0" w:color="auto"/>
              <w:right w:val="single" w:sz="8" w:space="0" w:color="auto"/>
            </w:tcBorders>
            <w:shd w:val="clear" w:color="000000" w:fill="DCE6F1"/>
            <w:noWrap/>
            <w:vAlign w:val="center"/>
            <w:hideMark/>
          </w:tcPr>
          <w:p w14:paraId="1C732BF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98.673</w:t>
            </w:r>
          </w:p>
        </w:tc>
        <w:tc>
          <w:tcPr>
            <w:tcW w:w="820" w:type="pct"/>
            <w:tcBorders>
              <w:top w:val="nil"/>
              <w:left w:val="nil"/>
              <w:bottom w:val="single" w:sz="8" w:space="0" w:color="auto"/>
              <w:right w:val="single" w:sz="8" w:space="0" w:color="auto"/>
            </w:tcBorders>
            <w:shd w:val="clear" w:color="000000" w:fill="DCE6F1"/>
            <w:noWrap/>
            <w:vAlign w:val="center"/>
            <w:hideMark/>
          </w:tcPr>
          <w:p w14:paraId="0969DCC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4.911</w:t>
            </w:r>
          </w:p>
        </w:tc>
      </w:tr>
      <w:tr w:rsidR="00A607BD" w:rsidRPr="0095208F" w14:paraId="499D08B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2A5DCB9"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TOROSGAZ ISPARTA BURDUR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01179F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98.673</w:t>
            </w:r>
          </w:p>
        </w:tc>
        <w:tc>
          <w:tcPr>
            <w:tcW w:w="820" w:type="pct"/>
            <w:tcBorders>
              <w:top w:val="nil"/>
              <w:left w:val="nil"/>
              <w:bottom w:val="single" w:sz="8" w:space="0" w:color="auto"/>
              <w:right w:val="single" w:sz="8" w:space="0" w:color="auto"/>
            </w:tcBorders>
            <w:shd w:val="clear" w:color="auto" w:fill="auto"/>
            <w:noWrap/>
            <w:vAlign w:val="center"/>
            <w:hideMark/>
          </w:tcPr>
          <w:p w14:paraId="798049D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4.911</w:t>
            </w:r>
          </w:p>
        </w:tc>
      </w:tr>
      <w:tr w:rsidR="00A607BD" w:rsidRPr="0095208F" w14:paraId="07C7761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864C92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İSTANBUL</w:t>
            </w:r>
          </w:p>
        </w:tc>
        <w:tc>
          <w:tcPr>
            <w:tcW w:w="746" w:type="pct"/>
            <w:tcBorders>
              <w:top w:val="nil"/>
              <w:left w:val="nil"/>
              <w:bottom w:val="single" w:sz="8" w:space="0" w:color="auto"/>
              <w:right w:val="single" w:sz="8" w:space="0" w:color="auto"/>
            </w:tcBorders>
            <w:shd w:val="clear" w:color="000000" w:fill="DCE6F1"/>
            <w:noWrap/>
            <w:vAlign w:val="center"/>
            <w:hideMark/>
          </w:tcPr>
          <w:p w14:paraId="3D84864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5.374.050</w:t>
            </w:r>
          </w:p>
        </w:tc>
        <w:tc>
          <w:tcPr>
            <w:tcW w:w="820" w:type="pct"/>
            <w:tcBorders>
              <w:top w:val="nil"/>
              <w:left w:val="nil"/>
              <w:bottom w:val="single" w:sz="8" w:space="0" w:color="auto"/>
              <w:right w:val="single" w:sz="8" w:space="0" w:color="auto"/>
            </w:tcBorders>
            <w:shd w:val="clear" w:color="000000" w:fill="DCE6F1"/>
            <w:noWrap/>
            <w:vAlign w:val="center"/>
            <w:hideMark/>
          </w:tcPr>
          <w:p w14:paraId="2020075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238.998</w:t>
            </w:r>
          </w:p>
        </w:tc>
      </w:tr>
      <w:tr w:rsidR="00A607BD" w:rsidRPr="0095208F" w14:paraId="23F4D35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A0B35FE"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BAHÇEŞEHİR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B23039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17.389</w:t>
            </w:r>
          </w:p>
        </w:tc>
        <w:tc>
          <w:tcPr>
            <w:tcW w:w="820" w:type="pct"/>
            <w:tcBorders>
              <w:top w:val="nil"/>
              <w:left w:val="nil"/>
              <w:bottom w:val="single" w:sz="8" w:space="0" w:color="auto"/>
              <w:right w:val="single" w:sz="8" w:space="0" w:color="auto"/>
            </w:tcBorders>
            <w:shd w:val="clear" w:color="auto" w:fill="auto"/>
            <w:noWrap/>
            <w:vAlign w:val="center"/>
            <w:hideMark/>
          </w:tcPr>
          <w:p w14:paraId="394EED5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622</w:t>
            </w:r>
          </w:p>
        </w:tc>
      </w:tr>
      <w:tr w:rsidR="00A607BD" w:rsidRPr="0095208F" w14:paraId="5E442B0D"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25C802F" w14:textId="365CC045" w:rsidR="00A607BD" w:rsidRPr="0095208F" w:rsidRDefault="00A607BD" w:rsidP="0095208F">
            <w:pPr>
              <w:spacing w:after="0" w:line="240" w:lineRule="auto"/>
              <w:ind w:firstLineChars="100" w:firstLine="220"/>
              <w:rPr>
                <w:rFonts w:eastAsia="Times New Roman" w:cstheme="minorHAnsi"/>
                <w:color w:val="000000"/>
                <w:lang w:val="en-GB" w:bidi="en-US"/>
              </w:rPr>
            </w:pPr>
            <w:r w:rsidRPr="0095208F">
              <w:rPr>
                <w:rFonts w:eastAsia="Times New Roman" w:cstheme="minorHAnsi"/>
                <w:color w:val="000000"/>
                <w:lang w:val="en-GB" w:bidi="en-US"/>
              </w:rPr>
              <w:t>İGDAŞ İSTANBUL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1AE3ACE" w14:textId="77777777" w:rsidR="00A607BD" w:rsidRPr="0095208F" w:rsidRDefault="00A607BD" w:rsidP="00A607BD">
            <w:pPr>
              <w:spacing w:after="0" w:line="240" w:lineRule="auto"/>
              <w:jc w:val="right"/>
              <w:rPr>
                <w:rFonts w:eastAsia="Times New Roman" w:cstheme="minorHAnsi"/>
                <w:color w:val="000000"/>
                <w:lang w:val="en-GB" w:bidi="en-US"/>
              </w:rPr>
            </w:pPr>
            <w:r w:rsidRPr="0095208F">
              <w:rPr>
                <w:rFonts w:eastAsia="Times New Roman" w:cstheme="minorHAnsi"/>
                <w:color w:val="000000"/>
                <w:lang w:val="en-GB" w:bidi="en-US"/>
              </w:rPr>
              <w:t>5.356.661</w:t>
            </w:r>
          </w:p>
        </w:tc>
        <w:tc>
          <w:tcPr>
            <w:tcW w:w="820" w:type="pct"/>
            <w:tcBorders>
              <w:top w:val="nil"/>
              <w:left w:val="nil"/>
              <w:bottom w:val="single" w:sz="8" w:space="0" w:color="auto"/>
              <w:right w:val="single" w:sz="8" w:space="0" w:color="auto"/>
            </w:tcBorders>
            <w:shd w:val="clear" w:color="auto" w:fill="auto"/>
            <w:noWrap/>
            <w:vAlign w:val="center"/>
            <w:hideMark/>
          </w:tcPr>
          <w:p w14:paraId="0412BF5E" w14:textId="77777777" w:rsidR="00A607BD" w:rsidRPr="0095208F" w:rsidRDefault="00A607BD" w:rsidP="00A607BD">
            <w:pPr>
              <w:spacing w:after="0" w:line="240" w:lineRule="auto"/>
              <w:jc w:val="right"/>
              <w:rPr>
                <w:rFonts w:eastAsia="Times New Roman" w:cstheme="minorHAnsi"/>
                <w:color w:val="000000"/>
                <w:lang w:val="en-GB" w:bidi="en-US"/>
              </w:rPr>
            </w:pPr>
            <w:r w:rsidRPr="0095208F">
              <w:rPr>
                <w:rFonts w:eastAsia="Times New Roman" w:cstheme="minorHAnsi"/>
                <w:color w:val="000000"/>
                <w:lang w:val="en-GB" w:bidi="en-US"/>
              </w:rPr>
              <w:t>238.376</w:t>
            </w:r>
          </w:p>
        </w:tc>
      </w:tr>
      <w:tr w:rsidR="00A607BD" w:rsidRPr="0095208F" w14:paraId="5CBF729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8346A8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İZMİR</w:t>
            </w:r>
          </w:p>
        </w:tc>
        <w:tc>
          <w:tcPr>
            <w:tcW w:w="746" w:type="pct"/>
            <w:tcBorders>
              <w:top w:val="nil"/>
              <w:left w:val="nil"/>
              <w:bottom w:val="single" w:sz="8" w:space="0" w:color="auto"/>
              <w:right w:val="single" w:sz="8" w:space="0" w:color="auto"/>
            </w:tcBorders>
            <w:shd w:val="clear" w:color="000000" w:fill="DCE6F1"/>
            <w:noWrap/>
            <w:vAlign w:val="center"/>
            <w:hideMark/>
          </w:tcPr>
          <w:p w14:paraId="0DE706C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889.005</w:t>
            </w:r>
          </w:p>
        </w:tc>
        <w:tc>
          <w:tcPr>
            <w:tcW w:w="820" w:type="pct"/>
            <w:tcBorders>
              <w:top w:val="nil"/>
              <w:left w:val="nil"/>
              <w:bottom w:val="single" w:sz="8" w:space="0" w:color="auto"/>
              <w:right w:val="single" w:sz="8" w:space="0" w:color="auto"/>
            </w:tcBorders>
            <w:shd w:val="clear" w:color="000000" w:fill="DCE6F1"/>
            <w:noWrap/>
            <w:vAlign w:val="center"/>
            <w:hideMark/>
          </w:tcPr>
          <w:p w14:paraId="72FC867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12.309</w:t>
            </w:r>
          </w:p>
        </w:tc>
      </w:tr>
      <w:tr w:rsidR="00A607BD" w:rsidRPr="0095208F" w14:paraId="272B9BB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79B483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İZMİR DOĞALGAZ DAĞITIM TİCARET VE TAAHHÜT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B2F605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889.005</w:t>
            </w:r>
          </w:p>
        </w:tc>
        <w:tc>
          <w:tcPr>
            <w:tcW w:w="820" w:type="pct"/>
            <w:tcBorders>
              <w:top w:val="nil"/>
              <w:left w:val="nil"/>
              <w:bottom w:val="single" w:sz="8" w:space="0" w:color="auto"/>
              <w:right w:val="single" w:sz="8" w:space="0" w:color="auto"/>
            </w:tcBorders>
            <w:shd w:val="clear" w:color="auto" w:fill="auto"/>
            <w:noWrap/>
            <w:vAlign w:val="center"/>
            <w:hideMark/>
          </w:tcPr>
          <w:p w14:paraId="4390DAE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12.309</w:t>
            </w:r>
          </w:p>
        </w:tc>
      </w:tr>
      <w:tr w:rsidR="00A607BD" w:rsidRPr="0095208F" w14:paraId="287276A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F01078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KAHRAMANMARAŞ</w:t>
            </w:r>
          </w:p>
        </w:tc>
        <w:tc>
          <w:tcPr>
            <w:tcW w:w="746" w:type="pct"/>
            <w:tcBorders>
              <w:top w:val="nil"/>
              <w:left w:val="nil"/>
              <w:bottom w:val="single" w:sz="8" w:space="0" w:color="auto"/>
              <w:right w:val="single" w:sz="8" w:space="0" w:color="auto"/>
            </w:tcBorders>
            <w:shd w:val="clear" w:color="000000" w:fill="DCE6F1"/>
            <w:noWrap/>
            <w:vAlign w:val="center"/>
            <w:hideMark/>
          </w:tcPr>
          <w:p w14:paraId="758BB124"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209.940</w:t>
            </w:r>
          </w:p>
        </w:tc>
        <w:tc>
          <w:tcPr>
            <w:tcW w:w="820" w:type="pct"/>
            <w:tcBorders>
              <w:top w:val="nil"/>
              <w:left w:val="nil"/>
              <w:bottom w:val="single" w:sz="8" w:space="0" w:color="auto"/>
              <w:right w:val="single" w:sz="8" w:space="0" w:color="auto"/>
            </w:tcBorders>
            <w:shd w:val="clear" w:color="000000" w:fill="DCE6F1"/>
            <w:noWrap/>
            <w:vAlign w:val="center"/>
            <w:hideMark/>
          </w:tcPr>
          <w:p w14:paraId="0B17BB2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4.916</w:t>
            </w:r>
          </w:p>
        </w:tc>
      </w:tr>
      <w:tr w:rsidR="00A607BD" w:rsidRPr="0095208F" w14:paraId="63EC8FFD"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A3E5E6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ARMADAŞ ARSAN MARAŞ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5B758D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209.940</w:t>
            </w:r>
          </w:p>
        </w:tc>
        <w:tc>
          <w:tcPr>
            <w:tcW w:w="820" w:type="pct"/>
            <w:tcBorders>
              <w:top w:val="nil"/>
              <w:left w:val="nil"/>
              <w:bottom w:val="single" w:sz="8" w:space="0" w:color="auto"/>
              <w:right w:val="single" w:sz="8" w:space="0" w:color="auto"/>
            </w:tcBorders>
            <w:shd w:val="clear" w:color="auto" w:fill="auto"/>
            <w:noWrap/>
            <w:vAlign w:val="center"/>
            <w:hideMark/>
          </w:tcPr>
          <w:p w14:paraId="75D7693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4.916</w:t>
            </w:r>
          </w:p>
        </w:tc>
      </w:tr>
      <w:tr w:rsidR="00A607BD" w:rsidRPr="0095208F" w14:paraId="349C97E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55CC67D"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KARABÜK</w:t>
            </w:r>
          </w:p>
        </w:tc>
        <w:tc>
          <w:tcPr>
            <w:tcW w:w="746" w:type="pct"/>
            <w:tcBorders>
              <w:top w:val="nil"/>
              <w:left w:val="nil"/>
              <w:bottom w:val="single" w:sz="8" w:space="0" w:color="auto"/>
              <w:right w:val="single" w:sz="8" w:space="0" w:color="auto"/>
            </w:tcBorders>
            <w:shd w:val="clear" w:color="000000" w:fill="DCE6F1"/>
            <w:noWrap/>
            <w:vAlign w:val="center"/>
            <w:hideMark/>
          </w:tcPr>
          <w:p w14:paraId="53375A4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71.133</w:t>
            </w:r>
          </w:p>
        </w:tc>
        <w:tc>
          <w:tcPr>
            <w:tcW w:w="820" w:type="pct"/>
            <w:tcBorders>
              <w:top w:val="nil"/>
              <w:left w:val="nil"/>
              <w:bottom w:val="single" w:sz="8" w:space="0" w:color="auto"/>
              <w:right w:val="single" w:sz="8" w:space="0" w:color="auto"/>
            </w:tcBorders>
            <w:shd w:val="clear" w:color="000000" w:fill="DCE6F1"/>
            <w:noWrap/>
            <w:vAlign w:val="center"/>
            <w:hideMark/>
          </w:tcPr>
          <w:p w14:paraId="0D8EA6AB"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3979</w:t>
            </w:r>
          </w:p>
        </w:tc>
      </w:tr>
      <w:tr w:rsidR="00A607BD" w:rsidRPr="0095208F" w14:paraId="19CC450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67D6CE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KARGAZ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4C9071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71.133</w:t>
            </w:r>
          </w:p>
        </w:tc>
        <w:tc>
          <w:tcPr>
            <w:tcW w:w="820" w:type="pct"/>
            <w:tcBorders>
              <w:top w:val="nil"/>
              <w:left w:val="nil"/>
              <w:bottom w:val="single" w:sz="8" w:space="0" w:color="auto"/>
              <w:right w:val="single" w:sz="8" w:space="0" w:color="auto"/>
            </w:tcBorders>
            <w:shd w:val="clear" w:color="auto" w:fill="auto"/>
            <w:noWrap/>
            <w:vAlign w:val="center"/>
            <w:hideMark/>
          </w:tcPr>
          <w:p w14:paraId="6F22816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3979</w:t>
            </w:r>
          </w:p>
        </w:tc>
      </w:tr>
      <w:tr w:rsidR="00A607BD" w:rsidRPr="0095208F" w14:paraId="21DF523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C8034D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KARAMAN</w:t>
            </w:r>
          </w:p>
        </w:tc>
        <w:tc>
          <w:tcPr>
            <w:tcW w:w="746" w:type="pct"/>
            <w:tcBorders>
              <w:top w:val="nil"/>
              <w:left w:val="nil"/>
              <w:bottom w:val="single" w:sz="8" w:space="0" w:color="auto"/>
              <w:right w:val="single" w:sz="8" w:space="0" w:color="auto"/>
            </w:tcBorders>
            <w:shd w:val="clear" w:color="000000" w:fill="DCE6F1"/>
            <w:noWrap/>
            <w:vAlign w:val="center"/>
            <w:hideMark/>
          </w:tcPr>
          <w:p w14:paraId="6D790C0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64.472</w:t>
            </w:r>
          </w:p>
        </w:tc>
        <w:tc>
          <w:tcPr>
            <w:tcW w:w="820" w:type="pct"/>
            <w:tcBorders>
              <w:top w:val="nil"/>
              <w:left w:val="nil"/>
              <w:bottom w:val="single" w:sz="8" w:space="0" w:color="auto"/>
              <w:right w:val="single" w:sz="8" w:space="0" w:color="auto"/>
            </w:tcBorders>
            <w:shd w:val="clear" w:color="000000" w:fill="DCE6F1"/>
            <w:noWrap/>
            <w:vAlign w:val="center"/>
            <w:hideMark/>
          </w:tcPr>
          <w:p w14:paraId="57CE56A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3.031</w:t>
            </w:r>
          </w:p>
        </w:tc>
      </w:tr>
      <w:tr w:rsidR="00A607BD" w:rsidRPr="0095208F" w14:paraId="2B87017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F6199AB"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KARAMAN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E50E38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64.472</w:t>
            </w:r>
          </w:p>
        </w:tc>
        <w:tc>
          <w:tcPr>
            <w:tcW w:w="820" w:type="pct"/>
            <w:tcBorders>
              <w:top w:val="nil"/>
              <w:left w:val="nil"/>
              <w:bottom w:val="single" w:sz="8" w:space="0" w:color="auto"/>
              <w:right w:val="single" w:sz="8" w:space="0" w:color="auto"/>
            </w:tcBorders>
            <w:shd w:val="clear" w:color="auto" w:fill="auto"/>
            <w:noWrap/>
            <w:vAlign w:val="center"/>
            <w:hideMark/>
          </w:tcPr>
          <w:p w14:paraId="7034900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3.031</w:t>
            </w:r>
          </w:p>
        </w:tc>
      </w:tr>
      <w:tr w:rsidR="00A607BD" w:rsidRPr="0095208F" w14:paraId="03FC54F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54F00DF"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KARS</w:t>
            </w:r>
          </w:p>
        </w:tc>
        <w:tc>
          <w:tcPr>
            <w:tcW w:w="746" w:type="pct"/>
            <w:tcBorders>
              <w:top w:val="nil"/>
              <w:left w:val="nil"/>
              <w:bottom w:val="single" w:sz="8" w:space="0" w:color="auto"/>
              <w:right w:val="single" w:sz="8" w:space="0" w:color="auto"/>
            </w:tcBorders>
            <w:shd w:val="clear" w:color="000000" w:fill="DCE6F1"/>
            <w:noWrap/>
            <w:vAlign w:val="center"/>
            <w:hideMark/>
          </w:tcPr>
          <w:p w14:paraId="72E16D6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34.851</w:t>
            </w:r>
          </w:p>
        </w:tc>
        <w:tc>
          <w:tcPr>
            <w:tcW w:w="820" w:type="pct"/>
            <w:tcBorders>
              <w:top w:val="nil"/>
              <w:left w:val="nil"/>
              <w:bottom w:val="single" w:sz="8" w:space="0" w:color="auto"/>
              <w:right w:val="single" w:sz="8" w:space="0" w:color="auto"/>
            </w:tcBorders>
            <w:shd w:val="clear" w:color="000000" w:fill="DCE6F1"/>
            <w:noWrap/>
            <w:vAlign w:val="center"/>
            <w:hideMark/>
          </w:tcPr>
          <w:p w14:paraId="4D2E4AE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2.114</w:t>
            </w:r>
          </w:p>
        </w:tc>
      </w:tr>
      <w:tr w:rsidR="00A607BD" w:rsidRPr="0095208F" w14:paraId="0A80E38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254416E"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KARGAZ KARS ARDAHAN DOĞAL GAZ DAĞITIM PAZARLAMA TAAHHÜT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55EC73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34.851</w:t>
            </w:r>
          </w:p>
        </w:tc>
        <w:tc>
          <w:tcPr>
            <w:tcW w:w="820" w:type="pct"/>
            <w:tcBorders>
              <w:top w:val="nil"/>
              <w:left w:val="nil"/>
              <w:bottom w:val="single" w:sz="8" w:space="0" w:color="auto"/>
              <w:right w:val="single" w:sz="8" w:space="0" w:color="auto"/>
            </w:tcBorders>
            <w:shd w:val="clear" w:color="auto" w:fill="auto"/>
            <w:noWrap/>
            <w:vAlign w:val="center"/>
            <w:hideMark/>
          </w:tcPr>
          <w:p w14:paraId="500C7F6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2.114</w:t>
            </w:r>
          </w:p>
        </w:tc>
      </w:tr>
      <w:tr w:rsidR="00A607BD" w:rsidRPr="0095208F" w14:paraId="7036920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DA623C4"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lastRenderedPageBreak/>
              <w:t>KASTAMONU</w:t>
            </w:r>
          </w:p>
        </w:tc>
        <w:tc>
          <w:tcPr>
            <w:tcW w:w="746" w:type="pct"/>
            <w:tcBorders>
              <w:top w:val="nil"/>
              <w:left w:val="nil"/>
              <w:bottom w:val="single" w:sz="8" w:space="0" w:color="auto"/>
              <w:right w:val="single" w:sz="8" w:space="0" w:color="auto"/>
            </w:tcBorders>
            <w:shd w:val="clear" w:color="000000" w:fill="DCE6F1"/>
            <w:noWrap/>
            <w:vAlign w:val="center"/>
            <w:hideMark/>
          </w:tcPr>
          <w:p w14:paraId="39B6C8A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62.893</w:t>
            </w:r>
          </w:p>
        </w:tc>
        <w:tc>
          <w:tcPr>
            <w:tcW w:w="820" w:type="pct"/>
            <w:tcBorders>
              <w:top w:val="nil"/>
              <w:left w:val="nil"/>
              <w:bottom w:val="single" w:sz="8" w:space="0" w:color="auto"/>
              <w:right w:val="single" w:sz="8" w:space="0" w:color="auto"/>
            </w:tcBorders>
            <w:shd w:val="clear" w:color="000000" w:fill="DCE6F1"/>
            <w:noWrap/>
            <w:vAlign w:val="center"/>
            <w:hideMark/>
          </w:tcPr>
          <w:p w14:paraId="343BABB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5.445</w:t>
            </w:r>
          </w:p>
        </w:tc>
      </w:tr>
      <w:tr w:rsidR="00A607BD" w:rsidRPr="0095208F" w14:paraId="635D4BB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88CB92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KARGAZ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9A830B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62.893</w:t>
            </w:r>
          </w:p>
        </w:tc>
        <w:tc>
          <w:tcPr>
            <w:tcW w:w="820" w:type="pct"/>
            <w:tcBorders>
              <w:top w:val="nil"/>
              <w:left w:val="nil"/>
              <w:bottom w:val="single" w:sz="8" w:space="0" w:color="auto"/>
              <w:right w:val="single" w:sz="8" w:space="0" w:color="auto"/>
            </w:tcBorders>
            <w:shd w:val="clear" w:color="auto" w:fill="auto"/>
            <w:noWrap/>
            <w:vAlign w:val="center"/>
            <w:hideMark/>
          </w:tcPr>
          <w:p w14:paraId="54628A3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5.445</w:t>
            </w:r>
          </w:p>
        </w:tc>
      </w:tr>
      <w:tr w:rsidR="00A607BD" w:rsidRPr="0095208F" w14:paraId="451D125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D2F000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KAYSERİ</w:t>
            </w:r>
          </w:p>
        </w:tc>
        <w:tc>
          <w:tcPr>
            <w:tcW w:w="746" w:type="pct"/>
            <w:tcBorders>
              <w:top w:val="nil"/>
              <w:left w:val="nil"/>
              <w:bottom w:val="single" w:sz="8" w:space="0" w:color="auto"/>
              <w:right w:val="single" w:sz="8" w:space="0" w:color="auto"/>
            </w:tcBorders>
            <w:shd w:val="clear" w:color="000000" w:fill="DCE6F1"/>
            <w:noWrap/>
            <w:vAlign w:val="center"/>
            <w:hideMark/>
          </w:tcPr>
          <w:p w14:paraId="5F21D8A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415.987</w:t>
            </w:r>
          </w:p>
        </w:tc>
        <w:tc>
          <w:tcPr>
            <w:tcW w:w="820" w:type="pct"/>
            <w:tcBorders>
              <w:top w:val="nil"/>
              <w:left w:val="nil"/>
              <w:bottom w:val="single" w:sz="8" w:space="0" w:color="auto"/>
              <w:right w:val="single" w:sz="8" w:space="0" w:color="auto"/>
            </w:tcBorders>
            <w:shd w:val="clear" w:color="000000" w:fill="DCE6F1"/>
            <w:noWrap/>
            <w:vAlign w:val="center"/>
            <w:hideMark/>
          </w:tcPr>
          <w:p w14:paraId="30804D2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17.134</w:t>
            </w:r>
          </w:p>
        </w:tc>
      </w:tr>
      <w:tr w:rsidR="00A607BD" w:rsidRPr="0095208F" w14:paraId="5B31DB2D"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7552B1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KAYSERİGAZ KAYSERİ DOĞALGAZ DAĞITIM PAZARLAMA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961B2A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415.987</w:t>
            </w:r>
          </w:p>
        </w:tc>
        <w:tc>
          <w:tcPr>
            <w:tcW w:w="820" w:type="pct"/>
            <w:tcBorders>
              <w:top w:val="nil"/>
              <w:left w:val="nil"/>
              <w:bottom w:val="single" w:sz="8" w:space="0" w:color="auto"/>
              <w:right w:val="single" w:sz="8" w:space="0" w:color="auto"/>
            </w:tcBorders>
            <w:shd w:val="clear" w:color="auto" w:fill="auto"/>
            <w:noWrap/>
            <w:vAlign w:val="center"/>
            <w:hideMark/>
          </w:tcPr>
          <w:p w14:paraId="64102A4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17.134</w:t>
            </w:r>
          </w:p>
        </w:tc>
      </w:tr>
      <w:tr w:rsidR="00A607BD" w:rsidRPr="0095208F" w14:paraId="0377DBE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2B225D7"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KIRIKKALE</w:t>
            </w:r>
          </w:p>
        </w:tc>
        <w:tc>
          <w:tcPr>
            <w:tcW w:w="746" w:type="pct"/>
            <w:tcBorders>
              <w:top w:val="nil"/>
              <w:left w:val="nil"/>
              <w:bottom w:val="single" w:sz="8" w:space="0" w:color="auto"/>
              <w:right w:val="single" w:sz="8" w:space="0" w:color="auto"/>
            </w:tcBorders>
            <w:shd w:val="clear" w:color="000000" w:fill="DCE6F1"/>
            <w:noWrap/>
            <w:vAlign w:val="center"/>
            <w:hideMark/>
          </w:tcPr>
          <w:p w14:paraId="2762707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84.765</w:t>
            </w:r>
          </w:p>
        </w:tc>
        <w:tc>
          <w:tcPr>
            <w:tcW w:w="820" w:type="pct"/>
            <w:tcBorders>
              <w:top w:val="nil"/>
              <w:left w:val="nil"/>
              <w:bottom w:val="single" w:sz="8" w:space="0" w:color="auto"/>
              <w:right w:val="single" w:sz="8" w:space="0" w:color="auto"/>
            </w:tcBorders>
            <w:shd w:val="clear" w:color="000000" w:fill="DCE6F1"/>
            <w:noWrap/>
            <w:vAlign w:val="center"/>
            <w:hideMark/>
          </w:tcPr>
          <w:p w14:paraId="06804F8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3.024</w:t>
            </w:r>
          </w:p>
        </w:tc>
      </w:tr>
      <w:tr w:rsidR="00A607BD" w:rsidRPr="0095208F" w14:paraId="2D8B0BB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283B783F"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KIRGAZ KIRIKKALE-KIRŞEHİR DOĞAL GAZ DAĞITIM PAZ.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C80C82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84.765</w:t>
            </w:r>
          </w:p>
        </w:tc>
        <w:tc>
          <w:tcPr>
            <w:tcW w:w="820" w:type="pct"/>
            <w:tcBorders>
              <w:top w:val="nil"/>
              <w:left w:val="nil"/>
              <w:bottom w:val="single" w:sz="8" w:space="0" w:color="auto"/>
              <w:right w:val="single" w:sz="8" w:space="0" w:color="auto"/>
            </w:tcBorders>
            <w:shd w:val="clear" w:color="auto" w:fill="auto"/>
            <w:noWrap/>
            <w:vAlign w:val="center"/>
            <w:hideMark/>
          </w:tcPr>
          <w:p w14:paraId="438A592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3.024</w:t>
            </w:r>
          </w:p>
        </w:tc>
      </w:tr>
      <w:tr w:rsidR="00A607BD" w:rsidRPr="0095208F" w14:paraId="717BD59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A4DC14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KIRKLARELİ</w:t>
            </w:r>
          </w:p>
        </w:tc>
        <w:tc>
          <w:tcPr>
            <w:tcW w:w="746" w:type="pct"/>
            <w:tcBorders>
              <w:top w:val="nil"/>
              <w:left w:val="nil"/>
              <w:bottom w:val="single" w:sz="8" w:space="0" w:color="auto"/>
              <w:right w:val="single" w:sz="8" w:space="0" w:color="auto"/>
            </w:tcBorders>
            <w:shd w:val="clear" w:color="000000" w:fill="DCE6F1"/>
            <w:noWrap/>
            <w:vAlign w:val="center"/>
            <w:hideMark/>
          </w:tcPr>
          <w:p w14:paraId="23FB968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102.481</w:t>
            </w:r>
          </w:p>
        </w:tc>
        <w:tc>
          <w:tcPr>
            <w:tcW w:w="820" w:type="pct"/>
            <w:tcBorders>
              <w:top w:val="nil"/>
              <w:left w:val="nil"/>
              <w:bottom w:val="single" w:sz="8" w:space="0" w:color="auto"/>
              <w:right w:val="single" w:sz="8" w:space="0" w:color="auto"/>
            </w:tcBorders>
            <w:shd w:val="clear" w:color="000000" w:fill="DCE6F1"/>
            <w:noWrap/>
            <w:vAlign w:val="center"/>
            <w:hideMark/>
          </w:tcPr>
          <w:p w14:paraId="05CBAB6B"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3990</w:t>
            </w:r>
          </w:p>
        </w:tc>
      </w:tr>
      <w:tr w:rsidR="00A607BD" w:rsidRPr="0095208F" w14:paraId="7B38D3D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6BD60F6"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TRAKYA BÖLGESİ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A3DA14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102.481</w:t>
            </w:r>
          </w:p>
        </w:tc>
        <w:tc>
          <w:tcPr>
            <w:tcW w:w="820" w:type="pct"/>
            <w:tcBorders>
              <w:top w:val="nil"/>
              <w:left w:val="nil"/>
              <w:bottom w:val="single" w:sz="8" w:space="0" w:color="auto"/>
              <w:right w:val="single" w:sz="8" w:space="0" w:color="auto"/>
            </w:tcBorders>
            <w:shd w:val="clear" w:color="auto" w:fill="auto"/>
            <w:noWrap/>
            <w:vAlign w:val="center"/>
            <w:hideMark/>
          </w:tcPr>
          <w:p w14:paraId="495FCC9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3990</w:t>
            </w:r>
          </w:p>
        </w:tc>
      </w:tr>
      <w:tr w:rsidR="00A607BD" w:rsidRPr="0095208F" w14:paraId="5AA444E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E2392C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KIRŞEHİR</w:t>
            </w:r>
          </w:p>
        </w:tc>
        <w:tc>
          <w:tcPr>
            <w:tcW w:w="746" w:type="pct"/>
            <w:tcBorders>
              <w:top w:val="nil"/>
              <w:left w:val="nil"/>
              <w:bottom w:val="single" w:sz="8" w:space="0" w:color="auto"/>
              <w:right w:val="single" w:sz="8" w:space="0" w:color="auto"/>
            </w:tcBorders>
            <w:shd w:val="clear" w:color="000000" w:fill="DCE6F1"/>
            <w:noWrap/>
            <w:vAlign w:val="center"/>
            <w:hideMark/>
          </w:tcPr>
          <w:p w14:paraId="45C3CF9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69.921</w:t>
            </w:r>
          </w:p>
        </w:tc>
        <w:tc>
          <w:tcPr>
            <w:tcW w:w="820" w:type="pct"/>
            <w:tcBorders>
              <w:top w:val="nil"/>
              <w:left w:val="nil"/>
              <w:bottom w:val="single" w:sz="8" w:space="0" w:color="auto"/>
              <w:right w:val="single" w:sz="8" w:space="0" w:color="auto"/>
            </w:tcBorders>
            <w:shd w:val="clear" w:color="000000" w:fill="DCE6F1"/>
            <w:noWrap/>
            <w:vAlign w:val="center"/>
            <w:hideMark/>
          </w:tcPr>
          <w:p w14:paraId="03FEA24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3652</w:t>
            </w:r>
          </w:p>
        </w:tc>
      </w:tr>
      <w:tr w:rsidR="00A607BD" w:rsidRPr="0095208F" w14:paraId="3BF2959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AF413DA" w14:textId="6C72B0AF"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 xml:space="preserve">KIRGAZ KIRIKKALE-KIRŞEHİR DOĞAL GAZ DAĞITIM PAZ. VE </w:t>
            </w:r>
            <w:r w:rsidR="00E54597">
              <w:rPr>
                <w:rFonts w:eastAsia="Times New Roman" w:cstheme="minorHAnsi"/>
                <w:color w:val="000000"/>
                <w:lang w:val="en-GB" w:bidi="en-US"/>
              </w:rPr>
              <w:t>TİC. A.Ş.</w:t>
            </w:r>
          </w:p>
        </w:tc>
        <w:tc>
          <w:tcPr>
            <w:tcW w:w="746" w:type="pct"/>
            <w:tcBorders>
              <w:top w:val="nil"/>
              <w:left w:val="nil"/>
              <w:bottom w:val="single" w:sz="8" w:space="0" w:color="auto"/>
              <w:right w:val="single" w:sz="8" w:space="0" w:color="auto"/>
            </w:tcBorders>
            <w:shd w:val="clear" w:color="auto" w:fill="auto"/>
            <w:noWrap/>
            <w:vAlign w:val="center"/>
            <w:hideMark/>
          </w:tcPr>
          <w:p w14:paraId="30AA8C6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67.381</w:t>
            </w:r>
          </w:p>
        </w:tc>
        <w:tc>
          <w:tcPr>
            <w:tcW w:w="820" w:type="pct"/>
            <w:tcBorders>
              <w:top w:val="nil"/>
              <w:left w:val="nil"/>
              <w:bottom w:val="single" w:sz="8" w:space="0" w:color="auto"/>
              <w:right w:val="single" w:sz="8" w:space="0" w:color="auto"/>
            </w:tcBorders>
            <w:shd w:val="clear" w:color="auto" w:fill="auto"/>
            <w:noWrap/>
            <w:vAlign w:val="center"/>
            <w:hideMark/>
          </w:tcPr>
          <w:p w14:paraId="19D92F2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3536</w:t>
            </w:r>
          </w:p>
        </w:tc>
      </w:tr>
      <w:tr w:rsidR="00A607BD" w:rsidRPr="0095208F" w14:paraId="2C566AD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4612143"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SÜRMELİ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D45E0A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2.540</w:t>
            </w:r>
          </w:p>
        </w:tc>
        <w:tc>
          <w:tcPr>
            <w:tcW w:w="820" w:type="pct"/>
            <w:tcBorders>
              <w:top w:val="nil"/>
              <w:left w:val="nil"/>
              <w:bottom w:val="single" w:sz="8" w:space="0" w:color="auto"/>
              <w:right w:val="single" w:sz="8" w:space="0" w:color="auto"/>
            </w:tcBorders>
            <w:shd w:val="clear" w:color="auto" w:fill="auto"/>
            <w:noWrap/>
            <w:vAlign w:val="center"/>
            <w:hideMark/>
          </w:tcPr>
          <w:p w14:paraId="7CC8544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116</w:t>
            </w:r>
          </w:p>
        </w:tc>
      </w:tr>
      <w:tr w:rsidR="00A607BD" w:rsidRPr="0095208F" w14:paraId="7FDD4C3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A4D4007"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KİLİS</w:t>
            </w:r>
          </w:p>
        </w:tc>
        <w:tc>
          <w:tcPr>
            <w:tcW w:w="746" w:type="pct"/>
            <w:tcBorders>
              <w:top w:val="nil"/>
              <w:left w:val="nil"/>
              <w:bottom w:val="single" w:sz="8" w:space="0" w:color="auto"/>
              <w:right w:val="single" w:sz="8" w:space="0" w:color="auto"/>
            </w:tcBorders>
            <w:shd w:val="clear" w:color="000000" w:fill="DCE6F1"/>
            <w:noWrap/>
            <w:vAlign w:val="center"/>
            <w:hideMark/>
          </w:tcPr>
          <w:p w14:paraId="509E0D6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24.700</w:t>
            </w:r>
          </w:p>
        </w:tc>
        <w:tc>
          <w:tcPr>
            <w:tcW w:w="820" w:type="pct"/>
            <w:tcBorders>
              <w:top w:val="nil"/>
              <w:left w:val="nil"/>
              <w:bottom w:val="single" w:sz="8" w:space="0" w:color="auto"/>
              <w:right w:val="single" w:sz="8" w:space="0" w:color="auto"/>
            </w:tcBorders>
            <w:shd w:val="clear" w:color="000000" w:fill="DCE6F1"/>
            <w:noWrap/>
            <w:vAlign w:val="center"/>
            <w:hideMark/>
          </w:tcPr>
          <w:p w14:paraId="5A761A5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586</w:t>
            </w:r>
          </w:p>
        </w:tc>
      </w:tr>
      <w:tr w:rsidR="00A607BD" w:rsidRPr="0095208F" w14:paraId="67A6DE4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7C237FE"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GAZDAŞ GAZİANTEP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0EAECE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24.700</w:t>
            </w:r>
          </w:p>
        </w:tc>
        <w:tc>
          <w:tcPr>
            <w:tcW w:w="820" w:type="pct"/>
            <w:tcBorders>
              <w:top w:val="nil"/>
              <w:left w:val="nil"/>
              <w:bottom w:val="single" w:sz="8" w:space="0" w:color="auto"/>
              <w:right w:val="single" w:sz="8" w:space="0" w:color="auto"/>
            </w:tcBorders>
            <w:shd w:val="clear" w:color="auto" w:fill="auto"/>
            <w:noWrap/>
            <w:vAlign w:val="center"/>
            <w:hideMark/>
          </w:tcPr>
          <w:p w14:paraId="6F8F4DC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586</w:t>
            </w:r>
          </w:p>
        </w:tc>
      </w:tr>
      <w:tr w:rsidR="00A607BD" w:rsidRPr="0095208F" w14:paraId="64B6585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7A9F255"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KOCAELİ</w:t>
            </w:r>
          </w:p>
        </w:tc>
        <w:tc>
          <w:tcPr>
            <w:tcW w:w="746" w:type="pct"/>
            <w:tcBorders>
              <w:top w:val="nil"/>
              <w:left w:val="nil"/>
              <w:bottom w:val="single" w:sz="8" w:space="0" w:color="auto"/>
              <w:right w:val="single" w:sz="8" w:space="0" w:color="auto"/>
            </w:tcBorders>
            <w:shd w:val="clear" w:color="000000" w:fill="DCE6F1"/>
            <w:noWrap/>
            <w:vAlign w:val="center"/>
            <w:hideMark/>
          </w:tcPr>
          <w:p w14:paraId="1DC2649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675.085</w:t>
            </w:r>
          </w:p>
        </w:tc>
        <w:tc>
          <w:tcPr>
            <w:tcW w:w="820" w:type="pct"/>
            <w:tcBorders>
              <w:top w:val="nil"/>
              <w:left w:val="nil"/>
              <w:bottom w:val="single" w:sz="8" w:space="0" w:color="auto"/>
              <w:right w:val="single" w:sz="8" w:space="0" w:color="auto"/>
            </w:tcBorders>
            <w:shd w:val="clear" w:color="000000" w:fill="DCE6F1"/>
            <w:noWrap/>
            <w:vAlign w:val="center"/>
            <w:hideMark/>
          </w:tcPr>
          <w:p w14:paraId="459AF50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20.456</w:t>
            </w:r>
          </w:p>
        </w:tc>
      </w:tr>
      <w:tr w:rsidR="00A607BD" w:rsidRPr="0095208F" w14:paraId="5099A04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268032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ARMAGAZ ARSAN MARMARA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B4DF18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18.898</w:t>
            </w:r>
          </w:p>
        </w:tc>
        <w:tc>
          <w:tcPr>
            <w:tcW w:w="820" w:type="pct"/>
            <w:tcBorders>
              <w:top w:val="nil"/>
              <w:left w:val="nil"/>
              <w:bottom w:val="single" w:sz="8" w:space="0" w:color="auto"/>
              <w:right w:val="single" w:sz="8" w:space="0" w:color="auto"/>
            </w:tcBorders>
            <w:shd w:val="clear" w:color="auto" w:fill="auto"/>
            <w:noWrap/>
            <w:vAlign w:val="center"/>
            <w:hideMark/>
          </w:tcPr>
          <w:p w14:paraId="68383D6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542</w:t>
            </w:r>
          </w:p>
        </w:tc>
      </w:tr>
      <w:tr w:rsidR="00A607BD" w:rsidRPr="0095208F" w14:paraId="3AA15D0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0A73656"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İZGAZ İZMİT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9DC59F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396.220</w:t>
            </w:r>
          </w:p>
        </w:tc>
        <w:tc>
          <w:tcPr>
            <w:tcW w:w="820" w:type="pct"/>
            <w:tcBorders>
              <w:top w:val="nil"/>
              <w:left w:val="nil"/>
              <w:bottom w:val="single" w:sz="8" w:space="0" w:color="auto"/>
              <w:right w:val="single" w:sz="8" w:space="0" w:color="auto"/>
            </w:tcBorders>
            <w:shd w:val="clear" w:color="auto" w:fill="auto"/>
            <w:noWrap/>
            <w:vAlign w:val="center"/>
            <w:hideMark/>
          </w:tcPr>
          <w:p w14:paraId="3573E83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12.407</w:t>
            </w:r>
          </w:p>
        </w:tc>
      </w:tr>
      <w:tr w:rsidR="00A607BD" w:rsidRPr="0095208F" w14:paraId="140ABAF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B79B7F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PALGAZ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7937F4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259.967</w:t>
            </w:r>
          </w:p>
        </w:tc>
        <w:tc>
          <w:tcPr>
            <w:tcW w:w="820" w:type="pct"/>
            <w:tcBorders>
              <w:top w:val="nil"/>
              <w:left w:val="nil"/>
              <w:bottom w:val="single" w:sz="8" w:space="0" w:color="auto"/>
              <w:right w:val="single" w:sz="8" w:space="0" w:color="auto"/>
            </w:tcBorders>
            <w:shd w:val="clear" w:color="auto" w:fill="auto"/>
            <w:noWrap/>
            <w:vAlign w:val="center"/>
            <w:hideMark/>
          </w:tcPr>
          <w:p w14:paraId="2087C7D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7507</w:t>
            </w:r>
          </w:p>
        </w:tc>
      </w:tr>
      <w:tr w:rsidR="00A607BD" w:rsidRPr="0095208F" w14:paraId="6DEF5E5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AB3FF47"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KONYA</w:t>
            </w:r>
          </w:p>
        </w:tc>
        <w:tc>
          <w:tcPr>
            <w:tcW w:w="746" w:type="pct"/>
            <w:tcBorders>
              <w:top w:val="nil"/>
              <w:left w:val="nil"/>
              <w:bottom w:val="single" w:sz="8" w:space="0" w:color="auto"/>
              <w:right w:val="single" w:sz="8" w:space="0" w:color="auto"/>
            </w:tcBorders>
            <w:shd w:val="clear" w:color="000000" w:fill="DCE6F1"/>
            <w:noWrap/>
            <w:vAlign w:val="center"/>
            <w:hideMark/>
          </w:tcPr>
          <w:p w14:paraId="66554DA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534.365</w:t>
            </w:r>
          </w:p>
        </w:tc>
        <w:tc>
          <w:tcPr>
            <w:tcW w:w="820" w:type="pct"/>
            <w:tcBorders>
              <w:top w:val="nil"/>
              <w:left w:val="nil"/>
              <w:bottom w:val="single" w:sz="8" w:space="0" w:color="auto"/>
              <w:right w:val="single" w:sz="8" w:space="0" w:color="auto"/>
            </w:tcBorders>
            <w:shd w:val="clear" w:color="000000" w:fill="DCE6F1"/>
            <w:noWrap/>
            <w:vAlign w:val="center"/>
            <w:hideMark/>
          </w:tcPr>
          <w:p w14:paraId="71914AC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24839</w:t>
            </w:r>
          </w:p>
        </w:tc>
      </w:tr>
      <w:tr w:rsidR="00A607BD" w:rsidRPr="0095208F" w14:paraId="4966FF3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303B8C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EREĞLİ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0D47D8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38.996</w:t>
            </w:r>
          </w:p>
        </w:tc>
        <w:tc>
          <w:tcPr>
            <w:tcW w:w="820" w:type="pct"/>
            <w:tcBorders>
              <w:top w:val="nil"/>
              <w:left w:val="nil"/>
              <w:bottom w:val="single" w:sz="8" w:space="0" w:color="auto"/>
              <w:right w:val="single" w:sz="8" w:space="0" w:color="auto"/>
            </w:tcBorders>
            <w:shd w:val="clear" w:color="auto" w:fill="auto"/>
            <w:noWrap/>
            <w:vAlign w:val="center"/>
            <w:hideMark/>
          </w:tcPr>
          <w:p w14:paraId="42E0E96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2121</w:t>
            </w:r>
          </w:p>
        </w:tc>
      </w:tr>
      <w:tr w:rsidR="00A607BD" w:rsidRPr="0095208F" w14:paraId="6A7781F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F58CE6D"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ENERYA KONYA GAZ DAĞITIM ANONİM ŞİRKETİ</w:t>
            </w:r>
          </w:p>
        </w:tc>
        <w:tc>
          <w:tcPr>
            <w:tcW w:w="746" w:type="pct"/>
            <w:tcBorders>
              <w:top w:val="nil"/>
              <w:left w:val="nil"/>
              <w:bottom w:val="single" w:sz="8" w:space="0" w:color="auto"/>
              <w:right w:val="single" w:sz="8" w:space="0" w:color="auto"/>
            </w:tcBorders>
            <w:shd w:val="clear" w:color="000000" w:fill="DCE6F1"/>
            <w:noWrap/>
            <w:vAlign w:val="center"/>
            <w:hideMark/>
          </w:tcPr>
          <w:p w14:paraId="5CF3D3F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467.256</w:t>
            </w:r>
          </w:p>
        </w:tc>
        <w:tc>
          <w:tcPr>
            <w:tcW w:w="820" w:type="pct"/>
            <w:tcBorders>
              <w:top w:val="nil"/>
              <w:left w:val="nil"/>
              <w:bottom w:val="single" w:sz="8" w:space="0" w:color="auto"/>
              <w:right w:val="single" w:sz="8" w:space="0" w:color="auto"/>
            </w:tcBorders>
            <w:shd w:val="clear" w:color="000000" w:fill="DCE6F1"/>
            <w:noWrap/>
            <w:vAlign w:val="center"/>
            <w:hideMark/>
          </w:tcPr>
          <w:p w14:paraId="111840B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21.309</w:t>
            </w:r>
          </w:p>
        </w:tc>
      </w:tr>
      <w:tr w:rsidR="00A607BD" w:rsidRPr="0095208F" w14:paraId="45C32A3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5C210F7"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SELÇUK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1118F9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28.113</w:t>
            </w:r>
          </w:p>
        </w:tc>
        <w:tc>
          <w:tcPr>
            <w:tcW w:w="820" w:type="pct"/>
            <w:tcBorders>
              <w:top w:val="nil"/>
              <w:left w:val="nil"/>
              <w:bottom w:val="single" w:sz="8" w:space="0" w:color="auto"/>
              <w:right w:val="single" w:sz="8" w:space="0" w:color="auto"/>
            </w:tcBorders>
            <w:shd w:val="clear" w:color="auto" w:fill="auto"/>
            <w:noWrap/>
            <w:vAlign w:val="center"/>
            <w:hideMark/>
          </w:tcPr>
          <w:p w14:paraId="19BEBF7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1.409</w:t>
            </w:r>
          </w:p>
        </w:tc>
      </w:tr>
      <w:tr w:rsidR="00A607BD" w:rsidRPr="0095208F" w14:paraId="5B25FFB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B3869D8"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KÜTAHYA</w:t>
            </w:r>
          </w:p>
        </w:tc>
        <w:tc>
          <w:tcPr>
            <w:tcW w:w="746" w:type="pct"/>
            <w:tcBorders>
              <w:top w:val="nil"/>
              <w:left w:val="nil"/>
              <w:bottom w:val="single" w:sz="8" w:space="0" w:color="auto"/>
              <w:right w:val="single" w:sz="8" w:space="0" w:color="auto"/>
            </w:tcBorders>
            <w:shd w:val="clear" w:color="000000" w:fill="DCE6F1"/>
            <w:noWrap/>
            <w:vAlign w:val="center"/>
            <w:hideMark/>
          </w:tcPr>
          <w:p w14:paraId="6E41796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142.958</w:t>
            </w:r>
          </w:p>
        </w:tc>
        <w:tc>
          <w:tcPr>
            <w:tcW w:w="820" w:type="pct"/>
            <w:tcBorders>
              <w:top w:val="nil"/>
              <w:left w:val="nil"/>
              <w:bottom w:val="single" w:sz="8" w:space="0" w:color="auto"/>
              <w:right w:val="single" w:sz="8" w:space="0" w:color="auto"/>
            </w:tcBorders>
            <w:shd w:val="clear" w:color="000000" w:fill="DCE6F1"/>
            <w:noWrap/>
            <w:vAlign w:val="center"/>
            <w:hideMark/>
          </w:tcPr>
          <w:p w14:paraId="60DB610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5.730</w:t>
            </w:r>
          </w:p>
        </w:tc>
      </w:tr>
      <w:tr w:rsidR="00A607BD" w:rsidRPr="0095208F" w14:paraId="5CE32C1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BCFF5D5"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ÇİNİGAZ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416CAD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142.958</w:t>
            </w:r>
          </w:p>
        </w:tc>
        <w:tc>
          <w:tcPr>
            <w:tcW w:w="820" w:type="pct"/>
            <w:tcBorders>
              <w:top w:val="nil"/>
              <w:left w:val="nil"/>
              <w:bottom w:val="single" w:sz="8" w:space="0" w:color="auto"/>
              <w:right w:val="single" w:sz="8" w:space="0" w:color="auto"/>
            </w:tcBorders>
            <w:shd w:val="clear" w:color="auto" w:fill="auto"/>
            <w:noWrap/>
            <w:vAlign w:val="center"/>
            <w:hideMark/>
          </w:tcPr>
          <w:p w14:paraId="09715C0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5.730</w:t>
            </w:r>
          </w:p>
        </w:tc>
      </w:tr>
      <w:tr w:rsidR="00A607BD" w:rsidRPr="0095208F" w14:paraId="4D386D4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21E4745"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MALATYA</w:t>
            </w:r>
          </w:p>
        </w:tc>
        <w:tc>
          <w:tcPr>
            <w:tcW w:w="746" w:type="pct"/>
            <w:tcBorders>
              <w:top w:val="nil"/>
              <w:left w:val="nil"/>
              <w:bottom w:val="single" w:sz="8" w:space="0" w:color="auto"/>
              <w:right w:val="single" w:sz="8" w:space="0" w:color="auto"/>
            </w:tcBorders>
            <w:shd w:val="clear" w:color="000000" w:fill="DCE6F1"/>
            <w:noWrap/>
            <w:vAlign w:val="center"/>
            <w:hideMark/>
          </w:tcPr>
          <w:p w14:paraId="2EA0D34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183.348</w:t>
            </w:r>
          </w:p>
        </w:tc>
        <w:tc>
          <w:tcPr>
            <w:tcW w:w="820" w:type="pct"/>
            <w:tcBorders>
              <w:top w:val="nil"/>
              <w:left w:val="nil"/>
              <w:bottom w:val="single" w:sz="8" w:space="0" w:color="auto"/>
              <w:right w:val="single" w:sz="8" w:space="0" w:color="auto"/>
            </w:tcBorders>
            <w:shd w:val="clear" w:color="000000" w:fill="DCE6F1"/>
            <w:noWrap/>
            <w:vAlign w:val="center"/>
            <w:hideMark/>
          </w:tcPr>
          <w:p w14:paraId="6AD6CB0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7478</w:t>
            </w:r>
          </w:p>
        </w:tc>
      </w:tr>
      <w:tr w:rsidR="00A607BD" w:rsidRPr="0095208F" w14:paraId="331D9E6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8C5995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MALATYA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F9734F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183.348</w:t>
            </w:r>
          </w:p>
        </w:tc>
        <w:tc>
          <w:tcPr>
            <w:tcW w:w="820" w:type="pct"/>
            <w:tcBorders>
              <w:top w:val="nil"/>
              <w:left w:val="nil"/>
              <w:bottom w:val="single" w:sz="8" w:space="0" w:color="auto"/>
              <w:right w:val="single" w:sz="8" w:space="0" w:color="auto"/>
            </w:tcBorders>
            <w:shd w:val="clear" w:color="auto" w:fill="auto"/>
            <w:noWrap/>
            <w:vAlign w:val="center"/>
            <w:hideMark/>
          </w:tcPr>
          <w:p w14:paraId="06D84D6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7478</w:t>
            </w:r>
          </w:p>
        </w:tc>
      </w:tr>
      <w:tr w:rsidR="00A607BD" w:rsidRPr="0095208F" w14:paraId="01E110A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2522A7D"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MANİSA</w:t>
            </w:r>
          </w:p>
        </w:tc>
        <w:tc>
          <w:tcPr>
            <w:tcW w:w="746" w:type="pct"/>
            <w:tcBorders>
              <w:top w:val="nil"/>
              <w:left w:val="nil"/>
              <w:bottom w:val="single" w:sz="8" w:space="0" w:color="auto"/>
              <w:right w:val="single" w:sz="8" w:space="0" w:color="auto"/>
            </w:tcBorders>
            <w:shd w:val="clear" w:color="000000" w:fill="DCE6F1"/>
            <w:noWrap/>
            <w:vAlign w:val="center"/>
            <w:hideMark/>
          </w:tcPr>
          <w:p w14:paraId="7534ADD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208.562</w:t>
            </w:r>
          </w:p>
        </w:tc>
        <w:tc>
          <w:tcPr>
            <w:tcW w:w="820" w:type="pct"/>
            <w:tcBorders>
              <w:top w:val="nil"/>
              <w:left w:val="nil"/>
              <w:bottom w:val="single" w:sz="8" w:space="0" w:color="auto"/>
              <w:right w:val="single" w:sz="8" w:space="0" w:color="auto"/>
            </w:tcBorders>
            <w:shd w:val="clear" w:color="000000" w:fill="DCE6F1"/>
            <w:noWrap/>
            <w:vAlign w:val="center"/>
            <w:hideMark/>
          </w:tcPr>
          <w:p w14:paraId="00FCEB7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4.083</w:t>
            </w:r>
          </w:p>
        </w:tc>
      </w:tr>
      <w:tr w:rsidR="00A607BD" w:rsidRPr="0095208F" w14:paraId="23B3D56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2490F9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MANİSA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7E8044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208.562</w:t>
            </w:r>
          </w:p>
        </w:tc>
        <w:tc>
          <w:tcPr>
            <w:tcW w:w="820" w:type="pct"/>
            <w:tcBorders>
              <w:top w:val="nil"/>
              <w:left w:val="nil"/>
              <w:bottom w:val="single" w:sz="8" w:space="0" w:color="auto"/>
              <w:right w:val="single" w:sz="8" w:space="0" w:color="auto"/>
            </w:tcBorders>
            <w:shd w:val="clear" w:color="auto" w:fill="auto"/>
            <w:noWrap/>
            <w:vAlign w:val="center"/>
            <w:hideMark/>
          </w:tcPr>
          <w:p w14:paraId="5AF9295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4.083</w:t>
            </w:r>
          </w:p>
        </w:tc>
      </w:tr>
      <w:tr w:rsidR="00A607BD" w:rsidRPr="0095208F" w14:paraId="0DB25C9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50ED8B6"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MARDİN</w:t>
            </w:r>
          </w:p>
        </w:tc>
        <w:tc>
          <w:tcPr>
            <w:tcW w:w="746" w:type="pct"/>
            <w:tcBorders>
              <w:top w:val="nil"/>
              <w:left w:val="nil"/>
              <w:bottom w:val="single" w:sz="8" w:space="0" w:color="auto"/>
              <w:right w:val="single" w:sz="8" w:space="0" w:color="auto"/>
            </w:tcBorders>
            <w:shd w:val="clear" w:color="000000" w:fill="DCE6F1"/>
            <w:noWrap/>
            <w:vAlign w:val="center"/>
            <w:hideMark/>
          </w:tcPr>
          <w:p w14:paraId="659CA777"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61.794</w:t>
            </w:r>
          </w:p>
        </w:tc>
        <w:tc>
          <w:tcPr>
            <w:tcW w:w="820" w:type="pct"/>
            <w:tcBorders>
              <w:top w:val="nil"/>
              <w:left w:val="nil"/>
              <w:bottom w:val="single" w:sz="8" w:space="0" w:color="auto"/>
              <w:right w:val="single" w:sz="8" w:space="0" w:color="auto"/>
            </w:tcBorders>
            <w:shd w:val="clear" w:color="000000" w:fill="DCE6F1"/>
            <w:noWrap/>
            <w:vAlign w:val="center"/>
            <w:hideMark/>
          </w:tcPr>
          <w:p w14:paraId="45D168E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891</w:t>
            </w:r>
          </w:p>
        </w:tc>
      </w:tr>
      <w:tr w:rsidR="00A607BD" w:rsidRPr="0095208F" w14:paraId="07A54F2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E97755C"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AKMERCAN MARDİN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37E161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61.794</w:t>
            </w:r>
          </w:p>
        </w:tc>
        <w:tc>
          <w:tcPr>
            <w:tcW w:w="820" w:type="pct"/>
            <w:tcBorders>
              <w:top w:val="nil"/>
              <w:left w:val="nil"/>
              <w:bottom w:val="single" w:sz="8" w:space="0" w:color="auto"/>
              <w:right w:val="single" w:sz="8" w:space="0" w:color="auto"/>
            </w:tcBorders>
            <w:shd w:val="clear" w:color="auto" w:fill="auto"/>
            <w:noWrap/>
            <w:vAlign w:val="center"/>
            <w:hideMark/>
          </w:tcPr>
          <w:p w14:paraId="7722A87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891</w:t>
            </w:r>
          </w:p>
        </w:tc>
      </w:tr>
      <w:tr w:rsidR="00A607BD" w:rsidRPr="0095208F" w14:paraId="3D1DE55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BDA1295"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MERSİN</w:t>
            </w:r>
          </w:p>
        </w:tc>
        <w:tc>
          <w:tcPr>
            <w:tcW w:w="746" w:type="pct"/>
            <w:tcBorders>
              <w:top w:val="nil"/>
              <w:left w:val="nil"/>
              <w:bottom w:val="single" w:sz="8" w:space="0" w:color="auto"/>
              <w:right w:val="single" w:sz="8" w:space="0" w:color="auto"/>
            </w:tcBorders>
            <w:shd w:val="clear" w:color="000000" w:fill="DCE6F1"/>
            <w:noWrap/>
            <w:vAlign w:val="center"/>
            <w:hideMark/>
          </w:tcPr>
          <w:p w14:paraId="2807DDA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150.034</w:t>
            </w:r>
          </w:p>
        </w:tc>
        <w:tc>
          <w:tcPr>
            <w:tcW w:w="820" w:type="pct"/>
            <w:tcBorders>
              <w:top w:val="nil"/>
              <w:left w:val="nil"/>
              <w:bottom w:val="single" w:sz="8" w:space="0" w:color="auto"/>
              <w:right w:val="single" w:sz="8" w:space="0" w:color="auto"/>
            </w:tcBorders>
            <w:shd w:val="clear" w:color="000000" w:fill="DCE6F1"/>
            <w:noWrap/>
            <w:vAlign w:val="center"/>
            <w:hideMark/>
          </w:tcPr>
          <w:p w14:paraId="50CF55D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1617</w:t>
            </w:r>
          </w:p>
        </w:tc>
      </w:tr>
      <w:tr w:rsidR="00A607BD" w:rsidRPr="0095208F" w14:paraId="747792F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EF3FD38"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ÇUKUROVA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146132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150.034</w:t>
            </w:r>
          </w:p>
        </w:tc>
        <w:tc>
          <w:tcPr>
            <w:tcW w:w="820" w:type="pct"/>
            <w:tcBorders>
              <w:top w:val="nil"/>
              <w:left w:val="nil"/>
              <w:bottom w:val="single" w:sz="8" w:space="0" w:color="auto"/>
              <w:right w:val="single" w:sz="8" w:space="0" w:color="auto"/>
            </w:tcBorders>
            <w:shd w:val="clear" w:color="auto" w:fill="auto"/>
            <w:noWrap/>
            <w:vAlign w:val="center"/>
            <w:hideMark/>
          </w:tcPr>
          <w:p w14:paraId="685A8A4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1617</w:t>
            </w:r>
          </w:p>
        </w:tc>
      </w:tr>
      <w:tr w:rsidR="00A607BD" w:rsidRPr="0095208F" w14:paraId="5A900C7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A4E116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MUĞLA</w:t>
            </w:r>
          </w:p>
        </w:tc>
        <w:tc>
          <w:tcPr>
            <w:tcW w:w="746" w:type="pct"/>
            <w:tcBorders>
              <w:top w:val="nil"/>
              <w:left w:val="nil"/>
              <w:bottom w:val="single" w:sz="8" w:space="0" w:color="auto"/>
              <w:right w:val="single" w:sz="8" w:space="0" w:color="auto"/>
            </w:tcBorders>
            <w:shd w:val="clear" w:color="000000" w:fill="DCE6F1"/>
            <w:noWrap/>
            <w:vAlign w:val="center"/>
            <w:hideMark/>
          </w:tcPr>
          <w:p w14:paraId="0FFD95A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39.633</w:t>
            </w:r>
          </w:p>
        </w:tc>
        <w:tc>
          <w:tcPr>
            <w:tcW w:w="820" w:type="pct"/>
            <w:tcBorders>
              <w:top w:val="nil"/>
              <w:left w:val="nil"/>
              <w:bottom w:val="single" w:sz="8" w:space="0" w:color="auto"/>
              <w:right w:val="single" w:sz="8" w:space="0" w:color="auto"/>
            </w:tcBorders>
            <w:shd w:val="clear" w:color="000000" w:fill="DCE6F1"/>
            <w:noWrap/>
            <w:vAlign w:val="center"/>
            <w:hideMark/>
          </w:tcPr>
          <w:p w14:paraId="0E61D75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1311</w:t>
            </w:r>
          </w:p>
        </w:tc>
      </w:tr>
      <w:tr w:rsidR="00A607BD" w:rsidRPr="0095208F" w14:paraId="1F09E5A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33BDAFE"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AKMERCAN MUĞLA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A4D3C5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39.633</w:t>
            </w:r>
          </w:p>
        </w:tc>
        <w:tc>
          <w:tcPr>
            <w:tcW w:w="820" w:type="pct"/>
            <w:tcBorders>
              <w:top w:val="nil"/>
              <w:left w:val="nil"/>
              <w:bottom w:val="single" w:sz="8" w:space="0" w:color="auto"/>
              <w:right w:val="single" w:sz="8" w:space="0" w:color="auto"/>
            </w:tcBorders>
            <w:shd w:val="clear" w:color="auto" w:fill="auto"/>
            <w:noWrap/>
            <w:vAlign w:val="center"/>
            <w:hideMark/>
          </w:tcPr>
          <w:p w14:paraId="50105E9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1311</w:t>
            </w:r>
          </w:p>
        </w:tc>
      </w:tr>
      <w:tr w:rsidR="00A607BD" w:rsidRPr="0095208F" w14:paraId="481E197E"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59BB275B"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MUŞ</w:t>
            </w:r>
          </w:p>
        </w:tc>
        <w:tc>
          <w:tcPr>
            <w:tcW w:w="746" w:type="pct"/>
            <w:tcBorders>
              <w:top w:val="nil"/>
              <w:left w:val="nil"/>
              <w:bottom w:val="single" w:sz="8" w:space="0" w:color="auto"/>
              <w:right w:val="single" w:sz="8" w:space="0" w:color="auto"/>
            </w:tcBorders>
            <w:shd w:val="clear" w:color="000000" w:fill="DCE6F1"/>
            <w:noWrap/>
            <w:vAlign w:val="center"/>
            <w:hideMark/>
          </w:tcPr>
          <w:p w14:paraId="7BE1AE0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32.276</w:t>
            </w:r>
          </w:p>
        </w:tc>
        <w:tc>
          <w:tcPr>
            <w:tcW w:w="820" w:type="pct"/>
            <w:tcBorders>
              <w:top w:val="nil"/>
              <w:left w:val="nil"/>
              <w:bottom w:val="single" w:sz="8" w:space="0" w:color="auto"/>
              <w:right w:val="single" w:sz="8" w:space="0" w:color="auto"/>
            </w:tcBorders>
            <w:shd w:val="clear" w:color="000000" w:fill="DCE6F1"/>
            <w:noWrap/>
            <w:vAlign w:val="center"/>
            <w:hideMark/>
          </w:tcPr>
          <w:p w14:paraId="1BDEA9A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2924</w:t>
            </w:r>
          </w:p>
        </w:tc>
      </w:tr>
      <w:tr w:rsidR="00A607BD" w:rsidRPr="0095208F" w14:paraId="0C6ADA6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5C4E3B8"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DOĞUGAZ BİTLİS BİNGÖL MUŞ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2D60E7B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32.276</w:t>
            </w:r>
          </w:p>
        </w:tc>
        <w:tc>
          <w:tcPr>
            <w:tcW w:w="820" w:type="pct"/>
            <w:tcBorders>
              <w:top w:val="nil"/>
              <w:left w:val="nil"/>
              <w:bottom w:val="single" w:sz="8" w:space="0" w:color="auto"/>
              <w:right w:val="single" w:sz="8" w:space="0" w:color="auto"/>
            </w:tcBorders>
            <w:shd w:val="clear" w:color="auto" w:fill="auto"/>
            <w:noWrap/>
            <w:vAlign w:val="center"/>
            <w:hideMark/>
          </w:tcPr>
          <w:p w14:paraId="79A6BB4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2924</w:t>
            </w:r>
          </w:p>
        </w:tc>
      </w:tr>
      <w:tr w:rsidR="00A607BD" w:rsidRPr="0095208F" w14:paraId="0AE50CA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A48510A"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lastRenderedPageBreak/>
              <w:t>NEVŞEHİR</w:t>
            </w:r>
          </w:p>
        </w:tc>
        <w:tc>
          <w:tcPr>
            <w:tcW w:w="746" w:type="pct"/>
            <w:tcBorders>
              <w:top w:val="nil"/>
              <w:left w:val="nil"/>
              <w:bottom w:val="single" w:sz="8" w:space="0" w:color="auto"/>
              <w:right w:val="single" w:sz="8" w:space="0" w:color="auto"/>
            </w:tcBorders>
            <w:shd w:val="clear" w:color="000000" w:fill="DCE6F1"/>
            <w:noWrap/>
            <w:vAlign w:val="center"/>
            <w:hideMark/>
          </w:tcPr>
          <w:p w14:paraId="4359E75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67.673</w:t>
            </w:r>
          </w:p>
        </w:tc>
        <w:tc>
          <w:tcPr>
            <w:tcW w:w="820" w:type="pct"/>
            <w:tcBorders>
              <w:top w:val="nil"/>
              <w:left w:val="nil"/>
              <w:bottom w:val="single" w:sz="8" w:space="0" w:color="auto"/>
              <w:right w:val="single" w:sz="8" w:space="0" w:color="auto"/>
            </w:tcBorders>
            <w:shd w:val="clear" w:color="000000" w:fill="DCE6F1"/>
            <w:noWrap/>
            <w:vAlign w:val="center"/>
            <w:hideMark/>
          </w:tcPr>
          <w:p w14:paraId="6B0DC90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3.744</w:t>
            </w:r>
          </w:p>
        </w:tc>
      </w:tr>
      <w:tr w:rsidR="00A607BD" w:rsidRPr="0095208F" w14:paraId="61B1641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02200EA"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KAPADOKYA GAZ DAĞITIM A.Ş.</w:t>
            </w:r>
          </w:p>
        </w:tc>
        <w:tc>
          <w:tcPr>
            <w:tcW w:w="746" w:type="pct"/>
            <w:tcBorders>
              <w:top w:val="nil"/>
              <w:left w:val="nil"/>
              <w:bottom w:val="single" w:sz="8" w:space="0" w:color="auto"/>
              <w:right w:val="single" w:sz="8" w:space="0" w:color="auto"/>
            </w:tcBorders>
            <w:shd w:val="clear" w:color="auto" w:fill="auto"/>
            <w:noWrap/>
            <w:vAlign w:val="center"/>
            <w:hideMark/>
          </w:tcPr>
          <w:p w14:paraId="0389B99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67.673</w:t>
            </w:r>
          </w:p>
        </w:tc>
        <w:tc>
          <w:tcPr>
            <w:tcW w:w="820" w:type="pct"/>
            <w:tcBorders>
              <w:top w:val="nil"/>
              <w:left w:val="nil"/>
              <w:bottom w:val="single" w:sz="8" w:space="0" w:color="auto"/>
              <w:right w:val="single" w:sz="8" w:space="0" w:color="auto"/>
            </w:tcBorders>
            <w:shd w:val="clear" w:color="auto" w:fill="auto"/>
            <w:noWrap/>
            <w:vAlign w:val="center"/>
            <w:hideMark/>
          </w:tcPr>
          <w:p w14:paraId="55A2CD7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3.744</w:t>
            </w:r>
          </w:p>
        </w:tc>
      </w:tr>
      <w:tr w:rsidR="00A607BD" w:rsidRPr="0095208F" w14:paraId="219CE1B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D59849E"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NİĞDE</w:t>
            </w:r>
          </w:p>
        </w:tc>
        <w:tc>
          <w:tcPr>
            <w:tcW w:w="746" w:type="pct"/>
            <w:tcBorders>
              <w:top w:val="nil"/>
              <w:left w:val="nil"/>
              <w:bottom w:val="single" w:sz="8" w:space="0" w:color="auto"/>
              <w:right w:val="single" w:sz="8" w:space="0" w:color="auto"/>
            </w:tcBorders>
            <w:shd w:val="clear" w:color="000000" w:fill="DCE6F1"/>
            <w:noWrap/>
            <w:vAlign w:val="center"/>
            <w:hideMark/>
          </w:tcPr>
          <w:p w14:paraId="1E419F6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69.820</w:t>
            </w:r>
          </w:p>
        </w:tc>
        <w:tc>
          <w:tcPr>
            <w:tcW w:w="820" w:type="pct"/>
            <w:tcBorders>
              <w:top w:val="nil"/>
              <w:left w:val="nil"/>
              <w:bottom w:val="single" w:sz="8" w:space="0" w:color="auto"/>
              <w:right w:val="single" w:sz="8" w:space="0" w:color="auto"/>
            </w:tcBorders>
            <w:shd w:val="clear" w:color="000000" w:fill="DCE6F1"/>
            <w:noWrap/>
            <w:vAlign w:val="center"/>
            <w:hideMark/>
          </w:tcPr>
          <w:p w14:paraId="568E0684"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2995</w:t>
            </w:r>
          </w:p>
        </w:tc>
      </w:tr>
      <w:tr w:rsidR="00A607BD" w:rsidRPr="0095208F" w14:paraId="3FFDB1B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1A8B7183"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ENERYA KAPADOKYA GAZ DAĞITIM A.Ş.</w:t>
            </w:r>
          </w:p>
        </w:tc>
        <w:tc>
          <w:tcPr>
            <w:tcW w:w="746" w:type="pct"/>
            <w:tcBorders>
              <w:top w:val="nil"/>
              <w:left w:val="nil"/>
              <w:bottom w:val="single" w:sz="8" w:space="0" w:color="auto"/>
              <w:right w:val="single" w:sz="8" w:space="0" w:color="auto"/>
            </w:tcBorders>
            <w:shd w:val="clear" w:color="auto" w:fill="auto"/>
            <w:noWrap/>
            <w:vAlign w:val="center"/>
            <w:hideMark/>
          </w:tcPr>
          <w:p w14:paraId="728E6E2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69.820</w:t>
            </w:r>
          </w:p>
        </w:tc>
        <w:tc>
          <w:tcPr>
            <w:tcW w:w="820" w:type="pct"/>
            <w:tcBorders>
              <w:top w:val="nil"/>
              <w:left w:val="nil"/>
              <w:bottom w:val="single" w:sz="8" w:space="0" w:color="auto"/>
              <w:right w:val="single" w:sz="8" w:space="0" w:color="auto"/>
            </w:tcBorders>
            <w:shd w:val="clear" w:color="auto" w:fill="auto"/>
            <w:noWrap/>
            <w:vAlign w:val="center"/>
            <w:hideMark/>
          </w:tcPr>
          <w:p w14:paraId="5D23C30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2995</w:t>
            </w:r>
          </w:p>
        </w:tc>
      </w:tr>
      <w:tr w:rsidR="00A607BD" w:rsidRPr="0095208F" w14:paraId="78EB333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296BE74"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ORDU</w:t>
            </w:r>
          </w:p>
        </w:tc>
        <w:tc>
          <w:tcPr>
            <w:tcW w:w="746" w:type="pct"/>
            <w:tcBorders>
              <w:top w:val="nil"/>
              <w:left w:val="nil"/>
              <w:bottom w:val="single" w:sz="8" w:space="0" w:color="auto"/>
              <w:right w:val="single" w:sz="8" w:space="0" w:color="auto"/>
            </w:tcBorders>
            <w:shd w:val="clear" w:color="000000" w:fill="DCE6F1"/>
            <w:noWrap/>
            <w:vAlign w:val="center"/>
            <w:hideMark/>
          </w:tcPr>
          <w:p w14:paraId="6C1511E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134.664</w:t>
            </w:r>
          </w:p>
        </w:tc>
        <w:tc>
          <w:tcPr>
            <w:tcW w:w="820" w:type="pct"/>
            <w:tcBorders>
              <w:top w:val="nil"/>
              <w:left w:val="nil"/>
              <w:bottom w:val="single" w:sz="8" w:space="0" w:color="auto"/>
              <w:right w:val="single" w:sz="8" w:space="0" w:color="auto"/>
            </w:tcBorders>
            <w:shd w:val="clear" w:color="000000" w:fill="DCE6F1"/>
            <w:noWrap/>
            <w:vAlign w:val="center"/>
            <w:hideMark/>
          </w:tcPr>
          <w:p w14:paraId="7F5B9EE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3.355</w:t>
            </w:r>
          </w:p>
        </w:tc>
      </w:tr>
      <w:tr w:rsidR="00A607BD" w:rsidRPr="0095208F" w14:paraId="0BF83E3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218D391"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ORDU GİRESUN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D7954F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134.664</w:t>
            </w:r>
          </w:p>
        </w:tc>
        <w:tc>
          <w:tcPr>
            <w:tcW w:w="820" w:type="pct"/>
            <w:tcBorders>
              <w:top w:val="nil"/>
              <w:left w:val="nil"/>
              <w:bottom w:val="single" w:sz="8" w:space="0" w:color="auto"/>
              <w:right w:val="single" w:sz="8" w:space="0" w:color="auto"/>
            </w:tcBorders>
            <w:shd w:val="clear" w:color="auto" w:fill="auto"/>
            <w:noWrap/>
            <w:vAlign w:val="center"/>
            <w:hideMark/>
          </w:tcPr>
          <w:p w14:paraId="72BE5CB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3.355</w:t>
            </w:r>
          </w:p>
        </w:tc>
      </w:tr>
      <w:tr w:rsidR="00A607BD" w:rsidRPr="0095208F" w14:paraId="0F27300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4D777429"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OSMANİYE</w:t>
            </w:r>
          </w:p>
        </w:tc>
        <w:tc>
          <w:tcPr>
            <w:tcW w:w="746" w:type="pct"/>
            <w:tcBorders>
              <w:top w:val="nil"/>
              <w:left w:val="nil"/>
              <w:bottom w:val="single" w:sz="8" w:space="0" w:color="auto"/>
              <w:right w:val="single" w:sz="8" w:space="0" w:color="auto"/>
            </w:tcBorders>
            <w:shd w:val="clear" w:color="000000" w:fill="DCE6F1"/>
            <w:noWrap/>
            <w:vAlign w:val="center"/>
            <w:hideMark/>
          </w:tcPr>
          <w:p w14:paraId="7AB01AD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55.587</w:t>
            </w:r>
          </w:p>
        </w:tc>
        <w:tc>
          <w:tcPr>
            <w:tcW w:w="820" w:type="pct"/>
            <w:tcBorders>
              <w:top w:val="nil"/>
              <w:left w:val="nil"/>
              <w:bottom w:val="single" w:sz="8" w:space="0" w:color="auto"/>
              <w:right w:val="single" w:sz="8" w:space="0" w:color="auto"/>
            </w:tcBorders>
            <w:shd w:val="clear" w:color="000000" w:fill="DCE6F1"/>
            <w:noWrap/>
            <w:vAlign w:val="center"/>
            <w:hideMark/>
          </w:tcPr>
          <w:p w14:paraId="5103858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371</w:t>
            </w:r>
          </w:p>
        </w:tc>
      </w:tr>
      <w:tr w:rsidR="00A607BD" w:rsidRPr="0095208F" w14:paraId="2A0C13A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D6AC3DA"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ÇUKUROVA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3E8625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55.587</w:t>
            </w:r>
          </w:p>
        </w:tc>
        <w:tc>
          <w:tcPr>
            <w:tcW w:w="820" w:type="pct"/>
            <w:tcBorders>
              <w:top w:val="nil"/>
              <w:left w:val="nil"/>
              <w:bottom w:val="single" w:sz="8" w:space="0" w:color="auto"/>
              <w:right w:val="single" w:sz="8" w:space="0" w:color="auto"/>
            </w:tcBorders>
            <w:shd w:val="clear" w:color="auto" w:fill="auto"/>
            <w:noWrap/>
            <w:vAlign w:val="center"/>
            <w:hideMark/>
          </w:tcPr>
          <w:p w14:paraId="75110C2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371</w:t>
            </w:r>
          </w:p>
        </w:tc>
      </w:tr>
      <w:tr w:rsidR="00A607BD" w:rsidRPr="0095208F" w14:paraId="36C6456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C59CADA"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RİZE</w:t>
            </w:r>
          </w:p>
        </w:tc>
        <w:tc>
          <w:tcPr>
            <w:tcW w:w="746" w:type="pct"/>
            <w:tcBorders>
              <w:top w:val="nil"/>
              <w:left w:val="nil"/>
              <w:bottom w:val="single" w:sz="8" w:space="0" w:color="auto"/>
              <w:right w:val="single" w:sz="8" w:space="0" w:color="auto"/>
            </w:tcBorders>
            <w:shd w:val="clear" w:color="000000" w:fill="DCE6F1"/>
            <w:noWrap/>
            <w:vAlign w:val="center"/>
            <w:hideMark/>
          </w:tcPr>
          <w:p w14:paraId="0BC7CBF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59.249</w:t>
            </w:r>
          </w:p>
        </w:tc>
        <w:tc>
          <w:tcPr>
            <w:tcW w:w="820" w:type="pct"/>
            <w:tcBorders>
              <w:top w:val="nil"/>
              <w:left w:val="nil"/>
              <w:bottom w:val="single" w:sz="8" w:space="0" w:color="auto"/>
              <w:right w:val="single" w:sz="8" w:space="0" w:color="auto"/>
            </w:tcBorders>
            <w:shd w:val="clear" w:color="000000" w:fill="DCE6F1"/>
            <w:noWrap/>
            <w:vAlign w:val="center"/>
            <w:hideMark/>
          </w:tcPr>
          <w:p w14:paraId="0AE964A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1.506</w:t>
            </w:r>
          </w:p>
        </w:tc>
      </w:tr>
      <w:tr w:rsidR="00A607BD" w:rsidRPr="0095208F" w14:paraId="617FB01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F61AD93"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KARADENİZ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14CD7D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59.249</w:t>
            </w:r>
          </w:p>
        </w:tc>
        <w:tc>
          <w:tcPr>
            <w:tcW w:w="820" w:type="pct"/>
            <w:tcBorders>
              <w:top w:val="nil"/>
              <w:left w:val="nil"/>
              <w:bottom w:val="single" w:sz="8" w:space="0" w:color="auto"/>
              <w:right w:val="single" w:sz="8" w:space="0" w:color="auto"/>
            </w:tcBorders>
            <w:shd w:val="clear" w:color="auto" w:fill="auto"/>
            <w:noWrap/>
            <w:vAlign w:val="center"/>
            <w:hideMark/>
          </w:tcPr>
          <w:p w14:paraId="4C011B4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1506</w:t>
            </w:r>
          </w:p>
        </w:tc>
      </w:tr>
      <w:tr w:rsidR="00A607BD" w:rsidRPr="0095208F" w14:paraId="57AA9B1F"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A93E2AF"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SAKARYA</w:t>
            </w:r>
          </w:p>
        </w:tc>
        <w:tc>
          <w:tcPr>
            <w:tcW w:w="746" w:type="pct"/>
            <w:tcBorders>
              <w:top w:val="nil"/>
              <w:left w:val="nil"/>
              <w:bottom w:val="single" w:sz="8" w:space="0" w:color="auto"/>
              <w:right w:val="single" w:sz="8" w:space="0" w:color="auto"/>
            </w:tcBorders>
            <w:shd w:val="clear" w:color="000000" w:fill="DCE6F1"/>
            <w:noWrap/>
            <w:vAlign w:val="center"/>
            <w:hideMark/>
          </w:tcPr>
          <w:p w14:paraId="166C3C7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310.015</w:t>
            </w:r>
          </w:p>
        </w:tc>
        <w:tc>
          <w:tcPr>
            <w:tcW w:w="820" w:type="pct"/>
            <w:tcBorders>
              <w:top w:val="nil"/>
              <w:left w:val="nil"/>
              <w:bottom w:val="single" w:sz="8" w:space="0" w:color="auto"/>
              <w:right w:val="single" w:sz="8" w:space="0" w:color="auto"/>
            </w:tcBorders>
            <w:shd w:val="clear" w:color="000000" w:fill="DCE6F1"/>
            <w:noWrap/>
            <w:vAlign w:val="center"/>
            <w:hideMark/>
          </w:tcPr>
          <w:p w14:paraId="5158D32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10.400</w:t>
            </w:r>
          </w:p>
        </w:tc>
      </w:tr>
      <w:tr w:rsidR="00A607BD" w:rsidRPr="0095208F" w14:paraId="74A676B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70DE76D"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AGDAŞ ADAPAZARI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B74216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290.863</w:t>
            </w:r>
          </w:p>
        </w:tc>
        <w:tc>
          <w:tcPr>
            <w:tcW w:w="820" w:type="pct"/>
            <w:tcBorders>
              <w:top w:val="nil"/>
              <w:left w:val="nil"/>
              <w:bottom w:val="single" w:sz="8" w:space="0" w:color="auto"/>
              <w:right w:val="single" w:sz="8" w:space="0" w:color="auto"/>
            </w:tcBorders>
            <w:shd w:val="clear" w:color="auto" w:fill="auto"/>
            <w:noWrap/>
            <w:vAlign w:val="center"/>
            <w:hideMark/>
          </w:tcPr>
          <w:p w14:paraId="3132605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9768</w:t>
            </w:r>
          </w:p>
        </w:tc>
      </w:tr>
      <w:tr w:rsidR="00A607BD" w:rsidRPr="0095208F" w14:paraId="258C16DA"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1254284" w14:textId="34127399"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 xml:space="preserve">AKMERCAN GEPA DOĞAL GAZ DAĞITIM SANAYİ VE TİCARET </w:t>
            </w:r>
            <w:r w:rsidR="00E54597">
              <w:rPr>
                <w:rFonts w:eastAsia="Times New Roman" w:cstheme="minorHAnsi"/>
                <w:color w:val="000000"/>
                <w:lang w:val="en-GB" w:bidi="en-US"/>
              </w:rPr>
              <w:t>A.Ş.</w:t>
            </w:r>
          </w:p>
        </w:tc>
        <w:tc>
          <w:tcPr>
            <w:tcW w:w="746" w:type="pct"/>
            <w:tcBorders>
              <w:top w:val="nil"/>
              <w:left w:val="nil"/>
              <w:bottom w:val="single" w:sz="8" w:space="0" w:color="auto"/>
              <w:right w:val="single" w:sz="8" w:space="0" w:color="auto"/>
            </w:tcBorders>
            <w:shd w:val="clear" w:color="auto" w:fill="auto"/>
            <w:noWrap/>
            <w:vAlign w:val="center"/>
            <w:hideMark/>
          </w:tcPr>
          <w:p w14:paraId="7D759B7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19.152</w:t>
            </w:r>
          </w:p>
        </w:tc>
        <w:tc>
          <w:tcPr>
            <w:tcW w:w="820" w:type="pct"/>
            <w:tcBorders>
              <w:top w:val="nil"/>
              <w:left w:val="nil"/>
              <w:bottom w:val="single" w:sz="8" w:space="0" w:color="auto"/>
              <w:right w:val="single" w:sz="8" w:space="0" w:color="auto"/>
            </w:tcBorders>
            <w:shd w:val="clear" w:color="auto" w:fill="auto"/>
            <w:noWrap/>
            <w:vAlign w:val="center"/>
            <w:hideMark/>
          </w:tcPr>
          <w:p w14:paraId="23DB0CF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632</w:t>
            </w:r>
          </w:p>
        </w:tc>
      </w:tr>
      <w:tr w:rsidR="00A607BD" w:rsidRPr="0095208F" w14:paraId="5049DD3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A555D8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SAMSUN</w:t>
            </w:r>
          </w:p>
        </w:tc>
        <w:tc>
          <w:tcPr>
            <w:tcW w:w="746" w:type="pct"/>
            <w:tcBorders>
              <w:top w:val="nil"/>
              <w:left w:val="nil"/>
              <w:bottom w:val="single" w:sz="8" w:space="0" w:color="auto"/>
              <w:right w:val="single" w:sz="8" w:space="0" w:color="auto"/>
            </w:tcBorders>
            <w:shd w:val="clear" w:color="000000" w:fill="DCE6F1"/>
            <w:noWrap/>
            <w:vAlign w:val="center"/>
            <w:hideMark/>
          </w:tcPr>
          <w:p w14:paraId="07F0A2B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334.251</w:t>
            </w:r>
          </w:p>
        </w:tc>
        <w:tc>
          <w:tcPr>
            <w:tcW w:w="820" w:type="pct"/>
            <w:tcBorders>
              <w:top w:val="nil"/>
              <w:left w:val="nil"/>
              <w:bottom w:val="single" w:sz="8" w:space="0" w:color="auto"/>
              <w:right w:val="single" w:sz="8" w:space="0" w:color="auto"/>
            </w:tcBorders>
            <w:shd w:val="clear" w:color="000000" w:fill="DCE6F1"/>
            <w:noWrap/>
            <w:vAlign w:val="center"/>
            <w:hideMark/>
          </w:tcPr>
          <w:p w14:paraId="359FD8B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9429</w:t>
            </w:r>
          </w:p>
        </w:tc>
      </w:tr>
      <w:tr w:rsidR="00A607BD" w:rsidRPr="0095208F" w14:paraId="263649A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3CB76C2E" w14:textId="1333F298" w:rsidR="00A607BD" w:rsidRPr="0095208F" w:rsidRDefault="00A607BD" w:rsidP="00E54597">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 xml:space="preserve">AKMERCAN DELTA DOĞALGAZ DAĞITIM SANAYİ VE TİCARET </w:t>
            </w:r>
            <w:r w:rsidR="00E54597">
              <w:rPr>
                <w:rFonts w:eastAsia="Times New Roman" w:cstheme="minorHAnsi"/>
                <w:color w:val="000000"/>
                <w:lang w:val="en-GB" w:bidi="en-US"/>
              </w:rPr>
              <w:t>A.Ş.</w:t>
            </w:r>
          </w:p>
        </w:tc>
        <w:tc>
          <w:tcPr>
            <w:tcW w:w="746" w:type="pct"/>
            <w:tcBorders>
              <w:top w:val="nil"/>
              <w:left w:val="nil"/>
              <w:bottom w:val="single" w:sz="8" w:space="0" w:color="auto"/>
              <w:right w:val="single" w:sz="8" w:space="0" w:color="auto"/>
            </w:tcBorders>
            <w:shd w:val="clear" w:color="auto" w:fill="auto"/>
            <w:noWrap/>
            <w:vAlign w:val="center"/>
            <w:hideMark/>
          </w:tcPr>
          <w:p w14:paraId="63BDF03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64.392</w:t>
            </w:r>
          </w:p>
        </w:tc>
        <w:tc>
          <w:tcPr>
            <w:tcW w:w="820" w:type="pct"/>
            <w:tcBorders>
              <w:top w:val="nil"/>
              <w:left w:val="nil"/>
              <w:bottom w:val="single" w:sz="8" w:space="0" w:color="auto"/>
              <w:right w:val="single" w:sz="8" w:space="0" w:color="auto"/>
            </w:tcBorders>
            <w:shd w:val="clear" w:color="auto" w:fill="auto"/>
            <w:noWrap/>
            <w:vAlign w:val="center"/>
            <w:hideMark/>
          </w:tcPr>
          <w:p w14:paraId="08B516B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2145</w:t>
            </w:r>
          </w:p>
        </w:tc>
      </w:tr>
      <w:tr w:rsidR="00A607BD" w:rsidRPr="0095208F" w14:paraId="73047AB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BB50C60"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ORDU GİRESUN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3BA87DE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25.788</w:t>
            </w:r>
          </w:p>
        </w:tc>
        <w:tc>
          <w:tcPr>
            <w:tcW w:w="820" w:type="pct"/>
            <w:tcBorders>
              <w:top w:val="nil"/>
              <w:left w:val="nil"/>
              <w:bottom w:val="single" w:sz="8" w:space="0" w:color="auto"/>
              <w:right w:val="single" w:sz="8" w:space="0" w:color="auto"/>
            </w:tcBorders>
            <w:shd w:val="clear" w:color="auto" w:fill="auto"/>
            <w:noWrap/>
            <w:vAlign w:val="center"/>
            <w:hideMark/>
          </w:tcPr>
          <w:p w14:paraId="49F2647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617</w:t>
            </w:r>
          </w:p>
        </w:tc>
      </w:tr>
      <w:tr w:rsidR="00A607BD" w:rsidRPr="0095208F" w14:paraId="63F9BEC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DE40696"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SAMGAZ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FDD6F2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244.071</w:t>
            </w:r>
          </w:p>
        </w:tc>
        <w:tc>
          <w:tcPr>
            <w:tcW w:w="820" w:type="pct"/>
            <w:tcBorders>
              <w:top w:val="nil"/>
              <w:left w:val="nil"/>
              <w:bottom w:val="single" w:sz="8" w:space="0" w:color="auto"/>
              <w:right w:val="single" w:sz="8" w:space="0" w:color="auto"/>
            </w:tcBorders>
            <w:shd w:val="clear" w:color="auto" w:fill="auto"/>
            <w:noWrap/>
            <w:vAlign w:val="center"/>
            <w:hideMark/>
          </w:tcPr>
          <w:p w14:paraId="6CFDE9A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6667</w:t>
            </w:r>
          </w:p>
        </w:tc>
      </w:tr>
      <w:tr w:rsidR="00A607BD" w:rsidRPr="0095208F" w14:paraId="105669B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F17BB2A"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SİİRT</w:t>
            </w:r>
          </w:p>
        </w:tc>
        <w:tc>
          <w:tcPr>
            <w:tcW w:w="746" w:type="pct"/>
            <w:tcBorders>
              <w:top w:val="nil"/>
              <w:left w:val="nil"/>
              <w:bottom w:val="single" w:sz="8" w:space="0" w:color="auto"/>
              <w:right w:val="single" w:sz="8" w:space="0" w:color="auto"/>
            </w:tcBorders>
            <w:shd w:val="clear" w:color="000000" w:fill="DCE6F1"/>
            <w:noWrap/>
            <w:vAlign w:val="center"/>
            <w:hideMark/>
          </w:tcPr>
          <w:p w14:paraId="4C743E4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36.044</w:t>
            </w:r>
          </w:p>
        </w:tc>
        <w:tc>
          <w:tcPr>
            <w:tcW w:w="820" w:type="pct"/>
            <w:tcBorders>
              <w:top w:val="nil"/>
              <w:left w:val="nil"/>
              <w:bottom w:val="single" w:sz="8" w:space="0" w:color="auto"/>
              <w:right w:val="single" w:sz="8" w:space="0" w:color="auto"/>
            </w:tcBorders>
            <w:shd w:val="clear" w:color="000000" w:fill="DCE6F1"/>
            <w:noWrap/>
            <w:vAlign w:val="center"/>
            <w:hideMark/>
          </w:tcPr>
          <w:p w14:paraId="22862C1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1.175</w:t>
            </w:r>
          </w:p>
        </w:tc>
      </w:tr>
      <w:tr w:rsidR="00A607BD" w:rsidRPr="0095208F" w14:paraId="0FE96B7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E215E07"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SİİRT BATMAN DOĞALGAZ DAĞITIM A.Ş.</w:t>
            </w:r>
          </w:p>
        </w:tc>
        <w:tc>
          <w:tcPr>
            <w:tcW w:w="746" w:type="pct"/>
            <w:tcBorders>
              <w:top w:val="nil"/>
              <w:left w:val="nil"/>
              <w:bottom w:val="single" w:sz="8" w:space="0" w:color="auto"/>
              <w:right w:val="single" w:sz="8" w:space="0" w:color="auto"/>
            </w:tcBorders>
            <w:shd w:val="clear" w:color="auto" w:fill="auto"/>
            <w:noWrap/>
            <w:vAlign w:val="center"/>
            <w:hideMark/>
          </w:tcPr>
          <w:p w14:paraId="41210B4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36.044</w:t>
            </w:r>
          </w:p>
        </w:tc>
        <w:tc>
          <w:tcPr>
            <w:tcW w:w="820" w:type="pct"/>
            <w:tcBorders>
              <w:top w:val="nil"/>
              <w:left w:val="nil"/>
              <w:bottom w:val="single" w:sz="8" w:space="0" w:color="auto"/>
              <w:right w:val="single" w:sz="8" w:space="0" w:color="auto"/>
            </w:tcBorders>
            <w:shd w:val="clear" w:color="auto" w:fill="auto"/>
            <w:noWrap/>
            <w:vAlign w:val="center"/>
            <w:hideMark/>
          </w:tcPr>
          <w:p w14:paraId="2BB9BF3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1.175</w:t>
            </w:r>
          </w:p>
        </w:tc>
      </w:tr>
      <w:tr w:rsidR="00A607BD" w:rsidRPr="0095208F" w14:paraId="32CF9B8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08CC567A"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SİNOP</w:t>
            </w:r>
          </w:p>
        </w:tc>
        <w:tc>
          <w:tcPr>
            <w:tcW w:w="746" w:type="pct"/>
            <w:tcBorders>
              <w:top w:val="nil"/>
              <w:left w:val="nil"/>
              <w:bottom w:val="single" w:sz="8" w:space="0" w:color="auto"/>
              <w:right w:val="single" w:sz="8" w:space="0" w:color="auto"/>
            </w:tcBorders>
            <w:shd w:val="clear" w:color="000000" w:fill="DCE6F1"/>
            <w:noWrap/>
            <w:vAlign w:val="center"/>
            <w:hideMark/>
          </w:tcPr>
          <w:p w14:paraId="221E3A2C"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39.425</w:t>
            </w:r>
          </w:p>
        </w:tc>
        <w:tc>
          <w:tcPr>
            <w:tcW w:w="820" w:type="pct"/>
            <w:tcBorders>
              <w:top w:val="nil"/>
              <w:left w:val="nil"/>
              <w:bottom w:val="single" w:sz="8" w:space="0" w:color="auto"/>
              <w:right w:val="single" w:sz="8" w:space="0" w:color="auto"/>
            </w:tcBorders>
            <w:shd w:val="clear" w:color="000000" w:fill="DCE6F1"/>
            <w:noWrap/>
            <w:vAlign w:val="center"/>
            <w:hideMark/>
          </w:tcPr>
          <w:p w14:paraId="7CAA782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1047</w:t>
            </w:r>
          </w:p>
        </w:tc>
      </w:tr>
      <w:tr w:rsidR="00A607BD" w:rsidRPr="0095208F" w14:paraId="14B8CE59"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18D4DBF"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AKMERCAN SİNOP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4EC86D6"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39.425</w:t>
            </w:r>
          </w:p>
        </w:tc>
        <w:tc>
          <w:tcPr>
            <w:tcW w:w="820" w:type="pct"/>
            <w:tcBorders>
              <w:top w:val="nil"/>
              <w:left w:val="nil"/>
              <w:bottom w:val="single" w:sz="8" w:space="0" w:color="auto"/>
              <w:right w:val="single" w:sz="8" w:space="0" w:color="auto"/>
            </w:tcBorders>
            <w:shd w:val="clear" w:color="auto" w:fill="auto"/>
            <w:noWrap/>
            <w:vAlign w:val="center"/>
            <w:hideMark/>
          </w:tcPr>
          <w:p w14:paraId="00FD692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1047</w:t>
            </w:r>
          </w:p>
        </w:tc>
      </w:tr>
      <w:tr w:rsidR="00A607BD" w:rsidRPr="0095208F" w14:paraId="2A5E38A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0D0EE8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SİVAS</w:t>
            </w:r>
          </w:p>
        </w:tc>
        <w:tc>
          <w:tcPr>
            <w:tcW w:w="746" w:type="pct"/>
            <w:tcBorders>
              <w:top w:val="nil"/>
              <w:left w:val="nil"/>
              <w:bottom w:val="single" w:sz="8" w:space="0" w:color="auto"/>
              <w:right w:val="single" w:sz="8" w:space="0" w:color="auto"/>
            </w:tcBorders>
            <w:shd w:val="clear" w:color="000000" w:fill="DCE6F1"/>
            <w:noWrap/>
            <w:vAlign w:val="center"/>
            <w:hideMark/>
          </w:tcPr>
          <w:p w14:paraId="3A5A4C0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149018</w:t>
            </w:r>
          </w:p>
        </w:tc>
        <w:tc>
          <w:tcPr>
            <w:tcW w:w="820" w:type="pct"/>
            <w:tcBorders>
              <w:top w:val="nil"/>
              <w:left w:val="nil"/>
              <w:bottom w:val="single" w:sz="8" w:space="0" w:color="auto"/>
              <w:right w:val="single" w:sz="8" w:space="0" w:color="auto"/>
            </w:tcBorders>
            <w:shd w:val="clear" w:color="000000" w:fill="DCE6F1"/>
            <w:noWrap/>
            <w:vAlign w:val="center"/>
            <w:hideMark/>
          </w:tcPr>
          <w:p w14:paraId="3523681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6399</w:t>
            </w:r>
          </w:p>
        </w:tc>
      </w:tr>
      <w:tr w:rsidR="00A607BD" w:rsidRPr="0095208F" w14:paraId="06E572B6"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BAFBB13"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SİVAS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FA8BD6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149018</w:t>
            </w:r>
          </w:p>
        </w:tc>
        <w:tc>
          <w:tcPr>
            <w:tcW w:w="820" w:type="pct"/>
            <w:tcBorders>
              <w:top w:val="nil"/>
              <w:left w:val="nil"/>
              <w:bottom w:val="single" w:sz="8" w:space="0" w:color="auto"/>
              <w:right w:val="single" w:sz="8" w:space="0" w:color="auto"/>
            </w:tcBorders>
            <w:shd w:val="clear" w:color="auto" w:fill="auto"/>
            <w:noWrap/>
            <w:vAlign w:val="center"/>
            <w:hideMark/>
          </w:tcPr>
          <w:p w14:paraId="277677FA"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6399</w:t>
            </w:r>
          </w:p>
        </w:tc>
      </w:tr>
      <w:tr w:rsidR="00A607BD" w:rsidRPr="0095208F" w14:paraId="1F542CC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B6E6F2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ŞANLIURFA</w:t>
            </w:r>
          </w:p>
        </w:tc>
        <w:tc>
          <w:tcPr>
            <w:tcW w:w="746" w:type="pct"/>
            <w:tcBorders>
              <w:top w:val="nil"/>
              <w:left w:val="nil"/>
              <w:bottom w:val="single" w:sz="8" w:space="0" w:color="auto"/>
              <w:right w:val="single" w:sz="8" w:space="0" w:color="auto"/>
            </w:tcBorders>
            <w:shd w:val="clear" w:color="000000" w:fill="DCE6F1"/>
            <w:noWrap/>
            <w:vAlign w:val="center"/>
            <w:hideMark/>
          </w:tcPr>
          <w:p w14:paraId="46AA3BF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149.314</w:t>
            </w:r>
          </w:p>
        </w:tc>
        <w:tc>
          <w:tcPr>
            <w:tcW w:w="820" w:type="pct"/>
            <w:tcBorders>
              <w:top w:val="nil"/>
              <w:left w:val="nil"/>
              <w:bottom w:val="single" w:sz="8" w:space="0" w:color="auto"/>
              <w:right w:val="single" w:sz="8" w:space="0" w:color="auto"/>
            </w:tcBorders>
            <w:shd w:val="clear" w:color="000000" w:fill="DCE6F1"/>
            <w:noWrap/>
            <w:vAlign w:val="center"/>
            <w:hideMark/>
          </w:tcPr>
          <w:p w14:paraId="0BCBAA6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2.664</w:t>
            </w:r>
          </w:p>
        </w:tc>
      </w:tr>
      <w:tr w:rsidR="00A607BD" w:rsidRPr="0095208F" w14:paraId="4628471B"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B47549D"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ŞANLIURFA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7A86085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149.314</w:t>
            </w:r>
          </w:p>
        </w:tc>
        <w:tc>
          <w:tcPr>
            <w:tcW w:w="820" w:type="pct"/>
            <w:tcBorders>
              <w:top w:val="nil"/>
              <w:left w:val="nil"/>
              <w:bottom w:val="single" w:sz="8" w:space="0" w:color="auto"/>
              <w:right w:val="single" w:sz="8" w:space="0" w:color="auto"/>
            </w:tcBorders>
            <w:shd w:val="clear" w:color="auto" w:fill="auto"/>
            <w:noWrap/>
            <w:vAlign w:val="center"/>
            <w:hideMark/>
          </w:tcPr>
          <w:p w14:paraId="02F9D9E1"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2.664</w:t>
            </w:r>
          </w:p>
        </w:tc>
      </w:tr>
      <w:tr w:rsidR="00A607BD" w:rsidRPr="0095208F" w14:paraId="03A53EF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123CC3C3"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ŞIRNAK</w:t>
            </w:r>
          </w:p>
        </w:tc>
        <w:tc>
          <w:tcPr>
            <w:tcW w:w="746" w:type="pct"/>
            <w:tcBorders>
              <w:top w:val="nil"/>
              <w:left w:val="nil"/>
              <w:bottom w:val="single" w:sz="8" w:space="0" w:color="auto"/>
              <w:right w:val="single" w:sz="8" w:space="0" w:color="auto"/>
            </w:tcBorders>
            <w:shd w:val="clear" w:color="000000" w:fill="DCE6F1"/>
            <w:noWrap/>
            <w:vAlign w:val="center"/>
            <w:hideMark/>
          </w:tcPr>
          <w:p w14:paraId="402EB80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14.541</w:t>
            </w:r>
          </w:p>
        </w:tc>
        <w:tc>
          <w:tcPr>
            <w:tcW w:w="820" w:type="pct"/>
            <w:tcBorders>
              <w:top w:val="nil"/>
              <w:left w:val="nil"/>
              <w:bottom w:val="single" w:sz="8" w:space="0" w:color="auto"/>
              <w:right w:val="single" w:sz="8" w:space="0" w:color="auto"/>
            </w:tcBorders>
            <w:shd w:val="clear" w:color="000000" w:fill="DCE6F1"/>
            <w:noWrap/>
            <w:vAlign w:val="center"/>
            <w:hideMark/>
          </w:tcPr>
          <w:p w14:paraId="5B55BFA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400</w:t>
            </w:r>
          </w:p>
        </w:tc>
      </w:tr>
      <w:tr w:rsidR="00A607BD" w:rsidRPr="0095208F" w14:paraId="5AED93D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56E0590"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AKMERCAN HAKKARİ ŞIRNAK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8D8521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14.541</w:t>
            </w:r>
          </w:p>
        </w:tc>
        <w:tc>
          <w:tcPr>
            <w:tcW w:w="820" w:type="pct"/>
            <w:tcBorders>
              <w:top w:val="nil"/>
              <w:left w:val="nil"/>
              <w:bottom w:val="single" w:sz="8" w:space="0" w:color="auto"/>
              <w:right w:val="single" w:sz="8" w:space="0" w:color="auto"/>
            </w:tcBorders>
            <w:shd w:val="clear" w:color="auto" w:fill="auto"/>
            <w:noWrap/>
            <w:vAlign w:val="center"/>
            <w:hideMark/>
          </w:tcPr>
          <w:p w14:paraId="3DD2CC1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400</w:t>
            </w:r>
          </w:p>
        </w:tc>
      </w:tr>
      <w:tr w:rsidR="00A607BD" w:rsidRPr="0095208F" w14:paraId="5305CA2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674D32A9"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TEKİRDAĞ</w:t>
            </w:r>
          </w:p>
        </w:tc>
        <w:tc>
          <w:tcPr>
            <w:tcW w:w="746" w:type="pct"/>
            <w:tcBorders>
              <w:top w:val="nil"/>
              <w:left w:val="nil"/>
              <w:bottom w:val="single" w:sz="8" w:space="0" w:color="auto"/>
              <w:right w:val="single" w:sz="8" w:space="0" w:color="auto"/>
            </w:tcBorders>
            <w:shd w:val="clear" w:color="000000" w:fill="DCE6F1"/>
            <w:noWrap/>
            <w:vAlign w:val="center"/>
            <w:hideMark/>
          </w:tcPr>
          <w:p w14:paraId="179D66E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366.375</w:t>
            </w:r>
          </w:p>
        </w:tc>
        <w:tc>
          <w:tcPr>
            <w:tcW w:w="820" w:type="pct"/>
            <w:tcBorders>
              <w:top w:val="nil"/>
              <w:left w:val="nil"/>
              <w:bottom w:val="single" w:sz="8" w:space="0" w:color="auto"/>
              <w:right w:val="single" w:sz="8" w:space="0" w:color="auto"/>
            </w:tcBorders>
            <w:shd w:val="clear" w:color="000000" w:fill="DCE6F1"/>
            <w:noWrap/>
            <w:vAlign w:val="center"/>
            <w:hideMark/>
          </w:tcPr>
          <w:p w14:paraId="0C812F7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11.298</w:t>
            </w:r>
          </w:p>
        </w:tc>
      </w:tr>
      <w:tr w:rsidR="00A607BD" w:rsidRPr="0095208F" w14:paraId="6F2E2D62"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20284A27"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ÇORDAŞ ÇORLU DOĞALGAZ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4B17EC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138.433</w:t>
            </w:r>
          </w:p>
        </w:tc>
        <w:tc>
          <w:tcPr>
            <w:tcW w:w="820" w:type="pct"/>
            <w:tcBorders>
              <w:top w:val="nil"/>
              <w:left w:val="nil"/>
              <w:bottom w:val="single" w:sz="8" w:space="0" w:color="auto"/>
              <w:right w:val="single" w:sz="8" w:space="0" w:color="auto"/>
            </w:tcBorders>
            <w:shd w:val="clear" w:color="auto" w:fill="auto"/>
            <w:noWrap/>
            <w:vAlign w:val="center"/>
            <w:hideMark/>
          </w:tcPr>
          <w:p w14:paraId="685A66F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4.592</w:t>
            </w:r>
          </w:p>
        </w:tc>
      </w:tr>
      <w:tr w:rsidR="00A607BD" w:rsidRPr="0095208F" w14:paraId="04CC1AA0"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9900641"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TRAKYA BÖLGESİ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054CDCF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227.942</w:t>
            </w:r>
          </w:p>
        </w:tc>
        <w:tc>
          <w:tcPr>
            <w:tcW w:w="820" w:type="pct"/>
            <w:tcBorders>
              <w:top w:val="nil"/>
              <w:left w:val="nil"/>
              <w:bottom w:val="single" w:sz="8" w:space="0" w:color="auto"/>
              <w:right w:val="single" w:sz="8" w:space="0" w:color="auto"/>
            </w:tcBorders>
            <w:shd w:val="clear" w:color="auto" w:fill="auto"/>
            <w:noWrap/>
            <w:vAlign w:val="center"/>
            <w:hideMark/>
          </w:tcPr>
          <w:p w14:paraId="70C65C3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6706</w:t>
            </w:r>
          </w:p>
        </w:tc>
      </w:tr>
      <w:tr w:rsidR="00A607BD" w:rsidRPr="0095208F" w14:paraId="10C49147"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526169C"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TOKAT</w:t>
            </w:r>
          </w:p>
        </w:tc>
        <w:tc>
          <w:tcPr>
            <w:tcW w:w="746" w:type="pct"/>
            <w:tcBorders>
              <w:top w:val="nil"/>
              <w:left w:val="nil"/>
              <w:bottom w:val="single" w:sz="8" w:space="0" w:color="auto"/>
              <w:right w:val="single" w:sz="8" w:space="0" w:color="auto"/>
            </w:tcBorders>
            <w:shd w:val="clear" w:color="000000" w:fill="DCE6F1"/>
            <w:noWrap/>
            <w:vAlign w:val="center"/>
            <w:hideMark/>
          </w:tcPr>
          <w:p w14:paraId="413E3823"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120.358</w:t>
            </w:r>
          </w:p>
        </w:tc>
        <w:tc>
          <w:tcPr>
            <w:tcW w:w="820" w:type="pct"/>
            <w:tcBorders>
              <w:top w:val="nil"/>
              <w:left w:val="nil"/>
              <w:bottom w:val="single" w:sz="8" w:space="0" w:color="auto"/>
              <w:right w:val="single" w:sz="8" w:space="0" w:color="auto"/>
            </w:tcBorders>
            <w:shd w:val="clear" w:color="000000" w:fill="DCE6F1"/>
            <w:noWrap/>
            <w:vAlign w:val="center"/>
            <w:hideMark/>
          </w:tcPr>
          <w:p w14:paraId="0AFC6BE9"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4976</w:t>
            </w:r>
          </w:p>
        </w:tc>
      </w:tr>
      <w:tr w:rsidR="00A607BD" w:rsidRPr="0095208F" w14:paraId="71783C4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60061D25"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TOKAT AMASYA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598F1CD"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120.358</w:t>
            </w:r>
          </w:p>
        </w:tc>
        <w:tc>
          <w:tcPr>
            <w:tcW w:w="820" w:type="pct"/>
            <w:tcBorders>
              <w:top w:val="nil"/>
              <w:left w:val="nil"/>
              <w:bottom w:val="single" w:sz="8" w:space="0" w:color="auto"/>
              <w:right w:val="single" w:sz="8" w:space="0" w:color="auto"/>
            </w:tcBorders>
            <w:shd w:val="clear" w:color="auto" w:fill="auto"/>
            <w:noWrap/>
            <w:vAlign w:val="center"/>
            <w:hideMark/>
          </w:tcPr>
          <w:p w14:paraId="37812BC0"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4976</w:t>
            </w:r>
          </w:p>
        </w:tc>
      </w:tr>
      <w:tr w:rsidR="00A607BD" w:rsidRPr="0095208F" w14:paraId="0BDA7E95"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2CACDC8A"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TRABZON</w:t>
            </w:r>
          </w:p>
        </w:tc>
        <w:tc>
          <w:tcPr>
            <w:tcW w:w="746" w:type="pct"/>
            <w:tcBorders>
              <w:top w:val="nil"/>
              <w:left w:val="nil"/>
              <w:bottom w:val="single" w:sz="8" w:space="0" w:color="auto"/>
              <w:right w:val="single" w:sz="8" w:space="0" w:color="auto"/>
            </w:tcBorders>
            <w:shd w:val="clear" w:color="000000" w:fill="DCE6F1"/>
            <w:noWrap/>
            <w:vAlign w:val="center"/>
            <w:hideMark/>
          </w:tcPr>
          <w:p w14:paraId="7E9559E5"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141.773</w:t>
            </w:r>
          </w:p>
        </w:tc>
        <w:tc>
          <w:tcPr>
            <w:tcW w:w="820" w:type="pct"/>
            <w:tcBorders>
              <w:top w:val="nil"/>
              <w:left w:val="nil"/>
              <w:bottom w:val="single" w:sz="8" w:space="0" w:color="auto"/>
              <w:right w:val="single" w:sz="8" w:space="0" w:color="auto"/>
            </w:tcBorders>
            <w:shd w:val="clear" w:color="000000" w:fill="DCE6F1"/>
            <w:noWrap/>
            <w:vAlign w:val="center"/>
            <w:hideMark/>
          </w:tcPr>
          <w:p w14:paraId="42A6962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2.919</w:t>
            </w:r>
          </w:p>
        </w:tc>
      </w:tr>
      <w:tr w:rsidR="00A607BD" w:rsidRPr="0095208F" w14:paraId="600F248C"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5836C0A4" w14:textId="77777777" w:rsidR="00A607BD" w:rsidRPr="0095208F" w:rsidRDefault="00A607BD" w:rsidP="00A607BD">
            <w:pPr>
              <w:spacing w:after="0" w:line="240" w:lineRule="auto"/>
              <w:ind w:firstLineChars="100" w:firstLine="220"/>
              <w:rPr>
                <w:rFonts w:eastAsia="Times New Roman" w:cstheme="minorHAnsi"/>
                <w:color w:val="000000"/>
                <w:lang w:val="en-GB" w:eastAsia="tr-TR"/>
              </w:rPr>
            </w:pPr>
            <w:r w:rsidRPr="0095208F">
              <w:rPr>
                <w:rFonts w:eastAsia="Times New Roman" w:cstheme="minorHAnsi"/>
                <w:color w:val="000000"/>
                <w:lang w:val="en-GB" w:bidi="en-US"/>
              </w:rPr>
              <w:t>AKSA KARADENİZ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47893B5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141.773</w:t>
            </w:r>
          </w:p>
        </w:tc>
        <w:tc>
          <w:tcPr>
            <w:tcW w:w="820" w:type="pct"/>
            <w:tcBorders>
              <w:top w:val="nil"/>
              <w:left w:val="nil"/>
              <w:bottom w:val="single" w:sz="8" w:space="0" w:color="auto"/>
              <w:right w:val="single" w:sz="8" w:space="0" w:color="auto"/>
            </w:tcBorders>
            <w:shd w:val="clear" w:color="auto" w:fill="auto"/>
            <w:noWrap/>
            <w:vAlign w:val="center"/>
            <w:hideMark/>
          </w:tcPr>
          <w:p w14:paraId="76B6DB7C"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2.919</w:t>
            </w:r>
          </w:p>
        </w:tc>
      </w:tr>
      <w:tr w:rsidR="00A607BD" w:rsidRPr="0095208F" w14:paraId="6A1654B3"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3FF9FC7B"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TUNCELİ</w:t>
            </w:r>
          </w:p>
        </w:tc>
        <w:tc>
          <w:tcPr>
            <w:tcW w:w="746" w:type="pct"/>
            <w:tcBorders>
              <w:top w:val="nil"/>
              <w:left w:val="nil"/>
              <w:bottom w:val="single" w:sz="8" w:space="0" w:color="auto"/>
              <w:right w:val="single" w:sz="8" w:space="0" w:color="auto"/>
            </w:tcBorders>
            <w:shd w:val="clear" w:color="000000" w:fill="DCE6F1"/>
            <w:noWrap/>
            <w:vAlign w:val="center"/>
            <w:hideMark/>
          </w:tcPr>
          <w:p w14:paraId="7457CA8E"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11.310</w:t>
            </w:r>
          </w:p>
        </w:tc>
        <w:tc>
          <w:tcPr>
            <w:tcW w:w="820" w:type="pct"/>
            <w:tcBorders>
              <w:top w:val="nil"/>
              <w:left w:val="nil"/>
              <w:bottom w:val="single" w:sz="8" w:space="0" w:color="auto"/>
              <w:right w:val="single" w:sz="8" w:space="0" w:color="auto"/>
            </w:tcBorders>
            <w:shd w:val="clear" w:color="000000" w:fill="DCE6F1"/>
            <w:noWrap/>
            <w:vAlign w:val="center"/>
            <w:hideMark/>
          </w:tcPr>
          <w:p w14:paraId="67029B8D"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771</w:t>
            </w:r>
          </w:p>
        </w:tc>
      </w:tr>
      <w:tr w:rsidR="00A607BD" w:rsidRPr="0095208F" w14:paraId="2B8D8C0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75BC471E"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AKMERCAN TUNCELİ DOĞAL 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53013FE9"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11.310</w:t>
            </w:r>
          </w:p>
        </w:tc>
        <w:tc>
          <w:tcPr>
            <w:tcW w:w="820" w:type="pct"/>
            <w:tcBorders>
              <w:top w:val="nil"/>
              <w:left w:val="nil"/>
              <w:bottom w:val="single" w:sz="8" w:space="0" w:color="auto"/>
              <w:right w:val="single" w:sz="8" w:space="0" w:color="auto"/>
            </w:tcBorders>
            <w:shd w:val="clear" w:color="auto" w:fill="auto"/>
            <w:noWrap/>
            <w:vAlign w:val="center"/>
            <w:hideMark/>
          </w:tcPr>
          <w:p w14:paraId="71FDAAC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771</w:t>
            </w:r>
          </w:p>
        </w:tc>
      </w:tr>
      <w:tr w:rsidR="00A607BD" w:rsidRPr="0095208F" w14:paraId="76A8F2D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DCE6F1"/>
            <w:noWrap/>
            <w:vAlign w:val="center"/>
            <w:hideMark/>
          </w:tcPr>
          <w:p w14:paraId="7041CC9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lastRenderedPageBreak/>
              <w:t>UŞAK</w:t>
            </w:r>
          </w:p>
        </w:tc>
        <w:tc>
          <w:tcPr>
            <w:tcW w:w="746" w:type="pct"/>
            <w:tcBorders>
              <w:top w:val="nil"/>
              <w:left w:val="nil"/>
              <w:bottom w:val="single" w:sz="8" w:space="0" w:color="auto"/>
              <w:right w:val="single" w:sz="8" w:space="0" w:color="auto"/>
            </w:tcBorders>
            <w:shd w:val="clear" w:color="000000" w:fill="DCE6F1"/>
            <w:noWrap/>
            <w:vAlign w:val="center"/>
            <w:hideMark/>
          </w:tcPr>
          <w:p w14:paraId="2751E9B0"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91.733</w:t>
            </w:r>
          </w:p>
        </w:tc>
        <w:tc>
          <w:tcPr>
            <w:tcW w:w="820" w:type="pct"/>
            <w:tcBorders>
              <w:top w:val="nil"/>
              <w:left w:val="nil"/>
              <w:bottom w:val="single" w:sz="8" w:space="0" w:color="auto"/>
              <w:right w:val="single" w:sz="8" w:space="0" w:color="auto"/>
            </w:tcBorders>
            <w:shd w:val="clear" w:color="000000" w:fill="DCE6F1"/>
            <w:noWrap/>
            <w:vAlign w:val="center"/>
            <w:hideMark/>
          </w:tcPr>
          <w:p w14:paraId="0C7EC71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3.659</w:t>
            </w:r>
          </w:p>
        </w:tc>
      </w:tr>
      <w:tr w:rsidR="00A607BD" w:rsidRPr="0095208F" w14:paraId="1CB82AB1"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4A78ACAC"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UDAŞ UŞAK DOĞALGAZ DAĞITIM SANAYİ VE TİCARET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12850D7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91.733</w:t>
            </w:r>
          </w:p>
        </w:tc>
        <w:tc>
          <w:tcPr>
            <w:tcW w:w="820" w:type="pct"/>
            <w:tcBorders>
              <w:top w:val="nil"/>
              <w:left w:val="nil"/>
              <w:bottom w:val="single" w:sz="8" w:space="0" w:color="auto"/>
              <w:right w:val="single" w:sz="8" w:space="0" w:color="auto"/>
            </w:tcBorders>
            <w:shd w:val="clear" w:color="auto" w:fill="auto"/>
            <w:noWrap/>
            <w:vAlign w:val="center"/>
            <w:hideMark/>
          </w:tcPr>
          <w:p w14:paraId="1563476F"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3.659</w:t>
            </w:r>
          </w:p>
        </w:tc>
      </w:tr>
      <w:tr w:rsidR="00A607BD" w:rsidRPr="0095208F" w14:paraId="4AE89DC5" w14:textId="77777777" w:rsidTr="0095208F">
        <w:trPr>
          <w:trHeight w:val="300"/>
          <w:jc w:val="center"/>
        </w:trPr>
        <w:tc>
          <w:tcPr>
            <w:tcW w:w="3434" w:type="pct"/>
            <w:tcBorders>
              <w:top w:val="nil"/>
              <w:left w:val="single" w:sz="8" w:space="0" w:color="auto"/>
              <w:bottom w:val="nil"/>
              <w:right w:val="single" w:sz="8" w:space="0" w:color="auto"/>
            </w:tcBorders>
            <w:shd w:val="clear" w:color="000000" w:fill="DCE6F1"/>
            <w:noWrap/>
            <w:vAlign w:val="center"/>
            <w:hideMark/>
          </w:tcPr>
          <w:p w14:paraId="604A9912"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VAN</w:t>
            </w:r>
          </w:p>
        </w:tc>
        <w:tc>
          <w:tcPr>
            <w:tcW w:w="746" w:type="pct"/>
            <w:tcBorders>
              <w:top w:val="nil"/>
              <w:left w:val="nil"/>
              <w:bottom w:val="nil"/>
              <w:right w:val="single" w:sz="8" w:space="0" w:color="auto"/>
            </w:tcBorders>
            <w:shd w:val="clear" w:color="000000" w:fill="DCE6F1"/>
            <w:noWrap/>
            <w:vAlign w:val="center"/>
            <w:hideMark/>
          </w:tcPr>
          <w:p w14:paraId="28DF4066"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119.319</w:t>
            </w:r>
          </w:p>
        </w:tc>
        <w:tc>
          <w:tcPr>
            <w:tcW w:w="820" w:type="pct"/>
            <w:tcBorders>
              <w:top w:val="nil"/>
              <w:left w:val="nil"/>
              <w:bottom w:val="nil"/>
              <w:right w:val="single" w:sz="8" w:space="0" w:color="auto"/>
            </w:tcBorders>
            <w:shd w:val="clear" w:color="000000" w:fill="DCE6F1"/>
            <w:noWrap/>
            <w:vAlign w:val="center"/>
            <w:hideMark/>
          </w:tcPr>
          <w:p w14:paraId="17B6625F"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6.149</w:t>
            </w:r>
          </w:p>
        </w:tc>
      </w:tr>
      <w:tr w:rsidR="00A607BD" w:rsidRPr="0095208F" w14:paraId="23AFDAAA" w14:textId="77777777" w:rsidTr="0095208F">
        <w:trPr>
          <w:trHeight w:val="300"/>
          <w:jc w:val="center"/>
        </w:trPr>
        <w:tc>
          <w:tcPr>
            <w:tcW w:w="343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58F95E70"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AKSA VAN DOĞAL GAZ DAĞITIM ANONİM ŞİRKETİ</w:t>
            </w:r>
          </w:p>
        </w:tc>
        <w:tc>
          <w:tcPr>
            <w:tcW w:w="746" w:type="pct"/>
            <w:tcBorders>
              <w:top w:val="single" w:sz="8" w:space="0" w:color="auto"/>
              <w:left w:val="nil"/>
              <w:bottom w:val="single" w:sz="8" w:space="0" w:color="auto"/>
              <w:right w:val="single" w:sz="8" w:space="0" w:color="auto"/>
            </w:tcBorders>
            <w:shd w:val="clear" w:color="auto" w:fill="auto"/>
            <w:noWrap/>
            <w:vAlign w:val="center"/>
            <w:hideMark/>
          </w:tcPr>
          <w:p w14:paraId="71A8E0A7"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119.319</w:t>
            </w:r>
          </w:p>
        </w:tc>
        <w:tc>
          <w:tcPr>
            <w:tcW w:w="820" w:type="pct"/>
            <w:tcBorders>
              <w:top w:val="single" w:sz="8" w:space="0" w:color="auto"/>
              <w:left w:val="nil"/>
              <w:bottom w:val="single" w:sz="8" w:space="0" w:color="auto"/>
              <w:right w:val="single" w:sz="8" w:space="0" w:color="auto"/>
            </w:tcBorders>
            <w:shd w:val="clear" w:color="auto" w:fill="auto"/>
            <w:noWrap/>
            <w:vAlign w:val="center"/>
            <w:hideMark/>
          </w:tcPr>
          <w:p w14:paraId="76BF4B12"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6.149</w:t>
            </w:r>
          </w:p>
        </w:tc>
      </w:tr>
      <w:tr w:rsidR="00A607BD" w:rsidRPr="0095208F" w14:paraId="7DC54F5D" w14:textId="77777777" w:rsidTr="0095208F">
        <w:trPr>
          <w:trHeight w:val="300"/>
          <w:jc w:val="center"/>
        </w:trPr>
        <w:tc>
          <w:tcPr>
            <w:tcW w:w="3434" w:type="pct"/>
            <w:tcBorders>
              <w:top w:val="nil"/>
              <w:left w:val="single" w:sz="8" w:space="0" w:color="auto"/>
              <w:bottom w:val="nil"/>
              <w:right w:val="single" w:sz="8" w:space="0" w:color="auto"/>
            </w:tcBorders>
            <w:shd w:val="clear" w:color="000000" w:fill="DCE6F1"/>
            <w:noWrap/>
            <w:vAlign w:val="center"/>
            <w:hideMark/>
          </w:tcPr>
          <w:p w14:paraId="2C647F9B"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YALOVA</w:t>
            </w:r>
          </w:p>
        </w:tc>
        <w:tc>
          <w:tcPr>
            <w:tcW w:w="746" w:type="pct"/>
            <w:tcBorders>
              <w:top w:val="nil"/>
              <w:left w:val="nil"/>
              <w:bottom w:val="nil"/>
              <w:right w:val="single" w:sz="8" w:space="0" w:color="auto"/>
            </w:tcBorders>
            <w:shd w:val="clear" w:color="000000" w:fill="DCE6F1"/>
            <w:noWrap/>
            <w:vAlign w:val="center"/>
            <w:hideMark/>
          </w:tcPr>
          <w:p w14:paraId="26801A9A"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123.763</w:t>
            </w:r>
          </w:p>
        </w:tc>
        <w:tc>
          <w:tcPr>
            <w:tcW w:w="820" w:type="pct"/>
            <w:tcBorders>
              <w:top w:val="nil"/>
              <w:left w:val="nil"/>
              <w:bottom w:val="nil"/>
              <w:right w:val="single" w:sz="8" w:space="0" w:color="auto"/>
            </w:tcBorders>
            <w:shd w:val="clear" w:color="000000" w:fill="DCE6F1"/>
            <w:noWrap/>
            <w:vAlign w:val="center"/>
            <w:hideMark/>
          </w:tcPr>
          <w:p w14:paraId="1B894FC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3.559</w:t>
            </w:r>
          </w:p>
        </w:tc>
      </w:tr>
      <w:tr w:rsidR="00A607BD" w:rsidRPr="0095208F" w14:paraId="4A49BA00" w14:textId="77777777" w:rsidTr="0095208F">
        <w:trPr>
          <w:trHeight w:val="300"/>
          <w:jc w:val="center"/>
        </w:trPr>
        <w:tc>
          <w:tcPr>
            <w:tcW w:w="343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1582A217" w14:textId="77777777" w:rsidR="00A607BD" w:rsidRPr="0095208F" w:rsidRDefault="00A607BD" w:rsidP="0095208F">
            <w:pPr>
              <w:spacing w:after="0" w:line="240" w:lineRule="auto"/>
              <w:ind w:firstLineChars="100" w:firstLine="220"/>
              <w:jc w:val="both"/>
              <w:rPr>
                <w:rFonts w:eastAsia="Times New Roman" w:cstheme="minorHAnsi"/>
                <w:color w:val="000000"/>
                <w:lang w:val="en-GB" w:eastAsia="tr-TR"/>
              </w:rPr>
            </w:pPr>
            <w:r w:rsidRPr="0095208F">
              <w:rPr>
                <w:rFonts w:eastAsia="Times New Roman" w:cstheme="minorHAnsi"/>
                <w:color w:val="000000"/>
                <w:lang w:val="en-GB" w:bidi="en-US"/>
              </w:rPr>
              <w:t>ARMAGAZ ARSAN MARMARA DOĞALGAZ DAĞITIM ANONİM ŞİRKETİ</w:t>
            </w:r>
          </w:p>
        </w:tc>
        <w:tc>
          <w:tcPr>
            <w:tcW w:w="746" w:type="pct"/>
            <w:tcBorders>
              <w:top w:val="single" w:sz="8" w:space="0" w:color="auto"/>
              <w:left w:val="nil"/>
              <w:bottom w:val="single" w:sz="8" w:space="0" w:color="auto"/>
              <w:right w:val="single" w:sz="8" w:space="0" w:color="auto"/>
            </w:tcBorders>
            <w:shd w:val="clear" w:color="auto" w:fill="auto"/>
            <w:noWrap/>
            <w:vAlign w:val="center"/>
            <w:hideMark/>
          </w:tcPr>
          <w:p w14:paraId="4F91173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123.763</w:t>
            </w:r>
          </w:p>
        </w:tc>
        <w:tc>
          <w:tcPr>
            <w:tcW w:w="820" w:type="pct"/>
            <w:tcBorders>
              <w:top w:val="single" w:sz="8" w:space="0" w:color="auto"/>
              <w:left w:val="nil"/>
              <w:bottom w:val="single" w:sz="8" w:space="0" w:color="auto"/>
              <w:right w:val="single" w:sz="8" w:space="0" w:color="auto"/>
            </w:tcBorders>
            <w:shd w:val="clear" w:color="auto" w:fill="auto"/>
            <w:noWrap/>
            <w:vAlign w:val="center"/>
            <w:hideMark/>
          </w:tcPr>
          <w:p w14:paraId="0C3437B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3.559</w:t>
            </w:r>
          </w:p>
        </w:tc>
      </w:tr>
      <w:tr w:rsidR="00A607BD" w:rsidRPr="0095208F" w14:paraId="67CC443C" w14:textId="77777777" w:rsidTr="0095208F">
        <w:trPr>
          <w:trHeight w:val="300"/>
          <w:jc w:val="center"/>
        </w:trPr>
        <w:tc>
          <w:tcPr>
            <w:tcW w:w="3434" w:type="pct"/>
            <w:tcBorders>
              <w:top w:val="nil"/>
              <w:left w:val="single" w:sz="8" w:space="0" w:color="auto"/>
              <w:bottom w:val="nil"/>
              <w:right w:val="single" w:sz="8" w:space="0" w:color="auto"/>
            </w:tcBorders>
            <w:shd w:val="clear" w:color="000000" w:fill="DCE6F1"/>
            <w:noWrap/>
            <w:vAlign w:val="center"/>
            <w:hideMark/>
          </w:tcPr>
          <w:p w14:paraId="09716207"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YOZGAT</w:t>
            </w:r>
          </w:p>
        </w:tc>
        <w:tc>
          <w:tcPr>
            <w:tcW w:w="746" w:type="pct"/>
            <w:tcBorders>
              <w:top w:val="nil"/>
              <w:left w:val="nil"/>
              <w:bottom w:val="nil"/>
              <w:right w:val="single" w:sz="8" w:space="0" w:color="auto"/>
            </w:tcBorders>
            <w:shd w:val="clear" w:color="000000" w:fill="DCE6F1"/>
            <w:noWrap/>
            <w:vAlign w:val="center"/>
            <w:hideMark/>
          </w:tcPr>
          <w:p w14:paraId="5DCA59B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83.041</w:t>
            </w:r>
          </w:p>
        </w:tc>
        <w:tc>
          <w:tcPr>
            <w:tcW w:w="820" w:type="pct"/>
            <w:tcBorders>
              <w:top w:val="nil"/>
              <w:left w:val="nil"/>
              <w:bottom w:val="nil"/>
              <w:right w:val="single" w:sz="8" w:space="0" w:color="auto"/>
            </w:tcBorders>
            <w:shd w:val="clear" w:color="000000" w:fill="DCE6F1"/>
            <w:noWrap/>
            <w:vAlign w:val="center"/>
            <w:hideMark/>
          </w:tcPr>
          <w:p w14:paraId="36E0C402"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5.461</w:t>
            </w:r>
          </w:p>
        </w:tc>
      </w:tr>
      <w:tr w:rsidR="00A607BD" w:rsidRPr="0095208F" w14:paraId="11FFE21F" w14:textId="77777777" w:rsidTr="0095208F">
        <w:trPr>
          <w:trHeight w:val="300"/>
          <w:jc w:val="center"/>
        </w:trPr>
        <w:tc>
          <w:tcPr>
            <w:tcW w:w="343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2262A4E4" w14:textId="77777777" w:rsidR="00A607BD" w:rsidRPr="0095208F" w:rsidRDefault="00A607BD" w:rsidP="0095208F">
            <w:pPr>
              <w:spacing w:after="0" w:line="240" w:lineRule="auto"/>
              <w:ind w:firstLineChars="100" w:firstLine="220"/>
              <w:jc w:val="both"/>
              <w:rPr>
                <w:rFonts w:eastAsia="Times New Roman" w:cstheme="minorHAnsi"/>
                <w:color w:val="000000"/>
                <w:lang w:val="en-GB" w:bidi="en-US"/>
              </w:rPr>
            </w:pPr>
            <w:r w:rsidRPr="0095208F">
              <w:rPr>
                <w:rFonts w:eastAsia="Times New Roman" w:cstheme="minorHAnsi"/>
                <w:color w:val="000000"/>
                <w:lang w:val="en-GB" w:bidi="en-US"/>
              </w:rPr>
              <w:t>SÜRMELİ DOĞAL GAZ DAĞITIM SANAYİ VE TİCARET ANONİM ŞİRKETİ</w:t>
            </w:r>
          </w:p>
        </w:tc>
        <w:tc>
          <w:tcPr>
            <w:tcW w:w="746" w:type="pct"/>
            <w:tcBorders>
              <w:top w:val="single" w:sz="8" w:space="0" w:color="auto"/>
              <w:left w:val="nil"/>
              <w:bottom w:val="single" w:sz="8" w:space="0" w:color="auto"/>
              <w:right w:val="single" w:sz="8" w:space="0" w:color="auto"/>
            </w:tcBorders>
            <w:shd w:val="clear" w:color="auto" w:fill="auto"/>
            <w:noWrap/>
            <w:vAlign w:val="center"/>
            <w:hideMark/>
          </w:tcPr>
          <w:p w14:paraId="3D5C724E"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83.041</w:t>
            </w:r>
          </w:p>
        </w:tc>
        <w:tc>
          <w:tcPr>
            <w:tcW w:w="820" w:type="pct"/>
            <w:tcBorders>
              <w:top w:val="single" w:sz="8" w:space="0" w:color="auto"/>
              <w:left w:val="nil"/>
              <w:bottom w:val="single" w:sz="8" w:space="0" w:color="auto"/>
              <w:right w:val="single" w:sz="8" w:space="0" w:color="auto"/>
            </w:tcBorders>
            <w:shd w:val="clear" w:color="auto" w:fill="auto"/>
            <w:noWrap/>
            <w:vAlign w:val="center"/>
            <w:hideMark/>
          </w:tcPr>
          <w:p w14:paraId="1E99EC03"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5.461</w:t>
            </w:r>
          </w:p>
        </w:tc>
      </w:tr>
      <w:tr w:rsidR="00A607BD" w:rsidRPr="0095208F" w14:paraId="513F91DD" w14:textId="77777777" w:rsidTr="0095208F">
        <w:trPr>
          <w:trHeight w:val="300"/>
          <w:jc w:val="center"/>
        </w:trPr>
        <w:tc>
          <w:tcPr>
            <w:tcW w:w="3434" w:type="pct"/>
            <w:tcBorders>
              <w:top w:val="nil"/>
              <w:left w:val="single" w:sz="8" w:space="0" w:color="auto"/>
              <w:bottom w:val="nil"/>
              <w:right w:val="single" w:sz="8" w:space="0" w:color="auto"/>
            </w:tcBorders>
            <w:shd w:val="clear" w:color="000000" w:fill="DCE6F1"/>
            <w:noWrap/>
            <w:vAlign w:val="center"/>
            <w:hideMark/>
          </w:tcPr>
          <w:p w14:paraId="20926720" w14:textId="77777777" w:rsidR="00A607BD" w:rsidRPr="0095208F" w:rsidRDefault="00A607BD" w:rsidP="00A607BD">
            <w:pPr>
              <w:spacing w:after="0" w:line="240" w:lineRule="auto"/>
              <w:rPr>
                <w:rFonts w:eastAsia="Times New Roman" w:cstheme="minorHAnsi"/>
                <w:b/>
                <w:bCs/>
                <w:color w:val="000000"/>
                <w:lang w:val="en-GB" w:eastAsia="tr-TR"/>
              </w:rPr>
            </w:pPr>
            <w:r w:rsidRPr="0095208F">
              <w:rPr>
                <w:rFonts w:eastAsia="Times New Roman" w:cstheme="minorHAnsi"/>
                <w:b/>
                <w:color w:val="000000"/>
                <w:lang w:val="en-GB" w:bidi="en-US"/>
              </w:rPr>
              <w:t>ZONGULDAK</w:t>
            </w:r>
          </w:p>
        </w:tc>
        <w:tc>
          <w:tcPr>
            <w:tcW w:w="746" w:type="pct"/>
            <w:tcBorders>
              <w:top w:val="nil"/>
              <w:left w:val="nil"/>
              <w:bottom w:val="nil"/>
              <w:right w:val="single" w:sz="8" w:space="0" w:color="auto"/>
            </w:tcBorders>
            <w:shd w:val="clear" w:color="000000" w:fill="DCE6F1"/>
            <w:noWrap/>
            <w:vAlign w:val="center"/>
            <w:hideMark/>
          </w:tcPr>
          <w:p w14:paraId="2B8B0261"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137.125</w:t>
            </w:r>
          </w:p>
        </w:tc>
        <w:tc>
          <w:tcPr>
            <w:tcW w:w="820" w:type="pct"/>
            <w:tcBorders>
              <w:top w:val="nil"/>
              <w:left w:val="nil"/>
              <w:bottom w:val="nil"/>
              <w:right w:val="single" w:sz="8" w:space="0" w:color="auto"/>
            </w:tcBorders>
            <w:shd w:val="clear" w:color="000000" w:fill="DCE6F1"/>
            <w:noWrap/>
            <w:vAlign w:val="center"/>
            <w:hideMark/>
          </w:tcPr>
          <w:p w14:paraId="0EE70F38" w14:textId="77777777" w:rsidR="00A607BD" w:rsidRPr="0095208F" w:rsidRDefault="00A607BD" w:rsidP="00A607BD">
            <w:pPr>
              <w:spacing w:after="0" w:line="240" w:lineRule="auto"/>
              <w:jc w:val="right"/>
              <w:rPr>
                <w:rFonts w:eastAsia="Times New Roman" w:cstheme="minorHAnsi"/>
                <w:b/>
                <w:bCs/>
                <w:color w:val="000000"/>
                <w:lang w:val="en-GB" w:eastAsia="tr-TR"/>
              </w:rPr>
            </w:pPr>
            <w:r w:rsidRPr="0095208F">
              <w:rPr>
                <w:rFonts w:eastAsia="Times New Roman" w:cstheme="minorHAnsi"/>
                <w:b/>
                <w:color w:val="000000"/>
                <w:lang w:val="en-GB" w:bidi="en-US"/>
              </w:rPr>
              <w:t>4.392</w:t>
            </w:r>
          </w:p>
        </w:tc>
      </w:tr>
      <w:tr w:rsidR="00A607BD" w:rsidRPr="0095208F" w14:paraId="685E36D4" w14:textId="77777777" w:rsidTr="0095208F">
        <w:trPr>
          <w:trHeight w:val="300"/>
          <w:jc w:val="center"/>
        </w:trPr>
        <w:tc>
          <w:tcPr>
            <w:tcW w:w="3434"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0ECB9FCF" w14:textId="77777777" w:rsidR="00A607BD" w:rsidRPr="0095208F" w:rsidRDefault="00A607BD" w:rsidP="0095208F">
            <w:pPr>
              <w:spacing w:after="0" w:line="240" w:lineRule="auto"/>
              <w:ind w:firstLineChars="100" w:firstLine="220"/>
              <w:jc w:val="both"/>
              <w:rPr>
                <w:rFonts w:eastAsia="Times New Roman" w:cstheme="minorHAnsi"/>
                <w:color w:val="000000"/>
                <w:lang w:val="en-GB" w:bidi="en-US"/>
              </w:rPr>
            </w:pPr>
            <w:r w:rsidRPr="0095208F">
              <w:rPr>
                <w:rFonts w:eastAsia="Times New Roman" w:cstheme="minorHAnsi"/>
                <w:color w:val="000000"/>
                <w:lang w:val="en-GB" w:bidi="en-US"/>
              </w:rPr>
              <w:t>AKMERCAN BATIKAR DOĞAL GAZ DAĞITIM SANAYİ VE TİCARET ANONİM ŞİRKETİ</w:t>
            </w:r>
          </w:p>
        </w:tc>
        <w:tc>
          <w:tcPr>
            <w:tcW w:w="746" w:type="pct"/>
            <w:tcBorders>
              <w:top w:val="single" w:sz="8" w:space="0" w:color="auto"/>
              <w:left w:val="nil"/>
              <w:bottom w:val="single" w:sz="8" w:space="0" w:color="auto"/>
              <w:right w:val="single" w:sz="8" w:space="0" w:color="auto"/>
            </w:tcBorders>
            <w:shd w:val="clear" w:color="auto" w:fill="auto"/>
            <w:noWrap/>
            <w:vAlign w:val="center"/>
            <w:hideMark/>
          </w:tcPr>
          <w:p w14:paraId="34BE777B"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82.286</w:t>
            </w:r>
          </w:p>
        </w:tc>
        <w:tc>
          <w:tcPr>
            <w:tcW w:w="820" w:type="pct"/>
            <w:tcBorders>
              <w:top w:val="single" w:sz="8" w:space="0" w:color="auto"/>
              <w:left w:val="nil"/>
              <w:bottom w:val="single" w:sz="8" w:space="0" w:color="auto"/>
              <w:right w:val="single" w:sz="8" w:space="0" w:color="auto"/>
            </w:tcBorders>
            <w:shd w:val="clear" w:color="auto" w:fill="auto"/>
            <w:noWrap/>
            <w:vAlign w:val="center"/>
            <w:hideMark/>
          </w:tcPr>
          <w:p w14:paraId="09FA74C4"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2.572</w:t>
            </w:r>
          </w:p>
        </w:tc>
      </w:tr>
      <w:tr w:rsidR="00A607BD" w:rsidRPr="0095208F" w14:paraId="4740AEF4"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auto" w:fill="auto"/>
            <w:noWrap/>
            <w:vAlign w:val="center"/>
            <w:hideMark/>
          </w:tcPr>
          <w:p w14:paraId="016A42A1" w14:textId="77777777" w:rsidR="00A607BD" w:rsidRPr="0095208F" w:rsidRDefault="00A607BD" w:rsidP="0095208F">
            <w:pPr>
              <w:spacing w:after="0" w:line="240" w:lineRule="auto"/>
              <w:ind w:firstLineChars="100" w:firstLine="220"/>
              <w:jc w:val="both"/>
              <w:rPr>
                <w:rFonts w:eastAsia="Times New Roman" w:cstheme="minorHAnsi"/>
                <w:color w:val="000000"/>
                <w:lang w:val="en-GB" w:bidi="en-US"/>
              </w:rPr>
            </w:pPr>
            <w:r w:rsidRPr="0095208F">
              <w:rPr>
                <w:rFonts w:eastAsia="Times New Roman" w:cstheme="minorHAnsi"/>
                <w:color w:val="000000"/>
                <w:lang w:val="en-GB" w:bidi="en-US"/>
              </w:rPr>
              <w:t>AKSA DÜZCE EREĞLİ DOĞAL GAZ DAĞITIM ANONİM ŞİRKETİ</w:t>
            </w:r>
          </w:p>
        </w:tc>
        <w:tc>
          <w:tcPr>
            <w:tcW w:w="746" w:type="pct"/>
            <w:tcBorders>
              <w:top w:val="nil"/>
              <w:left w:val="nil"/>
              <w:bottom w:val="single" w:sz="8" w:space="0" w:color="auto"/>
              <w:right w:val="single" w:sz="8" w:space="0" w:color="auto"/>
            </w:tcBorders>
            <w:shd w:val="clear" w:color="auto" w:fill="auto"/>
            <w:noWrap/>
            <w:vAlign w:val="center"/>
            <w:hideMark/>
          </w:tcPr>
          <w:p w14:paraId="648AC545"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54.839</w:t>
            </w:r>
          </w:p>
        </w:tc>
        <w:tc>
          <w:tcPr>
            <w:tcW w:w="820" w:type="pct"/>
            <w:tcBorders>
              <w:top w:val="nil"/>
              <w:left w:val="nil"/>
              <w:bottom w:val="single" w:sz="8" w:space="0" w:color="auto"/>
              <w:right w:val="single" w:sz="8" w:space="0" w:color="auto"/>
            </w:tcBorders>
            <w:shd w:val="clear" w:color="auto" w:fill="auto"/>
            <w:noWrap/>
            <w:vAlign w:val="center"/>
            <w:hideMark/>
          </w:tcPr>
          <w:p w14:paraId="3ABEDD68" w14:textId="77777777" w:rsidR="00A607BD" w:rsidRPr="0095208F" w:rsidRDefault="00A607BD" w:rsidP="00A607BD">
            <w:pPr>
              <w:spacing w:after="0" w:line="240" w:lineRule="auto"/>
              <w:jc w:val="right"/>
              <w:rPr>
                <w:rFonts w:eastAsia="Times New Roman" w:cstheme="minorHAnsi"/>
                <w:color w:val="000000"/>
                <w:lang w:val="en-GB" w:eastAsia="tr-TR"/>
              </w:rPr>
            </w:pPr>
            <w:r w:rsidRPr="0095208F">
              <w:rPr>
                <w:rFonts w:eastAsia="Times New Roman" w:cstheme="minorHAnsi"/>
                <w:color w:val="000000"/>
                <w:lang w:val="en-GB" w:bidi="en-US"/>
              </w:rPr>
              <w:t>1.820</w:t>
            </w:r>
          </w:p>
        </w:tc>
      </w:tr>
      <w:tr w:rsidR="00A607BD" w:rsidRPr="0095208F" w14:paraId="4AC67AE8" w14:textId="77777777" w:rsidTr="0095208F">
        <w:trPr>
          <w:trHeight w:val="300"/>
          <w:jc w:val="center"/>
        </w:trPr>
        <w:tc>
          <w:tcPr>
            <w:tcW w:w="3434" w:type="pct"/>
            <w:tcBorders>
              <w:top w:val="nil"/>
              <w:left w:val="single" w:sz="8" w:space="0" w:color="auto"/>
              <w:bottom w:val="single" w:sz="8" w:space="0" w:color="auto"/>
              <w:right w:val="single" w:sz="8" w:space="0" w:color="auto"/>
            </w:tcBorders>
            <w:shd w:val="clear" w:color="000000" w:fill="4F81BD"/>
            <w:noWrap/>
            <w:vAlign w:val="center"/>
            <w:hideMark/>
          </w:tcPr>
          <w:p w14:paraId="1784AE1F" w14:textId="77777777" w:rsidR="00A607BD" w:rsidRPr="0095208F" w:rsidRDefault="00A607BD" w:rsidP="00A607BD">
            <w:pPr>
              <w:spacing w:after="0" w:line="240" w:lineRule="auto"/>
              <w:rPr>
                <w:rFonts w:eastAsia="Times New Roman" w:cstheme="minorHAnsi"/>
                <w:b/>
                <w:bCs/>
                <w:color w:val="FFFFFF"/>
                <w:lang w:val="en-GB" w:eastAsia="tr-TR"/>
              </w:rPr>
            </w:pPr>
            <w:r w:rsidRPr="0095208F">
              <w:rPr>
                <w:rFonts w:eastAsia="Times New Roman" w:cstheme="minorHAnsi"/>
                <w:b/>
                <w:color w:val="FFFFFF"/>
                <w:lang w:val="en-GB" w:bidi="en-US"/>
              </w:rPr>
              <w:t>Total</w:t>
            </w:r>
          </w:p>
        </w:tc>
        <w:tc>
          <w:tcPr>
            <w:tcW w:w="746" w:type="pct"/>
            <w:tcBorders>
              <w:top w:val="nil"/>
              <w:left w:val="nil"/>
              <w:bottom w:val="single" w:sz="8" w:space="0" w:color="auto"/>
              <w:right w:val="single" w:sz="8" w:space="0" w:color="auto"/>
            </w:tcBorders>
            <w:shd w:val="clear" w:color="000000" w:fill="4F81BD"/>
            <w:vAlign w:val="center"/>
            <w:hideMark/>
          </w:tcPr>
          <w:p w14:paraId="581888D1" w14:textId="77777777" w:rsidR="00A607BD" w:rsidRPr="0095208F" w:rsidRDefault="00A607BD" w:rsidP="00A607BD">
            <w:pPr>
              <w:spacing w:after="0" w:line="240" w:lineRule="auto"/>
              <w:jc w:val="right"/>
              <w:rPr>
                <w:rFonts w:eastAsia="Times New Roman" w:cstheme="minorHAnsi"/>
                <w:b/>
                <w:bCs/>
                <w:color w:val="FFFFFF"/>
                <w:lang w:val="en-GB" w:eastAsia="tr-TR"/>
              </w:rPr>
            </w:pPr>
            <w:r w:rsidRPr="0095208F">
              <w:rPr>
                <w:rFonts w:eastAsia="Times New Roman" w:cstheme="minorHAnsi"/>
                <w:b/>
                <w:color w:val="FFFFFF"/>
                <w:lang w:val="en-GB" w:bidi="en-US"/>
              </w:rPr>
              <w:t>18.982.872</w:t>
            </w:r>
          </w:p>
        </w:tc>
        <w:tc>
          <w:tcPr>
            <w:tcW w:w="820" w:type="pct"/>
            <w:tcBorders>
              <w:top w:val="nil"/>
              <w:left w:val="nil"/>
              <w:bottom w:val="single" w:sz="8" w:space="0" w:color="auto"/>
              <w:right w:val="single" w:sz="8" w:space="0" w:color="auto"/>
            </w:tcBorders>
            <w:shd w:val="clear" w:color="000000" w:fill="4F81BD"/>
            <w:vAlign w:val="center"/>
            <w:hideMark/>
          </w:tcPr>
          <w:p w14:paraId="4045A48D" w14:textId="77777777" w:rsidR="00A607BD" w:rsidRPr="0095208F" w:rsidRDefault="00A607BD" w:rsidP="00A607BD">
            <w:pPr>
              <w:spacing w:after="0" w:line="240" w:lineRule="auto"/>
              <w:jc w:val="right"/>
              <w:rPr>
                <w:rFonts w:eastAsia="Times New Roman" w:cstheme="minorHAnsi"/>
                <w:b/>
                <w:bCs/>
                <w:color w:val="FFFFFF"/>
                <w:lang w:val="en-GB" w:eastAsia="tr-TR"/>
              </w:rPr>
            </w:pPr>
            <w:r w:rsidRPr="0095208F">
              <w:rPr>
                <w:rFonts w:eastAsia="Times New Roman" w:cstheme="minorHAnsi"/>
                <w:b/>
                <w:color w:val="FFFFFF"/>
                <w:lang w:val="en-GB" w:bidi="en-US"/>
              </w:rPr>
              <w:t>726.029</w:t>
            </w:r>
          </w:p>
        </w:tc>
      </w:tr>
    </w:tbl>
    <w:p w14:paraId="3B65ED46" w14:textId="1FDCD922" w:rsidR="009C7032" w:rsidRPr="002A2A8A" w:rsidRDefault="009C7032" w:rsidP="009C7032">
      <w:pPr>
        <w:jc w:val="both"/>
        <w:rPr>
          <w:rFonts w:ascii="Times New Roman" w:hAnsi="Times New Roman" w:cs="Times New Roman"/>
          <w:i/>
          <w:sz w:val="18"/>
          <w:szCs w:val="18"/>
          <w:lang w:val="en-GB"/>
        </w:rPr>
      </w:pPr>
      <w:r w:rsidRPr="002A2A8A">
        <w:rPr>
          <w:rFonts w:ascii="Times New Roman" w:eastAsia="Times New Roman" w:hAnsi="Times New Roman" w:cs="Times New Roman"/>
          <w:i/>
          <w:sz w:val="18"/>
          <w:szCs w:val="18"/>
          <w:lang w:val="en-GB" w:bidi="en-US"/>
        </w:rPr>
        <w:t>*</w:t>
      </w:r>
      <w:r w:rsidRPr="002A2A8A">
        <w:rPr>
          <w:rFonts w:ascii="Times New Roman" w:eastAsia="Times New Roman" w:hAnsi="Times New Roman" w:cs="Times New Roman"/>
          <w:sz w:val="18"/>
          <w:szCs w:val="18"/>
          <w:lang w:val="en-GB" w:bidi="en-US"/>
        </w:rPr>
        <w:t xml:space="preserve"> Pursuant to the Decision of the Energy Market Regulatory Board dated 16/12/2021 and numbered 10647 "Regarding the limit of being an eligible consumer in the Natural Gas Market to be applied throughout the year 2022", it has been ruled that "The Decision of the Energy Market Regulatory Board dated 18/12/2014 and numbered 5362, published in the Official Gazette dated 26/12/2014 and numbered 29217, regarding the limit of being an eligible consumer, to be applied throughout 2015, will continue to be applied as is throughout the year 2022".</w:t>
      </w:r>
      <w:r w:rsidRPr="002A2A8A">
        <w:rPr>
          <w:rFonts w:ascii="Times New Roman" w:eastAsia="Times New Roman" w:hAnsi="Times New Roman" w:cs="Times New Roman"/>
          <w:i/>
          <w:sz w:val="18"/>
          <w:szCs w:val="18"/>
          <w:lang w:val="en-GB" w:bidi="en-US"/>
        </w:rPr>
        <w:t xml:space="preserve"> The </w:t>
      </w:r>
      <w:r w:rsidR="000725E8">
        <w:rPr>
          <w:rFonts w:ascii="Times New Roman" w:eastAsia="Times New Roman" w:hAnsi="Times New Roman" w:cs="Times New Roman"/>
          <w:i/>
          <w:sz w:val="18"/>
          <w:szCs w:val="18"/>
          <w:lang w:val="en-GB" w:bidi="en-US"/>
        </w:rPr>
        <w:t xml:space="preserve">abovementioned </w:t>
      </w:r>
      <w:r w:rsidRPr="002A2A8A">
        <w:rPr>
          <w:rFonts w:ascii="Times New Roman" w:eastAsia="Times New Roman" w:hAnsi="Times New Roman" w:cs="Times New Roman"/>
          <w:i/>
          <w:sz w:val="18"/>
          <w:szCs w:val="18"/>
          <w:lang w:val="en-GB" w:bidi="en-US"/>
        </w:rPr>
        <w:t>Board Decision No. 5362 stipulates that all consumers, except for residential consumers (domestic consumers), have the status of eligible consumers, and that the limit for eligible consumers for residential consumers (domestic consumers) is 75,000 m</w:t>
      </w:r>
      <w:proofErr w:type="gramStart"/>
      <w:r w:rsidRPr="002A2A8A">
        <w:rPr>
          <w:rFonts w:ascii="Times New Roman" w:eastAsia="Times New Roman" w:hAnsi="Times New Roman" w:cs="Times New Roman"/>
          <w:i/>
          <w:sz w:val="18"/>
          <w:szCs w:val="18"/>
          <w:vertAlign w:val="superscript"/>
          <w:lang w:val="en-GB" w:bidi="en-US"/>
        </w:rPr>
        <w:t>3</w:t>
      </w:r>
      <w:r w:rsidRPr="002A2A8A">
        <w:rPr>
          <w:rFonts w:ascii="Times New Roman" w:eastAsia="Times New Roman" w:hAnsi="Times New Roman" w:cs="Times New Roman"/>
          <w:i/>
          <w:sz w:val="18"/>
          <w:szCs w:val="18"/>
          <w:lang w:val="en-GB" w:bidi="en-US"/>
        </w:rPr>
        <w:t xml:space="preserve"> .</w:t>
      </w:r>
      <w:proofErr w:type="gramEnd"/>
      <w:r w:rsidRPr="002A2A8A">
        <w:rPr>
          <w:rFonts w:ascii="Times New Roman" w:eastAsia="Times New Roman" w:hAnsi="Times New Roman" w:cs="Times New Roman"/>
          <w:i/>
          <w:sz w:val="18"/>
          <w:szCs w:val="18"/>
          <w:lang w:val="en-GB" w:bidi="en-US"/>
        </w:rPr>
        <w:t xml:space="preserve"> </w:t>
      </w:r>
    </w:p>
    <w:p w14:paraId="504C6BD9" w14:textId="77777777" w:rsidR="00653EC4" w:rsidRPr="002A2A8A" w:rsidRDefault="00653EC4" w:rsidP="00653EC4">
      <w:pPr>
        <w:jc w:val="both"/>
        <w:rPr>
          <w:rFonts w:ascii="Times New Roman" w:hAnsi="Times New Roman" w:cs="Times New Roman"/>
          <w:i/>
          <w:sz w:val="18"/>
          <w:szCs w:val="18"/>
          <w:lang w:val="en-GB"/>
        </w:rPr>
      </w:pPr>
      <w:r w:rsidRPr="002A2A8A">
        <w:rPr>
          <w:rFonts w:ascii="Times New Roman" w:eastAsia="Times New Roman" w:hAnsi="Times New Roman" w:cs="Times New Roman"/>
          <w:i/>
          <w:sz w:val="18"/>
          <w:szCs w:val="18"/>
          <w:lang w:val="en-GB" w:bidi="en-US"/>
        </w:rPr>
        <w:t>In addition, according to the aforementioned Board Decision, residential consumers (domestic consumers) with consumption above the 75,000 m</w:t>
      </w:r>
      <w:r w:rsidRPr="002A2A8A">
        <w:rPr>
          <w:rFonts w:ascii="Times New Roman" w:eastAsia="Times New Roman" w:hAnsi="Times New Roman" w:cs="Times New Roman"/>
          <w:i/>
          <w:sz w:val="18"/>
          <w:szCs w:val="18"/>
          <w:vertAlign w:val="superscript"/>
          <w:lang w:val="en-GB" w:bidi="en-US"/>
        </w:rPr>
        <w:t>3</w:t>
      </w:r>
      <w:r w:rsidRPr="002A2A8A">
        <w:rPr>
          <w:rFonts w:ascii="Times New Roman" w:eastAsia="Times New Roman" w:hAnsi="Times New Roman" w:cs="Times New Roman"/>
          <w:i/>
          <w:sz w:val="18"/>
          <w:szCs w:val="18"/>
          <w:lang w:val="en-GB" w:bidi="en-US"/>
        </w:rPr>
        <w:t xml:space="preserve"> limit for distribution companies that have completed the first 5-year period can also become eligible consumers, and the number of eligible consumers may also include some of the residential consumers (domestic consumers).</w:t>
      </w:r>
    </w:p>
    <w:p w14:paraId="1ED2405F" w14:textId="77777777" w:rsidR="00653EC4" w:rsidRPr="002A2A8A" w:rsidRDefault="00653EC4" w:rsidP="00653EC4">
      <w:pPr>
        <w:jc w:val="both"/>
        <w:rPr>
          <w:rFonts w:ascii="Times New Roman" w:hAnsi="Times New Roman" w:cs="Times New Roman"/>
          <w:i/>
          <w:sz w:val="18"/>
          <w:szCs w:val="18"/>
          <w:lang w:val="en-GB"/>
        </w:rPr>
      </w:pPr>
    </w:p>
    <w:p w14:paraId="02FC3C81" w14:textId="77777777" w:rsidR="00B4053F" w:rsidRPr="002A2A8A" w:rsidRDefault="00B4053F" w:rsidP="00B4053F">
      <w:pPr>
        <w:jc w:val="both"/>
        <w:rPr>
          <w:i/>
          <w:sz w:val="18"/>
          <w:szCs w:val="18"/>
          <w:lang w:val="en-GB"/>
        </w:rPr>
      </w:pPr>
    </w:p>
    <w:p w14:paraId="21A9D8FD" w14:textId="77777777" w:rsidR="00B4053F" w:rsidRPr="002A2A8A" w:rsidRDefault="00DB69D8" w:rsidP="00B4053F">
      <w:pPr>
        <w:jc w:val="center"/>
        <w:rPr>
          <w:rFonts w:ascii="Times New Roman" w:hAnsi="Times New Roman" w:cs="Times New Roman"/>
          <w:sz w:val="24"/>
          <w:szCs w:val="24"/>
          <w:lang w:val="en-GB"/>
        </w:rPr>
      </w:pPr>
      <w:r w:rsidRPr="002A2A8A">
        <w:rPr>
          <w:noProof/>
          <w:lang w:val="en-GB" w:eastAsia="tr-TR"/>
        </w:rPr>
        <w:drawing>
          <wp:inline distT="0" distB="0" distL="0" distR="0" wp14:anchorId="6C0189B6" wp14:editId="5D7E5453">
            <wp:extent cx="4442460" cy="2503170"/>
            <wp:effectExtent l="0" t="0" r="15240" b="11430"/>
            <wp:docPr id="10" name="Grafik 10">
              <a:extLst xmlns:a="http://schemas.openxmlformats.org/drawingml/2006/main">
                <a:ext uri="{FF2B5EF4-FFF2-40B4-BE49-F238E27FC236}">
                  <a16:creationId xmlns:a16="http://schemas.microsoft.com/office/drawing/2014/main" id="{FCE4CB4F-710D-46B8-BE22-3ED4C7B1BB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14:paraId="0BF61744" w14:textId="1E37CC6A" w:rsidR="00B4053F" w:rsidRDefault="00B4053F" w:rsidP="00B4053F">
      <w:pPr>
        <w:pStyle w:val="Balk6"/>
        <w:rPr>
          <w:rFonts w:asciiTheme="minorHAnsi" w:hAnsiTheme="minorHAnsi" w:cstheme="minorHAnsi"/>
          <w:noProof/>
          <w:lang w:val="en-GB" w:bidi="en-US"/>
        </w:rPr>
      </w:pPr>
      <w:bookmarkStart w:id="97" w:name="_Toc141715955"/>
      <w:r w:rsidRPr="00E238E4">
        <w:rPr>
          <w:rFonts w:asciiTheme="minorHAnsi" w:hAnsiTheme="minorHAnsi" w:cstheme="minorHAnsi"/>
          <w:lang w:val="en-GB" w:bidi="en-US"/>
        </w:rPr>
        <w:t>Figure 7.</w:t>
      </w:r>
      <w:r w:rsidR="009B5156" w:rsidRPr="00E238E4">
        <w:rPr>
          <w:rFonts w:asciiTheme="minorHAnsi" w:hAnsiTheme="minorHAnsi" w:cstheme="minorHAnsi"/>
          <w:lang w:val="en-GB" w:bidi="en-US"/>
        </w:rPr>
        <w:fldChar w:fldCharType="begin"/>
      </w:r>
      <w:r w:rsidR="009B5156" w:rsidRPr="00E238E4">
        <w:rPr>
          <w:rFonts w:asciiTheme="minorHAnsi" w:hAnsiTheme="minorHAnsi" w:cstheme="minorHAnsi"/>
          <w:lang w:val="en-GB" w:bidi="en-US"/>
        </w:rPr>
        <w:instrText xml:space="preserve"> SEQ Grafik \* ARABIC \s 2 </w:instrText>
      </w:r>
      <w:r w:rsidR="009B5156" w:rsidRPr="00E238E4">
        <w:rPr>
          <w:rFonts w:asciiTheme="minorHAnsi" w:hAnsiTheme="minorHAnsi" w:cstheme="minorHAnsi"/>
          <w:lang w:val="en-GB" w:bidi="en-US"/>
        </w:rPr>
        <w:fldChar w:fldCharType="separate"/>
      </w:r>
      <w:r w:rsidR="00BB14BF" w:rsidRPr="00E238E4">
        <w:rPr>
          <w:rFonts w:asciiTheme="minorHAnsi" w:hAnsiTheme="minorHAnsi" w:cstheme="minorHAnsi"/>
          <w:noProof/>
          <w:lang w:val="en-GB" w:bidi="en-US"/>
        </w:rPr>
        <w:t>1</w:t>
      </w:r>
      <w:r w:rsidR="009B5156" w:rsidRPr="00E238E4">
        <w:rPr>
          <w:rFonts w:asciiTheme="minorHAnsi" w:hAnsiTheme="minorHAnsi" w:cstheme="minorHAnsi"/>
          <w:noProof/>
          <w:lang w:val="en-GB" w:bidi="en-US"/>
        </w:rPr>
        <w:fldChar w:fldCharType="end"/>
      </w:r>
      <w:r w:rsidRPr="00E238E4">
        <w:rPr>
          <w:rFonts w:asciiTheme="minorHAnsi" w:hAnsiTheme="minorHAnsi" w:cstheme="minorHAnsi"/>
          <w:noProof/>
          <w:lang w:val="en-GB" w:bidi="en-US"/>
        </w:rPr>
        <w:t>: Distribution of Number of Subscribers and Free Consumers by the End of 2022 (%)</w:t>
      </w:r>
      <w:bookmarkEnd w:id="97"/>
    </w:p>
    <w:p w14:paraId="5DA9C517" w14:textId="77777777" w:rsidR="00E238E4" w:rsidRPr="00E238E4" w:rsidRDefault="00E238E4" w:rsidP="00E238E4">
      <w:pPr>
        <w:rPr>
          <w:lang w:val="en-GB" w:bidi="en-US"/>
        </w:rPr>
      </w:pPr>
    </w:p>
    <w:p w14:paraId="14053E2C" w14:textId="03766364" w:rsidR="00653EC4" w:rsidRPr="00E238E4" w:rsidRDefault="00B4053F" w:rsidP="00E238E4">
      <w:pPr>
        <w:pStyle w:val="Balk5"/>
        <w:ind w:left="0" w:firstLine="0"/>
        <w:jc w:val="center"/>
        <w:rPr>
          <w:rFonts w:asciiTheme="minorHAnsi" w:hAnsiTheme="minorHAnsi" w:cstheme="minorHAnsi"/>
          <w:i/>
          <w:sz w:val="18"/>
          <w:szCs w:val="18"/>
          <w:lang w:val="en-GB"/>
        </w:rPr>
      </w:pPr>
      <w:bookmarkStart w:id="98" w:name="_Toc141799512"/>
      <w:r w:rsidRPr="00E238E4">
        <w:rPr>
          <w:rFonts w:asciiTheme="minorHAnsi" w:hAnsiTheme="minorHAnsi" w:cstheme="minorHAnsi"/>
          <w:lang w:val="en-GB" w:bidi="en-US"/>
        </w:rPr>
        <w:lastRenderedPageBreak/>
        <w:t>Table 7.4: Distribution of Subscriber and Eligible Consumer Consumption by Distribution Company as of the End of 2022 (Million Sm</w:t>
      </w:r>
      <w:r w:rsidRPr="00E238E4">
        <w:rPr>
          <w:rFonts w:asciiTheme="minorHAnsi" w:hAnsiTheme="minorHAnsi" w:cstheme="minorHAnsi"/>
          <w:vertAlign w:val="superscript"/>
          <w:lang w:val="en-GB" w:bidi="en-US"/>
        </w:rPr>
        <w:t>3</w:t>
      </w:r>
      <w:r w:rsidRPr="00E238E4">
        <w:rPr>
          <w:rFonts w:asciiTheme="minorHAnsi" w:hAnsiTheme="minorHAnsi" w:cstheme="minorHAnsi"/>
          <w:lang w:val="en-GB" w:bidi="en-US"/>
        </w:rPr>
        <w:t>)</w:t>
      </w:r>
      <w:bookmarkEnd w:id="98"/>
    </w:p>
    <w:tbl>
      <w:tblPr>
        <w:tblW w:w="4801" w:type="pct"/>
        <w:jc w:val="center"/>
        <w:tblLayout w:type="fixed"/>
        <w:tblCellMar>
          <w:left w:w="70" w:type="dxa"/>
          <w:right w:w="70" w:type="dxa"/>
        </w:tblCellMar>
        <w:tblLook w:val="04A0" w:firstRow="1" w:lastRow="0" w:firstColumn="1" w:lastColumn="0" w:noHBand="0" w:noVBand="1"/>
      </w:tblPr>
      <w:tblGrid>
        <w:gridCol w:w="6245"/>
        <w:gridCol w:w="1543"/>
        <w:gridCol w:w="1993"/>
      </w:tblGrid>
      <w:tr w:rsidR="00653EC4" w:rsidRPr="002A2A8A" w14:paraId="239FDF42" w14:textId="77777777" w:rsidTr="00295A7C">
        <w:trPr>
          <w:cantSplit/>
          <w:trHeight w:val="330"/>
          <w:tblHeader/>
          <w:jc w:val="center"/>
        </w:trPr>
        <w:tc>
          <w:tcPr>
            <w:tcW w:w="3191" w:type="pct"/>
            <w:tcBorders>
              <w:top w:val="single" w:sz="8" w:space="0" w:color="auto"/>
              <w:left w:val="single" w:sz="8" w:space="0" w:color="auto"/>
              <w:bottom w:val="single" w:sz="8" w:space="0" w:color="auto"/>
              <w:right w:val="single" w:sz="8" w:space="0" w:color="auto"/>
            </w:tcBorders>
            <w:shd w:val="clear" w:color="000000" w:fill="8DB4E2"/>
            <w:vAlign w:val="center"/>
            <w:hideMark/>
          </w:tcPr>
          <w:p w14:paraId="282ED01D" w14:textId="77777777" w:rsidR="00653EC4" w:rsidRPr="00E238E4" w:rsidRDefault="00653EC4" w:rsidP="00E80E03">
            <w:pPr>
              <w:spacing w:after="0" w:line="240" w:lineRule="auto"/>
              <w:rPr>
                <w:rFonts w:eastAsia="Times New Roman" w:cstheme="minorHAnsi"/>
                <w:b/>
                <w:bCs/>
                <w:color w:val="000000"/>
                <w:lang w:val="en-GB" w:eastAsia="tr-TR"/>
              </w:rPr>
            </w:pPr>
            <w:r w:rsidRPr="00E238E4">
              <w:rPr>
                <w:rFonts w:eastAsia="Times New Roman" w:cstheme="minorHAnsi"/>
                <w:b/>
                <w:color w:val="000000"/>
                <w:lang w:val="en-GB" w:bidi="en-US"/>
              </w:rPr>
              <w:t>Distribution Company</w:t>
            </w:r>
          </w:p>
        </w:tc>
        <w:tc>
          <w:tcPr>
            <w:tcW w:w="789" w:type="pct"/>
            <w:tcBorders>
              <w:top w:val="single" w:sz="8" w:space="0" w:color="auto"/>
              <w:left w:val="nil"/>
              <w:bottom w:val="single" w:sz="8" w:space="0" w:color="auto"/>
              <w:right w:val="single" w:sz="8" w:space="0" w:color="auto"/>
            </w:tcBorders>
            <w:shd w:val="clear" w:color="000000" w:fill="8DB4E2"/>
            <w:noWrap/>
            <w:vAlign w:val="center"/>
            <w:hideMark/>
          </w:tcPr>
          <w:p w14:paraId="26F2AFDE" w14:textId="77777777" w:rsidR="00653EC4" w:rsidRPr="00E238E4" w:rsidRDefault="00653EC4" w:rsidP="00E80E03">
            <w:pPr>
              <w:spacing w:after="0" w:line="240" w:lineRule="auto"/>
              <w:jc w:val="center"/>
              <w:rPr>
                <w:rFonts w:eastAsia="Times New Roman" w:cstheme="minorHAnsi"/>
                <w:b/>
                <w:bCs/>
                <w:color w:val="000000"/>
                <w:lang w:val="en-GB" w:eastAsia="tr-TR"/>
              </w:rPr>
            </w:pPr>
            <w:r w:rsidRPr="00E238E4">
              <w:rPr>
                <w:rFonts w:eastAsia="Times New Roman" w:cstheme="minorHAnsi"/>
                <w:b/>
                <w:color w:val="000000"/>
                <w:lang w:val="en-GB" w:bidi="en-US"/>
              </w:rPr>
              <w:t>Subscriber Consumption*</w:t>
            </w:r>
          </w:p>
        </w:tc>
        <w:tc>
          <w:tcPr>
            <w:tcW w:w="1019" w:type="pct"/>
            <w:tcBorders>
              <w:top w:val="single" w:sz="8" w:space="0" w:color="auto"/>
              <w:left w:val="nil"/>
              <w:bottom w:val="single" w:sz="8" w:space="0" w:color="auto"/>
              <w:right w:val="single" w:sz="8" w:space="0" w:color="auto"/>
            </w:tcBorders>
            <w:shd w:val="clear" w:color="000000" w:fill="8DB4E2"/>
            <w:noWrap/>
            <w:vAlign w:val="center"/>
            <w:hideMark/>
          </w:tcPr>
          <w:p w14:paraId="4751AE7D" w14:textId="77777777" w:rsidR="00653EC4" w:rsidRPr="00E238E4" w:rsidRDefault="00653EC4" w:rsidP="00E80E03">
            <w:pPr>
              <w:spacing w:after="0" w:line="240" w:lineRule="auto"/>
              <w:jc w:val="center"/>
              <w:rPr>
                <w:rFonts w:eastAsia="Times New Roman" w:cstheme="minorHAnsi"/>
                <w:b/>
                <w:bCs/>
                <w:color w:val="000000"/>
                <w:lang w:val="en-GB" w:eastAsia="tr-TR"/>
              </w:rPr>
            </w:pPr>
            <w:r w:rsidRPr="00E238E4">
              <w:rPr>
                <w:rFonts w:eastAsia="Times New Roman" w:cstheme="minorHAnsi"/>
                <w:b/>
                <w:color w:val="000000"/>
                <w:lang w:val="en-GB" w:bidi="en-US"/>
              </w:rPr>
              <w:t>Eligible Consumer Consumption*</w:t>
            </w:r>
          </w:p>
        </w:tc>
      </w:tr>
      <w:tr w:rsidR="00DB69D8" w:rsidRPr="002A2A8A" w14:paraId="72509D7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4744A564"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AGDAŞ ADAPAZARI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2F89D2E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262,27</w:t>
            </w:r>
          </w:p>
        </w:tc>
        <w:tc>
          <w:tcPr>
            <w:tcW w:w="1019" w:type="pct"/>
            <w:tcBorders>
              <w:top w:val="nil"/>
              <w:left w:val="nil"/>
              <w:bottom w:val="single" w:sz="8" w:space="0" w:color="auto"/>
              <w:right w:val="single" w:sz="8" w:space="0" w:color="auto"/>
            </w:tcBorders>
            <w:shd w:val="clear" w:color="auto" w:fill="auto"/>
            <w:noWrap/>
            <w:vAlign w:val="center"/>
          </w:tcPr>
          <w:p w14:paraId="556DD9F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280,91</w:t>
            </w:r>
          </w:p>
        </w:tc>
      </w:tr>
      <w:tr w:rsidR="00DB69D8" w:rsidRPr="002A2A8A" w14:paraId="6971AD95"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9B5E747" w14:textId="4766DAC6"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AKMERCAN A</w:t>
            </w:r>
            <w:r w:rsidR="00E238E4">
              <w:rPr>
                <w:rFonts w:eastAsia="Times New Roman" w:cstheme="minorHAnsi"/>
                <w:color w:val="000000"/>
                <w:lang w:val="en-GB" w:bidi="en-US"/>
              </w:rPr>
              <w:t>DIYAMAN DOĞAL GAZ DAĞITIM SAN. VE TİC. A.Ş.</w:t>
            </w:r>
            <w:r w:rsidRPr="00E238E4">
              <w:rPr>
                <w:rFonts w:eastAsia="Times New Roman" w:cstheme="minorHAnsi"/>
                <w:color w:val="000000"/>
                <w:lang w:val="en-GB" w:bidi="en-US"/>
              </w:rPr>
              <w:t xml:space="preserve"> </w:t>
            </w:r>
          </w:p>
        </w:tc>
        <w:tc>
          <w:tcPr>
            <w:tcW w:w="789" w:type="pct"/>
            <w:tcBorders>
              <w:top w:val="nil"/>
              <w:left w:val="nil"/>
              <w:bottom w:val="single" w:sz="8" w:space="0" w:color="auto"/>
              <w:right w:val="single" w:sz="8" w:space="0" w:color="auto"/>
            </w:tcBorders>
            <w:shd w:val="clear" w:color="auto" w:fill="auto"/>
            <w:noWrap/>
            <w:vAlign w:val="center"/>
          </w:tcPr>
          <w:p w14:paraId="72764AC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89,92</w:t>
            </w:r>
          </w:p>
        </w:tc>
        <w:tc>
          <w:tcPr>
            <w:tcW w:w="1019" w:type="pct"/>
            <w:tcBorders>
              <w:top w:val="nil"/>
              <w:left w:val="nil"/>
              <w:bottom w:val="single" w:sz="8" w:space="0" w:color="auto"/>
              <w:right w:val="single" w:sz="8" w:space="0" w:color="auto"/>
            </w:tcBorders>
            <w:shd w:val="clear" w:color="auto" w:fill="auto"/>
            <w:noWrap/>
            <w:vAlign w:val="center"/>
          </w:tcPr>
          <w:p w14:paraId="3F20D3F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26,63</w:t>
            </w:r>
          </w:p>
        </w:tc>
      </w:tr>
      <w:tr w:rsidR="00DB69D8" w:rsidRPr="002A2A8A" w14:paraId="284E229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491D2610" w14:textId="3AD7073D"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ARTVİN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7E4A141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6,10</w:t>
            </w:r>
          </w:p>
        </w:tc>
        <w:tc>
          <w:tcPr>
            <w:tcW w:w="1019" w:type="pct"/>
            <w:tcBorders>
              <w:top w:val="nil"/>
              <w:left w:val="nil"/>
              <w:bottom w:val="single" w:sz="8" w:space="0" w:color="auto"/>
              <w:right w:val="single" w:sz="8" w:space="0" w:color="auto"/>
            </w:tcBorders>
            <w:shd w:val="clear" w:color="auto" w:fill="auto"/>
            <w:noWrap/>
            <w:vAlign w:val="center"/>
          </w:tcPr>
          <w:p w14:paraId="7AF1C63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2,43</w:t>
            </w:r>
          </w:p>
        </w:tc>
      </w:tr>
      <w:tr w:rsidR="00DB69D8" w:rsidRPr="002A2A8A" w14:paraId="342DEB1E"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891E960" w14:textId="2C9E1CFA"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BATIKAR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70B2DEA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109,92</w:t>
            </w:r>
          </w:p>
        </w:tc>
        <w:tc>
          <w:tcPr>
            <w:tcW w:w="1019" w:type="pct"/>
            <w:tcBorders>
              <w:top w:val="nil"/>
              <w:left w:val="nil"/>
              <w:bottom w:val="single" w:sz="8" w:space="0" w:color="auto"/>
              <w:right w:val="single" w:sz="8" w:space="0" w:color="auto"/>
            </w:tcBorders>
            <w:shd w:val="clear" w:color="auto" w:fill="auto"/>
            <w:noWrap/>
            <w:vAlign w:val="center"/>
          </w:tcPr>
          <w:p w14:paraId="19142075"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50,68</w:t>
            </w:r>
          </w:p>
        </w:tc>
      </w:tr>
      <w:tr w:rsidR="00DB69D8" w:rsidRPr="002A2A8A" w14:paraId="6D10D427"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0A1A3BB" w14:textId="2CC33941"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DELTA DOĞALGAZ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341321D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56,87</w:t>
            </w:r>
          </w:p>
        </w:tc>
        <w:tc>
          <w:tcPr>
            <w:tcW w:w="1019" w:type="pct"/>
            <w:tcBorders>
              <w:top w:val="nil"/>
              <w:left w:val="nil"/>
              <w:bottom w:val="single" w:sz="8" w:space="0" w:color="auto"/>
              <w:right w:val="single" w:sz="8" w:space="0" w:color="auto"/>
            </w:tcBorders>
            <w:shd w:val="clear" w:color="auto" w:fill="auto"/>
            <w:noWrap/>
            <w:vAlign w:val="center"/>
          </w:tcPr>
          <w:p w14:paraId="5D06E87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20,85</w:t>
            </w:r>
          </w:p>
        </w:tc>
      </w:tr>
      <w:tr w:rsidR="00DB69D8" w:rsidRPr="002A2A8A" w14:paraId="090E389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9A7BB7A" w14:textId="6E409835"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GEPA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72D012F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18,19</w:t>
            </w:r>
          </w:p>
        </w:tc>
        <w:tc>
          <w:tcPr>
            <w:tcW w:w="1019" w:type="pct"/>
            <w:tcBorders>
              <w:top w:val="nil"/>
              <w:left w:val="nil"/>
              <w:bottom w:val="single" w:sz="8" w:space="0" w:color="auto"/>
              <w:right w:val="single" w:sz="8" w:space="0" w:color="auto"/>
            </w:tcBorders>
            <w:shd w:val="clear" w:color="auto" w:fill="auto"/>
            <w:noWrap/>
            <w:vAlign w:val="center"/>
          </w:tcPr>
          <w:p w14:paraId="3374207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8,36</w:t>
            </w:r>
          </w:p>
        </w:tc>
      </w:tr>
      <w:tr w:rsidR="00DB69D8" w:rsidRPr="002A2A8A" w14:paraId="1D96C333"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19DDE03" w14:textId="0649B44D"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HAKKARİ ŞIRNAK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205AD4C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19,87</w:t>
            </w:r>
          </w:p>
        </w:tc>
        <w:tc>
          <w:tcPr>
            <w:tcW w:w="1019" w:type="pct"/>
            <w:tcBorders>
              <w:top w:val="nil"/>
              <w:left w:val="nil"/>
              <w:bottom w:val="single" w:sz="8" w:space="0" w:color="auto"/>
              <w:right w:val="single" w:sz="8" w:space="0" w:color="auto"/>
            </w:tcBorders>
            <w:shd w:val="clear" w:color="auto" w:fill="auto"/>
            <w:noWrap/>
            <w:vAlign w:val="center"/>
          </w:tcPr>
          <w:p w14:paraId="57A2DA1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8,99</w:t>
            </w:r>
          </w:p>
        </w:tc>
      </w:tr>
      <w:tr w:rsidR="00DB69D8" w:rsidRPr="002A2A8A" w14:paraId="0C3DAEA4"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BCB34EC" w14:textId="113B880D"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MARDİN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7DBA20D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48,14</w:t>
            </w:r>
          </w:p>
        </w:tc>
        <w:tc>
          <w:tcPr>
            <w:tcW w:w="1019" w:type="pct"/>
            <w:tcBorders>
              <w:top w:val="nil"/>
              <w:left w:val="nil"/>
              <w:bottom w:val="single" w:sz="8" w:space="0" w:color="auto"/>
              <w:right w:val="single" w:sz="8" w:space="0" w:color="auto"/>
            </w:tcBorders>
            <w:shd w:val="clear" w:color="auto" w:fill="auto"/>
            <w:noWrap/>
            <w:vAlign w:val="center"/>
          </w:tcPr>
          <w:p w14:paraId="6889DF05"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9,91</w:t>
            </w:r>
          </w:p>
        </w:tc>
      </w:tr>
      <w:tr w:rsidR="00DB69D8" w:rsidRPr="002A2A8A" w14:paraId="4872B46A"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5618BAA" w14:textId="44C1B2B2"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MUĞLA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7A37DA89"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41,31</w:t>
            </w:r>
          </w:p>
        </w:tc>
        <w:tc>
          <w:tcPr>
            <w:tcW w:w="1019" w:type="pct"/>
            <w:tcBorders>
              <w:top w:val="nil"/>
              <w:left w:val="nil"/>
              <w:bottom w:val="single" w:sz="8" w:space="0" w:color="auto"/>
              <w:right w:val="single" w:sz="8" w:space="0" w:color="auto"/>
            </w:tcBorders>
            <w:shd w:val="clear" w:color="auto" w:fill="auto"/>
            <w:noWrap/>
            <w:vAlign w:val="center"/>
          </w:tcPr>
          <w:p w14:paraId="4BC7BB8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47,78</w:t>
            </w:r>
          </w:p>
        </w:tc>
      </w:tr>
      <w:tr w:rsidR="00DB69D8" w:rsidRPr="002A2A8A" w14:paraId="427A596E"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3801614" w14:textId="4238143F"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SİNOP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13DBF9B9"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29,43</w:t>
            </w:r>
          </w:p>
        </w:tc>
        <w:tc>
          <w:tcPr>
            <w:tcW w:w="1019" w:type="pct"/>
            <w:tcBorders>
              <w:top w:val="nil"/>
              <w:left w:val="nil"/>
              <w:bottom w:val="single" w:sz="8" w:space="0" w:color="auto"/>
              <w:right w:val="single" w:sz="8" w:space="0" w:color="auto"/>
            </w:tcBorders>
            <w:shd w:val="clear" w:color="auto" w:fill="auto"/>
            <w:noWrap/>
            <w:vAlign w:val="center"/>
          </w:tcPr>
          <w:p w14:paraId="7907FCC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5,75</w:t>
            </w:r>
          </w:p>
        </w:tc>
      </w:tr>
      <w:tr w:rsidR="00DB69D8" w:rsidRPr="002A2A8A" w14:paraId="67F6C3E3"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AC5AEB2" w14:textId="2F33ABDD"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AKMERCAN TUNCELİ DOĞAL GAZ DAĞITIM </w:t>
            </w:r>
            <w:r w:rsidR="00E238E4">
              <w:rPr>
                <w:rFonts w:eastAsia="Times New Roman" w:cstheme="minorHAnsi"/>
                <w:color w:val="000000"/>
                <w:lang w:val="en-GB" w:bidi="en-US"/>
              </w:rPr>
              <w:t>SAN. VE TİC. A.Ş.</w:t>
            </w:r>
          </w:p>
        </w:tc>
        <w:tc>
          <w:tcPr>
            <w:tcW w:w="789" w:type="pct"/>
            <w:tcBorders>
              <w:top w:val="nil"/>
              <w:left w:val="nil"/>
              <w:bottom w:val="single" w:sz="8" w:space="0" w:color="auto"/>
              <w:right w:val="single" w:sz="8" w:space="0" w:color="auto"/>
            </w:tcBorders>
            <w:shd w:val="clear" w:color="auto" w:fill="auto"/>
            <w:noWrap/>
            <w:vAlign w:val="center"/>
          </w:tcPr>
          <w:p w14:paraId="3CCBC56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10,80</w:t>
            </w:r>
          </w:p>
        </w:tc>
        <w:tc>
          <w:tcPr>
            <w:tcW w:w="1019" w:type="pct"/>
            <w:tcBorders>
              <w:top w:val="nil"/>
              <w:left w:val="nil"/>
              <w:bottom w:val="single" w:sz="8" w:space="0" w:color="auto"/>
              <w:right w:val="single" w:sz="8" w:space="0" w:color="auto"/>
            </w:tcBorders>
            <w:shd w:val="clear" w:color="auto" w:fill="auto"/>
            <w:noWrap/>
            <w:vAlign w:val="center"/>
          </w:tcPr>
          <w:p w14:paraId="7061834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5,79</w:t>
            </w:r>
          </w:p>
        </w:tc>
      </w:tr>
      <w:tr w:rsidR="00DB69D8" w:rsidRPr="002A2A8A" w14:paraId="2DF0C4E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0C5CE2F"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AFYON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3F83981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110,85</w:t>
            </w:r>
          </w:p>
        </w:tc>
        <w:tc>
          <w:tcPr>
            <w:tcW w:w="1019" w:type="pct"/>
            <w:tcBorders>
              <w:top w:val="nil"/>
              <w:left w:val="nil"/>
              <w:bottom w:val="single" w:sz="8" w:space="0" w:color="auto"/>
              <w:right w:val="single" w:sz="8" w:space="0" w:color="auto"/>
            </w:tcBorders>
            <w:shd w:val="clear" w:color="auto" w:fill="auto"/>
            <w:noWrap/>
            <w:vAlign w:val="center"/>
          </w:tcPr>
          <w:p w14:paraId="366DD0D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57,99</w:t>
            </w:r>
          </w:p>
        </w:tc>
      </w:tr>
      <w:tr w:rsidR="00DB69D8" w:rsidRPr="002A2A8A" w14:paraId="609018B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8BED01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AĞRI DOĞALGAZ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1B42246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32,73</w:t>
            </w:r>
          </w:p>
        </w:tc>
        <w:tc>
          <w:tcPr>
            <w:tcW w:w="1019" w:type="pct"/>
            <w:tcBorders>
              <w:top w:val="nil"/>
              <w:left w:val="nil"/>
              <w:bottom w:val="single" w:sz="8" w:space="0" w:color="auto"/>
              <w:right w:val="single" w:sz="8" w:space="0" w:color="auto"/>
            </w:tcBorders>
            <w:shd w:val="clear" w:color="auto" w:fill="auto"/>
            <w:noWrap/>
            <w:vAlign w:val="center"/>
          </w:tcPr>
          <w:p w14:paraId="537C3F2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19,49</w:t>
            </w:r>
          </w:p>
        </w:tc>
      </w:tr>
      <w:tr w:rsidR="00DB69D8" w:rsidRPr="002A2A8A" w14:paraId="1047BE07"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3119C0C"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BALIKESİR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259C313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134,65</w:t>
            </w:r>
          </w:p>
        </w:tc>
        <w:tc>
          <w:tcPr>
            <w:tcW w:w="1019" w:type="pct"/>
            <w:tcBorders>
              <w:top w:val="nil"/>
              <w:left w:val="nil"/>
              <w:bottom w:val="single" w:sz="8" w:space="0" w:color="auto"/>
              <w:right w:val="single" w:sz="8" w:space="0" w:color="auto"/>
            </w:tcBorders>
            <w:shd w:val="clear" w:color="auto" w:fill="auto"/>
            <w:noWrap/>
            <w:vAlign w:val="center"/>
          </w:tcPr>
          <w:p w14:paraId="7419791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94,77</w:t>
            </w:r>
          </w:p>
        </w:tc>
      </w:tr>
      <w:tr w:rsidR="00DB69D8" w:rsidRPr="002A2A8A" w14:paraId="2B018B8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2B51D575"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BANDIRMA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7D76A4D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48,66</w:t>
            </w:r>
          </w:p>
        </w:tc>
        <w:tc>
          <w:tcPr>
            <w:tcW w:w="1019" w:type="pct"/>
            <w:tcBorders>
              <w:top w:val="nil"/>
              <w:left w:val="nil"/>
              <w:bottom w:val="single" w:sz="8" w:space="0" w:color="auto"/>
              <w:right w:val="single" w:sz="8" w:space="0" w:color="auto"/>
            </w:tcBorders>
            <w:shd w:val="clear" w:color="auto" w:fill="auto"/>
            <w:noWrap/>
            <w:vAlign w:val="center"/>
          </w:tcPr>
          <w:p w14:paraId="4B9EED4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56,49</w:t>
            </w:r>
          </w:p>
        </w:tc>
      </w:tr>
      <w:tr w:rsidR="00DB69D8" w:rsidRPr="002A2A8A" w14:paraId="6081D437"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55329A9"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BİLECİK BOLU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1272344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146,16</w:t>
            </w:r>
          </w:p>
        </w:tc>
        <w:tc>
          <w:tcPr>
            <w:tcW w:w="1019" w:type="pct"/>
            <w:tcBorders>
              <w:top w:val="nil"/>
              <w:left w:val="nil"/>
              <w:bottom w:val="single" w:sz="8" w:space="0" w:color="auto"/>
              <w:right w:val="single" w:sz="8" w:space="0" w:color="auto"/>
            </w:tcBorders>
            <w:shd w:val="clear" w:color="auto" w:fill="auto"/>
            <w:noWrap/>
            <w:vAlign w:val="center"/>
          </w:tcPr>
          <w:p w14:paraId="424B5ED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633,34</w:t>
            </w:r>
          </w:p>
        </w:tc>
      </w:tr>
      <w:tr w:rsidR="00DB69D8" w:rsidRPr="002A2A8A" w14:paraId="002C58E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FB71CB7"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ÇANAKKALE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5ED5976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121,47</w:t>
            </w:r>
          </w:p>
        </w:tc>
        <w:tc>
          <w:tcPr>
            <w:tcW w:w="1019" w:type="pct"/>
            <w:tcBorders>
              <w:top w:val="nil"/>
              <w:left w:val="nil"/>
              <w:bottom w:val="single" w:sz="8" w:space="0" w:color="auto"/>
              <w:right w:val="single" w:sz="8" w:space="0" w:color="auto"/>
            </w:tcBorders>
            <w:shd w:val="clear" w:color="auto" w:fill="auto"/>
            <w:noWrap/>
            <w:vAlign w:val="center"/>
          </w:tcPr>
          <w:p w14:paraId="431E659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45,54</w:t>
            </w:r>
          </w:p>
        </w:tc>
      </w:tr>
      <w:tr w:rsidR="00DB69D8" w:rsidRPr="002A2A8A" w14:paraId="283BCBB2"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405A6F5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ÇUKUROVA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686EB1B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365,57</w:t>
            </w:r>
          </w:p>
        </w:tc>
        <w:tc>
          <w:tcPr>
            <w:tcW w:w="1019" w:type="pct"/>
            <w:tcBorders>
              <w:top w:val="nil"/>
              <w:left w:val="nil"/>
              <w:bottom w:val="single" w:sz="8" w:space="0" w:color="auto"/>
              <w:right w:val="single" w:sz="8" w:space="0" w:color="auto"/>
            </w:tcBorders>
            <w:shd w:val="clear" w:color="auto" w:fill="auto"/>
            <w:noWrap/>
            <w:vAlign w:val="center"/>
          </w:tcPr>
          <w:p w14:paraId="79A41EB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448,42</w:t>
            </w:r>
          </w:p>
        </w:tc>
      </w:tr>
      <w:tr w:rsidR="00DB69D8" w:rsidRPr="002A2A8A" w14:paraId="43AE85E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902248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DÜZCE EREĞLİ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0240707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147,51</w:t>
            </w:r>
          </w:p>
        </w:tc>
        <w:tc>
          <w:tcPr>
            <w:tcW w:w="1019" w:type="pct"/>
            <w:tcBorders>
              <w:top w:val="nil"/>
              <w:left w:val="nil"/>
              <w:bottom w:val="single" w:sz="8" w:space="0" w:color="auto"/>
              <w:right w:val="single" w:sz="8" w:space="0" w:color="auto"/>
            </w:tcBorders>
            <w:shd w:val="clear" w:color="auto" w:fill="auto"/>
            <w:noWrap/>
            <w:vAlign w:val="center"/>
          </w:tcPr>
          <w:p w14:paraId="7D265C4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189,60</w:t>
            </w:r>
          </w:p>
        </w:tc>
      </w:tr>
      <w:tr w:rsidR="00DB69D8" w:rsidRPr="002A2A8A" w14:paraId="78F1F845"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953E0BD"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ELAZIĞ DOĞALGAZ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1E162C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150,01</w:t>
            </w:r>
          </w:p>
        </w:tc>
        <w:tc>
          <w:tcPr>
            <w:tcW w:w="1019" w:type="pct"/>
            <w:tcBorders>
              <w:top w:val="nil"/>
              <w:left w:val="nil"/>
              <w:bottom w:val="single" w:sz="8" w:space="0" w:color="auto"/>
              <w:right w:val="single" w:sz="8" w:space="0" w:color="auto"/>
            </w:tcBorders>
            <w:shd w:val="clear" w:color="auto" w:fill="auto"/>
            <w:noWrap/>
            <w:vAlign w:val="center"/>
          </w:tcPr>
          <w:p w14:paraId="7E96C43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76,14</w:t>
            </w:r>
          </w:p>
        </w:tc>
      </w:tr>
      <w:tr w:rsidR="00DB69D8" w:rsidRPr="002A2A8A" w14:paraId="7DA4F479"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5CE7928"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GEMLİK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0D0AEAB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32,63</w:t>
            </w:r>
          </w:p>
        </w:tc>
        <w:tc>
          <w:tcPr>
            <w:tcW w:w="1019" w:type="pct"/>
            <w:tcBorders>
              <w:top w:val="nil"/>
              <w:left w:val="nil"/>
              <w:bottom w:val="single" w:sz="8" w:space="0" w:color="auto"/>
              <w:right w:val="single" w:sz="8" w:space="0" w:color="auto"/>
            </w:tcBorders>
            <w:shd w:val="clear" w:color="auto" w:fill="auto"/>
            <w:noWrap/>
            <w:vAlign w:val="center"/>
          </w:tcPr>
          <w:p w14:paraId="76DC548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58,67</w:t>
            </w:r>
          </w:p>
        </w:tc>
      </w:tr>
      <w:tr w:rsidR="00DB69D8" w:rsidRPr="002A2A8A" w14:paraId="5424D04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C43AFFB" w14:textId="0E5260EC"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GÜMÜŞHANE</w:t>
            </w:r>
            <w:r w:rsidR="00E238E4">
              <w:rPr>
                <w:rFonts w:eastAsia="Times New Roman" w:cstheme="minorHAnsi"/>
                <w:color w:val="000000"/>
                <w:lang w:val="en-GB" w:bidi="en-US"/>
              </w:rPr>
              <w:t xml:space="preserve"> BAYBURT DOĞALGAZ DAĞITIM A. Ş.</w:t>
            </w:r>
          </w:p>
        </w:tc>
        <w:tc>
          <w:tcPr>
            <w:tcW w:w="789" w:type="pct"/>
            <w:tcBorders>
              <w:top w:val="nil"/>
              <w:left w:val="nil"/>
              <w:bottom w:val="single" w:sz="8" w:space="0" w:color="auto"/>
              <w:right w:val="single" w:sz="8" w:space="0" w:color="auto"/>
            </w:tcBorders>
            <w:shd w:val="clear" w:color="auto" w:fill="auto"/>
            <w:noWrap/>
            <w:vAlign w:val="center"/>
          </w:tcPr>
          <w:p w14:paraId="0BC30AE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37,21</w:t>
            </w:r>
          </w:p>
        </w:tc>
        <w:tc>
          <w:tcPr>
            <w:tcW w:w="1019" w:type="pct"/>
            <w:tcBorders>
              <w:top w:val="nil"/>
              <w:left w:val="nil"/>
              <w:bottom w:val="single" w:sz="8" w:space="0" w:color="auto"/>
              <w:right w:val="single" w:sz="8" w:space="0" w:color="auto"/>
            </w:tcBorders>
            <w:shd w:val="clear" w:color="auto" w:fill="auto"/>
            <w:noWrap/>
            <w:vAlign w:val="center"/>
          </w:tcPr>
          <w:p w14:paraId="5486D84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22,96</w:t>
            </w:r>
          </w:p>
        </w:tc>
      </w:tr>
      <w:tr w:rsidR="00DB69D8" w:rsidRPr="002A2A8A" w14:paraId="0C1AE4B0"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2356E027"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KARADENİZ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56E2000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169,71</w:t>
            </w:r>
          </w:p>
        </w:tc>
        <w:tc>
          <w:tcPr>
            <w:tcW w:w="1019" w:type="pct"/>
            <w:tcBorders>
              <w:top w:val="nil"/>
              <w:left w:val="nil"/>
              <w:bottom w:val="single" w:sz="8" w:space="0" w:color="auto"/>
              <w:right w:val="single" w:sz="8" w:space="0" w:color="auto"/>
            </w:tcBorders>
            <w:shd w:val="clear" w:color="auto" w:fill="auto"/>
            <w:noWrap/>
            <w:vAlign w:val="center"/>
          </w:tcPr>
          <w:p w14:paraId="3727C770"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52,95</w:t>
            </w:r>
          </w:p>
        </w:tc>
      </w:tr>
      <w:tr w:rsidR="00DB69D8" w:rsidRPr="002A2A8A" w14:paraId="6621253D"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EC3F4F9"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MALATYA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3E99E7C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195,51</w:t>
            </w:r>
          </w:p>
        </w:tc>
        <w:tc>
          <w:tcPr>
            <w:tcW w:w="1019" w:type="pct"/>
            <w:tcBorders>
              <w:top w:val="nil"/>
              <w:left w:val="nil"/>
              <w:bottom w:val="single" w:sz="8" w:space="0" w:color="auto"/>
              <w:right w:val="single" w:sz="8" w:space="0" w:color="auto"/>
            </w:tcBorders>
            <w:shd w:val="clear" w:color="auto" w:fill="auto"/>
            <w:noWrap/>
            <w:vAlign w:val="center"/>
          </w:tcPr>
          <w:p w14:paraId="315D5F6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122,28</w:t>
            </w:r>
          </w:p>
        </w:tc>
      </w:tr>
      <w:tr w:rsidR="00DB69D8" w:rsidRPr="002A2A8A" w14:paraId="3DE7652A"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209E91EB"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MANİSA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7E50A86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186,12</w:t>
            </w:r>
          </w:p>
        </w:tc>
        <w:tc>
          <w:tcPr>
            <w:tcW w:w="1019" w:type="pct"/>
            <w:tcBorders>
              <w:top w:val="nil"/>
              <w:left w:val="nil"/>
              <w:bottom w:val="single" w:sz="8" w:space="0" w:color="auto"/>
              <w:right w:val="single" w:sz="8" w:space="0" w:color="auto"/>
            </w:tcBorders>
            <w:shd w:val="clear" w:color="auto" w:fill="auto"/>
            <w:noWrap/>
            <w:vAlign w:val="center"/>
          </w:tcPr>
          <w:p w14:paraId="775974E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65,32</w:t>
            </w:r>
          </w:p>
        </w:tc>
      </w:tr>
      <w:tr w:rsidR="00DB69D8" w:rsidRPr="002A2A8A" w14:paraId="17ABF5E3"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120D798"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MUSTAFAKEMALPAŞA SUSURLUK KARACABEY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13FBCC2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46,03</w:t>
            </w:r>
          </w:p>
        </w:tc>
        <w:tc>
          <w:tcPr>
            <w:tcW w:w="1019" w:type="pct"/>
            <w:tcBorders>
              <w:top w:val="nil"/>
              <w:left w:val="nil"/>
              <w:bottom w:val="single" w:sz="8" w:space="0" w:color="auto"/>
              <w:right w:val="single" w:sz="8" w:space="0" w:color="auto"/>
            </w:tcBorders>
            <w:shd w:val="clear" w:color="auto" w:fill="auto"/>
            <w:noWrap/>
            <w:vAlign w:val="center"/>
          </w:tcPr>
          <w:p w14:paraId="3DD4617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74,06</w:t>
            </w:r>
          </w:p>
        </w:tc>
      </w:tr>
      <w:tr w:rsidR="00DB69D8" w:rsidRPr="002A2A8A" w14:paraId="3F397CB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B04CF45"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ORDU GİRESUN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29060A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179,60</w:t>
            </w:r>
          </w:p>
        </w:tc>
        <w:tc>
          <w:tcPr>
            <w:tcW w:w="1019" w:type="pct"/>
            <w:tcBorders>
              <w:top w:val="nil"/>
              <w:left w:val="nil"/>
              <w:bottom w:val="single" w:sz="8" w:space="0" w:color="auto"/>
              <w:right w:val="single" w:sz="8" w:space="0" w:color="auto"/>
            </w:tcBorders>
            <w:shd w:val="clear" w:color="auto" w:fill="auto"/>
            <w:noWrap/>
            <w:vAlign w:val="center"/>
          </w:tcPr>
          <w:p w14:paraId="37D9F28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71,55</w:t>
            </w:r>
          </w:p>
        </w:tc>
      </w:tr>
      <w:tr w:rsidR="00DB69D8" w:rsidRPr="002A2A8A" w14:paraId="18250343"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B72F66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SİİRT BATMAN DOĞALGAZ DAĞITIM A.Ş.</w:t>
            </w:r>
          </w:p>
        </w:tc>
        <w:tc>
          <w:tcPr>
            <w:tcW w:w="789" w:type="pct"/>
            <w:tcBorders>
              <w:top w:val="nil"/>
              <w:left w:val="nil"/>
              <w:bottom w:val="single" w:sz="8" w:space="0" w:color="auto"/>
              <w:right w:val="single" w:sz="8" w:space="0" w:color="auto"/>
            </w:tcBorders>
            <w:shd w:val="clear" w:color="auto" w:fill="auto"/>
            <w:noWrap/>
            <w:vAlign w:val="center"/>
          </w:tcPr>
          <w:p w14:paraId="24640A3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94,03</w:t>
            </w:r>
          </w:p>
        </w:tc>
        <w:tc>
          <w:tcPr>
            <w:tcW w:w="1019" w:type="pct"/>
            <w:tcBorders>
              <w:top w:val="nil"/>
              <w:left w:val="nil"/>
              <w:bottom w:val="single" w:sz="8" w:space="0" w:color="auto"/>
              <w:right w:val="single" w:sz="8" w:space="0" w:color="auto"/>
            </w:tcBorders>
            <w:shd w:val="clear" w:color="auto" w:fill="auto"/>
            <w:noWrap/>
            <w:vAlign w:val="center"/>
          </w:tcPr>
          <w:p w14:paraId="2CE995C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32,41</w:t>
            </w:r>
          </w:p>
        </w:tc>
      </w:tr>
      <w:tr w:rsidR="00DB69D8" w:rsidRPr="002A2A8A" w14:paraId="4CD189BA"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EFAEBBE"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SİVAS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5B32C00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146,91</w:t>
            </w:r>
          </w:p>
        </w:tc>
        <w:tc>
          <w:tcPr>
            <w:tcW w:w="1019" w:type="pct"/>
            <w:tcBorders>
              <w:top w:val="nil"/>
              <w:left w:val="nil"/>
              <w:bottom w:val="single" w:sz="8" w:space="0" w:color="auto"/>
              <w:right w:val="single" w:sz="8" w:space="0" w:color="auto"/>
            </w:tcBorders>
            <w:shd w:val="clear" w:color="auto" w:fill="auto"/>
            <w:noWrap/>
            <w:vAlign w:val="center"/>
          </w:tcPr>
          <w:p w14:paraId="44FD848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67,06</w:t>
            </w:r>
          </w:p>
        </w:tc>
      </w:tr>
      <w:tr w:rsidR="00DB69D8" w:rsidRPr="002A2A8A" w14:paraId="266CD40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D9D933E"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ŞANLIURFA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1266FD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122,09</w:t>
            </w:r>
          </w:p>
        </w:tc>
        <w:tc>
          <w:tcPr>
            <w:tcW w:w="1019" w:type="pct"/>
            <w:tcBorders>
              <w:top w:val="nil"/>
              <w:left w:val="nil"/>
              <w:bottom w:val="single" w:sz="8" w:space="0" w:color="auto"/>
              <w:right w:val="single" w:sz="8" w:space="0" w:color="auto"/>
            </w:tcBorders>
            <w:shd w:val="clear" w:color="auto" w:fill="auto"/>
            <w:noWrap/>
            <w:vAlign w:val="center"/>
          </w:tcPr>
          <w:p w14:paraId="7A9E4FE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88,51</w:t>
            </w:r>
          </w:p>
        </w:tc>
      </w:tr>
      <w:tr w:rsidR="00DB69D8" w:rsidRPr="002A2A8A" w14:paraId="70FC5C0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80EA227"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TOKAT AMASYA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246F7FF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193,90</w:t>
            </w:r>
          </w:p>
        </w:tc>
        <w:tc>
          <w:tcPr>
            <w:tcW w:w="1019" w:type="pct"/>
            <w:tcBorders>
              <w:top w:val="nil"/>
              <w:left w:val="nil"/>
              <w:bottom w:val="single" w:sz="8" w:space="0" w:color="auto"/>
              <w:right w:val="single" w:sz="8" w:space="0" w:color="auto"/>
            </w:tcBorders>
            <w:shd w:val="clear" w:color="auto" w:fill="auto"/>
            <w:noWrap/>
            <w:vAlign w:val="center"/>
          </w:tcPr>
          <w:p w14:paraId="648C2F3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84,71</w:t>
            </w:r>
          </w:p>
        </w:tc>
      </w:tr>
      <w:tr w:rsidR="00DB69D8" w:rsidRPr="002A2A8A" w14:paraId="37BCE577"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C6416FF"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AKSA VAN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6D2F7F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127,10</w:t>
            </w:r>
          </w:p>
        </w:tc>
        <w:tc>
          <w:tcPr>
            <w:tcW w:w="1019" w:type="pct"/>
            <w:tcBorders>
              <w:top w:val="nil"/>
              <w:left w:val="nil"/>
              <w:bottom w:val="single" w:sz="8" w:space="0" w:color="auto"/>
              <w:right w:val="single" w:sz="8" w:space="0" w:color="auto"/>
            </w:tcBorders>
            <w:shd w:val="clear" w:color="auto" w:fill="auto"/>
            <w:noWrap/>
            <w:vAlign w:val="center"/>
          </w:tcPr>
          <w:p w14:paraId="2680D6C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56,04</w:t>
            </w:r>
          </w:p>
        </w:tc>
      </w:tr>
      <w:tr w:rsidR="00DB69D8" w:rsidRPr="002A2A8A" w14:paraId="134363D3"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4BBD727"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ARMADAŞ ARSAN MARAŞ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1539D39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201,53</w:t>
            </w:r>
          </w:p>
        </w:tc>
        <w:tc>
          <w:tcPr>
            <w:tcW w:w="1019" w:type="pct"/>
            <w:tcBorders>
              <w:top w:val="nil"/>
              <w:left w:val="nil"/>
              <w:bottom w:val="single" w:sz="8" w:space="0" w:color="auto"/>
              <w:right w:val="single" w:sz="8" w:space="0" w:color="auto"/>
            </w:tcBorders>
            <w:shd w:val="clear" w:color="auto" w:fill="auto"/>
            <w:noWrap/>
            <w:vAlign w:val="center"/>
          </w:tcPr>
          <w:p w14:paraId="66778C0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315,70</w:t>
            </w:r>
          </w:p>
        </w:tc>
      </w:tr>
      <w:tr w:rsidR="00DB69D8" w:rsidRPr="002A2A8A" w14:paraId="1E35BB09"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B595E7C" w14:textId="01931437"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ARMAGAZ ARSAN MARMARA DOĞALGAZ DAĞITIM </w:t>
            </w:r>
            <w:r w:rsidR="00E238E4">
              <w:rPr>
                <w:rFonts w:eastAsia="Times New Roman" w:cstheme="minorHAnsi"/>
                <w:color w:val="000000"/>
                <w:lang w:val="en-GB" w:bidi="en-US"/>
              </w:rPr>
              <w:t>A.Ş.</w:t>
            </w:r>
          </w:p>
        </w:tc>
        <w:tc>
          <w:tcPr>
            <w:tcW w:w="789" w:type="pct"/>
            <w:tcBorders>
              <w:top w:val="nil"/>
              <w:left w:val="nil"/>
              <w:bottom w:val="single" w:sz="8" w:space="0" w:color="auto"/>
              <w:right w:val="single" w:sz="8" w:space="0" w:color="auto"/>
            </w:tcBorders>
            <w:shd w:val="clear" w:color="auto" w:fill="auto"/>
            <w:noWrap/>
            <w:vAlign w:val="center"/>
          </w:tcPr>
          <w:p w14:paraId="4E8A83C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132,27</w:t>
            </w:r>
          </w:p>
        </w:tc>
        <w:tc>
          <w:tcPr>
            <w:tcW w:w="1019" w:type="pct"/>
            <w:tcBorders>
              <w:top w:val="nil"/>
              <w:left w:val="nil"/>
              <w:bottom w:val="single" w:sz="8" w:space="0" w:color="auto"/>
              <w:right w:val="single" w:sz="8" w:space="0" w:color="auto"/>
            </w:tcBorders>
            <w:shd w:val="clear" w:color="auto" w:fill="auto"/>
            <w:noWrap/>
            <w:vAlign w:val="center"/>
          </w:tcPr>
          <w:p w14:paraId="32EF37A0"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157,84</w:t>
            </w:r>
          </w:p>
        </w:tc>
      </w:tr>
      <w:tr w:rsidR="00DB69D8" w:rsidRPr="002A2A8A" w14:paraId="0FC7DF5A"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E550DCE"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lastRenderedPageBreak/>
              <w:t>BAHÇEŞEHİR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6FFF60E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12,57</w:t>
            </w:r>
          </w:p>
        </w:tc>
        <w:tc>
          <w:tcPr>
            <w:tcW w:w="1019" w:type="pct"/>
            <w:tcBorders>
              <w:top w:val="nil"/>
              <w:left w:val="nil"/>
              <w:bottom w:val="single" w:sz="8" w:space="0" w:color="auto"/>
              <w:right w:val="single" w:sz="8" w:space="0" w:color="auto"/>
            </w:tcBorders>
            <w:shd w:val="clear" w:color="auto" w:fill="auto"/>
            <w:noWrap/>
            <w:vAlign w:val="center"/>
          </w:tcPr>
          <w:p w14:paraId="3334E87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18,16</w:t>
            </w:r>
          </w:p>
        </w:tc>
      </w:tr>
      <w:tr w:rsidR="00DB69D8" w:rsidRPr="002A2A8A" w14:paraId="6E1C554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1D02E4E"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BAŞKENT DOĞALGAZ DAĞITIM GAYRİMENKUL YATIRIM ORTAKLIĞI ANONİM ŞİRKETİ</w:t>
            </w:r>
          </w:p>
        </w:tc>
        <w:tc>
          <w:tcPr>
            <w:tcW w:w="789" w:type="pct"/>
            <w:tcBorders>
              <w:top w:val="nil"/>
              <w:left w:val="nil"/>
              <w:bottom w:val="single" w:sz="8" w:space="0" w:color="auto"/>
              <w:right w:val="single" w:sz="8" w:space="0" w:color="auto"/>
            </w:tcBorders>
            <w:shd w:val="clear" w:color="auto" w:fill="auto"/>
            <w:noWrap/>
            <w:vAlign w:val="center"/>
          </w:tcPr>
          <w:p w14:paraId="2A8D1910"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1.932,87</w:t>
            </w:r>
          </w:p>
        </w:tc>
        <w:tc>
          <w:tcPr>
            <w:tcW w:w="1019" w:type="pct"/>
            <w:tcBorders>
              <w:top w:val="nil"/>
              <w:left w:val="nil"/>
              <w:bottom w:val="single" w:sz="8" w:space="0" w:color="auto"/>
              <w:right w:val="single" w:sz="8" w:space="0" w:color="auto"/>
            </w:tcBorders>
            <w:shd w:val="clear" w:color="auto" w:fill="auto"/>
            <w:noWrap/>
            <w:vAlign w:val="center"/>
          </w:tcPr>
          <w:p w14:paraId="02075389"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1.274,94</w:t>
            </w:r>
          </w:p>
        </w:tc>
      </w:tr>
      <w:tr w:rsidR="00DB69D8" w:rsidRPr="002A2A8A" w14:paraId="04274EBC"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00092EF" w14:textId="257FEF70"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BURSA ŞEHİRİÇİ DOĞAL GAZ</w:t>
            </w:r>
            <w:r w:rsidR="00E238E4">
              <w:rPr>
                <w:rFonts w:eastAsia="Times New Roman" w:cstheme="minorHAnsi"/>
                <w:color w:val="000000"/>
                <w:lang w:val="en-GB" w:bidi="en-US"/>
              </w:rPr>
              <w:t xml:space="preserve"> DAĞITIM TİCARET VE TAAH. A.Ş.</w:t>
            </w:r>
          </w:p>
        </w:tc>
        <w:tc>
          <w:tcPr>
            <w:tcW w:w="789" w:type="pct"/>
            <w:tcBorders>
              <w:top w:val="nil"/>
              <w:left w:val="nil"/>
              <w:bottom w:val="single" w:sz="8" w:space="0" w:color="auto"/>
              <w:right w:val="single" w:sz="8" w:space="0" w:color="auto"/>
            </w:tcBorders>
            <w:shd w:val="clear" w:color="auto" w:fill="auto"/>
            <w:noWrap/>
            <w:vAlign w:val="center"/>
          </w:tcPr>
          <w:p w14:paraId="4111BB4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689,03</w:t>
            </w:r>
          </w:p>
        </w:tc>
        <w:tc>
          <w:tcPr>
            <w:tcW w:w="1019" w:type="pct"/>
            <w:tcBorders>
              <w:top w:val="nil"/>
              <w:left w:val="nil"/>
              <w:bottom w:val="single" w:sz="8" w:space="0" w:color="auto"/>
              <w:right w:val="single" w:sz="8" w:space="0" w:color="auto"/>
            </w:tcBorders>
            <w:shd w:val="clear" w:color="auto" w:fill="auto"/>
            <w:noWrap/>
            <w:vAlign w:val="center"/>
          </w:tcPr>
          <w:p w14:paraId="6049A40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390,91</w:t>
            </w:r>
          </w:p>
        </w:tc>
      </w:tr>
      <w:tr w:rsidR="00DB69D8" w:rsidRPr="002A2A8A" w14:paraId="0CCEBA5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30424C3"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ÇİNİGAZ DOĞAL 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01033BF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131,12</w:t>
            </w:r>
          </w:p>
        </w:tc>
        <w:tc>
          <w:tcPr>
            <w:tcW w:w="1019" w:type="pct"/>
            <w:tcBorders>
              <w:top w:val="nil"/>
              <w:left w:val="nil"/>
              <w:bottom w:val="single" w:sz="8" w:space="0" w:color="auto"/>
              <w:right w:val="single" w:sz="8" w:space="0" w:color="auto"/>
            </w:tcBorders>
            <w:shd w:val="clear" w:color="auto" w:fill="auto"/>
            <w:noWrap/>
            <w:vAlign w:val="center"/>
          </w:tcPr>
          <w:p w14:paraId="74200E3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155,56</w:t>
            </w:r>
          </w:p>
        </w:tc>
      </w:tr>
      <w:tr w:rsidR="00DB69D8" w:rsidRPr="002A2A8A" w14:paraId="644E9CFA"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1CE5C03"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ÇORDAŞ ÇORLU DOĞALGAZ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14ACCDD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107,22</w:t>
            </w:r>
          </w:p>
        </w:tc>
        <w:tc>
          <w:tcPr>
            <w:tcW w:w="1019" w:type="pct"/>
            <w:tcBorders>
              <w:top w:val="nil"/>
              <w:left w:val="nil"/>
              <w:bottom w:val="single" w:sz="8" w:space="0" w:color="auto"/>
              <w:right w:val="single" w:sz="8" w:space="0" w:color="auto"/>
            </w:tcBorders>
            <w:shd w:val="clear" w:color="auto" w:fill="auto"/>
            <w:noWrap/>
            <w:vAlign w:val="center"/>
          </w:tcPr>
          <w:p w14:paraId="4461503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91,64</w:t>
            </w:r>
          </w:p>
        </w:tc>
      </w:tr>
      <w:tr w:rsidR="00DB69D8" w:rsidRPr="002A2A8A" w14:paraId="77026864"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6E9049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ÇORUM DOĞAL 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2462635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125,59</w:t>
            </w:r>
          </w:p>
        </w:tc>
        <w:tc>
          <w:tcPr>
            <w:tcW w:w="1019" w:type="pct"/>
            <w:tcBorders>
              <w:top w:val="nil"/>
              <w:left w:val="nil"/>
              <w:bottom w:val="single" w:sz="8" w:space="0" w:color="auto"/>
              <w:right w:val="single" w:sz="8" w:space="0" w:color="auto"/>
            </w:tcBorders>
            <w:shd w:val="clear" w:color="auto" w:fill="auto"/>
            <w:noWrap/>
            <w:vAlign w:val="center"/>
          </w:tcPr>
          <w:p w14:paraId="6D8A8AF9"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57,09</w:t>
            </w:r>
          </w:p>
        </w:tc>
      </w:tr>
      <w:tr w:rsidR="00DB69D8" w:rsidRPr="002A2A8A" w14:paraId="2FE1B29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26BC0EF"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DİYARBAKIR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6AD56D5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224,42</w:t>
            </w:r>
          </w:p>
        </w:tc>
        <w:tc>
          <w:tcPr>
            <w:tcW w:w="1019" w:type="pct"/>
            <w:tcBorders>
              <w:top w:val="nil"/>
              <w:left w:val="nil"/>
              <w:bottom w:val="single" w:sz="8" w:space="0" w:color="auto"/>
              <w:right w:val="single" w:sz="8" w:space="0" w:color="auto"/>
            </w:tcBorders>
            <w:shd w:val="clear" w:color="auto" w:fill="auto"/>
            <w:noWrap/>
            <w:vAlign w:val="center"/>
          </w:tcPr>
          <w:p w14:paraId="18D148C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62,62</w:t>
            </w:r>
          </w:p>
        </w:tc>
      </w:tr>
      <w:tr w:rsidR="00DB69D8" w:rsidRPr="002A2A8A" w14:paraId="3FD352A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08C27F7" w14:textId="0B584046"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DOĞUGAZ BİTLİS BİNGÖL MUŞ DOĞALGAZ D</w:t>
            </w:r>
            <w:r w:rsidR="00E238E4">
              <w:rPr>
                <w:rFonts w:eastAsia="Times New Roman" w:cstheme="minorHAnsi"/>
                <w:color w:val="000000"/>
                <w:lang w:val="en-GB" w:bidi="en-US"/>
              </w:rPr>
              <w:t>AĞITIM A.Ş.</w:t>
            </w:r>
          </w:p>
        </w:tc>
        <w:tc>
          <w:tcPr>
            <w:tcW w:w="789" w:type="pct"/>
            <w:tcBorders>
              <w:top w:val="nil"/>
              <w:left w:val="nil"/>
              <w:bottom w:val="single" w:sz="8" w:space="0" w:color="auto"/>
              <w:right w:val="single" w:sz="8" w:space="0" w:color="auto"/>
            </w:tcBorders>
            <w:shd w:val="clear" w:color="auto" w:fill="auto"/>
            <w:noWrap/>
            <w:vAlign w:val="center"/>
          </w:tcPr>
          <w:p w14:paraId="1BE5E68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115,76</w:t>
            </w:r>
          </w:p>
        </w:tc>
        <w:tc>
          <w:tcPr>
            <w:tcW w:w="1019" w:type="pct"/>
            <w:tcBorders>
              <w:top w:val="nil"/>
              <w:left w:val="nil"/>
              <w:bottom w:val="single" w:sz="8" w:space="0" w:color="auto"/>
              <w:right w:val="single" w:sz="8" w:space="0" w:color="auto"/>
            </w:tcBorders>
            <w:shd w:val="clear" w:color="auto" w:fill="auto"/>
            <w:noWrap/>
            <w:vAlign w:val="center"/>
          </w:tcPr>
          <w:p w14:paraId="5DCA956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417,29</w:t>
            </w:r>
          </w:p>
        </w:tc>
      </w:tr>
      <w:tr w:rsidR="00DB69D8" w:rsidRPr="002A2A8A" w14:paraId="0C6503A0"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29167695"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AKSARAY GAZ DAĞITIM A.Ş.</w:t>
            </w:r>
          </w:p>
        </w:tc>
        <w:tc>
          <w:tcPr>
            <w:tcW w:w="789" w:type="pct"/>
            <w:tcBorders>
              <w:top w:val="nil"/>
              <w:left w:val="nil"/>
              <w:bottom w:val="single" w:sz="8" w:space="0" w:color="auto"/>
              <w:right w:val="single" w:sz="8" w:space="0" w:color="auto"/>
            </w:tcBorders>
            <w:shd w:val="clear" w:color="auto" w:fill="auto"/>
            <w:noWrap/>
            <w:vAlign w:val="center"/>
          </w:tcPr>
          <w:p w14:paraId="5DD00885"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79,28</w:t>
            </w:r>
          </w:p>
        </w:tc>
        <w:tc>
          <w:tcPr>
            <w:tcW w:w="1019" w:type="pct"/>
            <w:tcBorders>
              <w:top w:val="nil"/>
              <w:left w:val="nil"/>
              <w:bottom w:val="single" w:sz="8" w:space="0" w:color="auto"/>
              <w:right w:val="single" w:sz="8" w:space="0" w:color="auto"/>
            </w:tcBorders>
            <w:shd w:val="clear" w:color="auto" w:fill="auto"/>
            <w:noWrap/>
            <w:vAlign w:val="center"/>
          </w:tcPr>
          <w:p w14:paraId="10E3C0B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34,15</w:t>
            </w:r>
          </w:p>
        </w:tc>
      </w:tr>
      <w:tr w:rsidR="00DB69D8" w:rsidRPr="002A2A8A" w14:paraId="18FB2C5D"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A48CE1F"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ANTALYA GAZ DAĞITIM A.Ş.</w:t>
            </w:r>
          </w:p>
        </w:tc>
        <w:tc>
          <w:tcPr>
            <w:tcW w:w="789" w:type="pct"/>
            <w:tcBorders>
              <w:top w:val="nil"/>
              <w:left w:val="nil"/>
              <w:bottom w:val="single" w:sz="8" w:space="0" w:color="auto"/>
              <w:right w:val="single" w:sz="8" w:space="0" w:color="auto"/>
            </w:tcBorders>
            <w:shd w:val="clear" w:color="auto" w:fill="auto"/>
            <w:noWrap/>
            <w:vAlign w:val="center"/>
          </w:tcPr>
          <w:p w14:paraId="7618293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89,72</w:t>
            </w:r>
          </w:p>
        </w:tc>
        <w:tc>
          <w:tcPr>
            <w:tcW w:w="1019" w:type="pct"/>
            <w:tcBorders>
              <w:top w:val="nil"/>
              <w:left w:val="nil"/>
              <w:bottom w:val="single" w:sz="8" w:space="0" w:color="auto"/>
              <w:right w:val="single" w:sz="8" w:space="0" w:color="auto"/>
            </w:tcBorders>
            <w:shd w:val="clear" w:color="auto" w:fill="auto"/>
            <w:noWrap/>
            <w:vAlign w:val="center"/>
          </w:tcPr>
          <w:p w14:paraId="17F123E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99,41</w:t>
            </w:r>
          </w:p>
        </w:tc>
      </w:tr>
      <w:tr w:rsidR="00DB69D8" w:rsidRPr="002A2A8A" w14:paraId="2A5D7D25"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6E19E49"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AYDIN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88240B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93,26</w:t>
            </w:r>
          </w:p>
        </w:tc>
        <w:tc>
          <w:tcPr>
            <w:tcW w:w="1019" w:type="pct"/>
            <w:tcBorders>
              <w:top w:val="nil"/>
              <w:left w:val="nil"/>
              <w:bottom w:val="single" w:sz="8" w:space="0" w:color="auto"/>
              <w:right w:val="single" w:sz="8" w:space="0" w:color="auto"/>
            </w:tcBorders>
            <w:shd w:val="clear" w:color="auto" w:fill="auto"/>
            <w:noWrap/>
            <w:vAlign w:val="center"/>
          </w:tcPr>
          <w:p w14:paraId="47F8AEF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102,91</w:t>
            </w:r>
          </w:p>
        </w:tc>
      </w:tr>
      <w:tr w:rsidR="00DB69D8" w:rsidRPr="002A2A8A" w14:paraId="0FB265D0"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F96C37D"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DENİZLİ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35D6847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242,82</w:t>
            </w:r>
          </w:p>
        </w:tc>
        <w:tc>
          <w:tcPr>
            <w:tcW w:w="1019" w:type="pct"/>
            <w:tcBorders>
              <w:top w:val="nil"/>
              <w:left w:val="nil"/>
              <w:bottom w:val="single" w:sz="8" w:space="0" w:color="auto"/>
              <w:right w:val="single" w:sz="8" w:space="0" w:color="auto"/>
            </w:tcBorders>
            <w:shd w:val="clear" w:color="auto" w:fill="auto"/>
            <w:noWrap/>
            <w:vAlign w:val="center"/>
          </w:tcPr>
          <w:p w14:paraId="01A41B2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152,07</w:t>
            </w:r>
          </w:p>
        </w:tc>
      </w:tr>
      <w:tr w:rsidR="00DB69D8" w:rsidRPr="002A2A8A" w14:paraId="4D5D1AA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49F88A58"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EREĞLİ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5EE036A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37,88</w:t>
            </w:r>
          </w:p>
        </w:tc>
        <w:tc>
          <w:tcPr>
            <w:tcW w:w="1019" w:type="pct"/>
            <w:tcBorders>
              <w:top w:val="nil"/>
              <w:left w:val="nil"/>
              <w:bottom w:val="single" w:sz="8" w:space="0" w:color="auto"/>
              <w:right w:val="single" w:sz="8" w:space="0" w:color="auto"/>
            </w:tcBorders>
            <w:shd w:val="clear" w:color="auto" w:fill="auto"/>
            <w:noWrap/>
            <w:vAlign w:val="center"/>
          </w:tcPr>
          <w:p w14:paraId="5A9CD325"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26,17</w:t>
            </w:r>
          </w:p>
        </w:tc>
      </w:tr>
      <w:tr w:rsidR="00DB69D8" w:rsidRPr="002A2A8A" w14:paraId="1EDDD454"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7D4DF00"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ERZİNCAN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0C7BC46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54,74</w:t>
            </w:r>
          </w:p>
        </w:tc>
        <w:tc>
          <w:tcPr>
            <w:tcW w:w="1019" w:type="pct"/>
            <w:tcBorders>
              <w:top w:val="nil"/>
              <w:left w:val="nil"/>
              <w:bottom w:val="single" w:sz="8" w:space="0" w:color="auto"/>
              <w:right w:val="single" w:sz="8" w:space="0" w:color="auto"/>
            </w:tcBorders>
            <w:shd w:val="clear" w:color="auto" w:fill="auto"/>
            <w:noWrap/>
            <w:vAlign w:val="center"/>
          </w:tcPr>
          <w:p w14:paraId="032ADFF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33,15</w:t>
            </w:r>
          </w:p>
        </w:tc>
      </w:tr>
      <w:tr w:rsidR="00DB69D8" w:rsidRPr="002A2A8A" w14:paraId="19119353"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F2761B3"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KAPADOKYA GAZ DAĞITIM A.Ş.</w:t>
            </w:r>
          </w:p>
        </w:tc>
        <w:tc>
          <w:tcPr>
            <w:tcW w:w="789" w:type="pct"/>
            <w:tcBorders>
              <w:top w:val="nil"/>
              <w:left w:val="nil"/>
              <w:bottom w:val="single" w:sz="8" w:space="0" w:color="auto"/>
              <w:right w:val="single" w:sz="8" w:space="0" w:color="auto"/>
            </w:tcBorders>
            <w:shd w:val="clear" w:color="auto" w:fill="auto"/>
            <w:noWrap/>
            <w:vAlign w:val="center"/>
          </w:tcPr>
          <w:p w14:paraId="64DBEFE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147,15</w:t>
            </w:r>
          </w:p>
        </w:tc>
        <w:tc>
          <w:tcPr>
            <w:tcW w:w="1019" w:type="pct"/>
            <w:tcBorders>
              <w:top w:val="nil"/>
              <w:left w:val="nil"/>
              <w:bottom w:val="single" w:sz="8" w:space="0" w:color="auto"/>
              <w:right w:val="single" w:sz="8" w:space="0" w:color="auto"/>
            </w:tcBorders>
            <w:shd w:val="clear" w:color="auto" w:fill="auto"/>
            <w:noWrap/>
            <w:vAlign w:val="center"/>
          </w:tcPr>
          <w:p w14:paraId="649090D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61,51</w:t>
            </w:r>
          </w:p>
        </w:tc>
      </w:tr>
      <w:tr w:rsidR="00DB69D8" w:rsidRPr="002A2A8A" w14:paraId="0D380B7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24D9D5C"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KARAMAN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069AB3D5"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61,06</w:t>
            </w:r>
          </w:p>
        </w:tc>
        <w:tc>
          <w:tcPr>
            <w:tcW w:w="1019" w:type="pct"/>
            <w:tcBorders>
              <w:top w:val="nil"/>
              <w:left w:val="nil"/>
              <w:bottom w:val="single" w:sz="8" w:space="0" w:color="auto"/>
              <w:right w:val="single" w:sz="8" w:space="0" w:color="auto"/>
            </w:tcBorders>
            <w:shd w:val="clear" w:color="auto" w:fill="auto"/>
            <w:noWrap/>
            <w:vAlign w:val="center"/>
          </w:tcPr>
          <w:p w14:paraId="77F1AAF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33,93</w:t>
            </w:r>
          </w:p>
        </w:tc>
      </w:tr>
      <w:tr w:rsidR="00DB69D8" w:rsidRPr="002A2A8A" w14:paraId="757BBAC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A1B958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ENERYA KONYA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F449E6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557,76</w:t>
            </w:r>
          </w:p>
        </w:tc>
        <w:tc>
          <w:tcPr>
            <w:tcW w:w="1019" w:type="pct"/>
            <w:tcBorders>
              <w:top w:val="nil"/>
              <w:left w:val="nil"/>
              <w:bottom w:val="single" w:sz="8" w:space="0" w:color="auto"/>
              <w:right w:val="single" w:sz="8" w:space="0" w:color="auto"/>
            </w:tcBorders>
            <w:shd w:val="clear" w:color="auto" w:fill="auto"/>
            <w:noWrap/>
            <w:vAlign w:val="center"/>
          </w:tcPr>
          <w:p w14:paraId="167DDC5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206,14</w:t>
            </w:r>
          </w:p>
        </w:tc>
      </w:tr>
      <w:tr w:rsidR="00DB69D8" w:rsidRPr="002A2A8A" w14:paraId="0C076CAD"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26B9E3E0"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ESGAZ ESKİŞEHİR ŞEHİRİÇİ DOĞAL GAZ DAĞITIM TİCARET VE TAAH. ANONİM ŞİRKETİ</w:t>
            </w:r>
          </w:p>
        </w:tc>
        <w:tc>
          <w:tcPr>
            <w:tcW w:w="789" w:type="pct"/>
            <w:tcBorders>
              <w:top w:val="nil"/>
              <w:left w:val="nil"/>
              <w:bottom w:val="single" w:sz="8" w:space="0" w:color="auto"/>
              <w:right w:val="single" w:sz="8" w:space="0" w:color="auto"/>
            </w:tcBorders>
            <w:shd w:val="clear" w:color="auto" w:fill="auto"/>
            <w:noWrap/>
            <w:vAlign w:val="center"/>
          </w:tcPr>
          <w:p w14:paraId="4467D20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338,21</w:t>
            </w:r>
          </w:p>
        </w:tc>
        <w:tc>
          <w:tcPr>
            <w:tcW w:w="1019" w:type="pct"/>
            <w:tcBorders>
              <w:top w:val="nil"/>
              <w:left w:val="nil"/>
              <w:bottom w:val="single" w:sz="8" w:space="0" w:color="auto"/>
              <w:right w:val="single" w:sz="8" w:space="0" w:color="auto"/>
            </w:tcBorders>
            <w:shd w:val="clear" w:color="auto" w:fill="auto"/>
            <w:noWrap/>
            <w:vAlign w:val="center"/>
          </w:tcPr>
          <w:p w14:paraId="5DF1459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148,23</w:t>
            </w:r>
          </w:p>
        </w:tc>
      </w:tr>
      <w:tr w:rsidR="00DB69D8" w:rsidRPr="002A2A8A" w14:paraId="42D5AE4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3E0F2E1"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GAZDAŞ GAZİANTEP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37D266E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392,92</w:t>
            </w:r>
          </w:p>
        </w:tc>
        <w:tc>
          <w:tcPr>
            <w:tcW w:w="1019" w:type="pct"/>
            <w:tcBorders>
              <w:top w:val="nil"/>
              <w:left w:val="nil"/>
              <w:bottom w:val="single" w:sz="8" w:space="0" w:color="auto"/>
              <w:right w:val="single" w:sz="8" w:space="0" w:color="auto"/>
            </w:tcBorders>
            <w:shd w:val="clear" w:color="auto" w:fill="auto"/>
            <w:noWrap/>
            <w:vAlign w:val="center"/>
          </w:tcPr>
          <w:p w14:paraId="1DC2522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129,02</w:t>
            </w:r>
          </w:p>
        </w:tc>
      </w:tr>
      <w:tr w:rsidR="00DB69D8" w:rsidRPr="002A2A8A" w14:paraId="154E2F12"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A8ACD88" w14:textId="2FB49170"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İGDAŞ İSTANBUL GAZ D</w:t>
            </w:r>
            <w:r w:rsidR="00E238E4">
              <w:rPr>
                <w:rFonts w:eastAsia="Times New Roman" w:cstheme="minorHAnsi"/>
                <w:color w:val="000000"/>
                <w:lang w:val="en-GB" w:bidi="en-US"/>
              </w:rPr>
              <w:t>AĞITIM SANAYİ VE TİCARET A.Ş.</w:t>
            </w:r>
          </w:p>
        </w:tc>
        <w:tc>
          <w:tcPr>
            <w:tcW w:w="789" w:type="pct"/>
            <w:tcBorders>
              <w:top w:val="nil"/>
              <w:left w:val="nil"/>
              <w:bottom w:val="single" w:sz="8" w:space="0" w:color="auto"/>
              <w:right w:val="single" w:sz="8" w:space="0" w:color="auto"/>
            </w:tcBorders>
            <w:shd w:val="clear" w:color="auto" w:fill="auto"/>
            <w:noWrap/>
            <w:vAlign w:val="center"/>
          </w:tcPr>
          <w:p w14:paraId="59FB8CA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4.676,15</w:t>
            </w:r>
          </w:p>
        </w:tc>
        <w:tc>
          <w:tcPr>
            <w:tcW w:w="1019" w:type="pct"/>
            <w:tcBorders>
              <w:top w:val="nil"/>
              <w:left w:val="nil"/>
              <w:bottom w:val="single" w:sz="8" w:space="0" w:color="auto"/>
              <w:right w:val="single" w:sz="8" w:space="0" w:color="auto"/>
            </w:tcBorders>
            <w:shd w:val="clear" w:color="auto" w:fill="auto"/>
            <w:noWrap/>
            <w:vAlign w:val="center"/>
          </w:tcPr>
          <w:p w14:paraId="2250EAD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2.594,45</w:t>
            </w:r>
          </w:p>
        </w:tc>
      </w:tr>
      <w:tr w:rsidR="00DB69D8" w:rsidRPr="002A2A8A" w14:paraId="75CC60B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3708DC4"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İNEGÖL 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3FFB9C4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98,83</w:t>
            </w:r>
          </w:p>
        </w:tc>
        <w:tc>
          <w:tcPr>
            <w:tcW w:w="1019" w:type="pct"/>
            <w:tcBorders>
              <w:top w:val="nil"/>
              <w:left w:val="nil"/>
              <w:bottom w:val="single" w:sz="8" w:space="0" w:color="auto"/>
              <w:right w:val="single" w:sz="8" w:space="0" w:color="auto"/>
            </w:tcBorders>
            <w:shd w:val="clear" w:color="auto" w:fill="auto"/>
            <w:noWrap/>
            <w:vAlign w:val="center"/>
          </w:tcPr>
          <w:p w14:paraId="32A818C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23,18</w:t>
            </w:r>
          </w:p>
        </w:tc>
      </w:tr>
      <w:tr w:rsidR="00DB69D8" w:rsidRPr="002A2A8A" w14:paraId="1C251F3C"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CA72A11"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İZGAZ İZMİT 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7405A31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369,57</w:t>
            </w:r>
          </w:p>
        </w:tc>
        <w:tc>
          <w:tcPr>
            <w:tcW w:w="1019" w:type="pct"/>
            <w:tcBorders>
              <w:top w:val="nil"/>
              <w:left w:val="nil"/>
              <w:bottom w:val="single" w:sz="8" w:space="0" w:color="auto"/>
              <w:right w:val="single" w:sz="8" w:space="0" w:color="auto"/>
            </w:tcBorders>
            <w:shd w:val="clear" w:color="auto" w:fill="auto"/>
            <w:noWrap/>
            <w:vAlign w:val="center"/>
          </w:tcPr>
          <w:p w14:paraId="174DBBA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420,53</w:t>
            </w:r>
          </w:p>
        </w:tc>
      </w:tr>
      <w:tr w:rsidR="00DB69D8" w:rsidRPr="002A2A8A" w14:paraId="579E267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72BF64B"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İZMİR DOĞALGAZ DAĞITIM TİCARET VE TAAHHÜT ANONİM ŞİRKETİ</w:t>
            </w:r>
          </w:p>
        </w:tc>
        <w:tc>
          <w:tcPr>
            <w:tcW w:w="789" w:type="pct"/>
            <w:tcBorders>
              <w:top w:val="nil"/>
              <w:left w:val="nil"/>
              <w:bottom w:val="single" w:sz="8" w:space="0" w:color="auto"/>
              <w:right w:val="single" w:sz="8" w:space="0" w:color="auto"/>
            </w:tcBorders>
            <w:shd w:val="clear" w:color="auto" w:fill="auto"/>
            <w:noWrap/>
            <w:vAlign w:val="center"/>
          </w:tcPr>
          <w:p w14:paraId="4C948F9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744,19</w:t>
            </w:r>
          </w:p>
        </w:tc>
        <w:tc>
          <w:tcPr>
            <w:tcW w:w="1019" w:type="pct"/>
            <w:tcBorders>
              <w:top w:val="nil"/>
              <w:left w:val="nil"/>
              <w:bottom w:val="single" w:sz="8" w:space="0" w:color="auto"/>
              <w:right w:val="single" w:sz="8" w:space="0" w:color="auto"/>
            </w:tcBorders>
            <w:shd w:val="clear" w:color="auto" w:fill="auto"/>
            <w:noWrap/>
            <w:vAlign w:val="center"/>
          </w:tcPr>
          <w:p w14:paraId="7A5630E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562,52</w:t>
            </w:r>
          </w:p>
        </w:tc>
      </w:tr>
      <w:tr w:rsidR="00DB69D8" w:rsidRPr="002A2A8A" w14:paraId="57E05E4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9359CE2"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KARGAZ DOĞAL 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48D0702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183,60</w:t>
            </w:r>
          </w:p>
        </w:tc>
        <w:tc>
          <w:tcPr>
            <w:tcW w:w="1019" w:type="pct"/>
            <w:tcBorders>
              <w:top w:val="nil"/>
              <w:left w:val="nil"/>
              <w:bottom w:val="single" w:sz="8" w:space="0" w:color="auto"/>
              <w:right w:val="single" w:sz="8" w:space="0" w:color="auto"/>
            </w:tcBorders>
            <w:shd w:val="clear" w:color="auto" w:fill="auto"/>
            <w:noWrap/>
            <w:vAlign w:val="center"/>
          </w:tcPr>
          <w:p w14:paraId="7F6B712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201,74</w:t>
            </w:r>
          </w:p>
        </w:tc>
      </w:tr>
      <w:tr w:rsidR="00DB69D8" w:rsidRPr="002A2A8A" w14:paraId="6FCBF3F4"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58D885B"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KARGAZ KARS ARDAHAN DOĞAL GAZ DAĞITIM PAZARLAMA TAAHHÜT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31B4FE99"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55,83</w:t>
            </w:r>
          </w:p>
        </w:tc>
        <w:tc>
          <w:tcPr>
            <w:tcW w:w="1019" w:type="pct"/>
            <w:tcBorders>
              <w:top w:val="nil"/>
              <w:left w:val="nil"/>
              <w:bottom w:val="single" w:sz="8" w:space="0" w:color="auto"/>
              <w:right w:val="single" w:sz="8" w:space="0" w:color="auto"/>
            </w:tcBorders>
            <w:shd w:val="clear" w:color="auto" w:fill="auto"/>
            <w:noWrap/>
            <w:vAlign w:val="center"/>
          </w:tcPr>
          <w:p w14:paraId="079810DF"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40,37</w:t>
            </w:r>
          </w:p>
        </w:tc>
      </w:tr>
      <w:tr w:rsidR="00DB69D8" w:rsidRPr="002A2A8A" w14:paraId="0B0D018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7E5AD9A3" w14:textId="22C4038F"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KAYSERİGAZ KAYSERİ DOĞALGAZ DAĞITIM PAZARLAMA VE TİC</w:t>
            </w:r>
            <w:r w:rsidR="00E238E4">
              <w:rPr>
                <w:rFonts w:eastAsia="Times New Roman" w:cstheme="minorHAnsi"/>
                <w:color w:val="000000"/>
                <w:lang w:val="en-GB" w:bidi="en-US"/>
              </w:rPr>
              <w:t>. A.Ş.</w:t>
            </w:r>
            <w:r w:rsidRPr="00E238E4">
              <w:rPr>
                <w:rFonts w:eastAsia="Times New Roman" w:cstheme="minorHAnsi"/>
                <w:color w:val="000000"/>
                <w:lang w:val="en-GB" w:bidi="en-US"/>
              </w:rPr>
              <w:t xml:space="preserve"> </w:t>
            </w:r>
          </w:p>
        </w:tc>
        <w:tc>
          <w:tcPr>
            <w:tcW w:w="789" w:type="pct"/>
            <w:tcBorders>
              <w:top w:val="nil"/>
              <w:left w:val="nil"/>
              <w:bottom w:val="single" w:sz="8" w:space="0" w:color="auto"/>
              <w:right w:val="single" w:sz="8" w:space="0" w:color="auto"/>
            </w:tcBorders>
            <w:shd w:val="clear" w:color="auto" w:fill="auto"/>
            <w:noWrap/>
            <w:vAlign w:val="center"/>
          </w:tcPr>
          <w:p w14:paraId="7E5C481C"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419,63</w:t>
            </w:r>
          </w:p>
        </w:tc>
        <w:tc>
          <w:tcPr>
            <w:tcW w:w="1019" w:type="pct"/>
            <w:tcBorders>
              <w:top w:val="nil"/>
              <w:left w:val="nil"/>
              <w:bottom w:val="single" w:sz="8" w:space="0" w:color="auto"/>
              <w:right w:val="single" w:sz="8" w:space="0" w:color="auto"/>
            </w:tcBorders>
            <w:shd w:val="clear" w:color="auto" w:fill="auto"/>
            <w:noWrap/>
            <w:vAlign w:val="center"/>
          </w:tcPr>
          <w:p w14:paraId="35474AC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211,74</w:t>
            </w:r>
          </w:p>
        </w:tc>
      </w:tr>
      <w:tr w:rsidR="00DB69D8" w:rsidRPr="002A2A8A" w14:paraId="17939AB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D0038DD" w14:textId="5C65D676"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KIRGAZ KIRIKKALE-KIRŞEHİR D</w:t>
            </w:r>
            <w:r w:rsidR="00E238E4">
              <w:rPr>
                <w:rFonts w:eastAsia="Times New Roman" w:cstheme="minorHAnsi"/>
                <w:color w:val="000000"/>
                <w:lang w:val="en-GB" w:bidi="en-US"/>
              </w:rPr>
              <w:t>OĞAL GAZ DAĞITIM PAZ. VE TİC. A.Ş.</w:t>
            </w:r>
            <w:r w:rsidRPr="00E238E4">
              <w:rPr>
                <w:rFonts w:eastAsia="Times New Roman" w:cstheme="minorHAnsi"/>
                <w:color w:val="000000"/>
                <w:lang w:val="en-GB" w:bidi="en-US"/>
              </w:rPr>
              <w:t xml:space="preserve"> </w:t>
            </w:r>
          </w:p>
        </w:tc>
        <w:tc>
          <w:tcPr>
            <w:tcW w:w="789" w:type="pct"/>
            <w:tcBorders>
              <w:top w:val="nil"/>
              <w:left w:val="nil"/>
              <w:bottom w:val="single" w:sz="8" w:space="0" w:color="auto"/>
              <w:right w:val="single" w:sz="8" w:space="0" w:color="auto"/>
            </w:tcBorders>
            <w:shd w:val="clear" w:color="auto" w:fill="auto"/>
            <w:noWrap/>
            <w:vAlign w:val="center"/>
          </w:tcPr>
          <w:p w14:paraId="5C923F30"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131,36</w:t>
            </w:r>
          </w:p>
        </w:tc>
        <w:tc>
          <w:tcPr>
            <w:tcW w:w="1019" w:type="pct"/>
            <w:tcBorders>
              <w:top w:val="nil"/>
              <w:left w:val="nil"/>
              <w:bottom w:val="single" w:sz="8" w:space="0" w:color="auto"/>
              <w:right w:val="single" w:sz="8" w:space="0" w:color="auto"/>
            </w:tcBorders>
            <w:shd w:val="clear" w:color="auto" w:fill="auto"/>
            <w:noWrap/>
            <w:vAlign w:val="center"/>
          </w:tcPr>
          <w:p w14:paraId="718F0A8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80,16</w:t>
            </w:r>
          </w:p>
        </w:tc>
      </w:tr>
      <w:tr w:rsidR="00DB69D8" w:rsidRPr="002A2A8A" w14:paraId="12D188AB"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4A2FE7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KIZILCAHAMAM DOĞALGAZ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4C09574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4,56</w:t>
            </w:r>
          </w:p>
        </w:tc>
        <w:tc>
          <w:tcPr>
            <w:tcW w:w="1019" w:type="pct"/>
            <w:tcBorders>
              <w:top w:val="nil"/>
              <w:left w:val="nil"/>
              <w:bottom w:val="single" w:sz="8" w:space="0" w:color="auto"/>
              <w:right w:val="single" w:sz="8" w:space="0" w:color="auto"/>
            </w:tcBorders>
            <w:shd w:val="clear" w:color="auto" w:fill="auto"/>
            <w:noWrap/>
            <w:vAlign w:val="center"/>
          </w:tcPr>
          <w:p w14:paraId="1D66FBA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4,08</w:t>
            </w:r>
          </w:p>
        </w:tc>
      </w:tr>
      <w:tr w:rsidR="00DB69D8" w:rsidRPr="002A2A8A" w14:paraId="596FA17F"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B74CEC8" w14:textId="4687D68C"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PALEN ENERJİ DOĞAL GAZ</w:t>
            </w:r>
            <w:r w:rsidR="00E238E4">
              <w:rPr>
                <w:rFonts w:eastAsia="Times New Roman" w:cstheme="minorHAnsi"/>
                <w:color w:val="000000"/>
                <w:lang w:val="en-GB" w:bidi="en-US"/>
              </w:rPr>
              <w:t xml:space="preserve"> DAĞITIM END. VE TİCARET A.Ş.</w:t>
            </w:r>
          </w:p>
        </w:tc>
        <w:tc>
          <w:tcPr>
            <w:tcW w:w="789" w:type="pct"/>
            <w:tcBorders>
              <w:top w:val="nil"/>
              <w:left w:val="nil"/>
              <w:bottom w:val="single" w:sz="8" w:space="0" w:color="auto"/>
              <w:right w:val="single" w:sz="8" w:space="0" w:color="auto"/>
            </w:tcBorders>
            <w:shd w:val="clear" w:color="auto" w:fill="auto"/>
            <w:noWrap/>
            <w:vAlign w:val="center"/>
          </w:tcPr>
          <w:p w14:paraId="1B2D8D26"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168,25</w:t>
            </w:r>
          </w:p>
        </w:tc>
        <w:tc>
          <w:tcPr>
            <w:tcW w:w="1019" w:type="pct"/>
            <w:tcBorders>
              <w:top w:val="nil"/>
              <w:left w:val="nil"/>
              <w:bottom w:val="single" w:sz="8" w:space="0" w:color="auto"/>
              <w:right w:val="single" w:sz="8" w:space="0" w:color="auto"/>
            </w:tcBorders>
            <w:shd w:val="clear" w:color="auto" w:fill="auto"/>
            <w:noWrap/>
            <w:vAlign w:val="center"/>
          </w:tcPr>
          <w:p w14:paraId="3D8CB10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119,56</w:t>
            </w:r>
          </w:p>
        </w:tc>
      </w:tr>
      <w:tr w:rsidR="00DB69D8" w:rsidRPr="002A2A8A" w14:paraId="2D94B459"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2A936413"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PALGAZ DOĞAL 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7372E5B2"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240,43</w:t>
            </w:r>
          </w:p>
        </w:tc>
        <w:tc>
          <w:tcPr>
            <w:tcW w:w="1019" w:type="pct"/>
            <w:tcBorders>
              <w:top w:val="nil"/>
              <w:left w:val="nil"/>
              <w:bottom w:val="single" w:sz="8" w:space="0" w:color="auto"/>
              <w:right w:val="single" w:sz="8" w:space="0" w:color="auto"/>
            </w:tcBorders>
            <w:shd w:val="clear" w:color="auto" w:fill="auto"/>
            <w:noWrap/>
            <w:vAlign w:val="center"/>
          </w:tcPr>
          <w:p w14:paraId="19E2D1B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579,86</w:t>
            </w:r>
          </w:p>
        </w:tc>
      </w:tr>
      <w:tr w:rsidR="00DB69D8" w:rsidRPr="002A2A8A" w14:paraId="5020E40E"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3CD783C3"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POLGAZ POLATLI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32E6A9FB"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45,31</w:t>
            </w:r>
          </w:p>
        </w:tc>
        <w:tc>
          <w:tcPr>
            <w:tcW w:w="1019" w:type="pct"/>
            <w:tcBorders>
              <w:top w:val="nil"/>
              <w:left w:val="nil"/>
              <w:bottom w:val="single" w:sz="8" w:space="0" w:color="auto"/>
              <w:right w:val="single" w:sz="8" w:space="0" w:color="auto"/>
            </w:tcBorders>
            <w:shd w:val="clear" w:color="auto" w:fill="auto"/>
            <w:noWrap/>
            <w:vAlign w:val="center"/>
          </w:tcPr>
          <w:p w14:paraId="5613C95D"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11,16</w:t>
            </w:r>
          </w:p>
        </w:tc>
      </w:tr>
      <w:tr w:rsidR="00DB69D8" w:rsidRPr="002A2A8A" w14:paraId="49EFFB01"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8D9BCD0"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SAMGAZ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742D353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215,99</w:t>
            </w:r>
          </w:p>
        </w:tc>
        <w:tc>
          <w:tcPr>
            <w:tcW w:w="1019" w:type="pct"/>
            <w:tcBorders>
              <w:top w:val="nil"/>
              <w:left w:val="nil"/>
              <w:bottom w:val="single" w:sz="8" w:space="0" w:color="auto"/>
              <w:right w:val="single" w:sz="8" w:space="0" w:color="auto"/>
            </w:tcBorders>
            <w:shd w:val="clear" w:color="auto" w:fill="auto"/>
            <w:noWrap/>
            <w:vAlign w:val="center"/>
          </w:tcPr>
          <w:p w14:paraId="055FDEB8"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78,31</w:t>
            </w:r>
          </w:p>
        </w:tc>
      </w:tr>
      <w:tr w:rsidR="00DB69D8" w:rsidRPr="002A2A8A" w14:paraId="7BAE1FF7"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167D3E1E"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SELÇUK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5DC4B5D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29,43</w:t>
            </w:r>
          </w:p>
        </w:tc>
        <w:tc>
          <w:tcPr>
            <w:tcW w:w="1019" w:type="pct"/>
            <w:tcBorders>
              <w:top w:val="nil"/>
              <w:left w:val="nil"/>
              <w:bottom w:val="single" w:sz="8" w:space="0" w:color="auto"/>
              <w:right w:val="single" w:sz="8" w:space="0" w:color="auto"/>
            </w:tcBorders>
            <w:shd w:val="clear" w:color="auto" w:fill="auto"/>
            <w:noWrap/>
            <w:vAlign w:val="center"/>
          </w:tcPr>
          <w:p w14:paraId="5E8050F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55,63</w:t>
            </w:r>
          </w:p>
        </w:tc>
      </w:tr>
      <w:tr w:rsidR="00DB69D8" w:rsidRPr="002A2A8A" w14:paraId="7782582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20D2E94"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SERHAT DOĞALGAZ DAĞITIM SANAYİ VE TİCARET ANONİM ŞİRKETİ</w:t>
            </w:r>
          </w:p>
        </w:tc>
        <w:tc>
          <w:tcPr>
            <w:tcW w:w="789" w:type="pct"/>
            <w:tcBorders>
              <w:top w:val="nil"/>
              <w:left w:val="nil"/>
              <w:bottom w:val="single" w:sz="8" w:space="0" w:color="auto"/>
              <w:right w:val="single" w:sz="8" w:space="0" w:color="auto"/>
            </w:tcBorders>
            <w:shd w:val="clear" w:color="auto" w:fill="auto"/>
            <w:noWrap/>
            <w:vAlign w:val="center"/>
          </w:tcPr>
          <w:p w14:paraId="2EC0DAA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23,47</w:t>
            </w:r>
          </w:p>
        </w:tc>
        <w:tc>
          <w:tcPr>
            <w:tcW w:w="1019" w:type="pct"/>
            <w:tcBorders>
              <w:top w:val="nil"/>
              <w:left w:val="nil"/>
              <w:bottom w:val="single" w:sz="8" w:space="0" w:color="auto"/>
              <w:right w:val="single" w:sz="8" w:space="0" w:color="auto"/>
            </w:tcBorders>
            <w:shd w:val="clear" w:color="auto" w:fill="auto"/>
            <w:noWrap/>
            <w:vAlign w:val="center"/>
          </w:tcPr>
          <w:p w14:paraId="379202C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9,61</w:t>
            </w:r>
          </w:p>
        </w:tc>
      </w:tr>
      <w:tr w:rsidR="00DB69D8" w:rsidRPr="002A2A8A" w14:paraId="67ADB876"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5E7C964D" w14:textId="57E748A6"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SÜRMELİ DOĞAL GAZ</w:t>
            </w:r>
            <w:r w:rsidR="00E238E4">
              <w:rPr>
                <w:rFonts w:eastAsia="Times New Roman" w:cstheme="minorHAnsi"/>
                <w:color w:val="000000"/>
                <w:lang w:val="en-GB" w:bidi="en-US"/>
              </w:rPr>
              <w:t xml:space="preserve"> DAĞITIM SANAYİ VE TİCARET A.Ş.</w:t>
            </w:r>
          </w:p>
        </w:tc>
        <w:tc>
          <w:tcPr>
            <w:tcW w:w="789" w:type="pct"/>
            <w:tcBorders>
              <w:top w:val="nil"/>
              <w:left w:val="nil"/>
              <w:bottom w:val="single" w:sz="8" w:space="0" w:color="auto"/>
              <w:right w:val="single" w:sz="8" w:space="0" w:color="auto"/>
            </w:tcBorders>
            <w:shd w:val="clear" w:color="auto" w:fill="auto"/>
            <w:noWrap/>
            <w:vAlign w:val="center"/>
          </w:tcPr>
          <w:p w14:paraId="6C9EE269"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78,23</w:t>
            </w:r>
          </w:p>
        </w:tc>
        <w:tc>
          <w:tcPr>
            <w:tcW w:w="1019" w:type="pct"/>
            <w:tcBorders>
              <w:top w:val="nil"/>
              <w:left w:val="nil"/>
              <w:bottom w:val="single" w:sz="8" w:space="0" w:color="auto"/>
              <w:right w:val="single" w:sz="8" w:space="0" w:color="auto"/>
            </w:tcBorders>
            <w:shd w:val="clear" w:color="auto" w:fill="auto"/>
            <w:noWrap/>
            <w:vAlign w:val="center"/>
          </w:tcPr>
          <w:p w14:paraId="2660B934"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62,26</w:t>
            </w:r>
          </w:p>
        </w:tc>
      </w:tr>
      <w:tr w:rsidR="00DB69D8" w:rsidRPr="002A2A8A" w14:paraId="55C7C588"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E8A6608"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lastRenderedPageBreak/>
              <w:t>TOROSGAZ ISPARTA BURDUR DOĞALGAZ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6E78E83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158,02</w:t>
            </w:r>
          </w:p>
        </w:tc>
        <w:tc>
          <w:tcPr>
            <w:tcW w:w="1019" w:type="pct"/>
            <w:tcBorders>
              <w:top w:val="nil"/>
              <w:left w:val="nil"/>
              <w:bottom w:val="single" w:sz="8" w:space="0" w:color="auto"/>
              <w:right w:val="single" w:sz="8" w:space="0" w:color="auto"/>
            </w:tcBorders>
            <w:shd w:val="clear" w:color="auto" w:fill="auto"/>
            <w:noWrap/>
            <w:vAlign w:val="center"/>
          </w:tcPr>
          <w:p w14:paraId="2F727A3A"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76,73</w:t>
            </w:r>
          </w:p>
        </w:tc>
      </w:tr>
      <w:tr w:rsidR="00DB69D8" w:rsidRPr="002A2A8A" w14:paraId="67FDCCAA"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6BF1D0AA" w14:textId="77777777" w:rsidR="00DB69D8" w:rsidRPr="00E238E4" w:rsidRDefault="00DB69D8" w:rsidP="00DB69D8">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TRAKYA BÖLGESİ DOĞAL GAZ DAĞITIM ANONİM ŞİRKETİ</w:t>
            </w:r>
          </w:p>
        </w:tc>
        <w:tc>
          <w:tcPr>
            <w:tcW w:w="789" w:type="pct"/>
            <w:tcBorders>
              <w:top w:val="nil"/>
              <w:left w:val="nil"/>
              <w:bottom w:val="single" w:sz="8" w:space="0" w:color="auto"/>
              <w:right w:val="single" w:sz="8" w:space="0" w:color="auto"/>
            </w:tcBorders>
            <w:shd w:val="clear" w:color="auto" w:fill="auto"/>
            <w:noWrap/>
            <w:vAlign w:val="center"/>
          </w:tcPr>
          <w:p w14:paraId="36DEF6EE"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360,31</w:t>
            </w:r>
          </w:p>
        </w:tc>
        <w:tc>
          <w:tcPr>
            <w:tcW w:w="1019" w:type="pct"/>
            <w:tcBorders>
              <w:top w:val="nil"/>
              <w:left w:val="nil"/>
              <w:bottom w:val="single" w:sz="8" w:space="0" w:color="auto"/>
              <w:right w:val="single" w:sz="8" w:space="0" w:color="auto"/>
            </w:tcBorders>
            <w:shd w:val="clear" w:color="auto" w:fill="auto"/>
            <w:noWrap/>
            <w:vAlign w:val="center"/>
          </w:tcPr>
          <w:p w14:paraId="22B3D4F7"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548,86</w:t>
            </w:r>
          </w:p>
        </w:tc>
      </w:tr>
      <w:tr w:rsidR="00DB69D8" w:rsidRPr="002A2A8A" w14:paraId="1E507CF2" w14:textId="77777777" w:rsidTr="00295A7C">
        <w:trPr>
          <w:trHeight w:val="315"/>
          <w:jc w:val="center"/>
        </w:trPr>
        <w:tc>
          <w:tcPr>
            <w:tcW w:w="3191" w:type="pct"/>
            <w:tcBorders>
              <w:top w:val="nil"/>
              <w:left w:val="single" w:sz="8" w:space="0" w:color="auto"/>
              <w:bottom w:val="single" w:sz="8" w:space="0" w:color="auto"/>
              <w:right w:val="single" w:sz="8" w:space="0" w:color="auto"/>
            </w:tcBorders>
            <w:shd w:val="clear" w:color="auto" w:fill="auto"/>
            <w:noWrap/>
            <w:vAlign w:val="center"/>
          </w:tcPr>
          <w:p w14:paraId="0EA173CC" w14:textId="1899D0C1" w:rsidR="00DB69D8" w:rsidRPr="00E238E4" w:rsidRDefault="00DB69D8" w:rsidP="00E238E4">
            <w:pPr>
              <w:spacing w:after="0" w:line="240" w:lineRule="auto"/>
              <w:rPr>
                <w:rFonts w:eastAsia="Times New Roman" w:cstheme="minorHAnsi"/>
                <w:color w:val="000000"/>
                <w:lang w:val="en-GB" w:eastAsia="tr-TR"/>
              </w:rPr>
            </w:pPr>
            <w:r w:rsidRPr="00E238E4">
              <w:rPr>
                <w:rFonts w:eastAsia="Times New Roman" w:cstheme="minorHAnsi"/>
                <w:color w:val="000000"/>
                <w:lang w:val="en-GB" w:bidi="en-US"/>
              </w:rPr>
              <w:t xml:space="preserve">UDAŞ UŞAK DOĞALGAZ </w:t>
            </w:r>
            <w:r w:rsidR="00E238E4">
              <w:rPr>
                <w:rFonts w:eastAsia="Times New Roman" w:cstheme="minorHAnsi"/>
                <w:color w:val="000000"/>
                <w:lang w:val="en-GB" w:bidi="en-US"/>
              </w:rPr>
              <w:t>DAĞITIM SANAYİ VE TİCARET A.Ş.</w:t>
            </w:r>
          </w:p>
        </w:tc>
        <w:tc>
          <w:tcPr>
            <w:tcW w:w="789" w:type="pct"/>
            <w:tcBorders>
              <w:top w:val="nil"/>
              <w:left w:val="nil"/>
              <w:bottom w:val="single" w:sz="8" w:space="0" w:color="auto"/>
              <w:right w:val="single" w:sz="8" w:space="0" w:color="auto"/>
            </w:tcBorders>
            <w:shd w:val="clear" w:color="auto" w:fill="auto"/>
            <w:noWrap/>
            <w:vAlign w:val="center"/>
          </w:tcPr>
          <w:p w14:paraId="62E40B03"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84,61</w:t>
            </w:r>
          </w:p>
        </w:tc>
        <w:tc>
          <w:tcPr>
            <w:tcW w:w="1019" w:type="pct"/>
            <w:tcBorders>
              <w:top w:val="nil"/>
              <w:left w:val="nil"/>
              <w:bottom w:val="single" w:sz="8" w:space="0" w:color="auto"/>
              <w:right w:val="single" w:sz="8" w:space="0" w:color="auto"/>
            </w:tcBorders>
            <w:shd w:val="clear" w:color="auto" w:fill="auto"/>
            <w:noWrap/>
            <w:vAlign w:val="center"/>
          </w:tcPr>
          <w:p w14:paraId="61874AE1" w14:textId="77777777" w:rsidR="00DB69D8" w:rsidRPr="00E238E4" w:rsidRDefault="00DB69D8" w:rsidP="00DB69D8">
            <w:pPr>
              <w:spacing w:after="0" w:line="240" w:lineRule="auto"/>
              <w:jc w:val="center"/>
              <w:rPr>
                <w:rFonts w:eastAsia="Times New Roman" w:cstheme="minorHAnsi"/>
                <w:color w:val="000000"/>
                <w:lang w:val="en-GB" w:eastAsia="tr-TR"/>
              </w:rPr>
            </w:pPr>
            <w:r w:rsidRPr="00E238E4">
              <w:rPr>
                <w:rFonts w:eastAsia="Times New Roman" w:cstheme="minorHAnsi"/>
                <w:color w:val="000000"/>
                <w:lang w:val="en-GB" w:bidi="en-US"/>
              </w:rPr>
              <w:t>25,44</w:t>
            </w:r>
          </w:p>
        </w:tc>
      </w:tr>
      <w:tr w:rsidR="00653EC4" w:rsidRPr="002A2A8A" w14:paraId="178C5FA8" w14:textId="77777777" w:rsidTr="00295A7C">
        <w:trPr>
          <w:trHeight w:val="330"/>
          <w:jc w:val="center"/>
        </w:trPr>
        <w:tc>
          <w:tcPr>
            <w:tcW w:w="3191" w:type="pct"/>
            <w:tcBorders>
              <w:top w:val="nil"/>
              <w:left w:val="single" w:sz="8" w:space="0" w:color="auto"/>
              <w:bottom w:val="single" w:sz="8" w:space="0" w:color="auto"/>
              <w:right w:val="single" w:sz="8" w:space="0" w:color="auto"/>
            </w:tcBorders>
            <w:shd w:val="clear" w:color="000000" w:fill="8DB4E2"/>
            <w:vAlign w:val="center"/>
            <w:hideMark/>
          </w:tcPr>
          <w:p w14:paraId="10D61646" w14:textId="77777777" w:rsidR="00653EC4" w:rsidRPr="00E238E4" w:rsidRDefault="00653EC4" w:rsidP="00E80E03">
            <w:pPr>
              <w:spacing w:after="0" w:line="240" w:lineRule="auto"/>
              <w:rPr>
                <w:rFonts w:eastAsia="Times New Roman" w:cstheme="minorHAnsi"/>
                <w:b/>
                <w:bCs/>
                <w:color w:val="000000"/>
                <w:lang w:val="en-GB" w:eastAsia="tr-TR"/>
              </w:rPr>
            </w:pPr>
            <w:r w:rsidRPr="00E238E4">
              <w:rPr>
                <w:rFonts w:eastAsia="Times New Roman" w:cstheme="minorHAnsi"/>
                <w:b/>
                <w:color w:val="000000"/>
                <w:lang w:val="en-GB" w:bidi="en-US"/>
              </w:rPr>
              <w:t xml:space="preserve"> Total </w:t>
            </w:r>
          </w:p>
        </w:tc>
        <w:tc>
          <w:tcPr>
            <w:tcW w:w="789" w:type="pct"/>
            <w:tcBorders>
              <w:top w:val="nil"/>
              <w:left w:val="nil"/>
              <w:bottom w:val="single" w:sz="8" w:space="0" w:color="auto"/>
              <w:right w:val="single" w:sz="8" w:space="0" w:color="auto"/>
            </w:tcBorders>
            <w:shd w:val="clear" w:color="000000" w:fill="8DB4E2"/>
            <w:vAlign w:val="center"/>
            <w:hideMark/>
          </w:tcPr>
          <w:p w14:paraId="0021446A" w14:textId="77777777" w:rsidR="00653EC4" w:rsidRPr="00E238E4" w:rsidRDefault="00DB69D8" w:rsidP="00E80E03">
            <w:pPr>
              <w:spacing w:after="0" w:line="240" w:lineRule="auto"/>
              <w:jc w:val="center"/>
              <w:rPr>
                <w:rFonts w:eastAsia="Times New Roman" w:cstheme="minorHAnsi"/>
                <w:b/>
                <w:bCs/>
                <w:color w:val="000000"/>
                <w:lang w:val="en-GB" w:eastAsia="tr-TR"/>
              </w:rPr>
            </w:pPr>
            <w:r w:rsidRPr="00E238E4">
              <w:rPr>
                <w:rFonts w:eastAsia="Times New Roman" w:cstheme="minorHAnsi"/>
                <w:b/>
                <w:color w:val="000000"/>
                <w:lang w:val="en-GB" w:bidi="en-US"/>
              </w:rPr>
              <w:t>17.336,20</w:t>
            </w:r>
          </w:p>
        </w:tc>
        <w:tc>
          <w:tcPr>
            <w:tcW w:w="1019" w:type="pct"/>
            <w:tcBorders>
              <w:top w:val="nil"/>
              <w:left w:val="nil"/>
              <w:bottom w:val="single" w:sz="8" w:space="0" w:color="auto"/>
              <w:right w:val="single" w:sz="8" w:space="0" w:color="auto"/>
            </w:tcBorders>
            <w:shd w:val="clear" w:color="000000" w:fill="8DB4E2"/>
            <w:vAlign w:val="center"/>
            <w:hideMark/>
          </w:tcPr>
          <w:p w14:paraId="174A46D7" w14:textId="77777777" w:rsidR="00653EC4" w:rsidRPr="00E238E4" w:rsidRDefault="00DB69D8" w:rsidP="00E80E03">
            <w:pPr>
              <w:spacing w:after="0" w:line="240" w:lineRule="auto"/>
              <w:jc w:val="center"/>
              <w:rPr>
                <w:rFonts w:eastAsia="Times New Roman" w:cstheme="minorHAnsi"/>
                <w:b/>
                <w:bCs/>
                <w:color w:val="000000"/>
                <w:lang w:val="en-GB" w:eastAsia="tr-TR"/>
              </w:rPr>
            </w:pPr>
            <w:r w:rsidRPr="00E238E4">
              <w:rPr>
                <w:rFonts w:eastAsia="Times New Roman" w:cstheme="minorHAnsi"/>
                <w:b/>
                <w:color w:val="000000"/>
                <w:lang w:val="en-GB" w:bidi="en-US"/>
              </w:rPr>
              <w:t>12.561,03</w:t>
            </w:r>
          </w:p>
        </w:tc>
      </w:tr>
    </w:tbl>
    <w:p w14:paraId="7F3E5EB0" w14:textId="6019D5BE" w:rsidR="00653EC4" w:rsidRPr="002A2A8A" w:rsidRDefault="00C94908" w:rsidP="00653EC4">
      <w:pPr>
        <w:jc w:val="both"/>
        <w:rPr>
          <w:rFonts w:ascii="Times New Roman" w:hAnsi="Times New Roman" w:cs="Times New Roman"/>
          <w:i/>
          <w:sz w:val="18"/>
          <w:szCs w:val="18"/>
          <w:lang w:val="en-GB"/>
        </w:rPr>
      </w:pPr>
      <w:r>
        <w:rPr>
          <w:rFonts w:ascii="Times New Roman" w:eastAsia="Times New Roman" w:hAnsi="Times New Roman" w:cs="Times New Roman"/>
          <w:i/>
          <w:sz w:val="18"/>
          <w:szCs w:val="18"/>
          <w:lang w:val="en-GB" w:bidi="en-US"/>
        </w:rPr>
        <w:t xml:space="preserve"> </w:t>
      </w:r>
      <w:r w:rsidR="00653EC4" w:rsidRPr="002A2A8A">
        <w:rPr>
          <w:rFonts w:ascii="Times New Roman" w:eastAsia="Times New Roman" w:hAnsi="Times New Roman" w:cs="Times New Roman"/>
          <w:i/>
          <w:sz w:val="18"/>
          <w:szCs w:val="18"/>
          <w:lang w:val="en-GB" w:bidi="en-US"/>
        </w:rPr>
        <w:t>*</w:t>
      </w:r>
      <w:r w:rsidR="00653EC4" w:rsidRPr="002A2A8A">
        <w:rPr>
          <w:rFonts w:ascii="Times New Roman" w:eastAsia="Times New Roman" w:hAnsi="Times New Roman" w:cs="Times New Roman"/>
          <w:sz w:val="18"/>
          <w:szCs w:val="18"/>
          <w:lang w:val="en-GB" w:bidi="en-US"/>
        </w:rPr>
        <w:t xml:space="preserve"> Pursuant to the Decision of the Energy Market Regulatory Board dated 16/12/2021 and numbered 10647 "Regarding the limit of being an eligible consumer in the Natural Gas Market to be applied throughout the year 2022", it has been ruled that "The Decision of the Energy Market Regulatory Board dated 18/12/2014 and numbered 5362, published in the Official Gazette dated 26/12/2014 and numbered 29217, regarding the limit of being an eligible consumer, to be applied throughout 2015, will continue to be applied as is throughout the year 2022".</w:t>
      </w:r>
      <w:r w:rsidR="00653EC4" w:rsidRPr="002A2A8A">
        <w:rPr>
          <w:rFonts w:ascii="Times New Roman" w:eastAsia="Times New Roman" w:hAnsi="Times New Roman" w:cs="Times New Roman"/>
          <w:i/>
          <w:sz w:val="18"/>
          <w:szCs w:val="18"/>
          <w:lang w:val="en-GB" w:bidi="en-US"/>
        </w:rPr>
        <w:t xml:space="preserve"> The </w:t>
      </w:r>
      <w:r w:rsidR="000725E8">
        <w:rPr>
          <w:rFonts w:ascii="Times New Roman" w:eastAsia="Times New Roman" w:hAnsi="Times New Roman" w:cs="Times New Roman"/>
          <w:i/>
          <w:sz w:val="18"/>
          <w:szCs w:val="18"/>
          <w:lang w:val="en-GB" w:bidi="en-US"/>
        </w:rPr>
        <w:t>abovementioned</w:t>
      </w:r>
      <w:r w:rsidR="00653EC4" w:rsidRPr="002A2A8A">
        <w:rPr>
          <w:rFonts w:ascii="Times New Roman" w:eastAsia="Times New Roman" w:hAnsi="Times New Roman" w:cs="Times New Roman"/>
          <w:i/>
          <w:sz w:val="18"/>
          <w:szCs w:val="18"/>
          <w:lang w:val="en-GB" w:bidi="en-US"/>
        </w:rPr>
        <w:t xml:space="preserve"> Board Decision No. 5362 stipulates that all consumers, except for residential consumers (domestic consumers), have the status of eligible consumers, and that the limit for eligible consumers for residential consumers (domestic consumers) is 75,000 m</w:t>
      </w:r>
      <w:proofErr w:type="gramStart"/>
      <w:r w:rsidR="00653EC4" w:rsidRPr="002A2A8A">
        <w:rPr>
          <w:rFonts w:ascii="Times New Roman" w:eastAsia="Times New Roman" w:hAnsi="Times New Roman" w:cs="Times New Roman"/>
          <w:i/>
          <w:sz w:val="18"/>
          <w:szCs w:val="18"/>
          <w:vertAlign w:val="superscript"/>
          <w:lang w:val="en-GB" w:bidi="en-US"/>
        </w:rPr>
        <w:t>3</w:t>
      </w:r>
      <w:r w:rsidR="00653EC4" w:rsidRPr="002A2A8A">
        <w:rPr>
          <w:rFonts w:ascii="Times New Roman" w:eastAsia="Times New Roman" w:hAnsi="Times New Roman" w:cs="Times New Roman"/>
          <w:i/>
          <w:sz w:val="18"/>
          <w:szCs w:val="18"/>
          <w:lang w:val="en-GB" w:bidi="en-US"/>
        </w:rPr>
        <w:t xml:space="preserve"> .</w:t>
      </w:r>
      <w:proofErr w:type="gramEnd"/>
      <w:r w:rsidR="00653EC4" w:rsidRPr="002A2A8A">
        <w:rPr>
          <w:rFonts w:ascii="Times New Roman" w:eastAsia="Times New Roman" w:hAnsi="Times New Roman" w:cs="Times New Roman"/>
          <w:i/>
          <w:sz w:val="18"/>
          <w:szCs w:val="18"/>
          <w:lang w:val="en-GB" w:bidi="en-US"/>
        </w:rPr>
        <w:t xml:space="preserve"> </w:t>
      </w:r>
    </w:p>
    <w:p w14:paraId="16C39436" w14:textId="77777777" w:rsidR="00653EC4" w:rsidRPr="002A2A8A" w:rsidRDefault="00653EC4" w:rsidP="00653EC4">
      <w:pPr>
        <w:jc w:val="both"/>
        <w:rPr>
          <w:rFonts w:ascii="Times New Roman" w:hAnsi="Times New Roman" w:cs="Times New Roman"/>
          <w:i/>
          <w:sz w:val="18"/>
          <w:szCs w:val="18"/>
          <w:lang w:val="en-GB"/>
        </w:rPr>
      </w:pPr>
      <w:r w:rsidRPr="002A2A8A">
        <w:rPr>
          <w:rFonts w:ascii="Times New Roman" w:eastAsia="Times New Roman" w:hAnsi="Times New Roman" w:cs="Times New Roman"/>
          <w:i/>
          <w:sz w:val="18"/>
          <w:szCs w:val="18"/>
          <w:lang w:val="en-GB" w:bidi="en-US"/>
        </w:rPr>
        <w:t>In addition, according to the aforementioned Board Decision, residential consumers (domestic consumers) with consumption above the 75,000 m</w:t>
      </w:r>
      <w:r w:rsidRPr="002A2A8A">
        <w:rPr>
          <w:rFonts w:ascii="Times New Roman" w:eastAsia="Times New Roman" w:hAnsi="Times New Roman" w:cs="Times New Roman"/>
          <w:i/>
          <w:sz w:val="18"/>
          <w:szCs w:val="18"/>
          <w:vertAlign w:val="superscript"/>
          <w:lang w:val="en-GB" w:bidi="en-US"/>
        </w:rPr>
        <w:t>3</w:t>
      </w:r>
      <w:r w:rsidRPr="002A2A8A">
        <w:rPr>
          <w:rFonts w:ascii="Times New Roman" w:eastAsia="Times New Roman" w:hAnsi="Times New Roman" w:cs="Times New Roman"/>
          <w:i/>
          <w:sz w:val="18"/>
          <w:szCs w:val="18"/>
          <w:lang w:val="en-GB" w:bidi="en-US"/>
        </w:rPr>
        <w:t xml:space="preserve"> limit for distribution companies that have completed the first 5-year period can also become eligible consumers, and the number of eligible consumers may also include some of the residential consumers (domestic consumers).</w:t>
      </w:r>
    </w:p>
    <w:p w14:paraId="6819947C" w14:textId="77777777" w:rsidR="009B0FCA" w:rsidRPr="002A2A8A" w:rsidRDefault="009B0FCA" w:rsidP="00653EC4">
      <w:pPr>
        <w:pStyle w:val="Balk5"/>
        <w:ind w:left="0" w:firstLine="0"/>
        <w:rPr>
          <w:i/>
          <w:sz w:val="18"/>
          <w:szCs w:val="18"/>
          <w:lang w:val="en-GB"/>
        </w:rPr>
      </w:pPr>
    </w:p>
    <w:p w14:paraId="2F4066D9" w14:textId="07B7F69E" w:rsidR="00B4053F" w:rsidRPr="002A2A8A" w:rsidRDefault="00C94908"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Looking at the monthly consumption of natural gas subscribers in 2022, it is observed that natural gas consumption reached the highest value in March (3</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401 million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In 2022, the month with the lowest residential consumption was July (234 million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This is shown in Figure 7.2.</w:t>
      </w:r>
    </w:p>
    <w:p w14:paraId="54B655AB" w14:textId="49E5036F" w:rsidR="00B4053F" w:rsidRPr="002A2A8A" w:rsidRDefault="00452520" w:rsidP="00B4053F">
      <w:pPr>
        <w:jc w:val="center"/>
        <w:rPr>
          <w:rFonts w:ascii="Times New Roman" w:hAnsi="Times New Roman" w:cs="Times New Roman"/>
          <w:b/>
          <w:sz w:val="24"/>
          <w:szCs w:val="24"/>
          <w:highlight w:val="yellow"/>
          <w:lang w:val="en-GB"/>
        </w:rPr>
      </w:pPr>
      <w:r w:rsidRPr="002A2A8A">
        <w:rPr>
          <w:noProof/>
          <w:lang w:val="en-GB" w:eastAsia="tr-TR"/>
        </w:rPr>
        <w:drawing>
          <wp:inline distT="0" distB="0" distL="0" distR="0" wp14:anchorId="71C19795" wp14:editId="0B6EE43F">
            <wp:extent cx="5080000" cy="2857500"/>
            <wp:effectExtent l="0" t="0" r="6350" b="0"/>
            <wp:docPr id="66" name="Grafik 66">
              <a:extLst xmlns:a="http://schemas.openxmlformats.org/drawingml/2006/main">
                <a:ext uri="{FF2B5EF4-FFF2-40B4-BE49-F238E27FC236}">
                  <a16:creationId xmlns:a16="http://schemas.microsoft.com/office/drawing/2014/main" id="{3282AAFE-BF0D-4D50-B455-9012DEB5AAC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p w14:paraId="72015BDB" w14:textId="77777777" w:rsidR="00B4053F" w:rsidRPr="00C94908" w:rsidRDefault="00B4053F" w:rsidP="00B4053F">
      <w:pPr>
        <w:pStyle w:val="Balk6"/>
        <w:rPr>
          <w:rFonts w:asciiTheme="minorHAnsi" w:hAnsiTheme="minorHAnsi" w:cstheme="minorHAnsi"/>
          <w:szCs w:val="24"/>
          <w:lang w:val="en-GB"/>
        </w:rPr>
      </w:pPr>
      <w:bookmarkStart w:id="99" w:name="_Toc141715956"/>
      <w:r w:rsidRPr="00C94908">
        <w:rPr>
          <w:rFonts w:asciiTheme="minorHAnsi" w:hAnsiTheme="minorHAnsi" w:cstheme="minorHAnsi"/>
          <w:szCs w:val="24"/>
          <w:lang w:val="en-GB" w:bidi="en-US"/>
        </w:rPr>
        <w:t>Figure 7.2: Monthly Natural Gas Consumption of Natural Gas Subscribers in 2022 (Million Sm</w:t>
      </w:r>
      <w:r w:rsidRPr="00C94908">
        <w:rPr>
          <w:rFonts w:asciiTheme="minorHAnsi" w:hAnsiTheme="minorHAnsi" w:cstheme="minorHAnsi"/>
          <w:szCs w:val="24"/>
          <w:vertAlign w:val="superscript"/>
          <w:lang w:val="en-GB" w:bidi="en-US"/>
        </w:rPr>
        <w:t>3</w:t>
      </w:r>
      <w:r w:rsidRPr="00C94908">
        <w:rPr>
          <w:rFonts w:asciiTheme="minorHAnsi" w:hAnsiTheme="minorHAnsi" w:cstheme="minorHAnsi"/>
          <w:szCs w:val="24"/>
          <w:lang w:val="en-GB" w:bidi="en-US"/>
        </w:rPr>
        <w:t>)</w:t>
      </w:r>
      <w:bookmarkEnd w:id="99"/>
    </w:p>
    <w:p w14:paraId="392DDF7D" w14:textId="77777777" w:rsidR="00B4053F" w:rsidRPr="002A2A8A" w:rsidRDefault="00B4053F" w:rsidP="00B4053F">
      <w:pPr>
        <w:rPr>
          <w:highlight w:val="yellow"/>
          <w:lang w:val="en-GB"/>
        </w:rPr>
      </w:pPr>
    </w:p>
    <w:p w14:paraId="2FE38CDD" w14:textId="77777777" w:rsidR="00B4053F" w:rsidRPr="002A2A8A" w:rsidRDefault="00BF405E" w:rsidP="00B4053F">
      <w:pPr>
        <w:jc w:val="center"/>
        <w:rPr>
          <w:rFonts w:ascii="Times New Roman" w:hAnsi="Times New Roman" w:cs="Times New Roman"/>
          <w:b/>
          <w:sz w:val="24"/>
          <w:szCs w:val="24"/>
          <w:highlight w:val="yellow"/>
          <w:lang w:val="en-GB"/>
        </w:rPr>
      </w:pPr>
      <w:r w:rsidRPr="002A2A8A">
        <w:rPr>
          <w:noProof/>
          <w:lang w:val="en-GB" w:eastAsia="tr-TR"/>
        </w:rPr>
        <w:lastRenderedPageBreak/>
        <w:drawing>
          <wp:inline distT="0" distB="0" distL="0" distR="0" wp14:anchorId="58A6EC6F" wp14:editId="1F77DC5E">
            <wp:extent cx="5684520" cy="3627120"/>
            <wp:effectExtent l="0" t="0" r="11430" b="11430"/>
            <wp:docPr id="13" name="Grafik 13">
              <a:extLst xmlns:a="http://schemas.openxmlformats.org/drawingml/2006/main">
                <a:ext uri="{FF2B5EF4-FFF2-40B4-BE49-F238E27FC236}">
                  <a16:creationId xmlns:a16="http://schemas.microsoft.com/office/drawing/2014/main" id="{3FF7E4F0-F762-4FE3-BFE3-E9E5D721001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p w14:paraId="479FB494" w14:textId="77777777" w:rsidR="00B4053F" w:rsidRPr="00C94908" w:rsidRDefault="00B4053F" w:rsidP="00B4053F">
      <w:pPr>
        <w:pStyle w:val="Balk6"/>
        <w:rPr>
          <w:rFonts w:asciiTheme="minorHAnsi" w:hAnsiTheme="minorHAnsi" w:cstheme="minorHAnsi"/>
          <w:lang w:val="en-GB"/>
        </w:rPr>
      </w:pPr>
      <w:bookmarkStart w:id="100" w:name="_Toc141715957"/>
      <w:r w:rsidRPr="00C94908">
        <w:rPr>
          <w:rFonts w:asciiTheme="minorHAnsi" w:hAnsiTheme="minorHAnsi" w:cstheme="minorHAnsi"/>
          <w:lang w:val="en-GB" w:bidi="en-US"/>
        </w:rPr>
        <w:t>Figure 7.3: Distribution of Natural Gas Consumption of Subscribers in 2022 by Type of Use (%)</w:t>
      </w:r>
      <w:bookmarkEnd w:id="100"/>
    </w:p>
    <w:p w14:paraId="54DF77BE" w14:textId="6D362E00" w:rsidR="00B4053F" w:rsidRDefault="00B4053F" w:rsidP="00B4053F">
      <w:pPr>
        <w:rPr>
          <w:lang w:val="en-GB"/>
        </w:rPr>
      </w:pPr>
    </w:p>
    <w:p w14:paraId="528F9575" w14:textId="77777777" w:rsidR="00C94908" w:rsidRPr="002A2A8A" w:rsidRDefault="00C94908" w:rsidP="00B4053F">
      <w:pPr>
        <w:rPr>
          <w:lang w:val="en-GB"/>
        </w:rPr>
      </w:pPr>
    </w:p>
    <w:p w14:paraId="1C019608" w14:textId="77777777" w:rsidR="00B4053F" w:rsidRPr="002A2A8A" w:rsidRDefault="00B4053F" w:rsidP="00B4053F">
      <w:pPr>
        <w:pStyle w:val="11ilebalayanlar"/>
        <w:rPr>
          <w:lang w:val="en-GB"/>
        </w:rPr>
      </w:pPr>
      <w:bookmarkStart w:id="101" w:name="_Toc141799071"/>
      <w:bookmarkStart w:id="102" w:name="_Hlk69415220"/>
      <w:r w:rsidRPr="002A2A8A">
        <w:rPr>
          <w:lang w:val="en-GB" w:bidi="en-US"/>
        </w:rPr>
        <w:t>7.4 Activities Related to Supplying the Distribution Network with LNG or CNG</w:t>
      </w:r>
      <w:bookmarkEnd w:id="101"/>
    </w:p>
    <w:bookmarkEnd w:id="102"/>
    <w:p w14:paraId="03E57ADD" w14:textId="77777777" w:rsidR="00B4053F" w:rsidRPr="002A2A8A" w:rsidRDefault="00B4053F" w:rsidP="00B4053F">
      <w:pPr>
        <w:pStyle w:val="AralkYok"/>
        <w:rPr>
          <w:lang w:val="en-GB"/>
        </w:rPr>
      </w:pPr>
    </w:p>
    <w:p w14:paraId="15A72E7B" w14:textId="25F55EF6" w:rsidR="008731C1" w:rsidRPr="002A2A8A" w:rsidRDefault="00C94908" w:rsidP="008731C1">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8731C1" w:rsidRPr="002A2A8A">
        <w:rPr>
          <w:rFonts w:ascii="Times New Roman" w:eastAsia="Times New Roman" w:hAnsi="Times New Roman" w:cs="Times New Roman"/>
          <w:sz w:val="24"/>
          <w:szCs w:val="24"/>
          <w:lang w:val="en-GB" w:bidi="en-US"/>
        </w:rPr>
        <w:t>Throughout 2022, 102</w:t>
      </w:r>
      <w:r w:rsidR="00295A7C" w:rsidRPr="002A2A8A">
        <w:rPr>
          <w:rFonts w:ascii="Times New Roman" w:eastAsia="Times New Roman" w:hAnsi="Times New Roman" w:cs="Times New Roman"/>
          <w:sz w:val="24"/>
          <w:szCs w:val="24"/>
          <w:lang w:val="en-GB" w:bidi="en-US"/>
        </w:rPr>
        <w:t>,</w:t>
      </w:r>
      <w:r w:rsidR="008731C1" w:rsidRPr="002A2A8A">
        <w:rPr>
          <w:rFonts w:ascii="Times New Roman" w:eastAsia="Times New Roman" w:hAnsi="Times New Roman" w:cs="Times New Roman"/>
          <w:sz w:val="24"/>
          <w:szCs w:val="24"/>
          <w:lang w:val="en-GB" w:bidi="en-US"/>
        </w:rPr>
        <w:t>56 million Sm</w:t>
      </w:r>
      <w:r w:rsidR="008731C1" w:rsidRPr="002A2A8A">
        <w:rPr>
          <w:rFonts w:ascii="Times New Roman" w:eastAsia="Times New Roman" w:hAnsi="Times New Roman" w:cs="Times New Roman"/>
          <w:sz w:val="24"/>
          <w:szCs w:val="24"/>
          <w:vertAlign w:val="superscript"/>
          <w:lang w:val="en-GB" w:bidi="en-US"/>
        </w:rPr>
        <w:t>3</w:t>
      </w:r>
      <w:r w:rsidR="008731C1" w:rsidRPr="002A2A8A">
        <w:rPr>
          <w:rFonts w:ascii="Times New Roman" w:eastAsia="Times New Roman" w:hAnsi="Times New Roman" w:cs="Times New Roman"/>
          <w:sz w:val="24"/>
          <w:szCs w:val="24"/>
          <w:lang w:val="en-GB" w:bidi="en-US"/>
        </w:rPr>
        <w:t xml:space="preserve"> of natural gas was supplied to final consumers in 39 provinces by feeding regional distribution networks with CNG and/or LNG. Of this gas supplied, 0</w:t>
      </w:r>
      <w:r w:rsidR="00295A7C" w:rsidRPr="002A2A8A">
        <w:rPr>
          <w:rFonts w:ascii="Times New Roman" w:eastAsia="Times New Roman" w:hAnsi="Times New Roman" w:cs="Times New Roman"/>
          <w:sz w:val="24"/>
          <w:szCs w:val="24"/>
          <w:lang w:val="en-GB" w:bidi="en-US"/>
        </w:rPr>
        <w:t>,</w:t>
      </w:r>
      <w:r w:rsidR="008731C1" w:rsidRPr="002A2A8A">
        <w:rPr>
          <w:rFonts w:ascii="Times New Roman" w:eastAsia="Times New Roman" w:hAnsi="Times New Roman" w:cs="Times New Roman"/>
          <w:sz w:val="24"/>
          <w:szCs w:val="24"/>
          <w:lang w:val="en-GB" w:bidi="en-US"/>
        </w:rPr>
        <w:t>27% was supplied through compression of gas purchased from the main distribution network, 72</w:t>
      </w:r>
      <w:r w:rsidR="00295A7C" w:rsidRPr="002A2A8A">
        <w:rPr>
          <w:rFonts w:ascii="Times New Roman" w:eastAsia="Times New Roman" w:hAnsi="Times New Roman" w:cs="Times New Roman"/>
          <w:sz w:val="24"/>
          <w:szCs w:val="24"/>
          <w:lang w:val="en-GB" w:bidi="en-US"/>
        </w:rPr>
        <w:t>,</w:t>
      </w:r>
      <w:r w:rsidR="008731C1" w:rsidRPr="002A2A8A">
        <w:rPr>
          <w:rFonts w:ascii="Times New Roman" w:eastAsia="Times New Roman" w:hAnsi="Times New Roman" w:cs="Times New Roman"/>
          <w:sz w:val="24"/>
          <w:szCs w:val="24"/>
          <w:lang w:val="en-GB" w:bidi="en-US"/>
        </w:rPr>
        <w:t>36% through CNG purchases from CNG license holders and 27</w:t>
      </w:r>
      <w:r w:rsidR="00295A7C" w:rsidRPr="002A2A8A">
        <w:rPr>
          <w:rFonts w:ascii="Times New Roman" w:eastAsia="Times New Roman" w:hAnsi="Times New Roman" w:cs="Times New Roman"/>
          <w:sz w:val="24"/>
          <w:szCs w:val="24"/>
          <w:lang w:val="en-GB" w:bidi="en-US"/>
        </w:rPr>
        <w:t>,</w:t>
      </w:r>
      <w:r w:rsidR="008731C1" w:rsidRPr="002A2A8A">
        <w:rPr>
          <w:rFonts w:ascii="Times New Roman" w:eastAsia="Times New Roman" w:hAnsi="Times New Roman" w:cs="Times New Roman"/>
          <w:sz w:val="24"/>
          <w:szCs w:val="24"/>
          <w:lang w:val="en-GB" w:bidi="en-US"/>
        </w:rPr>
        <w:t>37% through LNG purchases from wholesale license holders. In Table 7.5, regional network natural gas consumption amounts by provinces and type of supply are presented.</w:t>
      </w:r>
    </w:p>
    <w:p w14:paraId="49AECF05" w14:textId="77777777" w:rsidR="008731C1" w:rsidRPr="002A2A8A" w:rsidRDefault="008731C1" w:rsidP="008731C1">
      <w:pPr>
        <w:jc w:val="both"/>
        <w:rPr>
          <w:rFonts w:ascii="Times New Roman" w:hAnsi="Times New Roman" w:cs="Times New Roman"/>
          <w:sz w:val="24"/>
          <w:szCs w:val="24"/>
          <w:lang w:val="en-GB"/>
        </w:rPr>
      </w:pPr>
    </w:p>
    <w:p w14:paraId="5248BE58" w14:textId="304B5D2D" w:rsidR="008731C1" w:rsidRDefault="008731C1" w:rsidP="00C94908">
      <w:pPr>
        <w:pStyle w:val="Balk5"/>
        <w:spacing w:before="0" w:after="0"/>
        <w:ind w:left="1009" w:hanging="1009"/>
        <w:jc w:val="center"/>
        <w:rPr>
          <w:rFonts w:asciiTheme="minorHAnsi" w:hAnsiTheme="minorHAnsi" w:cstheme="minorHAnsi"/>
          <w:szCs w:val="24"/>
          <w:lang w:val="en-GB" w:bidi="en-US"/>
        </w:rPr>
      </w:pPr>
      <w:bookmarkStart w:id="103" w:name="_Toc141799513"/>
      <w:r w:rsidRPr="00C94908">
        <w:rPr>
          <w:rFonts w:asciiTheme="minorHAnsi" w:hAnsiTheme="minorHAnsi" w:cstheme="minorHAnsi"/>
          <w:szCs w:val="24"/>
          <w:lang w:val="en-GB" w:bidi="en-US"/>
        </w:rPr>
        <w:t>Table 7.5: Regional Network Natural Gas Consumption by Provinces and Supply Type</w:t>
      </w:r>
      <w:r w:rsidR="00C94908">
        <w:rPr>
          <w:rFonts w:asciiTheme="minorHAnsi" w:hAnsiTheme="minorHAnsi" w:cstheme="minorHAnsi"/>
          <w:szCs w:val="24"/>
          <w:lang w:val="en-GB" w:bidi="en-US"/>
        </w:rPr>
        <w:t>s</w:t>
      </w:r>
      <w:r w:rsidRPr="00C94908">
        <w:rPr>
          <w:rFonts w:asciiTheme="minorHAnsi" w:hAnsiTheme="minorHAnsi" w:cstheme="minorHAnsi"/>
          <w:szCs w:val="24"/>
          <w:lang w:val="en-GB" w:bidi="en-US"/>
        </w:rPr>
        <w:t xml:space="preserve"> in 2022</w:t>
      </w:r>
      <w:r w:rsidR="00A65DC2">
        <w:rPr>
          <w:rFonts w:asciiTheme="minorHAnsi" w:hAnsiTheme="minorHAnsi" w:cstheme="minorHAnsi"/>
          <w:szCs w:val="24"/>
          <w:lang w:val="en-GB" w:bidi="en-US"/>
        </w:rPr>
        <w:t xml:space="preserve"> (Million </w:t>
      </w:r>
      <w:r w:rsidRPr="00C94908">
        <w:rPr>
          <w:rFonts w:asciiTheme="minorHAnsi" w:hAnsiTheme="minorHAnsi" w:cstheme="minorHAnsi"/>
          <w:szCs w:val="24"/>
          <w:lang w:val="en-GB" w:bidi="en-US"/>
        </w:rPr>
        <w:t>Sm</w:t>
      </w:r>
      <w:r w:rsidRPr="00C94908">
        <w:rPr>
          <w:rFonts w:asciiTheme="minorHAnsi" w:hAnsiTheme="minorHAnsi" w:cstheme="minorHAnsi"/>
          <w:szCs w:val="24"/>
          <w:vertAlign w:val="superscript"/>
          <w:lang w:val="en-GB" w:bidi="en-US"/>
        </w:rPr>
        <w:t>3</w:t>
      </w:r>
      <w:r w:rsidRPr="00C94908">
        <w:rPr>
          <w:rFonts w:asciiTheme="minorHAnsi" w:hAnsiTheme="minorHAnsi" w:cstheme="minorHAnsi"/>
          <w:szCs w:val="24"/>
          <w:lang w:val="en-GB" w:bidi="en-US"/>
        </w:rPr>
        <w:t>)</w:t>
      </w:r>
      <w:bookmarkEnd w:id="103"/>
    </w:p>
    <w:p w14:paraId="7C0B5B42" w14:textId="77777777" w:rsidR="00C94908" w:rsidRPr="00C94908" w:rsidRDefault="00C94908" w:rsidP="00C94908">
      <w:pPr>
        <w:rPr>
          <w:lang w:val="en-GB" w:bidi="en-US"/>
        </w:rPr>
      </w:pPr>
    </w:p>
    <w:tbl>
      <w:tblPr>
        <w:tblW w:w="4448" w:type="pct"/>
        <w:jc w:val="center"/>
        <w:tblCellMar>
          <w:left w:w="70" w:type="dxa"/>
          <w:right w:w="70" w:type="dxa"/>
        </w:tblCellMar>
        <w:tblLook w:val="04A0" w:firstRow="1" w:lastRow="0" w:firstColumn="1" w:lastColumn="0" w:noHBand="0" w:noVBand="1"/>
      </w:tblPr>
      <w:tblGrid>
        <w:gridCol w:w="2045"/>
        <w:gridCol w:w="2320"/>
        <w:gridCol w:w="1607"/>
        <w:gridCol w:w="1513"/>
        <w:gridCol w:w="1576"/>
      </w:tblGrid>
      <w:tr w:rsidR="008731C1" w:rsidRPr="00C94908" w14:paraId="3A042727" w14:textId="77777777" w:rsidTr="00C94908">
        <w:trPr>
          <w:trHeight w:val="870"/>
          <w:tblHeader/>
          <w:jc w:val="center"/>
        </w:trPr>
        <w:tc>
          <w:tcPr>
            <w:tcW w:w="931" w:type="pct"/>
            <w:tcBorders>
              <w:top w:val="single" w:sz="8" w:space="0" w:color="auto"/>
              <w:left w:val="single" w:sz="8" w:space="0" w:color="auto"/>
              <w:bottom w:val="single" w:sz="8" w:space="0" w:color="auto"/>
              <w:right w:val="single" w:sz="8" w:space="0" w:color="auto"/>
            </w:tcBorders>
            <w:shd w:val="clear" w:color="000000" w:fill="DDEBF7"/>
            <w:noWrap/>
            <w:vAlign w:val="center"/>
            <w:hideMark/>
          </w:tcPr>
          <w:p w14:paraId="4BBB1367" w14:textId="77777777" w:rsidR="008731C1" w:rsidRPr="00C94908" w:rsidRDefault="008731C1" w:rsidP="00720486">
            <w:pPr>
              <w:spacing w:after="0" w:line="240" w:lineRule="auto"/>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Province</w:t>
            </w:r>
          </w:p>
        </w:tc>
        <w:tc>
          <w:tcPr>
            <w:tcW w:w="1330" w:type="pct"/>
            <w:tcBorders>
              <w:top w:val="single" w:sz="8" w:space="0" w:color="auto"/>
              <w:left w:val="nil"/>
              <w:bottom w:val="single" w:sz="8" w:space="0" w:color="auto"/>
              <w:right w:val="single" w:sz="8" w:space="0" w:color="auto"/>
            </w:tcBorders>
            <w:shd w:val="clear" w:color="000000" w:fill="DDEBF7"/>
            <w:vAlign w:val="center"/>
            <w:hideMark/>
          </w:tcPr>
          <w:p w14:paraId="62E443A9" w14:textId="77777777" w:rsidR="008731C1" w:rsidRPr="00C94908" w:rsidRDefault="008731C1" w:rsidP="00720486">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Compacted from The Main Distribution Network</w:t>
            </w:r>
          </w:p>
        </w:tc>
        <w:tc>
          <w:tcPr>
            <w:tcW w:w="936" w:type="pct"/>
            <w:tcBorders>
              <w:top w:val="single" w:sz="8" w:space="0" w:color="auto"/>
              <w:left w:val="nil"/>
              <w:bottom w:val="single" w:sz="8" w:space="0" w:color="auto"/>
              <w:right w:val="single" w:sz="8" w:space="0" w:color="auto"/>
            </w:tcBorders>
            <w:shd w:val="clear" w:color="000000" w:fill="DDEBF7"/>
            <w:noWrap/>
            <w:vAlign w:val="center"/>
            <w:hideMark/>
          </w:tcPr>
          <w:p w14:paraId="6A04A427" w14:textId="77777777" w:rsidR="008731C1" w:rsidRPr="00C94908" w:rsidRDefault="008731C1" w:rsidP="00720486">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CNG Purchase</w:t>
            </w:r>
          </w:p>
        </w:tc>
        <w:tc>
          <w:tcPr>
            <w:tcW w:w="867" w:type="pct"/>
            <w:tcBorders>
              <w:top w:val="single" w:sz="8" w:space="0" w:color="auto"/>
              <w:left w:val="nil"/>
              <w:bottom w:val="single" w:sz="8" w:space="0" w:color="auto"/>
              <w:right w:val="single" w:sz="8" w:space="0" w:color="auto"/>
            </w:tcBorders>
            <w:shd w:val="clear" w:color="000000" w:fill="DDEBF7"/>
            <w:noWrap/>
            <w:vAlign w:val="center"/>
            <w:hideMark/>
          </w:tcPr>
          <w:p w14:paraId="4F1A4C60" w14:textId="77777777" w:rsidR="008731C1" w:rsidRPr="00C94908" w:rsidRDefault="008731C1" w:rsidP="00720486">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LNG Purchase</w:t>
            </w:r>
          </w:p>
        </w:tc>
        <w:tc>
          <w:tcPr>
            <w:tcW w:w="936" w:type="pct"/>
            <w:tcBorders>
              <w:top w:val="single" w:sz="8" w:space="0" w:color="auto"/>
              <w:left w:val="nil"/>
              <w:bottom w:val="single" w:sz="8" w:space="0" w:color="auto"/>
              <w:right w:val="single" w:sz="8" w:space="0" w:color="auto"/>
            </w:tcBorders>
            <w:shd w:val="clear" w:color="000000" w:fill="DDEBF7"/>
            <w:noWrap/>
            <w:vAlign w:val="center"/>
            <w:hideMark/>
          </w:tcPr>
          <w:p w14:paraId="3EF0E168" w14:textId="77777777" w:rsidR="008731C1" w:rsidRPr="00C94908" w:rsidRDefault="008731C1" w:rsidP="00720486">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Total</w:t>
            </w:r>
          </w:p>
        </w:tc>
      </w:tr>
      <w:tr w:rsidR="00BF405E" w:rsidRPr="00C94908" w14:paraId="72733263"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4C5ECAE0"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ADANA</w:t>
            </w:r>
          </w:p>
        </w:tc>
        <w:tc>
          <w:tcPr>
            <w:tcW w:w="1330" w:type="pct"/>
            <w:tcBorders>
              <w:top w:val="nil"/>
              <w:left w:val="nil"/>
              <w:bottom w:val="single" w:sz="8" w:space="0" w:color="auto"/>
              <w:right w:val="single" w:sz="8" w:space="0" w:color="auto"/>
            </w:tcBorders>
            <w:shd w:val="clear" w:color="auto" w:fill="auto"/>
            <w:noWrap/>
            <w:vAlign w:val="center"/>
          </w:tcPr>
          <w:p w14:paraId="6B99C6B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56873E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1,12</w:t>
            </w:r>
          </w:p>
        </w:tc>
        <w:tc>
          <w:tcPr>
            <w:tcW w:w="867" w:type="pct"/>
            <w:tcBorders>
              <w:top w:val="nil"/>
              <w:left w:val="nil"/>
              <w:bottom w:val="single" w:sz="8" w:space="0" w:color="auto"/>
              <w:right w:val="single" w:sz="8" w:space="0" w:color="auto"/>
            </w:tcBorders>
            <w:shd w:val="clear" w:color="auto" w:fill="auto"/>
            <w:noWrap/>
            <w:vAlign w:val="center"/>
          </w:tcPr>
          <w:p w14:paraId="13334BA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31E9D3E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1,12</w:t>
            </w:r>
          </w:p>
        </w:tc>
      </w:tr>
      <w:tr w:rsidR="00BF405E" w:rsidRPr="00C94908" w14:paraId="6C1551A8"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4860E844"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ADIYAMAN</w:t>
            </w:r>
          </w:p>
        </w:tc>
        <w:tc>
          <w:tcPr>
            <w:tcW w:w="1330" w:type="pct"/>
            <w:tcBorders>
              <w:top w:val="nil"/>
              <w:left w:val="nil"/>
              <w:bottom w:val="single" w:sz="8" w:space="0" w:color="auto"/>
              <w:right w:val="single" w:sz="8" w:space="0" w:color="auto"/>
            </w:tcBorders>
            <w:shd w:val="clear" w:color="auto" w:fill="auto"/>
            <w:noWrap/>
            <w:vAlign w:val="center"/>
          </w:tcPr>
          <w:p w14:paraId="48BB4C8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4747A8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2,69</w:t>
            </w:r>
          </w:p>
        </w:tc>
        <w:tc>
          <w:tcPr>
            <w:tcW w:w="867" w:type="pct"/>
            <w:tcBorders>
              <w:top w:val="nil"/>
              <w:left w:val="nil"/>
              <w:bottom w:val="single" w:sz="8" w:space="0" w:color="auto"/>
              <w:right w:val="single" w:sz="8" w:space="0" w:color="auto"/>
            </w:tcBorders>
            <w:shd w:val="clear" w:color="auto" w:fill="auto"/>
            <w:noWrap/>
            <w:vAlign w:val="center"/>
          </w:tcPr>
          <w:p w14:paraId="138CE3C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1F0A601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2,69</w:t>
            </w:r>
          </w:p>
        </w:tc>
      </w:tr>
      <w:tr w:rsidR="00BF405E" w:rsidRPr="00C94908" w14:paraId="2D8FF519"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08EA8B2D"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ANKARA</w:t>
            </w:r>
          </w:p>
        </w:tc>
        <w:tc>
          <w:tcPr>
            <w:tcW w:w="1330" w:type="pct"/>
            <w:tcBorders>
              <w:top w:val="nil"/>
              <w:left w:val="nil"/>
              <w:bottom w:val="single" w:sz="8" w:space="0" w:color="auto"/>
              <w:right w:val="single" w:sz="8" w:space="0" w:color="auto"/>
            </w:tcBorders>
            <w:shd w:val="clear" w:color="auto" w:fill="auto"/>
            <w:noWrap/>
            <w:vAlign w:val="center"/>
          </w:tcPr>
          <w:p w14:paraId="28E9FB9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33668DB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4,69</w:t>
            </w:r>
          </w:p>
        </w:tc>
        <w:tc>
          <w:tcPr>
            <w:tcW w:w="867" w:type="pct"/>
            <w:tcBorders>
              <w:top w:val="nil"/>
              <w:left w:val="nil"/>
              <w:bottom w:val="single" w:sz="8" w:space="0" w:color="auto"/>
              <w:right w:val="single" w:sz="8" w:space="0" w:color="auto"/>
            </w:tcBorders>
            <w:shd w:val="clear" w:color="auto" w:fill="auto"/>
            <w:noWrap/>
            <w:vAlign w:val="center"/>
          </w:tcPr>
          <w:p w14:paraId="0056F9C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3B9E4E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4,69</w:t>
            </w:r>
          </w:p>
        </w:tc>
      </w:tr>
      <w:tr w:rsidR="00BF405E" w:rsidRPr="00C94908" w14:paraId="600B994D"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06BA8D43"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ARDAHAN</w:t>
            </w:r>
          </w:p>
        </w:tc>
        <w:tc>
          <w:tcPr>
            <w:tcW w:w="1330" w:type="pct"/>
            <w:tcBorders>
              <w:top w:val="nil"/>
              <w:left w:val="nil"/>
              <w:bottom w:val="single" w:sz="8" w:space="0" w:color="auto"/>
              <w:right w:val="single" w:sz="8" w:space="0" w:color="auto"/>
            </w:tcBorders>
            <w:shd w:val="clear" w:color="auto" w:fill="auto"/>
            <w:noWrap/>
            <w:vAlign w:val="center"/>
          </w:tcPr>
          <w:p w14:paraId="3DC9FA4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892BBA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3,84</w:t>
            </w:r>
          </w:p>
        </w:tc>
        <w:tc>
          <w:tcPr>
            <w:tcW w:w="867" w:type="pct"/>
            <w:tcBorders>
              <w:top w:val="nil"/>
              <w:left w:val="nil"/>
              <w:bottom w:val="single" w:sz="8" w:space="0" w:color="auto"/>
              <w:right w:val="single" w:sz="8" w:space="0" w:color="auto"/>
            </w:tcBorders>
            <w:shd w:val="clear" w:color="auto" w:fill="auto"/>
            <w:noWrap/>
            <w:vAlign w:val="center"/>
          </w:tcPr>
          <w:p w14:paraId="0035AAF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5EBBF0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3,84</w:t>
            </w:r>
          </w:p>
        </w:tc>
      </w:tr>
      <w:tr w:rsidR="00BF405E" w:rsidRPr="00C94908" w14:paraId="34C615E1"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38050494"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lastRenderedPageBreak/>
              <w:t>BALIKESİR</w:t>
            </w:r>
          </w:p>
        </w:tc>
        <w:tc>
          <w:tcPr>
            <w:tcW w:w="1330" w:type="pct"/>
            <w:tcBorders>
              <w:top w:val="nil"/>
              <w:left w:val="nil"/>
              <w:bottom w:val="single" w:sz="8" w:space="0" w:color="auto"/>
              <w:right w:val="single" w:sz="8" w:space="0" w:color="auto"/>
            </w:tcBorders>
            <w:shd w:val="clear" w:color="auto" w:fill="auto"/>
            <w:noWrap/>
            <w:vAlign w:val="center"/>
          </w:tcPr>
          <w:p w14:paraId="338D60E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1CC6905"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3,71</w:t>
            </w:r>
          </w:p>
        </w:tc>
        <w:tc>
          <w:tcPr>
            <w:tcW w:w="867" w:type="pct"/>
            <w:tcBorders>
              <w:top w:val="nil"/>
              <w:left w:val="nil"/>
              <w:bottom w:val="single" w:sz="8" w:space="0" w:color="auto"/>
              <w:right w:val="single" w:sz="8" w:space="0" w:color="auto"/>
            </w:tcBorders>
            <w:shd w:val="clear" w:color="auto" w:fill="auto"/>
            <w:noWrap/>
            <w:vAlign w:val="center"/>
          </w:tcPr>
          <w:p w14:paraId="29E5C78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F23357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3,71</w:t>
            </w:r>
          </w:p>
        </w:tc>
      </w:tr>
      <w:tr w:rsidR="00BF405E" w:rsidRPr="00C94908" w14:paraId="44059B21"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E422CE2"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BAYBURT</w:t>
            </w:r>
          </w:p>
        </w:tc>
        <w:tc>
          <w:tcPr>
            <w:tcW w:w="1330" w:type="pct"/>
            <w:tcBorders>
              <w:top w:val="nil"/>
              <w:left w:val="nil"/>
              <w:bottom w:val="single" w:sz="8" w:space="0" w:color="auto"/>
              <w:right w:val="single" w:sz="8" w:space="0" w:color="auto"/>
            </w:tcBorders>
            <w:shd w:val="clear" w:color="auto" w:fill="auto"/>
            <w:noWrap/>
            <w:vAlign w:val="center"/>
          </w:tcPr>
          <w:p w14:paraId="3BC0B34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AAA176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0,02</w:t>
            </w:r>
          </w:p>
        </w:tc>
        <w:tc>
          <w:tcPr>
            <w:tcW w:w="867" w:type="pct"/>
            <w:tcBorders>
              <w:top w:val="nil"/>
              <w:left w:val="nil"/>
              <w:bottom w:val="single" w:sz="8" w:space="0" w:color="auto"/>
              <w:right w:val="single" w:sz="8" w:space="0" w:color="auto"/>
            </w:tcBorders>
            <w:shd w:val="clear" w:color="auto" w:fill="auto"/>
            <w:noWrap/>
            <w:vAlign w:val="center"/>
          </w:tcPr>
          <w:p w14:paraId="1A500915"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B79357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0,02</w:t>
            </w:r>
          </w:p>
        </w:tc>
      </w:tr>
      <w:tr w:rsidR="00BF405E" w:rsidRPr="00C94908" w14:paraId="06C4BAB5"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61D2CF6"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BİLECİK</w:t>
            </w:r>
          </w:p>
        </w:tc>
        <w:tc>
          <w:tcPr>
            <w:tcW w:w="1330" w:type="pct"/>
            <w:tcBorders>
              <w:top w:val="nil"/>
              <w:left w:val="nil"/>
              <w:bottom w:val="single" w:sz="8" w:space="0" w:color="auto"/>
              <w:right w:val="single" w:sz="8" w:space="0" w:color="auto"/>
            </w:tcBorders>
            <w:shd w:val="clear" w:color="auto" w:fill="auto"/>
            <w:noWrap/>
            <w:vAlign w:val="center"/>
          </w:tcPr>
          <w:p w14:paraId="4852A96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6393ADF"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0,001</w:t>
            </w:r>
          </w:p>
        </w:tc>
        <w:tc>
          <w:tcPr>
            <w:tcW w:w="867" w:type="pct"/>
            <w:tcBorders>
              <w:top w:val="nil"/>
              <w:left w:val="nil"/>
              <w:bottom w:val="single" w:sz="8" w:space="0" w:color="auto"/>
              <w:right w:val="single" w:sz="8" w:space="0" w:color="auto"/>
            </w:tcBorders>
            <w:shd w:val="clear" w:color="auto" w:fill="auto"/>
            <w:noWrap/>
            <w:vAlign w:val="center"/>
          </w:tcPr>
          <w:p w14:paraId="7C9432CF"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C6E191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0,00</w:t>
            </w:r>
          </w:p>
        </w:tc>
      </w:tr>
      <w:tr w:rsidR="00BF405E" w:rsidRPr="00C94908" w14:paraId="3CF32EDF"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443B6C33"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ÇANAKKALE</w:t>
            </w:r>
          </w:p>
        </w:tc>
        <w:tc>
          <w:tcPr>
            <w:tcW w:w="1330" w:type="pct"/>
            <w:tcBorders>
              <w:top w:val="nil"/>
              <w:left w:val="nil"/>
              <w:bottom w:val="single" w:sz="8" w:space="0" w:color="auto"/>
              <w:right w:val="single" w:sz="8" w:space="0" w:color="auto"/>
            </w:tcBorders>
            <w:shd w:val="clear" w:color="auto" w:fill="auto"/>
            <w:noWrap/>
            <w:vAlign w:val="center"/>
          </w:tcPr>
          <w:p w14:paraId="36B2AE1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7FCD0F0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1,28</w:t>
            </w:r>
          </w:p>
        </w:tc>
        <w:tc>
          <w:tcPr>
            <w:tcW w:w="867" w:type="pct"/>
            <w:tcBorders>
              <w:top w:val="nil"/>
              <w:left w:val="nil"/>
              <w:bottom w:val="single" w:sz="8" w:space="0" w:color="auto"/>
              <w:right w:val="single" w:sz="8" w:space="0" w:color="auto"/>
            </w:tcBorders>
            <w:shd w:val="clear" w:color="auto" w:fill="auto"/>
            <w:noWrap/>
            <w:vAlign w:val="center"/>
          </w:tcPr>
          <w:p w14:paraId="78C6709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FDAEE4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1,28</w:t>
            </w:r>
          </w:p>
        </w:tc>
      </w:tr>
      <w:tr w:rsidR="00BF405E" w:rsidRPr="00C94908" w14:paraId="3E4EA05E"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5859F335"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ÇORUM</w:t>
            </w:r>
          </w:p>
        </w:tc>
        <w:tc>
          <w:tcPr>
            <w:tcW w:w="1330" w:type="pct"/>
            <w:tcBorders>
              <w:top w:val="nil"/>
              <w:left w:val="nil"/>
              <w:bottom w:val="single" w:sz="8" w:space="0" w:color="auto"/>
              <w:right w:val="single" w:sz="8" w:space="0" w:color="auto"/>
            </w:tcBorders>
            <w:shd w:val="clear" w:color="auto" w:fill="auto"/>
            <w:noWrap/>
            <w:vAlign w:val="center"/>
          </w:tcPr>
          <w:p w14:paraId="0DD41C1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1D45433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0,20</w:t>
            </w:r>
          </w:p>
        </w:tc>
        <w:tc>
          <w:tcPr>
            <w:tcW w:w="867" w:type="pct"/>
            <w:tcBorders>
              <w:top w:val="nil"/>
              <w:left w:val="nil"/>
              <w:bottom w:val="single" w:sz="8" w:space="0" w:color="auto"/>
              <w:right w:val="single" w:sz="8" w:space="0" w:color="auto"/>
            </w:tcBorders>
            <w:shd w:val="clear" w:color="auto" w:fill="auto"/>
            <w:noWrap/>
            <w:vAlign w:val="center"/>
          </w:tcPr>
          <w:p w14:paraId="052F7D2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9E2010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0,20</w:t>
            </w:r>
          </w:p>
        </w:tc>
      </w:tr>
      <w:tr w:rsidR="00BF405E" w:rsidRPr="00C94908" w14:paraId="19B8BC80"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696B17C7"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DENİZLİ</w:t>
            </w:r>
          </w:p>
        </w:tc>
        <w:tc>
          <w:tcPr>
            <w:tcW w:w="1330" w:type="pct"/>
            <w:tcBorders>
              <w:top w:val="nil"/>
              <w:left w:val="nil"/>
              <w:bottom w:val="single" w:sz="8" w:space="0" w:color="auto"/>
              <w:right w:val="single" w:sz="8" w:space="0" w:color="auto"/>
            </w:tcBorders>
            <w:shd w:val="clear" w:color="auto" w:fill="auto"/>
            <w:noWrap/>
            <w:vAlign w:val="center"/>
          </w:tcPr>
          <w:p w14:paraId="4C7C212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10FE82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0,57</w:t>
            </w:r>
          </w:p>
        </w:tc>
        <w:tc>
          <w:tcPr>
            <w:tcW w:w="867" w:type="pct"/>
            <w:tcBorders>
              <w:top w:val="nil"/>
              <w:left w:val="nil"/>
              <w:bottom w:val="single" w:sz="8" w:space="0" w:color="auto"/>
              <w:right w:val="single" w:sz="8" w:space="0" w:color="auto"/>
            </w:tcBorders>
            <w:shd w:val="clear" w:color="auto" w:fill="auto"/>
            <w:noWrap/>
            <w:vAlign w:val="center"/>
          </w:tcPr>
          <w:p w14:paraId="6A49C8A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BA2A5A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0,57</w:t>
            </w:r>
          </w:p>
        </w:tc>
      </w:tr>
      <w:tr w:rsidR="00BF405E" w:rsidRPr="00C94908" w14:paraId="231122EA"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5F243804"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DİYARBAKIR</w:t>
            </w:r>
          </w:p>
        </w:tc>
        <w:tc>
          <w:tcPr>
            <w:tcW w:w="1330" w:type="pct"/>
            <w:tcBorders>
              <w:top w:val="nil"/>
              <w:left w:val="nil"/>
              <w:bottom w:val="single" w:sz="8" w:space="0" w:color="auto"/>
              <w:right w:val="single" w:sz="8" w:space="0" w:color="auto"/>
            </w:tcBorders>
            <w:shd w:val="clear" w:color="auto" w:fill="auto"/>
            <w:noWrap/>
            <w:vAlign w:val="center"/>
          </w:tcPr>
          <w:p w14:paraId="0B85D02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78FA58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0,03</w:t>
            </w:r>
          </w:p>
        </w:tc>
        <w:tc>
          <w:tcPr>
            <w:tcW w:w="867" w:type="pct"/>
            <w:tcBorders>
              <w:top w:val="nil"/>
              <w:left w:val="nil"/>
              <w:bottom w:val="single" w:sz="8" w:space="0" w:color="auto"/>
              <w:right w:val="single" w:sz="8" w:space="0" w:color="auto"/>
            </w:tcBorders>
            <w:shd w:val="clear" w:color="auto" w:fill="auto"/>
            <w:noWrap/>
            <w:vAlign w:val="center"/>
          </w:tcPr>
          <w:p w14:paraId="4CCD6CA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7FCE293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0,03</w:t>
            </w:r>
          </w:p>
        </w:tc>
      </w:tr>
      <w:tr w:rsidR="00BF405E" w:rsidRPr="00C94908" w14:paraId="5C0D7700"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63753A5B"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EDİRNE</w:t>
            </w:r>
          </w:p>
        </w:tc>
        <w:tc>
          <w:tcPr>
            <w:tcW w:w="1330" w:type="pct"/>
            <w:tcBorders>
              <w:top w:val="nil"/>
              <w:left w:val="nil"/>
              <w:bottom w:val="single" w:sz="8" w:space="0" w:color="auto"/>
              <w:right w:val="single" w:sz="8" w:space="0" w:color="auto"/>
            </w:tcBorders>
            <w:shd w:val="clear" w:color="auto" w:fill="auto"/>
            <w:noWrap/>
            <w:vAlign w:val="center"/>
          </w:tcPr>
          <w:p w14:paraId="234C9C9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D20E78F"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3,44</w:t>
            </w:r>
          </w:p>
        </w:tc>
        <w:tc>
          <w:tcPr>
            <w:tcW w:w="867" w:type="pct"/>
            <w:tcBorders>
              <w:top w:val="nil"/>
              <w:left w:val="nil"/>
              <w:bottom w:val="single" w:sz="8" w:space="0" w:color="auto"/>
              <w:right w:val="single" w:sz="8" w:space="0" w:color="auto"/>
            </w:tcBorders>
            <w:shd w:val="clear" w:color="auto" w:fill="auto"/>
            <w:noWrap/>
            <w:vAlign w:val="center"/>
          </w:tcPr>
          <w:p w14:paraId="02603F75"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16F0B3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3,44</w:t>
            </w:r>
          </w:p>
        </w:tc>
      </w:tr>
      <w:tr w:rsidR="00BF405E" w:rsidRPr="00C94908" w14:paraId="1D951593"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0B9B12D2"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ELAZIĞ</w:t>
            </w:r>
          </w:p>
        </w:tc>
        <w:tc>
          <w:tcPr>
            <w:tcW w:w="1330" w:type="pct"/>
            <w:tcBorders>
              <w:top w:val="nil"/>
              <w:left w:val="nil"/>
              <w:bottom w:val="single" w:sz="8" w:space="0" w:color="auto"/>
              <w:right w:val="single" w:sz="8" w:space="0" w:color="auto"/>
            </w:tcBorders>
            <w:shd w:val="clear" w:color="auto" w:fill="auto"/>
            <w:noWrap/>
            <w:vAlign w:val="center"/>
          </w:tcPr>
          <w:p w14:paraId="572DB145"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EF679A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0,44</w:t>
            </w:r>
          </w:p>
        </w:tc>
        <w:tc>
          <w:tcPr>
            <w:tcW w:w="867" w:type="pct"/>
            <w:tcBorders>
              <w:top w:val="nil"/>
              <w:left w:val="nil"/>
              <w:bottom w:val="single" w:sz="8" w:space="0" w:color="auto"/>
              <w:right w:val="single" w:sz="8" w:space="0" w:color="auto"/>
            </w:tcBorders>
            <w:shd w:val="clear" w:color="auto" w:fill="auto"/>
            <w:noWrap/>
            <w:vAlign w:val="center"/>
          </w:tcPr>
          <w:p w14:paraId="20A5265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7ABC1C4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0,44</w:t>
            </w:r>
          </w:p>
        </w:tc>
      </w:tr>
      <w:tr w:rsidR="00BF405E" w:rsidRPr="00C94908" w14:paraId="2941EB2C"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7B697D25"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ERZİNCAN</w:t>
            </w:r>
          </w:p>
        </w:tc>
        <w:tc>
          <w:tcPr>
            <w:tcW w:w="1330" w:type="pct"/>
            <w:tcBorders>
              <w:top w:val="nil"/>
              <w:left w:val="nil"/>
              <w:bottom w:val="single" w:sz="8" w:space="0" w:color="auto"/>
              <w:right w:val="single" w:sz="8" w:space="0" w:color="auto"/>
            </w:tcBorders>
            <w:shd w:val="clear" w:color="auto" w:fill="auto"/>
            <w:noWrap/>
            <w:vAlign w:val="center"/>
          </w:tcPr>
          <w:p w14:paraId="18F2DEF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0,28</w:t>
            </w:r>
          </w:p>
        </w:tc>
        <w:tc>
          <w:tcPr>
            <w:tcW w:w="936" w:type="pct"/>
            <w:tcBorders>
              <w:top w:val="nil"/>
              <w:left w:val="nil"/>
              <w:bottom w:val="single" w:sz="8" w:space="0" w:color="auto"/>
              <w:right w:val="single" w:sz="8" w:space="0" w:color="auto"/>
            </w:tcBorders>
            <w:shd w:val="clear" w:color="auto" w:fill="auto"/>
            <w:noWrap/>
            <w:vAlign w:val="center"/>
          </w:tcPr>
          <w:p w14:paraId="3861752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867" w:type="pct"/>
            <w:tcBorders>
              <w:top w:val="nil"/>
              <w:left w:val="nil"/>
              <w:bottom w:val="single" w:sz="8" w:space="0" w:color="auto"/>
              <w:right w:val="single" w:sz="8" w:space="0" w:color="auto"/>
            </w:tcBorders>
            <w:shd w:val="clear" w:color="auto" w:fill="auto"/>
            <w:noWrap/>
            <w:vAlign w:val="center"/>
          </w:tcPr>
          <w:p w14:paraId="0DD7A8C5"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4,66</w:t>
            </w:r>
          </w:p>
        </w:tc>
        <w:tc>
          <w:tcPr>
            <w:tcW w:w="936" w:type="pct"/>
            <w:tcBorders>
              <w:top w:val="nil"/>
              <w:left w:val="nil"/>
              <w:bottom w:val="single" w:sz="8" w:space="0" w:color="auto"/>
              <w:right w:val="single" w:sz="8" w:space="0" w:color="auto"/>
            </w:tcBorders>
            <w:shd w:val="clear" w:color="auto" w:fill="auto"/>
            <w:noWrap/>
            <w:vAlign w:val="center"/>
          </w:tcPr>
          <w:p w14:paraId="2572340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4,94</w:t>
            </w:r>
          </w:p>
        </w:tc>
      </w:tr>
      <w:tr w:rsidR="00BF405E" w:rsidRPr="00C94908" w14:paraId="723A5FAF"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60E7C489"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ERZURUM</w:t>
            </w:r>
          </w:p>
        </w:tc>
        <w:tc>
          <w:tcPr>
            <w:tcW w:w="1330" w:type="pct"/>
            <w:tcBorders>
              <w:top w:val="nil"/>
              <w:left w:val="nil"/>
              <w:bottom w:val="single" w:sz="8" w:space="0" w:color="auto"/>
              <w:right w:val="single" w:sz="8" w:space="0" w:color="auto"/>
            </w:tcBorders>
            <w:shd w:val="clear" w:color="auto" w:fill="auto"/>
            <w:noWrap/>
            <w:vAlign w:val="center"/>
          </w:tcPr>
          <w:p w14:paraId="366B958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854737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8,08</w:t>
            </w:r>
          </w:p>
        </w:tc>
        <w:tc>
          <w:tcPr>
            <w:tcW w:w="867" w:type="pct"/>
            <w:tcBorders>
              <w:top w:val="nil"/>
              <w:left w:val="nil"/>
              <w:bottom w:val="single" w:sz="8" w:space="0" w:color="auto"/>
              <w:right w:val="single" w:sz="8" w:space="0" w:color="auto"/>
            </w:tcBorders>
            <w:shd w:val="clear" w:color="auto" w:fill="auto"/>
            <w:noWrap/>
            <w:vAlign w:val="center"/>
          </w:tcPr>
          <w:p w14:paraId="3ADEC67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F70B77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8,08</w:t>
            </w:r>
          </w:p>
        </w:tc>
      </w:tr>
      <w:tr w:rsidR="00BF405E" w:rsidRPr="00C94908" w14:paraId="05D45131"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4475C385"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ESKİŞEHİR</w:t>
            </w:r>
          </w:p>
        </w:tc>
        <w:tc>
          <w:tcPr>
            <w:tcW w:w="1330" w:type="pct"/>
            <w:tcBorders>
              <w:top w:val="nil"/>
              <w:left w:val="nil"/>
              <w:bottom w:val="single" w:sz="8" w:space="0" w:color="auto"/>
              <w:right w:val="single" w:sz="8" w:space="0" w:color="auto"/>
            </w:tcBorders>
            <w:shd w:val="clear" w:color="auto" w:fill="auto"/>
            <w:noWrap/>
            <w:vAlign w:val="center"/>
          </w:tcPr>
          <w:p w14:paraId="74DAA46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2E1CA2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1,07</w:t>
            </w:r>
          </w:p>
        </w:tc>
        <w:tc>
          <w:tcPr>
            <w:tcW w:w="867" w:type="pct"/>
            <w:tcBorders>
              <w:top w:val="nil"/>
              <w:left w:val="nil"/>
              <w:bottom w:val="single" w:sz="8" w:space="0" w:color="auto"/>
              <w:right w:val="single" w:sz="8" w:space="0" w:color="auto"/>
            </w:tcBorders>
            <w:shd w:val="clear" w:color="auto" w:fill="auto"/>
            <w:noWrap/>
            <w:vAlign w:val="center"/>
          </w:tcPr>
          <w:p w14:paraId="2B14FFA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F9F859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1,07</w:t>
            </w:r>
          </w:p>
        </w:tc>
      </w:tr>
      <w:tr w:rsidR="00BF405E" w:rsidRPr="00C94908" w14:paraId="390E5017"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3D3B70C9"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GAZİANTEP</w:t>
            </w:r>
          </w:p>
        </w:tc>
        <w:tc>
          <w:tcPr>
            <w:tcW w:w="1330" w:type="pct"/>
            <w:tcBorders>
              <w:top w:val="nil"/>
              <w:left w:val="nil"/>
              <w:bottom w:val="single" w:sz="8" w:space="0" w:color="auto"/>
              <w:right w:val="single" w:sz="8" w:space="0" w:color="auto"/>
            </w:tcBorders>
            <w:shd w:val="clear" w:color="auto" w:fill="auto"/>
            <w:noWrap/>
            <w:vAlign w:val="center"/>
          </w:tcPr>
          <w:p w14:paraId="2C629A6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DCA0A8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3,77</w:t>
            </w:r>
          </w:p>
        </w:tc>
        <w:tc>
          <w:tcPr>
            <w:tcW w:w="867" w:type="pct"/>
            <w:tcBorders>
              <w:top w:val="nil"/>
              <w:left w:val="nil"/>
              <w:bottom w:val="single" w:sz="8" w:space="0" w:color="auto"/>
              <w:right w:val="single" w:sz="8" w:space="0" w:color="auto"/>
            </w:tcBorders>
            <w:shd w:val="clear" w:color="auto" w:fill="auto"/>
            <w:noWrap/>
            <w:vAlign w:val="center"/>
          </w:tcPr>
          <w:p w14:paraId="2B03B8B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8D1F0C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3,77</w:t>
            </w:r>
          </w:p>
        </w:tc>
      </w:tr>
      <w:tr w:rsidR="00BF405E" w:rsidRPr="00C94908" w14:paraId="304D5DE4"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752367BB"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GİRESUN</w:t>
            </w:r>
          </w:p>
        </w:tc>
        <w:tc>
          <w:tcPr>
            <w:tcW w:w="1330" w:type="pct"/>
            <w:tcBorders>
              <w:top w:val="nil"/>
              <w:left w:val="nil"/>
              <w:bottom w:val="single" w:sz="8" w:space="0" w:color="auto"/>
              <w:right w:val="single" w:sz="8" w:space="0" w:color="auto"/>
            </w:tcBorders>
            <w:shd w:val="clear" w:color="auto" w:fill="auto"/>
            <w:noWrap/>
            <w:vAlign w:val="center"/>
          </w:tcPr>
          <w:p w14:paraId="6A4F67E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3528D4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0,41</w:t>
            </w:r>
          </w:p>
        </w:tc>
        <w:tc>
          <w:tcPr>
            <w:tcW w:w="867" w:type="pct"/>
            <w:tcBorders>
              <w:top w:val="nil"/>
              <w:left w:val="nil"/>
              <w:bottom w:val="single" w:sz="8" w:space="0" w:color="auto"/>
              <w:right w:val="single" w:sz="8" w:space="0" w:color="auto"/>
            </w:tcBorders>
            <w:shd w:val="clear" w:color="auto" w:fill="auto"/>
            <w:noWrap/>
            <w:vAlign w:val="center"/>
          </w:tcPr>
          <w:p w14:paraId="110357C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84C405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0,41</w:t>
            </w:r>
          </w:p>
        </w:tc>
      </w:tr>
      <w:tr w:rsidR="00BF405E" w:rsidRPr="00C94908" w14:paraId="559B96DB"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317B937"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ISPARTA</w:t>
            </w:r>
          </w:p>
        </w:tc>
        <w:tc>
          <w:tcPr>
            <w:tcW w:w="1330" w:type="pct"/>
            <w:tcBorders>
              <w:top w:val="nil"/>
              <w:left w:val="nil"/>
              <w:bottom w:val="single" w:sz="8" w:space="0" w:color="auto"/>
              <w:right w:val="single" w:sz="8" w:space="0" w:color="auto"/>
            </w:tcBorders>
            <w:shd w:val="clear" w:color="auto" w:fill="auto"/>
            <w:noWrap/>
            <w:vAlign w:val="center"/>
          </w:tcPr>
          <w:p w14:paraId="60292E1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6DA5AF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1,70</w:t>
            </w:r>
          </w:p>
        </w:tc>
        <w:tc>
          <w:tcPr>
            <w:tcW w:w="867" w:type="pct"/>
            <w:tcBorders>
              <w:top w:val="nil"/>
              <w:left w:val="nil"/>
              <w:bottom w:val="single" w:sz="8" w:space="0" w:color="auto"/>
              <w:right w:val="single" w:sz="8" w:space="0" w:color="auto"/>
            </w:tcBorders>
            <w:shd w:val="clear" w:color="auto" w:fill="auto"/>
            <w:noWrap/>
            <w:vAlign w:val="center"/>
          </w:tcPr>
          <w:p w14:paraId="21E1509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BDD589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1,70</w:t>
            </w:r>
          </w:p>
        </w:tc>
      </w:tr>
      <w:tr w:rsidR="00BF405E" w:rsidRPr="00C94908" w14:paraId="73F29673"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4CF723C7"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İZMİR</w:t>
            </w:r>
          </w:p>
        </w:tc>
        <w:tc>
          <w:tcPr>
            <w:tcW w:w="1330" w:type="pct"/>
            <w:tcBorders>
              <w:top w:val="nil"/>
              <w:left w:val="nil"/>
              <w:bottom w:val="single" w:sz="8" w:space="0" w:color="auto"/>
              <w:right w:val="single" w:sz="8" w:space="0" w:color="auto"/>
            </w:tcBorders>
            <w:shd w:val="clear" w:color="auto" w:fill="auto"/>
            <w:noWrap/>
            <w:vAlign w:val="center"/>
          </w:tcPr>
          <w:p w14:paraId="4024696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FED562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11,72</w:t>
            </w:r>
          </w:p>
        </w:tc>
        <w:tc>
          <w:tcPr>
            <w:tcW w:w="867" w:type="pct"/>
            <w:tcBorders>
              <w:top w:val="nil"/>
              <w:left w:val="nil"/>
              <w:bottom w:val="single" w:sz="8" w:space="0" w:color="auto"/>
              <w:right w:val="single" w:sz="8" w:space="0" w:color="auto"/>
            </w:tcBorders>
            <w:shd w:val="clear" w:color="auto" w:fill="auto"/>
            <w:noWrap/>
            <w:vAlign w:val="center"/>
          </w:tcPr>
          <w:p w14:paraId="5F0F3B6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6660C4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11,72</w:t>
            </w:r>
          </w:p>
        </w:tc>
      </w:tr>
      <w:tr w:rsidR="00BF405E" w:rsidRPr="00C94908" w14:paraId="2683D0B1"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3C82A79F"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KAHRAMANMARAŞ</w:t>
            </w:r>
          </w:p>
        </w:tc>
        <w:tc>
          <w:tcPr>
            <w:tcW w:w="1330" w:type="pct"/>
            <w:tcBorders>
              <w:top w:val="nil"/>
              <w:left w:val="nil"/>
              <w:bottom w:val="single" w:sz="8" w:space="0" w:color="auto"/>
              <w:right w:val="single" w:sz="8" w:space="0" w:color="auto"/>
            </w:tcBorders>
            <w:shd w:val="clear" w:color="auto" w:fill="auto"/>
            <w:noWrap/>
            <w:vAlign w:val="center"/>
          </w:tcPr>
          <w:p w14:paraId="7B6563B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7BAE4A7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867" w:type="pct"/>
            <w:tcBorders>
              <w:top w:val="nil"/>
              <w:left w:val="nil"/>
              <w:bottom w:val="single" w:sz="8" w:space="0" w:color="auto"/>
              <w:right w:val="single" w:sz="8" w:space="0" w:color="auto"/>
            </w:tcBorders>
            <w:shd w:val="clear" w:color="auto" w:fill="auto"/>
            <w:noWrap/>
            <w:vAlign w:val="center"/>
          </w:tcPr>
          <w:p w14:paraId="686C07C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5,65</w:t>
            </w:r>
          </w:p>
        </w:tc>
        <w:tc>
          <w:tcPr>
            <w:tcW w:w="936" w:type="pct"/>
            <w:tcBorders>
              <w:top w:val="nil"/>
              <w:left w:val="nil"/>
              <w:bottom w:val="single" w:sz="8" w:space="0" w:color="auto"/>
              <w:right w:val="single" w:sz="8" w:space="0" w:color="auto"/>
            </w:tcBorders>
            <w:shd w:val="clear" w:color="auto" w:fill="auto"/>
            <w:noWrap/>
            <w:vAlign w:val="center"/>
          </w:tcPr>
          <w:p w14:paraId="1372647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5,65</w:t>
            </w:r>
          </w:p>
        </w:tc>
      </w:tr>
      <w:tr w:rsidR="00BF405E" w:rsidRPr="00C94908" w14:paraId="0337BD6F"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9E9CC07"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KARAMAN</w:t>
            </w:r>
          </w:p>
        </w:tc>
        <w:tc>
          <w:tcPr>
            <w:tcW w:w="1330" w:type="pct"/>
            <w:tcBorders>
              <w:top w:val="nil"/>
              <w:left w:val="nil"/>
              <w:bottom w:val="single" w:sz="8" w:space="0" w:color="auto"/>
              <w:right w:val="single" w:sz="8" w:space="0" w:color="auto"/>
            </w:tcBorders>
            <w:shd w:val="clear" w:color="auto" w:fill="auto"/>
            <w:noWrap/>
            <w:vAlign w:val="center"/>
          </w:tcPr>
          <w:p w14:paraId="0944E51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33154DD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867" w:type="pct"/>
            <w:tcBorders>
              <w:top w:val="nil"/>
              <w:left w:val="nil"/>
              <w:bottom w:val="single" w:sz="8" w:space="0" w:color="auto"/>
              <w:right w:val="single" w:sz="8" w:space="0" w:color="auto"/>
            </w:tcBorders>
            <w:shd w:val="clear" w:color="auto" w:fill="auto"/>
            <w:noWrap/>
            <w:vAlign w:val="center"/>
          </w:tcPr>
          <w:p w14:paraId="53580A9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3,65</w:t>
            </w:r>
          </w:p>
        </w:tc>
        <w:tc>
          <w:tcPr>
            <w:tcW w:w="936" w:type="pct"/>
            <w:tcBorders>
              <w:top w:val="nil"/>
              <w:left w:val="nil"/>
              <w:bottom w:val="single" w:sz="8" w:space="0" w:color="auto"/>
              <w:right w:val="single" w:sz="8" w:space="0" w:color="auto"/>
            </w:tcBorders>
            <w:shd w:val="clear" w:color="auto" w:fill="auto"/>
            <w:noWrap/>
            <w:vAlign w:val="center"/>
          </w:tcPr>
          <w:p w14:paraId="739A583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3,65</w:t>
            </w:r>
          </w:p>
        </w:tc>
      </w:tr>
      <w:tr w:rsidR="00BF405E" w:rsidRPr="00C94908" w14:paraId="1B4469EE"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0C6AF151"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KARS</w:t>
            </w:r>
          </w:p>
        </w:tc>
        <w:tc>
          <w:tcPr>
            <w:tcW w:w="1330" w:type="pct"/>
            <w:tcBorders>
              <w:top w:val="nil"/>
              <w:left w:val="nil"/>
              <w:bottom w:val="single" w:sz="8" w:space="0" w:color="auto"/>
              <w:right w:val="single" w:sz="8" w:space="0" w:color="auto"/>
            </w:tcBorders>
            <w:shd w:val="clear" w:color="auto" w:fill="auto"/>
            <w:noWrap/>
            <w:vAlign w:val="center"/>
          </w:tcPr>
          <w:p w14:paraId="7DB8676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664978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2,25</w:t>
            </w:r>
          </w:p>
        </w:tc>
        <w:tc>
          <w:tcPr>
            <w:tcW w:w="867" w:type="pct"/>
            <w:tcBorders>
              <w:top w:val="nil"/>
              <w:left w:val="nil"/>
              <w:bottom w:val="single" w:sz="8" w:space="0" w:color="auto"/>
              <w:right w:val="single" w:sz="8" w:space="0" w:color="auto"/>
            </w:tcBorders>
            <w:shd w:val="clear" w:color="auto" w:fill="auto"/>
            <w:noWrap/>
            <w:vAlign w:val="center"/>
          </w:tcPr>
          <w:p w14:paraId="7C15158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FE83BA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2,25</w:t>
            </w:r>
          </w:p>
        </w:tc>
      </w:tr>
      <w:tr w:rsidR="00BF405E" w:rsidRPr="00C94908" w14:paraId="6C5F92AF"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AA08C28"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KASTAMONU</w:t>
            </w:r>
          </w:p>
        </w:tc>
        <w:tc>
          <w:tcPr>
            <w:tcW w:w="1330" w:type="pct"/>
            <w:tcBorders>
              <w:top w:val="nil"/>
              <w:left w:val="nil"/>
              <w:bottom w:val="single" w:sz="8" w:space="0" w:color="auto"/>
              <w:right w:val="single" w:sz="8" w:space="0" w:color="auto"/>
            </w:tcBorders>
            <w:shd w:val="clear" w:color="auto" w:fill="auto"/>
            <w:noWrap/>
            <w:vAlign w:val="center"/>
          </w:tcPr>
          <w:p w14:paraId="6C2D92F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B6B6BD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0,32</w:t>
            </w:r>
          </w:p>
        </w:tc>
        <w:tc>
          <w:tcPr>
            <w:tcW w:w="867" w:type="pct"/>
            <w:tcBorders>
              <w:top w:val="nil"/>
              <w:left w:val="nil"/>
              <w:bottom w:val="single" w:sz="8" w:space="0" w:color="auto"/>
              <w:right w:val="single" w:sz="8" w:space="0" w:color="auto"/>
            </w:tcBorders>
            <w:shd w:val="clear" w:color="auto" w:fill="auto"/>
            <w:noWrap/>
            <w:vAlign w:val="center"/>
          </w:tcPr>
          <w:p w14:paraId="5315D33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7553F0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0,32</w:t>
            </w:r>
          </w:p>
        </w:tc>
      </w:tr>
      <w:tr w:rsidR="00BF405E" w:rsidRPr="00C94908" w14:paraId="538E41EF"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98B24AF"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KIRIKKALE</w:t>
            </w:r>
          </w:p>
        </w:tc>
        <w:tc>
          <w:tcPr>
            <w:tcW w:w="1330" w:type="pct"/>
            <w:tcBorders>
              <w:top w:val="nil"/>
              <w:left w:val="nil"/>
              <w:bottom w:val="single" w:sz="8" w:space="0" w:color="auto"/>
              <w:right w:val="single" w:sz="8" w:space="0" w:color="auto"/>
            </w:tcBorders>
            <w:shd w:val="clear" w:color="auto" w:fill="auto"/>
            <w:noWrap/>
            <w:vAlign w:val="center"/>
          </w:tcPr>
          <w:p w14:paraId="5A0B10A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758A067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1,23</w:t>
            </w:r>
          </w:p>
        </w:tc>
        <w:tc>
          <w:tcPr>
            <w:tcW w:w="867" w:type="pct"/>
            <w:tcBorders>
              <w:top w:val="nil"/>
              <w:left w:val="nil"/>
              <w:bottom w:val="single" w:sz="8" w:space="0" w:color="auto"/>
              <w:right w:val="single" w:sz="8" w:space="0" w:color="auto"/>
            </w:tcBorders>
            <w:shd w:val="clear" w:color="auto" w:fill="auto"/>
            <w:noWrap/>
            <w:vAlign w:val="center"/>
          </w:tcPr>
          <w:p w14:paraId="4B28025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8EE931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1,23</w:t>
            </w:r>
          </w:p>
        </w:tc>
      </w:tr>
      <w:tr w:rsidR="00BF405E" w:rsidRPr="00C94908" w14:paraId="4CA60E5E"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13844079"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KIRKLARELİ</w:t>
            </w:r>
          </w:p>
        </w:tc>
        <w:tc>
          <w:tcPr>
            <w:tcW w:w="1330" w:type="pct"/>
            <w:tcBorders>
              <w:top w:val="nil"/>
              <w:left w:val="nil"/>
              <w:bottom w:val="single" w:sz="8" w:space="0" w:color="auto"/>
              <w:right w:val="single" w:sz="8" w:space="0" w:color="auto"/>
            </w:tcBorders>
            <w:shd w:val="clear" w:color="auto" w:fill="auto"/>
            <w:noWrap/>
            <w:vAlign w:val="center"/>
          </w:tcPr>
          <w:p w14:paraId="53AA22D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1079DD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4,28</w:t>
            </w:r>
          </w:p>
        </w:tc>
        <w:tc>
          <w:tcPr>
            <w:tcW w:w="867" w:type="pct"/>
            <w:tcBorders>
              <w:top w:val="nil"/>
              <w:left w:val="nil"/>
              <w:bottom w:val="single" w:sz="8" w:space="0" w:color="auto"/>
              <w:right w:val="single" w:sz="8" w:space="0" w:color="auto"/>
            </w:tcBorders>
            <w:shd w:val="clear" w:color="auto" w:fill="auto"/>
            <w:noWrap/>
            <w:vAlign w:val="center"/>
          </w:tcPr>
          <w:p w14:paraId="5C3F5E7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617731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4,28</w:t>
            </w:r>
          </w:p>
        </w:tc>
      </w:tr>
      <w:tr w:rsidR="00BF405E" w:rsidRPr="00C94908" w14:paraId="1B8DAE8A"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19821906"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KIRŞEHİR</w:t>
            </w:r>
          </w:p>
        </w:tc>
        <w:tc>
          <w:tcPr>
            <w:tcW w:w="1330" w:type="pct"/>
            <w:tcBorders>
              <w:top w:val="nil"/>
              <w:left w:val="nil"/>
              <w:bottom w:val="single" w:sz="8" w:space="0" w:color="auto"/>
              <w:right w:val="single" w:sz="8" w:space="0" w:color="auto"/>
            </w:tcBorders>
            <w:shd w:val="clear" w:color="auto" w:fill="auto"/>
            <w:noWrap/>
            <w:vAlign w:val="center"/>
          </w:tcPr>
          <w:p w14:paraId="2F06ABB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DF719C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0,12</w:t>
            </w:r>
          </w:p>
        </w:tc>
        <w:tc>
          <w:tcPr>
            <w:tcW w:w="867" w:type="pct"/>
            <w:tcBorders>
              <w:top w:val="nil"/>
              <w:left w:val="nil"/>
              <w:bottom w:val="single" w:sz="8" w:space="0" w:color="auto"/>
              <w:right w:val="single" w:sz="8" w:space="0" w:color="auto"/>
            </w:tcBorders>
            <w:shd w:val="clear" w:color="auto" w:fill="auto"/>
            <w:noWrap/>
            <w:vAlign w:val="center"/>
          </w:tcPr>
          <w:p w14:paraId="7BA3950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D99ACF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0,12</w:t>
            </w:r>
          </w:p>
        </w:tc>
      </w:tr>
      <w:tr w:rsidR="00BF405E" w:rsidRPr="00C94908" w14:paraId="28B96A71"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56DB50F"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KOCAELİ</w:t>
            </w:r>
          </w:p>
        </w:tc>
        <w:tc>
          <w:tcPr>
            <w:tcW w:w="1330" w:type="pct"/>
            <w:tcBorders>
              <w:top w:val="nil"/>
              <w:left w:val="nil"/>
              <w:bottom w:val="single" w:sz="8" w:space="0" w:color="auto"/>
              <w:right w:val="single" w:sz="8" w:space="0" w:color="auto"/>
            </w:tcBorders>
            <w:shd w:val="clear" w:color="auto" w:fill="auto"/>
            <w:noWrap/>
            <w:vAlign w:val="center"/>
          </w:tcPr>
          <w:p w14:paraId="7CC7BA8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154B516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867" w:type="pct"/>
            <w:tcBorders>
              <w:top w:val="nil"/>
              <w:left w:val="nil"/>
              <w:bottom w:val="single" w:sz="8" w:space="0" w:color="auto"/>
              <w:right w:val="single" w:sz="8" w:space="0" w:color="auto"/>
            </w:tcBorders>
            <w:shd w:val="clear" w:color="auto" w:fill="auto"/>
            <w:noWrap/>
            <w:vAlign w:val="center"/>
          </w:tcPr>
          <w:p w14:paraId="057E317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1,33</w:t>
            </w:r>
          </w:p>
        </w:tc>
        <w:tc>
          <w:tcPr>
            <w:tcW w:w="936" w:type="pct"/>
            <w:tcBorders>
              <w:top w:val="nil"/>
              <w:left w:val="nil"/>
              <w:bottom w:val="single" w:sz="8" w:space="0" w:color="auto"/>
              <w:right w:val="single" w:sz="8" w:space="0" w:color="auto"/>
            </w:tcBorders>
            <w:shd w:val="clear" w:color="auto" w:fill="auto"/>
            <w:noWrap/>
            <w:vAlign w:val="center"/>
          </w:tcPr>
          <w:p w14:paraId="553D38D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1,33</w:t>
            </w:r>
          </w:p>
        </w:tc>
      </w:tr>
      <w:tr w:rsidR="00BF405E" w:rsidRPr="00C94908" w14:paraId="07BACE00"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6C353396"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KONYA</w:t>
            </w:r>
          </w:p>
        </w:tc>
        <w:tc>
          <w:tcPr>
            <w:tcW w:w="1330" w:type="pct"/>
            <w:tcBorders>
              <w:top w:val="nil"/>
              <w:left w:val="nil"/>
              <w:bottom w:val="single" w:sz="8" w:space="0" w:color="auto"/>
              <w:right w:val="single" w:sz="8" w:space="0" w:color="auto"/>
            </w:tcBorders>
            <w:shd w:val="clear" w:color="auto" w:fill="auto"/>
            <w:noWrap/>
            <w:vAlign w:val="center"/>
          </w:tcPr>
          <w:p w14:paraId="5008E6B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08809F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2,56</w:t>
            </w:r>
          </w:p>
        </w:tc>
        <w:tc>
          <w:tcPr>
            <w:tcW w:w="867" w:type="pct"/>
            <w:tcBorders>
              <w:top w:val="nil"/>
              <w:left w:val="nil"/>
              <w:bottom w:val="single" w:sz="8" w:space="0" w:color="auto"/>
              <w:right w:val="single" w:sz="8" w:space="0" w:color="auto"/>
            </w:tcBorders>
            <w:shd w:val="clear" w:color="auto" w:fill="auto"/>
            <w:noWrap/>
            <w:vAlign w:val="center"/>
          </w:tcPr>
          <w:p w14:paraId="7DF342D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6,27</w:t>
            </w:r>
          </w:p>
        </w:tc>
        <w:tc>
          <w:tcPr>
            <w:tcW w:w="936" w:type="pct"/>
            <w:tcBorders>
              <w:top w:val="nil"/>
              <w:left w:val="nil"/>
              <w:bottom w:val="single" w:sz="8" w:space="0" w:color="auto"/>
              <w:right w:val="single" w:sz="8" w:space="0" w:color="auto"/>
            </w:tcBorders>
            <w:shd w:val="clear" w:color="auto" w:fill="auto"/>
            <w:noWrap/>
            <w:vAlign w:val="center"/>
          </w:tcPr>
          <w:p w14:paraId="7858F4F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8,83</w:t>
            </w:r>
          </w:p>
        </w:tc>
      </w:tr>
      <w:tr w:rsidR="00BF405E" w:rsidRPr="00C94908" w14:paraId="3C8499D9"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47D8BE0"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MANİSA</w:t>
            </w:r>
          </w:p>
        </w:tc>
        <w:tc>
          <w:tcPr>
            <w:tcW w:w="1330" w:type="pct"/>
            <w:tcBorders>
              <w:top w:val="nil"/>
              <w:left w:val="nil"/>
              <w:bottom w:val="single" w:sz="8" w:space="0" w:color="auto"/>
              <w:right w:val="single" w:sz="8" w:space="0" w:color="auto"/>
            </w:tcBorders>
            <w:shd w:val="clear" w:color="auto" w:fill="auto"/>
            <w:noWrap/>
            <w:vAlign w:val="center"/>
          </w:tcPr>
          <w:p w14:paraId="7F6BDADA"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7B7CC2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5,12</w:t>
            </w:r>
          </w:p>
        </w:tc>
        <w:tc>
          <w:tcPr>
            <w:tcW w:w="867" w:type="pct"/>
            <w:tcBorders>
              <w:top w:val="nil"/>
              <w:left w:val="nil"/>
              <w:bottom w:val="single" w:sz="8" w:space="0" w:color="auto"/>
              <w:right w:val="single" w:sz="8" w:space="0" w:color="auto"/>
            </w:tcBorders>
            <w:shd w:val="clear" w:color="auto" w:fill="auto"/>
            <w:noWrap/>
            <w:vAlign w:val="center"/>
          </w:tcPr>
          <w:p w14:paraId="1120418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1D7F6CF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5,12</w:t>
            </w:r>
          </w:p>
        </w:tc>
      </w:tr>
      <w:tr w:rsidR="00BF405E" w:rsidRPr="00C94908" w14:paraId="251F2FF0"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460EEA4E"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MUĞLA</w:t>
            </w:r>
          </w:p>
        </w:tc>
        <w:tc>
          <w:tcPr>
            <w:tcW w:w="1330" w:type="pct"/>
            <w:tcBorders>
              <w:top w:val="nil"/>
              <w:left w:val="nil"/>
              <w:bottom w:val="single" w:sz="8" w:space="0" w:color="auto"/>
              <w:right w:val="single" w:sz="8" w:space="0" w:color="auto"/>
            </w:tcBorders>
            <w:shd w:val="clear" w:color="auto" w:fill="auto"/>
            <w:noWrap/>
            <w:vAlign w:val="center"/>
          </w:tcPr>
          <w:p w14:paraId="453F8F5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326A269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0,81</w:t>
            </w:r>
          </w:p>
        </w:tc>
        <w:tc>
          <w:tcPr>
            <w:tcW w:w="867" w:type="pct"/>
            <w:tcBorders>
              <w:top w:val="nil"/>
              <w:left w:val="nil"/>
              <w:bottom w:val="single" w:sz="8" w:space="0" w:color="auto"/>
              <w:right w:val="single" w:sz="8" w:space="0" w:color="auto"/>
            </w:tcBorders>
            <w:shd w:val="clear" w:color="auto" w:fill="auto"/>
            <w:noWrap/>
            <w:vAlign w:val="center"/>
          </w:tcPr>
          <w:p w14:paraId="2D57349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58A490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0,81</w:t>
            </w:r>
          </w:p>
        </w:tc>
      </w:tr>
      <w:tr w:rsidR="00BF405E" w:rsidRPr="00C94908" w14:paraId="4673EE55"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387EC0BC"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RİZE</w:t>
            </w:r>
          </w:p>
        </w:tc>
        <w:tc>
          <w:tcPr>
            <w:tcW w:w="1330" w:type="pct"/>
            <w:tcBorders>
              <w:top w:val="nil"/>
              <w:left w:val="nil"/>
              <w:bottom w:val="single" w:sz="8" w:space="0" w:color="auto"/>
              <w:right w:val="single" w:sz="8" w:space="0" w:color="auto"/>
            </w:tcBorders>
            <w:shd w:val="clear" w:color="auto" w:fill="auto"/>
            <w:noWrap/>
            <w:vAlign w:val="center"/>
          </w:tcPr>
          <w:p w14:paraId="71B4CF2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07AEED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0,67</w:t>
            </w:r>
          </w:p>
        </w:tc>
        <w:tc>
          <w:tcPr>
            <w:tcW w:w="867" w:type="pct"/>
            <w:tcBorders>
              <w:top w:val="nil"/>
              <w:left w:val="nil"/>
              <w:bottom w:val="single" w:sz="8" w:space="0" w:color="auto"/>
              <w:right w:val="single" w:sz="8" w:space="0" w:color="auto"/>
            </w:tcBorders>
            <w:shd w:val="clear" w:color="auto" w:fill="auto"/>
            <w:noWrap/>
            <w:vAlign w:val="center"/>
          </w:tcPr>
          <w:p w14:paraId="472A986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824CA5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0,67</w:t>
            </w:r>
          </w:p>
        </w:tc>
      </w:tr>
      <w:tr w:rsidR="00BF405E" w:rsidRPr="00C94908" w14:paraId="526F4C86"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688B1495"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SAKARYA</w:t>
            </w:r>
          </w:p>
        </w:tc>
        <w:tc>
          <w:tcPr>
            <w:tcW w:w="1330" w:type="pct"/>
            <w:tcBorders>
              <w:top w:val="nil"/>
              <w:left w:val="nil"/>
              <w:bottom w:val="single" w:sz="8" w:space="0" w:color="auto"/>
              <w:right w:val="single" w:sz="8" w:space="0" w:color="auto"/>
            </w:tcBorders>
            <w:shd w:val="clear" w:color="auto" w:fill="auto"/>
            <w:noWrap/>
            <w:vAlign w:val="center"/>
          </w:tcPr>
          <w:p w14:paraId="3AA192F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38ECFD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1,37</w:t>
            </w:r>
          </w:p>
        </w:tc>
        <w:tc>
          <w:tcPr>
            <w:tcW w:w="867" w:type="pct"/>
            <w:tcBorders>
              <w:top w:val="nil"/>
              <w:left w:val="nil"/>
              <w:bottom w:val="single" w:sz="8" w:space="0" w:color="auto"/>
              <w:right w:val="single" w:sz="8" w:space="0" w:color="auto"/>
            </w:tcBorders>
            <w:shd w:val="clear" w:color="auto" w:fill="auto"/>
            <w:noWrap/>
            <w:vAlign w:val="center"/>
          </w:tcPr>
          <w:p w14:paraId="78C9207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6F00EA9"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1,37</w:t>
            </w:r>
          </w:p>
        </w:tc>
      </w:tr>
      <w:tr w:rsidR="00BF405E" w:rsidRPr="00C94908" w14:paraId="7B8A6C41"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12D7966F"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SİVAS</w:t>
            </w:r>
          </w:p>
        </w:tc>
        <w:tc>
          <w:tcPr>
            <w:tcW w:w="1330" w:type="pct"/>
            <w:tcBorders>
              <w:top w:val="nil"/>
              <w:left w:val="nil"/>
              <w:bottom w:val="single" w:sz="8" w:space="0" w:color="auto"/>
              <w:right w:val="single" w:sz="8" w:space="0" w:color="auto"/>
            </w:tcBorders>
            <w:shd w:val="clear" w:color="auto" w:fill="auto"/>
            <w:noWrap/>
            <w:vAlign w:val="center"/>
          </w:tcPr>
          <w:p w14:paraId="73B2ED6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324B44EB"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1,21</w:t>
            </w:r>
          </w:p>
        </w:tc>
        <w:tc>
          <w:tcPr>
            <w:tcW w:w="867" w:type="pct"/>
            <w:tcBorders>
              <w:top w:val="nil"/>
              <w:left w:val="nil"/>
              <w:bottom w:val="single" w:sz="8" w:space="0" w:color="auto"/>
              <w:right w:val="single" w:sz="8" w:space="0" w:color="auto"/>
            </w:tcBorders>
            <w:shd w:val="clear" w:color="auto" w:fill="auto"/>
            <w:noWrap/>
            <w:vAlign w:val="center"/>
          </w:tcPr>
          <w:p w14:paraId="0C9FA87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640DABF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1,21</w:t>
            </w:r>
          </w:p>
        </w:tc>
      </w:tr>
      <w:tr w:rsidR="00BF405E" w:rsidRPr="00C94908" w14:paraId="3B58A905"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0867F7CC"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TEKİRDAĞ</w:t>
            </w:r>
          </w:p>
        </w:tc>
        <w:tc>
          <w:tcPr>
            <w:tcW w:w="1330" w:type="pct"/>
            <w:tcBorders>
              <w:top w:val="nil"/>
              <w:left w:val="nil"/>
              <w:bottom w:val="single" w:sz="8" w:space="0" w:color="auto"/>
              <w:right w:val="single" w:sz="8" w:space="0" w:color="auto"/>
            </w:tcBorders>
            <w:shd w:val="clear" w:color="auto" w:fill="auto"/>
            <w:noWrap/>
            <w:vAlign w:val="center"/>
          </w:tcPr>
          <w:p w14:paraId="1799FC1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968D3E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2,58</w:t>
            </w:r>
          </w:p>
        </w:tc>
        <w:tc>
          <w:tcPr>
            <w:tcW w:w="867" w:type="pct"/>
            <w:tcBorders>
              <w:top w:val="nil"/>
              <w:left w:val="nil"/>
              <w:bottom w:val="single" w:sz="8" w:space="0" w:color="auto"/>
              <w:right w:val="single" w:sz="8" w:space="0" w:color="auto"/>
            </w:tcBorders>
            <w:shd w:val="clear" w:color="auto" w:fill="auto"/>
            <w:noWrap/>
            <w:vAlign w:val="center"/>
          </w:tcPr>
          <w:p w14:paraId="1596EF3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6,51</w:t>
            </w:r>
          </w:p>
        </w:tc>
        <w:tc>
          <w:tcPr>
            <w:tcW w:w="936" w:type="pct"/>
            <w:tcBorders>
              <w:top w:val="nil"/>
              <w:left w:val="nil"/>
              <w:bottom w:val="single" w:sz="8" w:space="0" w:color="auto"/>
              <w:right w:val="single" w:sz="8" w:space="0" w:color="auto"/>
            </w:tcBorders>
            <w:shd w:val="clear" w:color="auto" w:fill="auto"/>
            <w:noWrap/>
            <w:vAlign w:val="center"/>
          </w:tcPr>
          <w:p w14:paraId="5A63A25D"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9,09</w:t>
            </w:r>
          </w:p>
        </w:tc>
      </w:tr>
      <w:tr w:rsidR="00BF405E" w:rsidRPr="00C94908" w14:paraId="1C630DFE"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5358F97C"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TOKAT</w:t>
            </w:r>
          </w:p>
        </w:tc>
        <w:tc>
          <w:tcPr>
            <w:tcW w:w="1330" w:type="pct"/>
            <w:tcBorders>
              <w:top w:val="nil"/>
              <w:left w:val="nil"/>
              <w:bottom w:val="single" w:sz="8" w:space="0" w:color="auto"/>
              <w:right w:val="single" w:sz="8" w:space="0" w:color="auto"/>
            </w:tcBorders>
            <w:shd w:val="clear" w:color="auto" w:fill="auto"/>
            <w:noWrap/>
            <w:vAlign w:val="center"/>
          </w:tcPr>
          <w:p w14:paraId="1767EDA1"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0913FC5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2,15</w:t>
            </w:r>
          </w:p>
        </w:tc>
        <w:tc>
          <w:tcPr>
            <w:tcW w:w="867" w:type="pct"/>
            <w:tcBorders>
              <w:top w:val="nil"/>
              <w:left w:val="nil"/>
              <w:bottom w:val="single" w:sz="8" w:space="0" w:color="auto"/>
              <w:right w:val="single" w:sz="8" w:space="0" w:color="auto"/>
            </w:tcBorders>
            <w:shd w:val="clear" w:color="auto" w:fill="auto"/>
            <w:noWrap/>
            <w:vAlign w:val="center"/>
          </w:tcPr>
          <w:p w14:paraId="5EC3D6E4"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1A17C165"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2,15</w:t>
            </w:r>
          </w:p>
        </w:tc>
      </w:tr>
      <w:tr w:rsidR="00BF405E" w:rsidRPr="00C94908" w14:paraId="0F6B6EBE"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1F1C9BFF"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TRABZON</w:t>
            </w:r>
          </w:p>
        </w:tc>
        <w:tc>
          <w:tcPr>
            <w:tcW w:w="1330" w:type="pct"/>
            <w:tcBorders>
              <w:top w:val="nil"/>
              <w:left w:val="nil"/>
              <w:bottom w:val="single" w:sz="8" w:space="0" w:color="auto"/>
              <w:right w:val="single" w:sz="8" w:space="0" w:color="auto"/>
            </w:tcBorders>
            <w:shd w:val="clear" w:color="auto" w:fill="auto"/>
            <w:noWrap/>
            <w:vAlign w:val="center"/>
          </w:tcPr>
          <w:p w14:paraId="27994D7F"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3F3EBC0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0,32</w:t>
            </w:r>
          </w:p>
        </w:tc>
        <w:tc>
          <w:tcPr>
            <w:tcW w:w="867" w:type="pct"/>
            <w:tcBorders>
              <w:top w:val="nil"/>
              <w:left w:val="nil"/>
              <w:bottom w:val="single" w:sz="8" w:space="0" w:color="auto"/>
              <w:right w:val="single" w:sz="8" w:space="0" w:color="auto"/>
            </w:tcBorders>
            <w:shd w:val="clear" w:color="auto" w:fill="auto"/>
            <w:noWrap/>
            <w:vAlign w:val="center"/>
          </w:tcPr>
          <w:p w14:paraId="64C04FE7"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40C6385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0,32</w:t>
            </w:r>
          </w:p>
        </w:tc>
      </w:tr>
      <w:tr w:rsidR="00BF405E" w:rsidRPr="00C94908" w14:paraId="5678D067"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27843768"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VAN</w:t>
            </w:r>
          </w:p>
        </w:tc>
        <w:tc>
          <w:tcPr>
            <w:tcW w:w="1330" w:type="pct"/>
            <w:tcBorders>
              <w:top w:val="nil"/>
              <w:left w:val="nil"/>
              <w:bottom w:val="single" w:sz="8" w:space="0" w:color="auto"/>
              <w:right w:val="single" w:sz="8" w:space="0" w:color="auto"/>
            </w:tcBorders>
            <w:shd w:val="clear" w:color="auto" w:fill="auto"/>
            <w:noWrap/>
            <w:vAlign w:val="center"/>
          </w:tcPr>
          <w:p w14:paraId="164E561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6498ADE"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0,22</w:t>
            </w:r>
          </w:p>
        </w:tc>
        <w:tc>
          <w:tcPr>
            <w:tcW w:w="867" w:type="pct"/>
            <w:tcBorders>
              <w:top w:val="nil"/>
              <w:left w:val="nil"/>
              <w:bottom w:val="single" w:sz="8" w:space="0" w:color="auto"/>
              <w:right w:val="single" w:sz="8" w:space="0" w:color="auto"/>
            </w:tcBorders>
            <w:shd w:val="clear" w:color="auto" w:fill="auto"/>
            <w:noWrap/>
            <w:vAlign w:val="center"/>
          </w:tcPr>
          <w:p w14:paraId="5E6150AC"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660B126"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0,22</w:t>
            </w:r>
          </w:p>
        </w:tc>
      </w:tr>
      <w:tr w:rsidR="00BF405E" w:rsidRPr="00C94908" w14:paraId="66076976"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auto" w:fill="auto"/>
            <w:noWrap/>
            <w:vAlign w:val="center"/>
          </w:tcPr>
          <w:p w14:paraId="73DFD1D6" w14:textId="77777777" w:rsidR="00BF405E" w:rsidRPr="00C94908" w:rsidRDefault="00BF405E" w:rsidP="00BF405E">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YOZGAT</w:t>
            </w:r>
          </w:p>
        </w:tc>
        <w:tc>
          <w:tcPr>
            <w:tcW w:w="1330" w:type="pct"/>
            <w:tcBorders>
              <w:top w:val="nil"/>
              <w:left w:val="nil"/>
              <w:bottom w:val="single" w:sz="8" w:space="0" w:color="auto"/>
              <w:right w:val="single" w:sz="8" w:space="0" w:color="auto"/>
            </w:tcBorders>
            <w:shd w:val="clear" w:color="auto" w:fill="auto"/>
            <w:noWrap/>
            <w:vAlign w:val="center"/>
          </w:tcPr>
          <w:p w14:paraId="6C81F773"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50FEE898"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0,22</w:t>
            </w:r>
          </w:p>
        </w:tc>
        <w:tc>
          <w:tcPr>
            <w:tcW w:w="867" w:type="pct"/>
            <w:tcBorders>
              <w:top w:val="nil"/>
              <w:left w:val="nil"/>
              <w:bottom w:val="single" w:sz="8" w:space="0" w:color="auto"/>
              <w:right w:val="single" w:sz="8" w:space="0" w:color="auto"/>
            </w:tcBorders>
            <w:shd w:val="clear" w:color="auto" w:fill="auto"/>
            <w:noWrap/>
            <w:vAlign w:val="center"/>
          </w:tcPr>
          <w:p w14:paraId="5E2DE5C2"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 </w:t>
            </w:r>
          </w:p>
        </w:tc>
        <w:tc>
          <w:tcPr>
            <w:tcW w:w="936" w:type="pct"/>
            <w:tcBorders>
              <w:top w:val="nil"/>
              <w:left w:val="nil"/>
              <w:bottom w:val="single" w:sz="8" w:space="0" w:color="auto"/>
              <w:right w:val="single" w:sz="8" w:space="0" w:color="auto"/>
            </w:tcBorders>
            <w:shd w:val="clear" w:color="auto" w:fill="auto"/>
            <w:noWrap/>
            <w:vAlign w:val="center"/>
          </w:tcPr>
          <w:p w14:paraId="21D43BD0" w14:textId="77777777" w:rsidR="00BF405E" w:rsidRPr="00C94908" w:rsidRDefault="00BF405E" w:rsidP="00BF405E">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0,22</w:t>
            </w:r>
          </w:p>
        </w:tc>
      </w:tr>
      <w:tr w:rsidR="00BF2B27" w:rsidRPr="00C94908" w14:paraId="0CCE7FC2" w14:textId="77777777" w:rsidTr="00C94908">
        <w:trPr>
          <w:trHeight w:val="284"/>
          <w:jc w:val="center"/>
        </w:trPr>
        <w:tc>
          <w:tcPr>
            <w:tcW w:w="931" w:type="pct"/>
            <w:tcBorders>
              <w:top w:val="nil"/>
              <w:left w:val="single" w:sz="8" w:space="0" w:color="auto"/>
              <w:bottom w:val="single" w:sz="8" w:space="0" w:color="auto"/>
              <w:right w:val="single" w:sz="8" w:space="0" w:color="auto"/>
            </w:tcBorders>
            <w:shd w:val="clear" w:color="000000" w:fill="DDEBF7"/>
            <w:noWrap/>
            <w:vAlign w:val="center"/>
            <w:hideMark/>
          </w:tcPr>
          <w:p w14:paraId="4565B7F9" w14:textId="77777777" w:rsidR="00BF2B27" w:rsidRPr="00C94908" w:rsidRDefault="00BF2B27" w:rsidP="00BF2B27">
            <w:pPr>
              <w:spacing w:after="0" w:line="240" w:lineRule="auto"/>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Total</w:t>
            </w:r>
          </w:p>
        </w:tc>
        <w:tc>
          <w:tcPr>
            <w:tcW w:w="1330" w:type="pct"/>
            <w:tcBorders>
              <w:top w:val="nil"/>
              <w:left w:val="nil"/>
              <w:bottom w:val="single" w:sz="8" w:space="0" w:color="auto"/>
              <w:right w:val="single" w:sz="8" w:space="0" w:color="auto"/>
            </w:tcBorders>
            <w:shd w:val="clear" w:color="000000" w:fill="DDEBF7"/>
            <w:noWrap/>
            <w:vAlign w:val="center"/>
            <w:hideMark/>
          </w:tcPr>
          <w:p w14:paraId="6A4F98B5" w14:textId="77777777" w:rsidR="00BF2B27" w:rsidRPr="00C94908" w:rsidRDefault="002B22EC" w:rsidP="00BF2B27">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0,28</w:t>
            </w:r>
          </w:p>
        </w:tc>
        <w:tc>
          <w:tcPr>
            <w:tcW w:w="936" w:type="pct"/>
            <w:tcBorders>
              <w:top w:val="nil"/>
              <w:left w:val="nil"/>
              <w:bottom w:val="single" w:sz="8" w:space="0" w:color="auto"/>
              <w:right w:val="single" w:sz="8" w:space="0" w:color="auto"/>
            </w:tcBorders>
            <w:shd w:val="clear" w:color="000000" w:fill="DDEBF7"/>
            <w:noWrap/>
            <w:vAlign w:val="center"/>
            <w:hideMark/>
          </w:tcPr>
          <w:p w14:paraId="0AA23C03" w14:textId="77777777" w:rsidR="00BF2B27" w:rsidRPr="00C94908" w:rsidRDefault="002B22EC" w:rsidP="00BF2B27">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74,21</w:t>
            </w:r>
          </w:p>
        </w:tc>
        <w:tc>
          <w:tcPr>
            <w:tcW w:w="867" w:type="pct"/>
            <w:tcBorders>
              <w:top w:val="nil"/>
              <w:left w:val="nil"/>
              <w:bottom w:val="single" w:sz="8" w:space="0" w:color="auto"/>
              <w:right w:val="single" w:sz="8" w:space="0" w:color="auto"/>
            </w:tcBorders>
            <w:shd w:val="clear" w:color="000000" w:fill="DDEBF7"/>
            <w:noWrap/>
            <w:vAlign w:val="center"/>
            <w:hideMark/>
          </w:tcPr>
          <w:p w14:paraId="0CE4F3EB" w14:textId="77777777" w:rsidR="00BF2B27" w:rsidRPr="00C94908" w:rsidRDefault="002B22EC" w:rsidP="00BF2B27">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28,07</w:t>
            </w:r>
          </w:p>
        </w:tc>
        <w:tc>
          <w:tcPr>
            <w:tcW w:w="936" w:type="pct"/>
            <w:tcBorders>
              <w:top w:val="nil"/>
              <w:left w:val="nil"/>
              <w:bottom w:val="single" w:sz="8" w:space="0" w:color="auto"/>
              <w:right w:val="single" w:sz="8" w:space="0" w:color="auto"/>
            </w:tcBorders>
            <w:shd w:val="clear" w:color="000000" w:fill="DDEBF7"/>
            <w:noWrap/>
            <w:vAlign w:val="center"/>
            <w:hideMark/>
          </w:tcPr>
          <w:p w14:paraId="466E3405" w14:textId="77777777" w:rsidR="00BF2B27" w:rsidRPr="00C94908" w:rsidRDefault="002B22EC" w:rsidP="00BF2B27">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102,56</w:t>
            </w:r>
          </w:p>
        </w:tc>
      </w:tr>
    </w:tbl>
    <w:p w14:paraId="6907E414" w14:textId="77777777" w:rsidR="008731C1" w:rsidRPr="002A2A8A" w:rsidRDefault="008731C1" w:rsidP="008731C1">
      <w:pPr>
        <w:rPr>
          <w:lang w:val="en-GB"/>
        </w:rPr>
      </w:pPr>
    </w:p>
    <w:p w14:paraId="6EC5D2B7" w14:textId="77777777" w:rsidR="00B4053F" w:rsidRPr="002A2A8A" w:rsidRDefault="00B4053F" w:rsidP="00B4053F">
      <w:pPr>
        <w:pStyle w:val="11ilebalayanlar"/>
        <w:rPr>
          <w:lang w:val="en-GB"/>
        </w:rPr>
      </w:pPr>
      <w:bookmarkStart w:id="104" w:name="_Toc141799072"/>
      <w:r w:rsidRPr="002A2A8A">
        <w:rPr>
          <w:lang w:val="en-GB" w:bidi="en-US"/>
        </w:rPr>
        <w:lastRenderedPageBreak/>
        <w:t>7.5 Suspension of Natural Gas Distribution Service (Temporary Gas Interruption)</w:t>
      </w:r>
      <w:bookmarkEnd w:id="104"/>
    </w:p>
    <w:p w14:paraId="66ADDF61" w14:textId="77777777" w:rsidR="00C94908" w:rsidRDefault="00C94908" w:rsidP="00B4053F">
      <w:pPr>
        <w:jc w:val="both"/>
        <w:rPr>
          <w:rFonts w:ascii="Times New Roman" w:eastAsia="Times New Roman" w:hAnsi="Times New Roman" w:cs="Times New Roman"/>
          <w:sz w:val="24"/>
          <w:szCs w:val="24"/>
          <w:lang w:val="en-GB" w:bidi="en-US"/>
        </w:rPr>
      </w:pPr>
    </w:p>
    <w:p w14:paraId="3631B58F" w14:textId="74FE9412" w:rsidR="00B4053F" w:rsidRDefault="00C94908" w:rsidP="00B4053F">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It has been determined that 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802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831 customers were subjected to temporary gas interruptions by distribution companies in 2022. It is seen that approximately 72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74% of the interruptions were due to failure to pay the invoice on time, 13</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02% due to illegal and irregular natural gas use, and 4</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02% upon customer request. The reasons for temporary gas outages in 2022 are shown in Figure 7.4.</w:t>
      </w:r>
    </w:p>
    <w:p w14:paraId="65837B76" w14:textId="77777777" w:rsidR="00C94908" w:rsidRPr="002A2A8A" w:rsidRDefault="00C94908" w:rsidP="00B4053F">
      <w:pPr>
        <w:jc w:val="both"/>
        <w:rPr>
          <w:rFonts w:ascii="Times New Roman" w:hAnsi="Times New Roman" w:cs="Times New Roman"/>
          <w:sz w:val="24"/>
          <w:szCs w:val="24"/>
          <w:lang w:val="en-GB"/>
        </w:rPr>
      </w:pPr>
    </w:p>
    <w:p w14:paraId="2C0F0B30" w14:textId="77777777" w:rsidR="00B4053F" w:rsidRPr="002A2A8A" w:rsidRDefault="00EA491C" w:rsidP="00B4053F">
      <w:pPr>
        <w:jc w:val="center"/>
        <w:rPr>
          <w:rFonts w:ascii="Times New Roman" w:hAnsi="Times New Roman" w:cs="Times New Roman"/>
          <w:sz w:val="24"/>
          <w:szCs w:val="24"/>
          <w:lang w:val="en-GB"/>
        </w:rPr>
      </w:pPr>
      <w:r w:rsidRPr="002A2A8A">
        <w:rPr>
          <w:noProof/>
          <w:lang w:val="en-GB" w:eastAsia="tr-TR"/>
        </w:rPr>
        <w:drawing>
          <wp:inline distT="0" distB="0" distL="0" distR="0" wp14:anchorId="3FCD1CD2" wp14:editId="432C7920">
            <wp:extent cx="6309360" cy="2545080"/>
            <wp:effectExtent l="0" t="0" r="15240" b="7620"/>
            <wp:docPr id="15" name="Grafik 15">
              <a:extLst xmlns:a="http://schemas.openxmlformats.org/drawingml/2006/main">
                <a:ext uri="{FF2B5EF4-FFF2-40B4-BE49-F238E27FC236}">
                  <a16:creationId xmlns:a16="http://schemas.microsoft.com/office/drawing/2014/main" id="{8FD5FCC7-CA38-440C-A666-6765A9CB2FD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14:paraId="582CFAEA" w14:textId="77777777" w:rsidR="00B4053F" w:rsidRPr="00C94908" w:rsidRDefault="00B4053F" w:rsidP="00B4053F">
      <w:pPr>
        <w:pStyle w:val="Balk6"/>
        <w:rPr>
          <w:rFonts w:asciiTheme="minorHAnsi" w:hAnsiTheme="minorHAnsi" w:cstheme="minorHAnsi"/>
          <w:lang w:val="en-GB"/>
        </w:rPr>
      </w:pPr>
      <w:bookmarkStart w:id="105" w:name="_Toc141715958"/>
      <w:r w:rsidRPr="00C94908">
        <w:rPr>
          <w:rFonts w:asciiTheme="minorHAnsi" w:hAnsiTheme="minorHAnsi" w:cstheme="minorHAnsi"/>
          <w:lang w:val="en-GB" w:bidi="en-US"/>
        </w:rPr>
        <w:t>Figure 7.4: Causes of Temporary Natural Gas Interruption in 2022 (%)</w:t>
      </w:r>
      <w:bookmarkEnd w:id="105"/>
    </w:p>
    <w:p w14:paraId="46073370" w14:textId="77777777" w:rsidR="000725E8" w:rsidRDefault="000725E8" w:rsidP="00B4053F">
      <w:pPr>
        <w:pStyle w:val="11ilebalayanlar"/>
        <w:rPr>
          <w:lang w:val="en-GB" w:bidi="en-US"/>
        </w:rPr>
      </w:pPr>
    </w:p>
    <w:p w14:paraId="50A2D1FA" w14:textId="7DF1F314" w:rsidR="00B4053F" w:rsidRPr="002A2A8A" w:rsidRDefault="00B4053F" w:rsidP="00B4053F">
      <w:pPr>
        <w:pStyle w:val="11ilebalayanlar"/>
        <w:rPr>
          <w:lang w:val="en-GB"/>
        </w:rPr>
      </w:pPr>
      <w:bookmarkStart w:id="106" w:name="_Toc141799073"/>
      <w:r w:rsidRPr="002A2A8A">
        <w:rPr>
          <w:lang w:val="en-GB" w:bidi="en-US"/>
        </w:rPr>
        <w:t xml:space="preserve">7.6 </w:t>
      </w:r>
      <w:proofErr w:type="spellStart"/>
      <w:r w:rsidR="00C94908">
        <w:rPr>
          <w:lang w:val="en-GB" w:bidi="en-US"/>
        </w:rPr>
        <w:t>Requets</w:t>
      </w:r>
      <w:proofErr w:type="spellEnd"/>
      <w:r w:rsidR="00C94908">
        <w:rPr>
          <w:lang w:val="en-GB" w:bidi="en-US"/>
        </w:rPr>
        <w:t xml:space="preserve"> </w:t>
      </w:r>
      <w:r w:rsidRPr="002A2A8A">
        <w:rPr>
          <w:lang w:val="en-GB" w:bidi="en-US"/>
        </w:rPr>
        <w:t>and Complaints</w:t>
      </w:r>
      <w:bookmarkEnd w:id="106"/>
    </w:p>
    <w:p w14:paraId="1D831B2C" w14:textId="77777777" w:rsidR="00C94908" w:rsidRDefault="00C94908" w:rsidP="00B4053F">
      <w:pPr>
        <w:jc w:val="both"/>
        <w:rPr>
          <w:rFonts w:ascii="Times New Roman" w:eastAsia="Times New Roman" w:hAnsi="Times New Roman" w:cs="Times New Roman"/>
          <w:sz w:val="24"/>
          <w:szCs w:val="24"/>
          <w:lang w:val="en-GB" w:bidi="en-US"/>
        </w:rPr>
      </w:pPr>
    </w:p>
    <w:p w14:paraId="115E3E0A" w14:textId="63FE47C3" w:rsidR="00B4053F" w:rsidRPr="002A2A8A" w:rsidRDefault="00C94908"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t>Requests</w:t>
      </w:r>
      <w:r w:rsidR="00B4053F" w:rsidRPr="002A2A8A">
        <w:rPr>
          <w:rFonts w:ascii="Times New Roman" w:eastAsia="Times New Roman" w:hAnsi="Times New Roman" w:cs="Times New Roman"/>
          <w:sz w:val="24"/>
          <w:szCs w:val="24"/>
          <w:lang w:val="en-GB" w:bidi="en-US"/>
        </w:rPr>
        <w:t xml:space="preserve"> and complaints made by consumers to distribution companies can be categorized as meter (measurement accuracy, malfunction, incorrect reading, etc.), natural gas pressure level, gas interruption, complaints regarding certificate holders and miscellaneous complaints. </w:t>
      </w:r>
    </w:p>
    <w:p w14:paraId="582BDF6D" w14:textId="77777777" w:rsidR="00C94908" w:rsidRDefault="00C94908" w:rsidP="00B4053F">
      <w:pPr>
        <w:jc w:val="both"/>
        <w:rPr>
          <w:rFonts w:ascii="Times New Roman" w:eastAsia="Times New Roman" w:hAnsi="Times New Roman" w:cs="Times New Roman"/>
          <w:sz w:val="24"/>
          <w:szCs w:val="24"/>
          <w:lang w:val="en-GB" w:bidi="en-US"/>
        </w:rPr>
      </w:pPr>
    </w:p>
    <w:p w14:paraId="677EAD6B" w14:textId="74FBC902" w:rsidR="00B4053F" w:rsidRDefault="00C94908" w:rsidP="00B4053F">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Accordingly, a total of 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169</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821 </w:t>
      </w:r>
      <w:r>
        <w:rPr>
          <w:rFonts w:ascii="Times New Roman" w:eastAsia="Times New Roman" w:hAnsi="Times New Roman" w:cs="Times New Roman"/>
          <w:sz w:val="24"/>
          <w:szCs w:val="24"/>
          <w:lang w:val="en-GB" w:bidi="en-US"/>
        </w:rPr>
        <w:t>requests</w:t>
      </w:r>
      <w:r w:rsidR="00B4053F" w:rsidRPr="002A2A8A">
        <w:rPr>
          <w:rFonts w:ascii="Times New Roman" w:eastAsia="Times New Roman" w:hAnsi="Times New Roman" w:cs="Times New Roman"/>
          <w:sz w:val="24"/>
          <w:szCs w:val="24"/>
          <w:lang w:val="en-GB" w:bidi="en-US"/>
        </w:rPr>
        <w:t xml:space="preserve"> and complaints were made to distribution companies in 2022, of which 47</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05% were other complaints, 15</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84% were meter complaints, 6</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50% were billing complaints and 17</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01% were gas interruption complaints. </w:t>
      </w:r>
      <w:bookmarkStart w:id="107" w:name="_Hlk133937409"/>
      <w:r w:rsidR="00B4053F" w:rsidRPr="002A2A8A">
        <w:rPr>
          <w:rFonts w:ascii="Times New Roman" w:eastAsia="Times New Roman" w:hAnsi="Times New Roman" w:cs="Times New Roman"/>
          <w:sz w:val="24"/>
          <w:szCs w:val="24"/>
          <w:lang w:val="en-GB" w:bidi="en-US"/>
        </w:rPr>
        <w:t xml:space="preserve">Figure 7.5 shows the proportional distribution of </w:t>
      </w:r>
      <w:r>
        <w:rPr>
          <w:rFonts w:ascii="Times New Roman" w:eastAsia="Times New Roman" w:hAnsi="Times New Roman" w:cs="Times New Roman"/>
          <w:sz w:val="24"/>
          <w:szCs w:val="24"/>
          <w:lang w:val="en-GB" w:bidi="en-US"/>
        </w:rPr>
        <w:t>requests</w:t>
      </w:r>
      <w:r w:rsidRPr="002A2A8A">
        <w:rPr>
          <w:rFonts w:ascii="Times New Roman" w:eastAsia="Times New Roman" w:hAnsi="Times New Roman" w:cs="Times New Roman"/>
          <w:sz w:val="24"/>
          <w:szCs w:val="24"/>
          <w:lang w:val="en-GB" w:bidi="en-US"/>
        </w:rPr>
        <w:t xml:space="preserve"> </w:t>
      </w:r>
      <w:r w:rsidR="00B4053F" w:rsidRPr="002A2A8A">
        <w:rPr>
          <w:rFonts w:ascii="Times New Roman" w:eastAsia="Times New Roman" w:hAnsi="Times New Roman" w:cs="Times New Roman"/>
          <w:sz w:val="24"/>
          <w:szCs w:val="24"/>
          <w:lang w:val="en-GB" w:bidi="en-US"/>
        </w:rPr>
        <w:t>and complaints made by consumers to distribution companies in 202</w:t>
      </w:r>
      <w:r w:rsidR="00295A7C" w:rsidRPr="002A2A8A">
        <w:rPr>
          <w:rFonts w:ascii="Times New Roman" w:eastAsia="Times New Roman" w:hAnsi="Times New Roman" w:cs="Times New Roman"/>
          <w:sz w:val="24"/>
          <w:szCs w:val="24"/>
          <w:lang w:val="en-GB" w:bidi="en-US"/>
        </w:rPr>
        <w:t>2.</w:t>
      </w:r>
    </w:p>
    <w:p w14:paraId="7A5B3694" w14:textId="77777777" w:rsidR="00C94908" w:rsidRPr="002A2A8A" w:rsidRDefault="00C94908" w:rsidP="00B4053F">
      <w:pPr>
        <w:jc w:val="both"/>
        <w:rPr>
          <w:rFonts w:ascii="Times New Roman" w:hAnsi="Times New Roman" w:cs="Times New Roman"/>
          <w:sz w:val="24"/>
          <w:szCs w:val="24"/>
          <w:lang w:val="en-GB"/>
        </w:rPr>
      </w:pPr>
    </w:p>
    <w:tbl>
      <w:tblPr>
        <w:tblW w:w="5967" w:type="dxa"/>
        <w:jc w:val="center"/>
        <w:tblCellMar>
          <w:left w:w="70" w:type="dxa"/>
          <w:right w:w="70" w:type="dxa"/>
        </w:tblCellMar>
        <w:tblLook w:val="04A0" w:firstRow="1" w:lastRow="0" w:firstColumn="1" w:lastColumn="0" w:noHBand="0" w:noVBand="1"/>
      </w:tblPr>
      <w:tblGrid>
        <w:gridCol w:w="4075"/>
        <w:gridCol w:w="1892"/>
      </w:tblGrid>
      <w:tr w:rsidR="00B4053F" w:rsidRPr="00C94908" w14:paraId="3BD7D985" w14:textId="77777777" w:rsidTr="000725E8">
        <w:trPr>
          <w:trHeight w:val="302"/>
          <w:tblHeader/>
          <w:jc w:val="center"/>
        </w:trPr>
        <w:tc>
          <w:tcPr>
            <w:tcW w:w="4075" w:type="dxa"/>
            <w:tcBorders>
              <w:top w:val="single" w:sz="8" w:space="0" w:color="auto"/>
              <w:left w:val="single" w:sz="8" w:space="0" w:color="auto"/>
              <w:bottom w:val="single" w:sz="8" w:space="0" w:color="auto"/>
              <w:right w:val="single" w:sz="8" w:space="0" w:color="auto"/>
            </w:tcBorders>
            <w:shd w:val="clear" w:color="000000" w:fill="DDEBF7"/>
            <w:noWrap/>
            <w:vAlign w:val="center"/>
            <w:hideMark/>
          </w:tcPr>
          <w:bookmarkEnd w:id="107"/>
          <w:p w14:paraId="01CFCD06" w14:textId="1FA9E0C5" w:rsidR="00B4053F" w:rsidRPr="00C94908" w:rsidRDefault="00B4053F" w:rsidP="00092DEE">
            <w:pPr>
              <w:spacing w:after="0" w:line="240" w:lineRule="auto"/>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Reasons</w:t>
            </w:r>
            <w:r w:rsidR="00C94908">
              <w:rPr>
                <w:rFonts w:eastAsia="Times New Roman" w:cstheme="minorHAnsi"/>
                <w:b/>
                <w:color w:val="000000"/>
                <w:sz w:val="24"/>
                <w:szCs w:val="24"/>
                <w:lang w:val="en-GB" w:bidi="en-US"/>
              </w:rPr>
              <w:t xml:space="preserve"> of Complaint</w:t>
            </w:r>
          </w:p>
        </w:tc>
        <w:tc>
          <w:tcPr>
            <w:tcW w:w="1892" w:type="dxa"/>
            <w:tcBorders>
              <w:top w:val="single" w:sz="8" w:space="0" w:color="auto"/>
              <w:left w:val="nil"/>
              <w:bottom w:val="single" w:sz="8" w:space="0" w:color="auto"/>
              <w:right w:val="single" w:sz="8" w:space="0" w:color="auto"/>
            </w:tcBorders>
            <w:shd w:val="clear" w:color="000000" w:fill="DDEBF7"/>
            <w:noWrap/>
            <w:vAlign w:val="center"/>
            <w:hideMark/>
          </w:tcPr>
          <w:p w14:paraId="1BF908EB" w14:textId="77777777" w:rsidR="00B4053F" w:rsidRPr="00C94908" w:rsidRDefault="00B4053F" w:rsidP="00092DEE">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Number of Complaints</w:t>
            </w:r>
          </w:p>
        </w:tc>
      </w:tr>
      <w:tr w:rsidR="00EA491C" w:rsidRPr="00C94908" w14:paraId="76F1C051"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62C08BFF"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Other complaints</w:t>
            </w:r>
          </w:p>
        </w:tc>
        <w:tc>
          <w:tcPr>
            <w:tcW w:w="1892" w:type="dxa"/>
            <w:tcBorders>
              <w:top w:val="nil"/>
              <w:left w:val="nil"/>
              <w:bottom w:val="single" w:sz="8" w:space="0" w:color="auto"/>
              <w:right w:val="single" w:sz="8" w:space="0" w:color="auto"/>
            </w:tcBorders>
            <w:shd w:val="clear" w:color="auto" w:fill="auto"/>
            <w:noWrap/>
            <w:vAlign w:val="center"/>
          </w:tcPr>
          <w:p w14:paraId="0FC796D2"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550.436</w:t>
            </w:r>
          </w:p>
        </w:tc>
      </w:tr>
      <w:tr w:rsidR="00EA491C" w:rsidRPr="00C94908" w14:paraId="72CFD954"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336BCEF3"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gas shortage</w:t>
            </w:r>
          </w:p>
        </w:tc>
        <w:tc>
          <w:tcPr>
            <w:tcW w:w="1892" w:type="dxa"/>
            <w:tcBorders>
              <w:top w:val="nil"/>
              <w:left w:val="nil"/>
              <w:bottom w:val="single" w:sz="8" w:space="0" w:color="auto"/>
              <w:right w:val="single" w:sz="8" w:space="0" w:color="auto"/>
            </w:tcBorders>
            <w:shd w:val="clear" w:color="auto" w:fill="auto"/>
            <w:noWrap/>
            <w:vAlign w:val="center"/>
          </w:tcPr>
          <w:p w14:paraId="49EF0CEE"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199.021</w:t>
            </w:r>
          </w:p>
        </w:tc>
      </w:tr>
      <w:tr w:rsidR="00EA491C" w:rsidRPr="00C94908" w14:paraId="4439821E"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2AD167AC"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lastRenderedPageBreak/>
              <w:t>Complaints about meters</w:t>
            </w:r>
          </w:p>
        </w:tc>
        <w:tc>
          <w:tcPr>
            <w:tcW w:w="1892" w:type="dxa"/>
            <w:tcBorders>
              <w:top w:val="nil"/>
              <w:left w:val="nil"/>
              <w:bottom w:val="single" w:sz="8" w:space="0" w:color="auto"/>
              <w:right w:val="single" w:sz="8" w:space="0" w:color="auto"/>
            </w:tcBorders>
            <w:shd w:val="clear" w:color="auto" w:fill="auto"/>
            <w:noWrap/>
            <w:vAlign w:val="center"/>
          </w:tcPr>
          <w:p w14:paraId="3E830A93"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185.327</w:t>
            </w:r>
          </w:p>
        </w:tc>
      </w:tr>
      <w:tr w:rsidR="00EA491C" w:rsidRPr="00C94908" w14:paraId="7C7688EB"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6D419522"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gas pressure levels</w:t>
            </w:r>
          </w:p>
        </w:tc>
        <w:tc>
          <w:tcPr>
            <w:tcW w:w="1892" w:type="dxa"/>
            <w:tcBorders>
              <w:top w:val="nil"/>
              <w:left w:val="nil"/>
              <w:bottom w:val="single" w:sz="8" w:space="0" w:color="auto"/>
              <w:right w:val="single" w:sz="8" w:space="0" w:color="auto"/>
            </w:tcBorders>
            <w:shd w:val="clear" w:color="auto" w:fill="auto"/>
            <w:noWrap/>
            <w:vAlign w:val="center"/>
          </w:tcPr>
          <w:p w14:paraId="08032A33"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79.143</w:t>
            </w:r>
          </w:p>
        </w:tc>
      </w:tr>
      <w:tr w:rsidR="00EA491C" w:rsidRPr="00C94908" w14:paraId="77B05721"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6A6F8785"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billing</w:t>
            </w:r>
          </w:p>
        </w:tc>
        <w:tc>
          <w:tcPr>
            <w:tcW w:w="1892" w:type="dxa"/>
            <w:tcBorders>
              <w:top w:val="nil"/>
              <w:left w:val="nil"/>
              <w:bottom w:val="single" w:sz="8" w:space="0" w:color="auto"/>
              <w:right w:val="single" w:sz="8" w:space="0" w:color="auto"/>
            </w:tcBorders>
            <w:shd w:val="clear" w:color="auto" w:fill="auto"/>
            <w:noWrap/>
            <w:vAlign w:val="center"/>
          </w:tcPr>
          <w:p w14:paraId="53AEE5BD"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75.996</w:t>
            </w:r>
          </w:p>
        </w:tc>
      </w:tr>
      <w:tr w:rsidR="00EA491C" w:rsidRPr="00C94908" w14:paraId="6DD74DBC"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430B742A"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customer service</w:t>
            </w:r>
          </w:p>
        </w:tc>
        <w:tc>
          <w:tcPr>
            <w:tcW w:w="1892" w:type="dxa"/>
            <w:tcBorders>
              <w:top w:val="nil"/>
              <w:left w:val="nil"/>
              <w:bottom w:val="single" w:sz="8" w:space="0" w:color="auto"/>
              <w:right w:val="single" w:sz="8" w:space="0" w:color="auto"/>
            </w:tcBorders>
            <w:shd w:val="clear" w:color="auto" w:fill="auto"/>
            <w:noWrap/>
            <w:vAlign w:val="center"/>
          </w:tcPr>
          <w:p w14:paraId="29744DBE"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33.929</w:t>
            </w:r>
          </w:p>
        </w:tc>
      </w:tr>
      <w:tr w:rsidR="00EA491C" w:rsidRPr="00C94908" w14:paraId="644413EE"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77CE0BB9"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network demand</w:t>
            </w:r>
          </w:p>
        </w:tc>
        <w:tc>
          <w:tcPr>
            <w:tcW w:w="1892" w:type="dxa"/>
            <w:tcBorders>
              <w:top w:val="nil"/>
              <w:left w:val="nil"/>
              <w:bottom w:val="single" w:sz="8" w:space="0" w:color="auto"/>
              <w:right w:val="single" w:sz="8" w:space="0" w:color="auto"/>
            </w:tcBorders>
            <w:shd w:val="clear" w:color="auto" w:fill="auto"/>
            <w:noWrap/>
            <w:vAlign w:val="center"/>
          </w:tcPr>
          <w:p w14:paraId="36A49DBC"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25.350</w:t>
            </w:r>
          </w:p>
        </w:tc>
      </w:tr>
      <w:tr w:rsidR="00EA491C" w:rsidRPr="00C94908" w14:paraId="6841EC42"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22BD7B1D"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subscriptions</w:t>
            </w:r>
          </w:p>
        </w:tc>
        <w:tc>
          <w:tcPr>
            <w:tcW w:w="1892" w:type="dxa"/>
            <w:tcBorders>
              <w:top w:val="nil"/>
              <w:left w:val="nil"/>
              <w:bottom w:val="single" w:sz="8" w:space="0" w:color="auto"/>
              <w:right w:val="single" w:sz="8" w:space="0" w:color="auto"/>
            </w:tcBorders>
            <w:shd w:val="clear" w:color="auto" w:fill="auto"/>
            <w:noWrap/>
            <w:vAlign w:val="center"/>
          </w:tcPr>
          <w:p w14:paraId="5A28BF5B"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9.707</w:t>
            </w:r>
          </w:p>
        </w:tc>
      </w:tr>
      <w:tr w:rsidR="00EA491C" w:rsidRPr="00C94908" w14:paraId="4923FC8C"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441196E3"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prices/tariffs</w:t>
            </w:r>
          </w:p>
        </w:tc>
        <w:tc>
          <w:tcPr>
            <w:tcW w:w="1892" w:type="dxa"/>
            <w:tcBorders>
              <w:top w:val="nil"/>
              <w:left w:val="nil"/>
              <w:bottom w:val="single" w:sz="8" w:space="0" w:color="auto"/>
              <w:right w:val="single" w:sz="8" w:space="0" w:color="auto"/>
            </w:tcBorders>
            <w:shd w:val="clear" w:color="auto" w:fill="auto"/>
            <w:noWrap/>
            <w:vAlign w:val="center"/>
          </w:tcPr>
          <w:p w14:paraId="71D6666B"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7.548</w:t>
            </w:r>
          </w:p>
        </w:tc>
      </w:tr>
      <w:tr w:rsidR="00EA491C" w:rsidRPr="00C94908" w14:paraId="3D510915" w14:textId="77777777" w:rsidTr="005352DD">
        <w:trPr>
          <w:trHeight w:val="275"/>
          <w:jc w:val="center"/>
        </w:trPr>
        <w:tc>
          <w:tcPr>
            <w:tcW w:w="4075" w:type="dxa"/>
            <w:tcBorders>
              <w:top w:val="nil"/>
              <w:left w:val="single" w:sz="8" w:space="0" w:color="auto"/>
              <w:bottom w:val="single" w:sz="8" w:space="0" w:color="auto"/>
              <w:right w:val="single" w:sz="8" w:space="0" w:color="auto"/>
            </w:tcBorders>
            <w:shd w:val="clear" w:color="auto" w:fill="auto"/>
            <w:noWrap/>
            <w:vAlign w:val="center"/>
          </w:tcPr>
          <w:p w14:paraId="049C736F" w14:textId="77777777" w:rsidR="00EA491C" w:rsidRPr="00C94908" w:rsidRDefault="00EA491C" w:rsidP="00EA491C">
            <w:pPr>
              <w:spacing w:after="0" w:line="240" w:lineRule="auto"/>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Complaints about certificate owners</w:t>
            </w:r>
          </w:p>
        </w:tc>
        <w:tc>
          <w:tcPr>
            <w:tcW w:w="1892" w:type="dxa"/>
            <w:tcBorders>
              <w:top w:val="nil"/>
              <w:left w:val="nil"/>
              <w:bottom w:val="single" w:sz="8" w:space="0" w:color="auto"/>
              <w:right w:val="single" w:sz="8" w:space="0" w:color="auto"/>
            </w:tcBorders>
            <w:shd w:val="clear" w:color="auto" w:fill="auto"/>
            <w:noWrap/>
            <w:vAlign w:val="center"/>
          </w:tcPr>
          <w:p w14:paraId="0105245F" w14:textId="77777777" w:rsidR="00EA491C" w:rsidRPr="00C94908" w:rsidRDefault="00EA491C" w:rsidP="00EA491C">
            <w:pPr>
              <w:spacing w:after="0" w:line="240" w:lineRule="auto"/>
              <w:jc w:val="center"/>
              <w:rPr>
                <w:rFonts w:eastAsia="Times New Roman" w:cstheme="minorHAnsi"/>
                <w:color w:val="000000"/>
                <w:sz w:val="24"/>
                <w:szCs w:val="24"/>
                <w:lang w:val="en-GB" w:eastAsia="tr-TR"/>
              </w:rPr>
            </w:pPr>
            <w:r w:rsidRPr="00C94908">
              <w:rPr>
                <w:rFonts w:eastAsia="Times New Roman" w:cstheme="minorHAnsi"/>
                <w:color w:val="000000"/>
                <w:sz w:val="24"/>
                <w:szCs w:val="24"/>
                <w:lang w:val="en-GB" w:bidi="en-US"/>
              </w:rPr>
              <w:t>3.364</w:t>
            </w:r>
          </w:p>
        </w:tc>
      </w:tr>
      <w:tr w:rsidR="00B4053F" w:rsidRPr="00C94908" w14:paraId="5B64118B" w14:textId="77777777" w:rsidTr="005352DD">
        <w:trPr>
          <w:trHeight w:val="178"/>
          <w:jc w:val="center"/>
        </w:trPr>
        <w:tc>
          <w:tcPr>
            <w:tcW w:w="4075" w:type="dxa"/>
            <w:tcBorders>
              <w:top w:val="nil"/>
              <w:left w:val="single" w:sz="8" w:space="0" w:color="auto"/>
              <w:bottom w:val="single" w:sz="8" w:space="0" w:color="auto"/>
              <w:right w:val="single" w:sz="8" w:space="0" w:color="auto"/>
            </w:tcBorders>
            <w:shd w:val="clear" w:color="000000" w:fill="DDEBF7"/>
            <w:noWrap/>
            <w:vAlign w:val="center"/>
            <w:hideMark/>
          </w:tcPr>
          <w:p w14:paraId="68D649C9" w14:textId="77777777" w:rsidR="00B4053F" w:rsidRPr="00C94908" w:rsidRDefault="00B4053F" w:rsidP="00092DEE">
            <w:pPr>
              <w:spacing w:after="0" w:line="240" w:lineRule="auto"/>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Total</w:t>
            </w:r>
          </w:p>
        </w:tc>
        <w:tc>
          <w:tcPr>
            <w:tcW w:w="1892" w:type="dxa"/>
            <w:tcBorders>
              <w:top w:val="nil"/>
              <w:left w:val="nil"/>
              <w:bottom w:val="single" w:sz="8" w:space="0" w:color="auto"/>
              <w:right w:val="single" w:sz="8" w:space="0" w:color="auto"/>
            </w:tcBorders>
            <w:shd w:val="clear" w:color="000000" w:fill="DDEBF7"/>
            <w:noWrap/>
            <w:vAlign w:val="center"/>
            <w:hideMark/>
          </w:tcPr>
          <w:p w14:paraId="7FD9A38B" w14:textId="77777777" w:rsidR="00B4053F" w:rsidRPr="00C94908" w:rsidRDefault="003064AF" w:rsidP="00092DEE">
            <w:pPr>
              <w:spacing w:after="0" w:line="240" w:lineRule="auto"/>
              <w:jc w:val="center"/>
              <w:rPr>
                <w:rFonts w:eastAsia="Times New Roman" w:cstheme="minorHAnsi"/>
                <w:b/>
                <w:bCs/>
                <w:color w:val="000000"/>
                <w:sz w:val="24"/>
                <w:szCs w:val="24"/>
                <w:lang w:val="en-GB" w:eastAsia="tr-TR"/>
              </w:rPr>
            </w:pPr>
            <w:r w:rsidRPr="00C94908">
              <w:rPr>
                <w:rFonts w:eastAsia="Times New Roman" w:cstheme="minorHAnsi"/>
                <w:b/>
                <w:color w:val="000000"/>
                <w:sz w:val="24"/>
                <w:szCs w:val="24"/>
                <w:lang w:val="en-GB" w:bidi="en-US"/>
              </w:rPr>
              <w:t>1.169.821</w:t>
            </w:r>
          </w:p>
        </w:tc>
      </w:tr>
    </w:tbl>
    <w:p w14:paraId="2901D9B0" w14:textId="187F3F39" w:rsidR="00E80E03" w:rsidRDefault="00B4053F" w:rsidP="00C94908">
      <w:pPr>
        <w:pStyle w:val="Balk5"/>
        <w:jc w:val="center"/>
        <w:rPr>
          <w:rFonts w:asciiTheme="minorHAnsi" w:hAnsiTheme="minorHAnsi" w:cstheme="minorHAnsi"/>
          <w:lang w:val="en-GB" w:bidi="en-US"/>
        </w:rPr>
      </w:pPr>
      <w:bookmarkStart w:id="108" w:name="_Toc141799514"/>
      <w:r w:rsidRPr="00C94908">
        <w:rPr>
          <w:rFonts w:asciiTheme="minorHAnsi" w:hAnsiTheme="minorHAnsi" w:cstheme="minorHAnsi"/>
          <w:lang w:val="en-GB" w:bidi="en-US"/>
        </w:rPr>
        <w:t>Table 7.6: Distribution of Applications and Complaints Filed by Consumers to Distribution Companies in 2022</w:t>
      </w:r>
      <w:bookmarkEnd w:id="108"/>
    </w:p>
    <w:p w14:paraId="64A93C74" w14:textId="77777777" w:rsidR="000725E8" w:rsidRPr="000725E8" w:rsidRDefault="000725E8" w:rsidP="000725E8">
      <w:pPr>
        <w:rPr>
          <w:lang w:val="en-GB" w:bidi="en-US"/>
        </w:rPr>
      </w:pPr>
    </w:p>
    <w:p w14:paraId="470906C2" w14:textId="77777777" w:rsidR="00B4053F" w:rsidRPr="002A2A8A" w:rsidRDefault="00EA491C" w:rsidP="007B16DA">
      <w:pPr>
        <w:jc w:val="center"/>
        <w:rPr>
          <w:lang w:val="en-GB"/>
        </w:rPr>
      </w:pPr>
      <w:r w:rsidRPr="002A2A8A">
        <w:rPr>
          <w:noProof/>
          <w:lang w:val="en-GB" w:eastAsia="tr-TR"/>
        </w:rPr>
        <w:drawing>
          <wp:inline distT="0" distB="0" distL="0" distR="0" wp14:anchorId="756B080C" wp14:editId="57B1A2A3">
            <wp:extent cx="6480810" cy="2796540"/>
            <wp:effectExtent l="0" t="0" r="8890" b="10160"/>
            <wp:docPr id="16" name="Grafik 16">
              <a:extLst xmlns:a="http://schemas.openxmlformats.org/drawingml/2006/main">
                <a:ext uri="{FF2B5EF4-FFF2-40B4-BE49-F238E27FC236}">
                  <a16:creationId xmlns:a16="http://schemas.microsoft.com/office/drawing/2014/main" id="{0F4B60F1-A9CF-48A7-87E0-A8671A6A0F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2"/>
              </a:graphicData>
            </a:graphic>
          </wp:inline>
        </w:drawing>
      </w:r>
    </w:p>
    <w:p w14:paraId="405527CE" w14:textId="77777777" w:rsidR="00B4053F" w:rsidRPr="00C94908" w:rsidRDefault="00B4053F" w:rsidP="00E80E03">
      <w:pPr>
        <w:pStyle w:val="Balk6"/>
        <w:jc w:val="left"/>
        <w:rPr>
          <w:rFonts w:asciiTheme="minorHAnsi" w:hAnsiTheme="minorHAnsi" w:cstheme="minorHAnsi"/>
          <w:lang w:val="en-GB"/>
        </w:rPr>
      </w:pPr>
      <w:bookmarkStart w:id="109" w:name="_Toc141715959"/>
      <w:r w:rsidRPr="00C94908">
        <w:rPr>
          <w:rFonts w:asciiTheme="minorHAnsi" w:hAnsiTheme="minorHAnsi" w:cstheme="minorHAnsi"/>
          <w:lang w:val="en-GB" w:bidi="en-US"/>
        </w:rPr>
        <w:t>Figure 7.5: Applications and Complaints Filed by Consumers to Distribution Companies in 2022 (%)</w:t>
      </w:r>
      <w:bookmarkEnd w:id="109"/>
    </w:p>
    <w:p w14:paraId="2C715691" w14:textId="77777777" w:rsidR="00C94908" w:rsidRDefault="00C94908" w:rsidP="00B4053F">
      <w:pPr>
        <w:pStyle w:val="11ilebalayanlar"/>
        <w:rPr>
          <w:lang w:val="en-GB" w:bidi="en-US"/>
        </w:rPr>
      </w:pPr>
    </w:p>
    <w:p w14:paraId="1DE4CFD2" w14:textId="7C4E6804" w:rsidR="00B4053F" w:rsidRPr="002A2A8A" w:rsidRDefault="00B4053F" w:rsidP="00B4053F">
      <w:pPr>
        <w:pStyle w:val="11ilebalayanlar"/>
        <w:rPr>
          <w:lang w:val="en-GB"/>
        </w:rPr>
      </w:pPr>
      <w:bookmarkStart w:id="110" w:name="_Toc141799074"/>
      <w:r w:rsidRPr="002A2A8A">
        <w:rPr>
          <w:lang w:val="en-GB" w:bidi="en-US"/>
        </w:rPr>
        <w:t>7.7 Objections</w:t>
      </w:r>
      <w:r w:rsidR="00F934E2">
        <w:rPr>
          <w:lang w:val="en-GB" w:bidi="en-US"/>
        </w:rPr>
        <w:t xml:space="preserve"> to The Bills</w:t>
      </w:r>
      <w:bookmarkEnd w:id="110"/>
    </w:p>
    <w:p w14:paraId="0EBBCC61" w14:textId="77777777" w:rsidR="00C94908" w:rsidRDefault="00C94908" w:rsidP="00306C45">
      <w:pPr>
        <w:jc w:val="both"/>
        <w:rPr>
          <w:rFonts w:ascii="Times New Roman" w:eastAsia="Times New Roman" w:hAnsi="Times New Roman" w:cs="Times New Roman"/>
          <w:sz w:val="24"/>
          <w:szCs w:val="24"/>
          <w:lang w:val="en-GB" w:bidi="en-US"/>
        </w:rPr>
      </w:pPr>
    </w:p>
    <w:p w14:paraId="213183F9" w14:textId="138C459C" w:rsidR="00306C45" w:rsidRPr="002A2A8A" w:rsidRDefault="00C94908" w:rsidP="00306C45">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F934E2">
        <w:rPr>
          <w:rFonts w:ascii="Times New Roman" w:eastAsia="Times New Roman" w:hAnsi="Times New Roman" w:cs="Times New Roman"/>
          <w:sz w:val="24"/>
          <w:szCs w:val="24"/>
          <w:lang w:val="en-GB" w:bidi="en-US"/>
        </w:rPr>
        <w:t>O</w:t>
      </w:r>
      <w:r w:rsidR="00B4053F" w:rsidRPr="002A2A8A">
        <w:rPr>
          <w:rFonts w:ascii="Times New Roman" w:eastAsia="Times New Roman" w:hAnsi="Times New Roman" w:cs="Times New Roman"/>
          <w:sz w:val="24"/>
          <w:szCs w:val="24"/>
          <w:lang w:val="en-GB" w:bidi="en-US"/>
        </w:rPr>
        <w:t xml:space="preserve">bjections </w:t>
      </w:r>
      <w:r w:rsidR="00F934E2">
        <w:rPr>
          <w:rFonts w:ascii="Times New Roman" w:eastAsia="Times New Roman" w:hAnsi="Times New Roman" w:cs="Times New Roman"/>
          <w:sz w:val="24"/>
          <w:szCs w:val="24"/>
          <w:lang w:val="en-GB" w:bidi="en-US"/>
        </w:rPr>
        <w:t xml:space="preserve">to the bills </w:t>
      </w:r>
      <w:r w:rsidR="00B4053F" w:rsidRPr="002A2A8A">
        <w:rPr>
          <w:rFonts w:ascii="Times New Roman" w:eastAsia="Times New Roman" w:hAnsi="Times New Roman" w:cs="Times New Roman"/>
          <w:sz w:val="24"/>
          <w:szCs w:val="24"/>
          <w:lang w:val="en-GB" w:bidi="en-US"/>
        </w:rPr>
        <w:t xml:space="preserve">submitted to distribution companies are </w:t>
      </w:r>
      <w:proofErr w:type="spellStart"/>
      <w:r w:rsidR="00B4053F" w:rsidRPr="002A2A8A">
        <w:rPr>
          <w:rFonts w:ascii="Times New Roman" w:eastAsia="Times New Roman" w:hAnsi="Times New Roman" w:cs="Times New Roman"/>
          <w:sz w:val="24"/>
          <w:szCs w:val="24"/>
          <w:lang w:val="en-GB" w:bidi="en-US"/>
        </w:rPr>
        <w:t>analyzed</w:t>
      </w:r>
      <w:proofErr w:type="spellEnd"/>
      <w:r w:rsidR="00B4053F" w:rsidRPr="002A2A8A">
        <w:rPr>
          <w:rFonts w:ascii="Times New Roman" w:eastAsia="Times New Roman" w:hAnsi="Times New Roman" w:cs="Times New Roman"/>
          <w:sz w:val="24"/>
          <w:szCs w:val="24"/>
          <w:lang w:val="en-GB" w:bidi="en-US"/>
        </w:rPr>
        <w:t xml:space="preserve"> under the headings of number of objections, number of customers whose objections were accepted, and number of customers whose objections were rejected, and are shown in Figure 7.6. </w:t>
      </w:r>
      <w:bookmarkStart w:id="111" w:name="_Hlk133937443"/>
      <w:r w:rsidR="00B4053F" w:rsidRPr="002A2A8A">
        <w:rPr>
          <w:rFonts w:ascii="Times New Roman" w:eastAsia="Times New Roman" w:hAnsi="Times New Roman" w:cs="Times New Roman"/>
          <w:sz w:val="24"/>
          <w:szCs w:val="24"/>
          <w:lang w:val="en-GB" w:bidi="en-US"/>
        </w:rPr>
        <w:t>Accordingly, it is seen that 81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991 of the </w:t>
      </w:r>
      <w:r w:rsidR="00F934E2">
        <w:rPr>
          <w:rFonts w:ascii="Times New Roman" w:eastAsia="Times New Roman" w:hAnsi="Times New Roman" w:cs="Times New Roman"/>
          <w:sz w:val="24"/>
          <w:szCs w:val="24"/>
          <w:lang w:val="en-GB" w:bidi="en-US"/>
        </w:rPr>
        <w:t>bills</w:t>
      </w:r>
      <w:r w:rsidR="00B4053F" w:rsidRPr="002A2A8A">
        <w:rPr>
          <w:rFonts w:ascii="Times New Roman" w:eastAsia="Times New Roman" w:hAnsi="Times New Roman" w:cs="Times New Roman"/>
          <w:sz w:val="24"/>
          <w:szCs w:val="24"/>
          <w:lang w:val="en-GB" w:bidi="en-US"/>
        </w:rPr>
        <w:t xml:space="preserve"> issued in 2022 were objected to and 80</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6% of these objections were accepted for re-evaluation by distribution companies. </w:t>
      </w:r>
      <w:bookmarkEnd w:id="111"/>
    </w:p>
    <w:p w14:paraId="171CD040" w14:textId="3D87E38E" w:rsidR="00B4053F" w:rsidRPr="002A2A8A" w:rsidRDefault="005352DD" w:rsidP="00295A7C">
      <w:pPr>
        <w:jc w:val="center"/>
        <w:rPr>
          <w:rFonts w:ascii="Times New Roman" w:hAnsi="Times New Roman" w:cs="Times New Roman"/>
          <w:sz w:val="24"/>
          <w:szCs w:val="24"/>
          <w:lang w:val="en-GB"/>
        </w:rPr>
      </w:pPr>
      <w:r w:rsidRPr="002A2A8A">
        <w:rPr>
          <w:noProof/>
          <w:lang w:val="en-GB" w:eastAsia="tr-TR"/>
        </w:rPr>
        <w:lastRenderedPageBreak/>
        <w:drawing>
          <wp:inline distT="0" distB="0" distL="0" distR="0" wp14:anchorId="5111DABE" wp14:editId="6C5498E7">
            <wp:extent cx="4689230" cy="2637692"/>
            <wp:effectExtent l="0" t="0" r="16510" b="10795"/>
            <wp:docPr id="19" name="Grafik 19">
              <a:extLst xmlns:a="http://schemas.openxmlformats.org/drawingml/2006/main">
                <a:ext uri="{FF2B5EF4-FFF2-40B4-BE49-F238E27FC236}">
                  <a16:creationId xmlns:a16="http://schemas.microsoft.com/office/drawing/2014/main" id="{50778561-D367-424F-8719-D6E10245B0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p>
    <w:p w14:paraId="476DD927" w14:textId="77777777" w:rsidR="00B4053F" w:rsidRPr="00F934E2" w:rsidRDefault="00B4053F" w:rsidP="00B4053F">
      <w:pPr>
        <w:pStyle w:val="Balk6"/>
        <w:rPr>
          <w:rFonts w:asciiTheme="minorHAnsi" w:hAnsiTheme="minorHAnsi" w:cstheme="minorHAnsi"/>
          <w:lang w:val="en-GB"/>
        </w:rPr>
      </w:pPr>
      <w:bookmarkStart w:id="112" w:name="_Toc141715960"/>
      <w:r w:rsidRPr="00F934E2">
        <w:rPr>
          <w:rFonts w:asciiTheme="minorHAnsi" w:hAnsiTheme="minorHAnsi" w:cstheme="minorHAnsi"/>
          <w:lang w:val="en-GB" w:bidi="en-US"/>
        </w:rPr>
        <w:t>Figure 7.6: 2022 Consumers' Bill Appeals Applications (%)</w:t>
      </w:r>
      <w:bookmarkEnd w:id="112"/>
    </w:p>
    <w:p w14:paraId="56AE19FD" w14:textId="77777777" w:rsidR="00980A0C" w:rsidRDefault="00980A0C" w:rsidP="00B4053F">
      <w:pPr>
        <w:pStyle w:val="11ilebalayanlar"/>
        <w:rPr>
          <w:lang w:val="en-GB" w:bidi="en-US"/>
        </w:rPr>
      </w:pPr>
    </w:p>
    <w:p w14:paraId="4C8FEB35" w14:textId="1EF92285" w:rsidR="00B4053F" w:rsidRPr="002A2A8A" w:rsidRDefault="00B4053F" w:rsidP="00B4053F">
      <w:pPr>
        <w:pStyle w:val="11ilebalayanlar"/>
        <w:rPr>
          <w:lang w:val="en-GB"/>
        </w:rPr>
      </w:pPr>
      <w:bookmarkStart w:id="113" w:name="_Toc141799075"/>
      <w:r w:rsidRPr="002A2A8A">
        <w:rPr>
          <w:lang w:val="en-GB" w:bidi="en-US"/>
        </w:rPr>
        <w:t>7.8 Emergency Actions</w:t>
      </w:r>
      <w:bookmarkEnd w:id="113"/>
    </w:p>
    <w:p w14:paraId="33CD0F91" w14:textId="77777777" w:rsidR="00980A0C" w:rsidRDefault="00980A0C" w:rsidP="00B4053F">
      <w:pPr>
        <w:jc w:val="both"/>
        <w:rPr>
          <w:rFonts w:ascii="Times New Roman" w:eastAsia="Times New Roman" w:hAnsi="Times New Roman" w:cs="Times New Roman"/>
          <w:sz w:val="24"/>
          <w:szCs w:val="24"/>
          <w:lang w:val="en-GB" w:bidi="en-US"/>
        </w:rPr>
      </w:pPr>
    </w:p>
    <w:p w14:paraId="483F3CFA" w14:textId="3F6A1FDA" w:rsidR="00B4053F" w:rsidRDefault="00980A0C" w:rsidP="00B4053F">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Distribution companies received a total of 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004</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841 emergency response notifications in 2022. 29</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422 interruptions were made due to emergencies. Distribution companies have 3</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640 personnel and 993 vehicles to respond to </w:t>
      </w:r>
      <w:r>
        <w:rPr>
          <w:rFonts w:ascii="Times New Roman" w:eastAsia="Times New Roman" w:hAnsi="Times New Roman" w:cs="Times New Roman"/>
          <w:sz w:val="24"/>
          <w:szCs w:val="24"/>
          <w:lang w:val="en-GB" w:bidi="en-US"/>
        </w:rPr>
        <w:t>the emergency cases</w:t>
      </w:r>
      <w:r w:rsidR="00B4053F" w:rsidRPr="002A2A8A">
        <w:rPr>
          <w:rFonts w:ascii="Times New Roman" w:eastAsia="Times New Roman" w:hAnsi="Times New Roman" w:cs="Times New Roman"/>
          <w:sz w:val="24"/>
          <w:szCs w:val="24"/>
          <w:lang w:val="en-GB" w:bidi="en-US"/>
        </w:rPr>
        <w:t xml:space="preserve">. </w:t>
      </w:r>
    </w:p>
    <w:p w14:paraId="0988E50A" w14:textId="77777777" w:rsidR="00980A0C" w:rsidRPr="002A2A8A" w:rsidRDefault="00980A0C" w:rsidP="00B4053F">
      <w:pPr>
        <w:jc w:val="both"/>
        <w:rPr>
          <w:rFonts w:ascii="Times New Roman" w:hAnsi="Times New Roman" w:cs="Times New Roman"/>
          <w:sz w:val="24"/>
          <w:szCs w:val="24"/>
          <w:lang w:val="en-GB"/>
        </w:rPr>
      </w:pPr>
    </w:p>
    <w:p w14:paraId="3D130BCD" w14:textId="77777777" w:rsidR="00B4053F" w:rsidRPr="002A2A8A" w:rsidRDefault="00B4053F" w:rsidP="00B4053F">
      <w:pPr>
        <w:pStyle w:val="11ilebalayanlar"/>
        <w:rPr>
          <w:lang w:val="en-GB"/>
        </w:rPr>
      </w:pPr>
      <w:bookmarkStart w:id="114" w:name="_Toc141799076"/>
      <w:r w:rsidRPr="002A2A8A">
        <w:rPr>
          <w:lang w:val="en-GB" w:bidi="en-US"/>
        </w:rPr>
        <w:t>7.9 Employment</w:t>
      </w:r>
      <w:bookmarkEnd w:id="114"/>
    </w:p>
    <w:p w14:paraId="5B2DF560" w14:textId="77777777" w:rsidR="00980A0C" w:rsidRDefault="00980A0C" w:rsidP="00B4053F">
      <w:pPr>
        <w:jc w:val="both"/>
        <w:rPr>
          <w:rFonts w:ascii="Times New Roman" w:eastAsia="Times New Roman" w:hAnsi="Times New Roman" w:cs="Times New Roman"/>
          <w:sz w:val="24"/>
          <w:szCs w:val="24"/>
          <w:lang w:val="en-GB" w:bidi="en-US"/>
        </w:rPr>
      </w:pPr>
    </w:p>
    <w:p w14:paraId="1EB88E2B" w14:textId="3FDC0170" w:rsidR="00B4053F" w:rsidRPr="002A2A8A" w:rsidRDefault="00980A0C"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 xml:space="preserve">Employment information of distribution companies for 2022 is presented in Table 7.7 below. Since the number of workers belonging to contractors and subcontractors is constantly changing throughout the year, this report is based on the highest value in 2022. The number of permanent staff is the number of staff available as of the end of 2022. </w:t>
      </w:r>
    </w:p>
    <w:p w14:paraId="2932C12B" w14:textId="77777777" w:rsidR="00B4053F" w:rsidRPr="00980A0C" w:rsidRDefault="00B4053F" w:rsidP="00B4053F">
      <w:pPr>
        <w:pStyle w:val="Balk5"/>
        <w:rPr>
          <w:rFonts w:asciiTheme="minorHAnsi" w:hAnsiTheme="minorHAnsi" w:cstheme="minorHAnsi"/>
          <w:lang w:val="en-GB"/>
        </w:rPr>
      </w:pPr>
      <w:bookmarkStart w:id="115" w:name="_Toc141799515"/>
      <w:r w:rsidRPr="00980A0C">
        <w:rPr>
          <w:rFonts w:asciiTheme="minorHAnsi" w:hAnsiTheme="minorHAnsi" w:cstheme="minorHAnsi"/>
          <w:lang w:val="en-GB" w:bidi="en-US"/>
        </w:rPr>
        <w:t>Table 7.7: As of the end of 2022, Information on the Number of Personnel of Distribution Companies</w:t>
      </w:r>
      <w:bookmarkEnd w:id="115"/>
    </w:p>
    <w:tbl>
      <w:tblPr>
        <w:tblW w:w="0" w:type="auto"/>
        <w:tblInd w:w="-577" w:type="dxa"/>
        <w:tblCellMar>
          <w:left w:w="70" w:type="dxa"/>
          <w:right w:w="70" w:type="dxa"/>
        </w:tblCellMar>
        <w:tblLook w:val="04A0" w:firstRow="1" w:lastRow="0" w:firstColumn="1" w:lastColumn="0" w:noHBand="0" w:noVBand="1"/>
      </w:tblPr>
      <w:tblGrid>
        <w:gridCol w:w="7371"/>
        <w:gridCol w:w="1279"/>
        <w:gridCol w:w="2113"/>
      </w:tblGrid>
      <w:tr w:rsidR="00B4053F" w:rsidRPr="00980A0C" w14:paraId="0C8A4200" w14:textId="77777777" w:rsidTr="000725E8">
        <w:trPr>
          <w:cantSplit/>
          <w:trHeight w:val="330"/>
          <w:tblHeader/>
        </w:trPr>
        <w:tc>
          <w:tcPr>
            <w:tcW w:w="7371" w:type="dxa"/>
            <w:tcBorders>
              <w:top w:val="single" w:sz="8" w:space="0" w:color="auto"/>
              <w:left w:val="single" w:sz="8" w:space="0" w:color="auto"/>
              <w:bottom w:val="single" w:sz="8" w:space="0" w:color="auto"/>
              <w:right w:val="single" w:sz="8" w:space="0" w:color="auto"/>
            </w:tcBorders>
            <w:shd w:val="clear" w:color="000000" w:fill="DDEBF7"/>
            <w:vAlign w:val="center"/>
            <w:hideMark/>
          </w:tcPr>
          <w:p w14:paraId="1B295548" w14:textId="77777777" w:rsidR="00B4053F" w:rsidRPr="00980A0C" w:rsidRDefault="00B4053F" w:rsidP="00092DEE">
            <w:pPr>
              <w:spacing w:after="0" w:line="240" w:lineRule="auto"/>
              <w:rPr>
                <w:rFonts w:eastAsia="Times New Roman" w:cstheme="minorHAnsi"/>
                <w:b/>
                <w:bCs/>
                <w:color w:val="000000"/>
                <w:sz w:val="24"/>
                <w:szCs w:val="24"/>
                <w:lang w:val="en-GB" w:eastAsia="tr-TR"/>
              </w:rPr>
            </w:pPr>
            <w:r w:rsidRPr="00980A0C">
              <w:rPr>
                <w:rFonts w:eastAsia="Times New Roman" w:cstheme="minorHAnsi"/>
                <w:b/>
                <w:color w:val="000000"/>
                <w:sz w:val="24"/>
                <w:szCs w:val="24"/>
                <w:lang w:val="en-GB" w:bidi="en-US"/>
              </w:rPr>
              <w:t xml:space="preserve">Distribution Company </w:t>
            </w:r>
          </w:p>
        </w:tc>
        <w:tc>
          <w:tcPr>
            <w:tcW w:w="1279" w:type="dxa"/>
            <w:tcBorders>
              <w:top w:val="single" w:sz="8" w:space="0" w:color="auto"/>
              <w:left w:val="nil"/>
              <w:bottom w:val="single" w:sz="8" w:space="0" w:color="auto"/>
              <w:right w:val="single" w:sz="8" w:space="0" w:color="auto"/>
            </w:tcBorders>
            <w:shd w:val="clear" w:color="000000" w:fill="DDEBF7"/>
            <w:noWrap/>
            <w:vAlign w:val="center"/>
            <w:hideMark/>
          </w:tcPr>
          <w:p w14:paraId="1BB969A6" w14:textId="77777777" w:rsidR="00B4053F" w:rsidRPr="00980A0C" w:rsidRDefault="00B4053F" w:rsidP="00092DEE">
            <w:pPr>
              <w:spacing w:after="0" w:line="240" w:lineRule="auto"/>
              <w:jc w:val="center"/>
              <w:rPr>
                <w:rFonts w:eastAsia="Times New Roman" w:cstheme="minorHAnsi"/>
                <w:b/>
                <w:bCs/>
                <w:color w:val="000000"/>
                <w:sz w:val="24"/>
                <w:szCs w:val="24"/>
                <w:lang w:val="en-GB" w:eastAsia="tr-TR"/>
              </w:rPr>
            </w:pPr>
            <w:r w:rsidRPr="00980A0C">
              <w:rPr>
                <w:rFonts w:eastAsia="Times New Roman" w:cstheme="minorHAnsi"/>
                <w:b/>
                <w:color w:val="000000"/>
                <w:sz w:val="24"/>
                <w:szCs w:val="24"/>
                <w:lang w:val="en-GB" w:bidi="en-US"/>
              </w:rPr>
              <w:t>Number of Direct Employee</w:t>
            </w:r>
          </w:p>
        </w:tc>
        <w:tc>
          <w:tcPr>
            <w:tcW w:w="2113" w:type="dxa"/>
            <w:tcBorders>
              <w:top w:val="single" w:sz="8" w:space="0" w:color="auto"/>
              <w:left w:val="nil"/>
              <w:bottom w:val="single" w:sz="8" w:space="0" w:color="auto"/>
              <w:right w:val="single" w:sz="8" w:space="0" w:color="auto"/>
            </w:tcBorders>
            <w:shd w:val="clear" w:color="000000" w:fill="DDEBF7"/>
            <w:noWrap/>
            <w:vAlign w:val="center"/>
            <w:hideMark/>
          </w:tcPr>
          <w:p w14:paraId="3316CB83" w14:textId="77777777" w:rsidR="00B4053F" w:rsidRPr="00980A0C" w:rsidRDefault="00B4053F" w:rsidP="00092DEE">
            <w:pPr>
              <w:spacing w:after="0" w:line="240" w:lineRule="auto"/>
              <w:jc w:val="center"/>
              <w:rPr>
                <w:rFonts w:eastAsia="Times New Roman" w:cstheme="minorHAnsi"/>
                <w:b/>
                <w:bCs/>
                <w:color w:val="000000"/>
                <w:sz w:val="24"/>
                <w:szCs w:val="24"/>
                <w:lang w:val="en-GB" w:eastAsia="tr-TR"/>
              </w:rPr>
            </w:pPr>
            <w:r w:rsidRPr="00980A0C">
              <w:rPr>
                <w:rFonts w:eastAsia="Times New Roman" w:cstheme="minorHAnsi"/>
                <w:b/>
                <w:color w:val="000000"/>
                <w:sz w:val="24"/>
                <w:szCs w:val="24"/>
                <w:lang w:val="en-GB" w:bidi="en-US"/>
              </w:rPr>
              <w:t>Number of Contractor Employees and Subcontractor Workers</w:t>
            </w:r>
          </w:p>
        </w:tc>
      </w:tr>
      <w:tr w:rsidR="009A062E" w:rsidRPr="00980A0C" w14:paraId="6CE53CD8"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F12B292"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AGDAŞ ADAPAZARI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7B596A3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147</w:t>
            </w:r>
          </w:p>
        </w:tc>
        <w:tc>
          <w:tcPr>
            <w:tcW w:w="2113" w:type="dxa"/>
            <w:tcBorders>
              <w:top w:val="nil"/>
              <w:left w:val="nil"/>
              <w:bottom w:val="single" w:sz="8" w:space="0" w:color="auto"/>
              <w:right w:val="single" w:sz="8" w:space="0" w:color="auto"/>
            </w:tcBorders>
            <w:shd w:val="clear" w:color="auto" w:fill="auto"/>
            <w:noWrap/>
            <w:vAlign w:val="center"/>
          </w:tcPr>
          <w:p w14:paraId="304BF43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101</w:t>
            </w:r>
          </w:p>
        </w:tc>
      </w:tr>
      <w:tr w:rsidR="009A062E" w:rsidRPr="00980A0C" w14:paraId="37CBD48E"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15C1A43" w14:textId="6A3FB1C6"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ADIYAMAN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3568567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85</w:t>
            </w:r>
          </w:p>
        </w:tc>
        <w:tc>
          <w:tcPr>
            <w:tcW w:w="2113" w:type="dxa"/>
            <w:tcBorders>
              <w:top w:val="nil"/>
              <w:left w:val="nil"/>
              <w:bottom w:val="single" w:sz="8" w:space="0" w:color="auto"/>
              <w:right w:val="single" w:sz="8" w:space="0" w:color="auto"/>
            </w:tcBorders>
            <w:shd w:val="clear" w:color="auto" w:fill="auto"/>
            <w:noWrap/>
            <w:vAlign w:val="center"/>
          </w:tcPr>
          <w:p w14:paraId="7ECA73D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84</w:t>
            </w:r>
          </w:p>
        </w:tc>
      </w:tr>
      <w:tr w:rsidR="009A062E" w:rsidRPr="00980A0C" w14:paraId="068E23A3"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1A61B63" w14:textId="1686462C"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ARTVİN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7C75699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34</w:t>
            </w:r>
          </w:p>
        </w:tc>
        <w:tc>
          <w:tcPr>
            <w:tcW w:w="2113" w:type="dxa"/>
            <w:tcBorders>
              <w:top w:val="nil"/>
              <w:left w:val="nil"/>
              <w:bottom w:val="single" w:sz="8" w:space="0" w:color="auto"/>
              <w:right w:val="single" w:sz="8" w:space="0" w:color="auto"/>
            </w:tcBorders>
            <w:shd w:val="clear" w:color="auto" w:fill="auto"/>
            <w:noWrap/>
            <w:vAlign w:val="center"/>
          </w:tcPr>
          <w:p w14:paraId="3F60FB1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17</w:t>
            </w:r>
          </w:p>
        </w:tc>
      </w:tr>
      <w:tr w:rsidR="009A062E" w:rsidRPr="00980A0C" w14:paraId="4A0A3605"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5F9DC1D" w14:textId="3BFA2044"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BATIKAR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2D7E0B5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87</w:t>
            </w:r>
          </w:p>
        </w:tc>
        <w:tc>
          <w:tcPr>
            <w:tcW w:w="2113" w:type="dxa"/>
            <w:tcBorders>
              <w:top w:val="nil"/>
              <w:left w:val="nil"/>
              <w:bottom w:val="single" w:sz="8" w:space="0" w:color="auto"/>
              <w:right w:val="single" w:sz="8" w:space="0" w:color="auto"/>
            </w:tcBorders>
            <w:shd w:val="clear" w:color="auto" w:fill="auto"/>
            <w:noWrap/>
            <w:vAlign w:val="center"/>
          </w:tcPr>
          <w:p w14:paraId="5785FB6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81</w:t>
            </w:r>
          </w:p>
        </w:tc>
      </w:tr>
      <w:tr w:rsidR="009A062E" w:rsidRPr="00980A0C" w14:paraId="3F1B5864"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4C73FFA" w14:textId="74E687FB"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lastRenderedPageBreak/>
              <w:t xml:space="preserve">AKMERCAN DELTA DOĞALGAZ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6AEE0B5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86</w:t>
            </w:r>
          </w:p>
        </w:tc>
        <w:tc>
          <w:tcPr>
            <w:tcW w:w="2113" w:type="dxa"/>
            <w:tcBorders>
              <w:top w:val="nil"/>
              <w:left w:val="nil"/>
              <w:bottom w:val="single" w:sz="8" w:space="0" w:color="auto"/>
              <w:right w:val="single" w:sz="8" w:space="0" w:color="auto"/>
            </w:tcBorders>
            <w:shd w:val="clear" w:color="auto" w:fill="auto"/>
            <w:noWrap/>
            <w:vAlign w:val="center"/>
          </w:tcPr>
          <w:p w14:paraId="493631A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47</w:t>
            </w:r>
          </w:p>
        </w:tc>
      </w:tr>
      <w:tr w:rsidR="009A062E" w:rsidRPr="00980A0C" w14:paraId="004090A8"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71AB8D1" w14:textId="38D3B950"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GEPA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7730DE26"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42</w:t>
            </w:r>
          </w:p>
        </w:tc>
        <w:tc>
          <w:tcPr>
            <w:tcW w:w="2113" w:type="dxa"/>
            <w:tcBorders>
              <w:top w:val="nil"/>
              <w:left w:val="nil"/>
              <w:bottom w:val="single" w:sz="8" w:space="0" w:color="auto"/>
              <w:right w:val="single" w:sz="8" w:space="0" w:color="auto"/>
            </w:tcBorders>
            <w:shd w:val="clear" w:color="auto" w:fill="auto"/>
            <w:noWrap/>
            <w:vAlign w:val="center"/>
          </w:tcPr>
          <w:p w14:paraId="28C748C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44</w:t>
            </w:r>
          </w:p>
        </w:tc>
      </w:tr>
      <w:tr w:rsidR="009A062E" w:rsidRPr="00980A0C" w14:paraId="6EF6C004"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7FA28A4" w14:textId="292DC4EA"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HAKKARİ ŞIRNAK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62F5EA7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68</w:t>
            </w:r>
          </w:p>
        </w:tc>
        <w:tc>
          <w:tcPr>
            <w:tcW w:w="2113" w:type="dxa"/>
            <w:tcBorders>
              <w:top w:val="nil"/>
              <w:left w:val="nil"/>
              <w:bottom w:val="single" w:sz="8" w:space="0" w:color="auto"/>
              <w:right w:val="single" w:sz="8" w:space="0" w:color="auto"/>
            </w:tcBorders>
            <w:shd w:val="clear" w:color="auto" w:fill="auto"/>
            <w:noWrap/>
            <w:vAlign w:val="center"/>
          </w:tcPr>
          <w:p w14:paraId="0F313CD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74</w:t>
            </w:r>
          </w:p>
        </w:tc>
      </w:tr>
      <w:tr w:rsidR="009A062E" w:rsidRPr="00980A0C" w14:paraId="693F5B1C"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B314C19" w14:textId="7C5F08F9"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MARDİN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7D410B4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93</w:t>
            </w:r>
          </w:p>
        </w:tc>
        <w:tc>
          <w:tcPr>
            <w:tcW w:w="2113" w:type="dxa"/>
            <w:tcBorders>
              <w:top w:val="nil"/>
              <w:left w:val="nil"/>
              <w:bottom w:val="single" w:sz="8" w:space="0" w:color="auto"/>
              <w:right w:val="single" w:sz="8" w:space="0" w:color="auto"/>
            </w:tcBorders>
            <w:shd w:val="clear" w:color="auto" w:fill="auto"/>
            <w:noWrap/>
            <w:vAlign w:val="center"/>
          </w:tcPr>
          <w:p w14:paraId="4359DB5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124</w:t>
            </w:r>
          </w:p>
        </w:tc>
      </w:tr>
      <w:tr w:rsidR="009A062E" w:rsidRPr="00980A0C" w14:paraId="2CFD4C27"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E973337" w14:textId="0C4ED27D"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MUĞLA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499489F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56</w:t>
            </w:r>
          </w:p>
        </w:tc>
        <w:tc>
          <w:tcPr>
            <w:tcW w:w="2113" w:type="dxa"/>
            <w:tcBorders>
              <w:top w:val="nil"/>
              <w:left w:val="nil"/>
              <w:bottom w:val="single" w:sz="8" w:space="0" w:color="auto"/>
              <w:right w:val="single" w:sz="8" w:space="0" w:color="auto"/>
            </w:tcBorders>
            <w:shd w:val="clear" w:color="auto" w:fill="auto"/>
            <w:noWrap/>
            <w:vAlign w:val="center"/>
          </w:tcPr>
          <w:p w14:paraId="627E93E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53</w:t>
            </w:r>
          </w:p>
        </w:tc>
      </w:tr>
      <w:tr w:rsidR="009A062E" w:rsidRPr="00980A0C" w14:paraId="4EF27FD0"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C5F4D56" w14:textId="050ABB3E"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SİNOP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3F26959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41</w:t>
            </w:r>
          </w:p>
        </w:tc>
        <w:tc>
          <w:tcPr>
            <w:tcW w:w="2113" w:type="dxa"/>
            <w:tcBorders>
              <w:top w:val="nil"/>
              <w:left w:val="nil"/>
              <w:bottom w:val="single" w:sz="8" w:space="0" w:color="auto"/>
              <w:right w:val="single" w:sz="8" w:space="0" w:color="auto"/>
            </w:tcBorders>
            <w:shd w:val="clear" w:color="auto" w:fill="auto"/>
            <w:noWrap/>
            <w:vAlign w:val="center"/>
          </w:tcPr>
          <w:p w14:paraId="46448D6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43</w:t>
            </w:r>
          </w:p>
        </w:tc>
      </w:tr>
      <w:tr w:rsidR="009A062E" w:rsidRPr="00980A0C" w14:paraId="76471D42"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81E3A02" w14:textId="386CFD1A"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AKMERCAN TUNCELİ DOĞAL GAZ DAĞITIM SANAYİ VE TİCARET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4AA44AB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29</w:t>
            </w:r>
          </w:p>
        </w:tc>
        <w:tc>
          <w:tcPr>
            <w:tcW w:w="2113" w:type="dxa"/>
            <w:tcBorders>
              <w:top w:val="nil"/>
              <w:left w:val="nil"/>
              <w:bottom w:val="single" w:sz="8" w:space="0" w:color="auto"/>
              <w:right w:val="single" w:sz="8" w:space="0" w:color="auto"/>
            </w:tcBorders>
            <w:shd w:val="clear" w:color="auto" w:fill="auto"/>
            <w:noWrap/>
            <w:vAlign w:val="center"/>
          </w:tcPr>
          <w:p w14:paraId="1BD2850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22</w:t>
            </w:r>
          </w:p>
        </w:tc>
      </w:tr>
      <w:tr w:rsidR="009A062E" w:rsidRPr="00980A0C" w14:paraId="0951D792"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13A6F81"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AFYON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59D46B86"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138</w:t>
            </w:r>
          </w:p>
        </w:tc>
        <w:tc>
          <w:tcPr>
            <w:tcW w:w="2113" w:type="dxa"/>
            <w:tcBorders>
              <w:top w:val="nil"/>
              <w:left w:val="nil"/>
              <w:bottom w:val="single" w:sz="8" w:space="0" w:color="auto"/>
              <w:right w:val="single" w:sz="8" w:space="0" w:color="auto"/>
            </w:tcBorders>
            <w:shd w:val="clear" w:color="auto" w:fill="auto"/>
            <w:noWrap/>
            <w:vAlign w:val="center"/>
          </w:tcPr>
          <w:p w14:paraId="452DCE5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114</w:t>
            </w:r>
          </w:p>
        </w:tc>
      </w:tr>
      <w:tr w:rsidR="009A062E" w:rsidRPr="00980A0C" w14:paraId="1D7BC51B"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3C7A819"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AĞRI DOĞALGAZ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3D88996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67</w:t>
            </w:r>
          </w:p>
        </w:tc>
        <w:tc>
          <w:tcPr>
            <w:tcW w:w="2113" w:type="dxa"/>
            <w:tcBorders>
              <w:top w:val="nil"/>
              <w:left w:val="nil"/>
              <w:bottom w:val="single" w:sz="8" w:space="0" w:color="auto"/>
              <w:right w:val="single" w:sz="8" w:space="0" w:color="auto"/>
            </w:tcBorders>
            <w:shd w:val="clear" w:color="auto" w:fill="auto"/>
            <w:noWrap/>
            <w:vAlign w:val="center"/>
          </w:tcPr>
          <w:p w14:paraId="3C72DC5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106</w:t>
            </w:r>
          </w:p>
        </w:tc>
      </w:tr>
      <w:tr w:rsidR="009A062E" w:rsidRPr="00980A0C" w14:paraId="476B6FFF"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0456BEF"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BALIKESİR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724A827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153</w:t>
            </w:r>
          </w:p>
        </w:tc>
        <w:tc>
          <w:tcPr>
            <w:tcW w:w="2113" w:type="dxa"/>
            <w:tcBorders>
              <w:top w:val="nil"/>
              <w:left w:val="nil"/>
              <w:bottom w:val="single" w:sz="8" w:space="0" w:color="auto"/>
              <w:right w:val="single" w:sz="8" w:space="0" w:color="auto"/>
            </w:tcBorders>
            <w:shd w:val="clear" w:color="auto" w:fill="auto"/>
            <w:noWrap/>
            <w:vAlign w:val="center"/>
          </w:tcPr>
          <w:p w14:paraId="2F7C1CD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129</w:t>
            </w:r>
          </w:p>
        </w:tc>
      </w:tr>
      <w:tr w:rsidR="009A062E" w:rsidRPr="00980A0C" w14:paraId="47C319A1"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FB46831"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BANDIRMA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470E28D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65</w:t>
            </w:r>
          </w:p>
        </w:tc>
        <w:tc>
          <w:tcPr>
            <w:tcW w:w="2113" w:type="dxa"/>
            <w:tcBorders>
              <w:top w:val="nil"/>
              <w:left w:val="nil"/>
              <w:bottom w:val="single" w:sz="8" w:space="0" w:color="auto"/>
              <w:right w:val="single" w:sz="8" w:space="0" w:color="auto"/>
            </w:tcBorders>
            <w:shd w:val="clear" w:color="auto" w:fill="auto"/>
            <w:noWrap/>
            <w:vAlign w:val="center"/>
          </w:tcPr>
          <w:p w14:paraId="0541C8D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36</w:t>
            </w:r>
          </w:p>
        </w:tc>
      </w:tr>
      <w:tr w:rsidR="009A062E" w:rsidRPr="00980A0C" w14:paraId="06B0CD8E"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2BB0570" w14:textId="5869654D"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BİLECİK BOLU DOĞAL GAZ DAĞITIM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7BCC6C4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193</w:t>
            </w:r>
          </w:p>
        </w:tc>
        <w:tc>
          <w:tcPr>
            <w:tcW w:w="2113" w:type="dxa"/>
            <w:tcBorders>
              <w:top w:val="nil"/>
              <w:left w:val="nil"/>
              <w:bottom w:val="single" w:sz="8" w:space="0" w:color="auto"/>
              <w:right w:val="single" w:sz="8" w:space="0" w:color="auto"/>
            </w:tcBorders>
            <w:shd w:val="clear" w:color="auto" w:fill="auto"/>
            <w:noWrap/>
            <w:vAlign w:val="center"/>
          </w:tcPr>
          <w:p w14:paraId="6C62004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72</w:t>
            </w:r>
          </w:p>
        </w:tc>
      </w:tr>
      <w:tr w:rsidR="009A062E" w:rsidRPr="00980A0C" w14:paraId="60DB5904"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7CA7184"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ÇANAKKALE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3C719FE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151</w:t>
            </w:r>
          </w:p>
        </w:tc>
        <w:tc>
          <w:tcPr>
            <w:tcW w:w="2113" w:type="dxa"/>
            <w:tcBorders>
              <w:top w:val="nil"/>
              <w:left w:val="nil"/>
              <w:bottom w:val="single" w:sz="8" w:space="0" w:color="auto"/>
              <w:right w:val="single" w:sz="8" w:space="0" w:color="auto"/>
            </w:tcBorders>
            <w:shd w:val="clear" w:color="auto" w:fill="auto"/>
            <w:noWrap/>
            <w:vAlign w:val="center"/>
          </w:tcPr>
          <w:p w14:paraId="6E0F6D2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71</w:t>
            </w:r>
          </w:p>
        </w:tc>
      </w:tr>
      <w:tr w:rsidR="009A062E" w:rsidRPr="00980A0C" w14:paraId="5DE04BBD"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9F2E55D"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ÇUKUROVA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565604B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491</w:t>
            </w:r>
          </w:p>
        </w:tc>
        <w:tc>
          <w:tcPr>
            <w:tcW w:w="2113" w:type="dxa"/>
            <w:tcBorders>
              <w:top w:val="nil"/>
              <w:left w:val="nil"/>
              <w:bottom w:val="single" w:sz="8" w:space="0" w:color="auto"/>
              <w:right w:val="single" w:sz="8" w:space="0" w:color="auto"/>
            </w:tcBorders>
            <w:shd w:val="clear" w:color="auto" w:fill="auto"/>
            <w:noWrap/>
            <w:vAlign w:val="center"/>
          </w:tcPr>
          <w:p w14:paraId="3D00AC5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100</w:t>
            </w:r>
          </w:p>
        </w:tc>
      </w:tr>
      <w:tr w:rsidR="009A062E" w:rsidRPr="00980A0C" w14:paraId="12EBE230"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0C66C1A" w14:textId="58B6BD9D"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AKSA DÜZCE EREĞLİ DOĞAL GAZ DAĞITIM </w:t>
            </w:r>
            <w:r w:rsidR="00980A0C" w:rsidRPr="00980A0C">
              <w:rPr>
                <w:rFonts w:eastAsia="Times New Roman" w:cstheme="minorHAnsi"/>
                <w:color w:val="000000"/>
                <w:sz w:val="24"/>
                <w:szCs w:val="24"/>
                <w:lang w:val="en-GB" w:bidi="en-US"/>
              </w:rPr>
              <w:t>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572DDE2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118</w:t>
            </w:r>
          </w:p>
        </w:tc>
        <w:tc>
          <w:tcPr>
            <w:tcW w:w="2113" w:type="dxa"/>
            <w:tcBorders>
              <w:top w:val="nil"/>
              <w:left w:val="nil"/>
              <w:bottom w:val="single" w:sz="8" w:space="0" w:color="auto"/>
              <w:right w:val="single" w:sz="8" w:space="0" w:color="auto"/>
            </w:tcBorders>
            <w:shd w:val="clear" w:color="auto" w:fill="auto"/>
            <w:noWrap/>
            <w:vAlign w:val="center"/>
          </w:tcPr>
          <w:p w14:paraId="15AFC38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64</w:t>
            </w:r>
          </w:p>
        </w:tc>
      </w:tr>
      <w:tr w:rsidR="009A062E" w:rsidRPr="00980A0C" w14:paraId="34047D9E"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E51195C"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ELAZIĞ DOĞALGAZ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0846DB0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102</w:t>
            </w:r>
          </w:p>
        </w:tc>
        <w:tc>
          <w:tcPr>
            <w:tcW w:w="2113" w:type="dxa"/>
            <w:tcBorders>
              <w:top w:val="nil"/>
              <w:left w:val="nil"/>
              <w:bottom w:val="single" w:sz="8" w:space="0" w:color="auto"/>
              <w:right w:val="single" w:sz="8" w:space="0" w:color="auto"/>
            </w:tcBorders>
            <w:shd w:val="clear" w:color="auto" w:fill="auto"/>
            <w:noWrap/>
            <w:vAlign w:val="center"/>
          </w:tcPr>
          <w:p w14:paraId="214D781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77</w:t>
            </w:r>
          </w:p>
        </w:tc>
      </w:tr>
      <w:tr w:rsidR="009A062E" w:rsidRPr="00980A0C" w14:paraId="6D43015C"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B53F4E2"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GEMLİK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4EE65DD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43</w:t>
            </w:r>
          </w:p>
        </w:tc>
        <w:tc>
          <w:tcPr>
            <w:tcW w:w="2113" w:type="dxa"/>
            <w:tcBorders>
              <w:top w:val="nil"/>
              <w:left w:val="nil"/>
              <w:bottom w:val="single" w:sz="8" w:space="0" w:color="auto"/>
              <w:right w:val="single" w:sz="8" w:space="0" w:color="auto"/>
            </w:tcBorders>
            <w:shd w:val="clear" w:color="auto" w:fill="auto"/>
            <w:noWrap/>
            <w:vAlign w:val="center"/>
          </w:tcPr>
          <w:p w14:paraId="76A9DAF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31</w:t>
            </w:r>
          </w:p>
        </w:tc>
      </w:tr>
      <w:tr w:rsidR="009A062E" w:rsidRPr="00980A0C" w14:paraId="5520A116"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E982487" w14:textId="11D74CA5"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GÜ</w:t>
            </w:r>
            <w:r w:rsidR="00980A0C">
              <w:rPr>
                <w:rFonts w:eastAsia="Times New Roman" w:cstheme="minorHAnsi"/>
                <w:color w:val="000000"/>
                <w:sz w:val="24"/>
                <w:szCs w:val="24"/>
                <w:lang w:val="en-GB" w:bidi="en-US"/>
              </w:rPr>
              <w:t xml:space="preserve">MÜŞHANE BAYBURT DOĞALGAZ DAĞ. </w:t>
            </w:r>
            <w:r w:rsidR="00980A0C" w:rsidRPr="00980A0C">
              <w:rPr>
                <w:rFonts w:eastAsia="Times New Roman" w:cstheme="minorHAnsi"/>
                <w:color w:val="000000"/>
                <w:sz w:val="24"/>
                <w:szCs w:val="24"/>
                <w:lang w:val="en-GB" w:bidi="en-US"/>
              </w:rPr>
              <w:t>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6DBE1D7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85</w:t>
            </w:r>
          </w:p>
        </w:tc>
        <w:tc>
          <w:tcPr>
            <w:tcW w:w="2113" w:type="dxa"/>
            <w:tcBorders>
              <w:top w:val="nil"/>
              <w:left w:val="nil"/>
              <w:bottom w:val="single" w:sz="8" w:space="0" w:color="auto"/>
              <w:right w:val="single" w:sz="8" w:space="0" w:color="auto"/>
            </w:tcBorders>
            <w:shd w:val="clear" w:color="auto" w:fill="auto"/>
            <w:noWrap/>
            <w:vAlign w:val="center"/>
          </w:tcPr>
          <w:p w14:paraId="317E4B6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57</w:t>
            </w:r>
          </w:p>
        </w:tc>
      </w:tr>
      <w:tr w:rsidR="009A062E" w:rsidRPr="00980A0C" w14:paraId="32F63D94"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FD0B8EF"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KARADENİZ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655390E6"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234</w:t>
            </w:r>
          </w:p>
        </w:tc>
        <w:tc>
          <w:tcPr>
            <w:tcW w:w="2113" w:type="dxa"/>
            <w:tcBorders>
              <w:top w:val="nil"/>
              <w:left w:val="nil"/>
              <w:bottom w:val="single" w:sz="8" w:space="0" w:color="auto"/>
              <w:right w:val="single" w:sz="8" w:space="0" w:color="auto"/>
            </w:tcBorders>
            <w:shd w:val="clear" w:color="auto" w:fill="auto"/>
            <w:noWrap/>
            <w:vAlign w:val="center"/>
          </w:tcPr>
          <w:p w14:paraId="51EAACD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186</w:t>
            </w:r>
          </w:p>
        </w:tc>
      </w:tr>
      <w:tr w:rsidR="009A062E" w:rsidRPr="00980A0C" w14:paraId="1EDD8832"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BA51F73"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MALATYA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78B4399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144</w:t>
            </w:r>
          </w:p>
        </w:tc>
        <w:tc>
          <w:tcPr>
            <w:tcW w:w="2113" w:type="dxa"/>
            <w:tcBorders>
              <w:top w:val="nil"/>
              <w:left w:val="nil"/>
              <w:bottom w:val="single" w:sz="8" w:space="0" w:color="auto"/>
              <w:right w:val="single" w:sz="8" w:space="0" w:color="auto"/>
            </w:tcBorders>
            <w:shd w:val="clear" w:color="auto" w:fill="auto"/>
            <w:noWrap/>
            <w:vAlign w:val="center"/>
          </w:tcPr>
          <w:p w14:paraId="35126C9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123</w:t>
            </w:r>
          </w:p>
        </w:tc>
      </w:tr>
      <w:tr w:rsidR="009A062E" w:rsidRPr="00980A0C" w14:paraId="63F74FBA"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3BEB2BE"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MANİSA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35DBEEE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215</w:t>
            </w:r>
          </w:p>
        </w:tc>
        <w:tc>
          <w:tcPr>
            <w:tcW w:w="2113" w:type="dxa"/>
            <w:tcBorders>
              <w:top w:val="nil"/>
              <w:left w:val="nil"/>
              <w:bottom w:val="single" w:sz="8" w:space="0" w:color="auto"/>
              <w:right w:val="single" w:sz="8" w:space="0" w:color="auto"/>
            </w:tcBorders>
            <w:shd w:val="clear" w:color="auto" w:fill="auto"/>
            <w:noWrap/>
            <w:vAlign w:val="center"/>
          </w:tcPr>
          <w:p w14:paraId="5169D40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125</w:t>
            </w:r>
          </w:p>
        </w:tc>
      </w:tr>
      <w:tr w:rsidR="009A062E" w:rsidRPr="00980A0C" w14:paraId="397FAD19"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1BA8E34" w14:textId="07080459"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AKSA MUSTAFAKEMALPAŞA SUSURLUK KARACABEY DOĞAL GAZ </w:t>
            </w:r>
            <w:r w:rsidR="000725E8">
              <w:rPr>
                <w:rFonts w:eastAsia="Times New Roman" w:cstheme="minorHAnsi"/>
                <w:color w:val="000000"/>
                <w:sz w:val="24"/>
                <w:szCs w:val="24"/>
                <w:lang w:val="en-GB" w:bidi="en-US"/>
              </w:rPr>
              <w:t>DAĞ. A.Ş.</w:t>
            </w:r>
          </w:p>
        </w:tc>
        <w:tc>
          <w:tcPr>
            <w:tcW w:w="1279" w:type="dxa"/>
            <w:tcBorders>
              <w:top w:val="nil"/>
              <w:left w:val="nil"/>
              <w:bottom w:val="single" w:sz="8" w:space="0" w:color="auto"/>
              <w:right w:val="single" w:sz="8" w:space="0" w:color="auto"/>
            </w:tcBorders>
            <w:shd w:val="clear" w:color="auto" w:fill="auto"/>
            <w:noWrap/>
            <w:vAlign w:val="center"/>
          </w:tcPr>
          <w:p w14:paraId="0CEE2F7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55</w:t>
            </w:r>
          </w:p>
        </w:tc>
        <w:tc>
          <w:tcPr>
            <w:tcW w:w="2113" w:type="dxa"/>
            <w:tcBorders>
              <w:top w:val="nil"/>
              <w:left w:val="nil"/>
              <w:bottom w:val="single" w:sz="8" w:space="0" w:color="auto"/>
              <w:right w:val="single" w:sz="8" w:space="0" w:color="auto"/>
            </w:tcBorders>
            <w:shd w:val="clear" w:color="auto" w:fill="auto"/>
            <w:noWrap/>
            <w:vAlign w:val="center"/>
          </w:tcPr>
          <w:p w14:paraId="28A0BD0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35</w:t>
            </w:r>
          </w:p>
        </w:tc>
      </w:tr>
      <w:tr w:rsidR="009A062E" w:rsidRPr="00980A0C" w14:paraId="67CFFD35"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2207AD6" w14:textId="375C4C12"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AKSA ORDU GİRESUN DOĞAL GAZ DAĞITIM </w:t>
            </w:r>
            <w:r w:rsidR="00980A0C" w:rsidRPr="00980A0C">
              <w:rPr>
                <w:rFonts w:eastAsia="Times New Roman" w:cstheme="minorHAnsi"/>
                <w:color w:val="000000"/>
                <w:sz w:val="24"/>
                <w:szCs w:val="24"/>
                <w:lang w:val="en-GB" w:bidi="en-US"/>
              </w:rPr>
              <w:t>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63154D0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180</w:t>
            </w:r>
          </w:p>
        </w:tc>
        <w:tc>
          <w:tcPr>
            <w:tcW w:w="2113" w:type="dxa"/>
            <w:tcBorders>
              <w:top w:val="nil"/>
              <w:left w:val="nil"/>
              <w:bottom w:val="single" w:sz="8" w:space="0" w:color="auto"/>
              <w:right w:val="single" w:sz="8" w:space="0" w:color="auto"/>
            </w:tcBorders>
            <w:shd w:val="clear" w:color="auto" w:fill="auto"/>
            <w:noWrap/>
            <w:vAlign w:val="center"/>
          </w:tcPr>
          <w:p w14:paraId="4338743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173</w:t>
            </w:r>
          </w:p>
        </w:tc>
      </w:tr>
      <w:tr w:rsidR="009A062E" w:rsidRPr="00980A0C" w14:paraId="2870FE86"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131CB2C"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SİİRT BATMAN DOĞALGAZ DAĞITIM A.Ş.</w:t>
            </w:r>
          </w:p>
        </w:tc>
        <w:tc>
          <w:tcPr>
            <w:tcW w:w="1279" w:type="dxa"/>
            <w:tcBorders>
              <w:top w:val="nil"/>
              <w:left w:val="nil"/>
              <w:bottom w:val="single" w:sz="8" w:space="0" w:color="auto"/>
              <w:right w:val="single" w:sz="8" w:space="0" w:color="auto"/>
            </w:tcBorders>
            <w:shd w:val="clear" w:color="auto" w:fill="auto"/>
            <w:noWrap/>
            <w:vAlign w:val="center"/>
          </w:tcPr>
          <w:p w14:paraId="5E4C268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108</w:t>
            </w:r>
          </w:p>
        </w:tc>
        <w:tc>
          <w:tcPr>
            <w:tcW w:w="2113" w:type="dxa"/>
            <w:tcBorders>
              <w:top w:val="nil"/>
              <w:left w:val="nil"/>
              <w:bottom w:val="single" w:sz="8" w:space="0" w:color="auto"/>
              <w:right w:val="single" w:sz="8" w:space="0" w:color="auto"/>
            </w:tcBorders>
            <w:shd w:val="clear" w:color="auto" w:fill="auto"/>
            <w:noWrap/>
            <w:vAlign w:val="center"/>
          </w:tcPr>
          <w:p w14:paraId="2A70120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73</w:t>
            </w:r>
          </w:p>
        </w:tc>
      </w:tr>
      <w:tr w:rsidR="009A062E" w:rsidRPr="00980A0C" w14:paraId="6C7367B0"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1E11BF2"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SİVAS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03F9CE6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144</w:t>
            </w:r>
          </w:p>
        </w:tc>
        <w:tc>
          <w:tcPr>
            <w:tcW w:w="2113" w:type="dxa"/>
            <w:tcBorders>
              <w:top w:val="nil"/>
              <w:left w:val="nil"/>
              <w:bottom w:val="single" w:sz="8" w:space="0" w:color="auto"/>
              <w:right w:val="single" w:sz="8" w:space="0" w:color="auto"/>
            </w:tcBorders>
            <w:shd w:val="clear" w:color="auto" w:fill="auto"/>
            <w:noWrap/>
            <w:vAlign w:val="center"/>
          </w:tcPr>
          <w:p w14:paraId="21704E2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91</w:t>
            </w:r>
          </w:p>
        </w:tc>
      </w:tr>
      <w:tr w:rsidR="009A062E" w:rsidRPr="00980A0C" w14:paraId="224F626F"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25DC140"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ŞANLIURFA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01CB86E6"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157</w:t>
            </w:r>
          </w:p>
        </w:tc>
        <w:tc>
          <w:tcPr>
            <w:tcW w:w="2113" w:type="dxa"/>
            <w:tcBorders>
              <w:top w:val="nil"/>
              <w:left w:val="nil"/>
              <w:bottom w:val="single" w:sz="8" w:space="0" w:color="auto"/>
              <w:right w:val="single" w:sz="8" w:space="0" w:color="auto"/>
            </w:tcBorders>
            <w:shd w:val="clear" w:color="auto" w:fill="auto"/>
            <w:noWrap/>
            <w:vAlign w:val="center"/>
          </w:tcPr>
          <w:p w14:paraId="7802E67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205</w:t>
            </w:r>
          </w:p>
        </w:tc>
      </w:tr>
      <w:tr w:rsidR="009A062E" w:rsidRPr="00980A0C" w14:paraId="2ED5B7FD"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A7FFD96" w14:textId="13812C26"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AKSA TOKAT AMASYA DOĞAL GAZ DAĞITIM </w:t>
            </w:r>
            <w:r w:rsidR="00980A0C" w:rsidRPr="00980A0C">
              <w:rPr>
                <w:rFonts w:eastAsia="Times New Roman" w:cstheme="minorHAnsi"/>
                <w:color w:val="000000"/>
                <w:sz w:val="24"/>
                <w:szCs w:val="24"/>
                <w:lang w:val="en-GB" w:bidi="en-US"/>
              </w:rPr>
              <w:t>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7B30455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195</w:t>
            </w:r>
          </w:p>
        </w:tc>
        <w:tc>
          <w:tcPr>
            <w:tcW w:w="2113" w:type="dxa"/>
            <w:tcBorders>
              <w:top w:val="nil"/>
              <w:left w:val="nil"/>
              <w:bottom w:val="single" w:sz="8" w:space="0" w:color="auto"/>
              <w:right w:val="single" w:sz="8" w:space="0" w:color="auto"/>
            </w:tcBorders>
            <w:shd w:val="clear" w:color="auto" w:fill="auto"/>
            <w:noWrap/>
            <w:vAlign w:val="center"/>
          </w:tcPr>
          <w:p w14:paraId="05E149B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115</w:t>
            </w:r>
          </w:p>
        </w:tc>
      </w:tr>
      <w:tr w:rsidR="009A062E" w:rsidRPr="00980A0C" w14:paraId="76D43D70"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8003BD3"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AKSA VAN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1C04027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94</w:t>
            </w:r>
          </w:p>
        </w:tc>
        <w:tc>
          <w:tcPr>
            <w:tcW w:w="2113" w:type="dxa"/>
            <w:tcBorders>
              <w:top w:val="nil"/>
              <w:left w:val="nil"/>
              <w:bottom w:val="single" w:sz="8" w:space="0" w:color="auto"/>
              <w:right w:val="single" w:sz="8" w:space="0" w:color="auto"/>
            </w:tcBorders>
            <w:shd w:val="clear" w:color="auto" w:fill="auto"/>
            <w:noWrap/>
            <w:vAlign w:val="center"/>
          </w:tcPr>
          <w:p w14:paraId="60DF6FE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93</w:t>
            </w:r>
          </w:p>
        </w:tc>
      </w:tr>
      <w:tr w:rsidR="009A062E" w:rsidRPr="00980A0C" w14:paraId="55EF3B27"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745FA0F" w14:textId="42299564"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ARMADAŞ ARSAN MARAŞ DOĞAL GAZ DAĞITIM </w:t>
            </w:r>
            <w:r w:rsidR="00980A0C" w:rsidRPr="00980A0C">
              <w:rPr>
                <w:rFonts w:eastAsia="Times New Roman" w:cstheme="minorHAnsi"/>
                <w:color w:val="000000"/>
                <w:sz w:val="24"/>
                <w:szCs w:val="24"/>
                <w:lang w:val="en-GB" w:bidi="en-US"/>
              </w:rPr>
              <w:t>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6296DB6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148</w:t>
            </w:r>
          </w:p>
        </w:tc>
        <w:tc>
          <w:tcPr>
            <w:tcW w:w="2113" w:type="dxa"/>
            <w:tcBorders>
              <w:top w:val="nil"/>
              <w:left w:val="nil"/>
              <w:bottom w:val="single" w:sz="8" w:space="0" w:color="auto"/>
              <w:right w:val="single" w:sz="8" w:space="0" w:color="auto"/>
            </w:tcBorders>
            <w:shd w:val="clear" w:color="auto" w:fill="auto"/>
            <w:noWrap/>
            <w:vAlign w:val="center"/>
          </w:tcPr>
          <w:p w14:paraId="506BE2F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85</w:t>
            </w:r>
          </w:p>
        </w:tc>
      </w:tr>
      <w:tr w:rsidR="009A062E" w:rsidRPr="00980A0C" w14:paraId="33FF01BA"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5BD390F"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ARMAGAZ ARSAN MARMARA DOĞALGAZ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5742D1E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96</w:t>
            </w:r>
          </w:p>
        </w:tc>
        <w:tc>
          <w:tcPr>
            <w:tcW w:w="2113" w:type="dxa"/>
            <w:tcBorders>
              <w:top w:val="nil"/>
              <w:left w:val="nil"/>
              <w:bottom w:val="single" w:sz="8" w:space="0" w:color="auto"/>
              <w:right w:val="single" w:sz="8" w:space="0" w:color="auto"/>
            </w:tcBorders>
            <w:shd w:val="clear" w:color="auto" w:fill="auto"/>
            <w:noWrap/>
            <w:vAlign w:val="center"/>
          </w:tcPr>
          <w:p w14:paraId="397AB85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38</w:t>
            </w:r>
          </w:p>
        </w:tc>
      </w:tr>
      <w:tr w:rsidR="009A062E" w:rsidRPr="00980A0C" w14:paraId="314B54E3"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8F21CC7"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BAHÇEŞEHİR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5B46E0D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25</w:t>
            </w:r>
          </w:p>
        </w:tc>
        <w:tc>
          <w:tcPr>
            <w:tcW w:w="2113" w:type="dxa"/>
            <w:tcBorders>
              <w:top w:val="nil"/>
              <w:left w:val="nil"/>
              <w:bottom w:val="single" w:sz="8" w:space="0" w:color="auto"/>
              <w:right w:val="single" w:sz="8" w:space="0" w:color="auto"/>
            </w:tcBorders>
            <w:shd w:val="clear" w:color="auto" w:fill="auto"/>
            <w:noWrap/>
            <w:vAlign w:val="center"/>
          </w:tcPr>
          <w:p w14:paraId="492BD30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w:t>
            </w:r>
          </w:p>
        </w:tc>
      </w:tr>
      <w:tr w:rsidR="009A062E" w:rsidRPr="00980A0C" w14:paraId="4C6AD5A2"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2045BC9"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BAŞKENT DOĞALGAZ DAĞITIM GAYRİMENKUL YATIRIM ORTAKLIĞI ANONİM ŞİRKETİ</w:t>
            </w:r>
          </w:p>
        </w:tc>
        <w:tc>
          <w:tcPr>
            <w:tcW w:w="1279" w:type="dxa"/>
            <w:tcBorders>
              <w:top w:val="nil"/>
              <w:left w:val="nil"/>
              <w:bottom w:val="single" w:sz="8" w:space="0" w:color="auto"/>
              <w:right w:val="single" w:sz="8" w:space="0" w:color="auto"/>
            </w:tcBorders>
            <w:shd w:val="clear" w:color="auto" w:fill="auto"/>
            <w:noWrap/>
            <w:vAlign w:val="center"/>
          </w:tcPr>
          <w:p w14:paraId="6C42074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661</w:t>
            </w:r>
          </w:p>
        </w:tc>
        <w:tc>
          <w:tcPr>
            <w:tcW w:w="2113" w:type="dxa"/>
            <w:tcBorders>
              <w:top w:val="nil"/>
              <w:left w:val="nil"/>
              <w:bottom w:val="single" w:sz="8" w:space="0" w:color="auto"/>
              <w:right w:val="single" w:sz="8" w:space="0" w:color="auto"/>
            </w:tcBorders>
            <w:shd w:val="clear" w:color="auto" w:fill="auto"/>
            <w:noWrap/>
            <w:vAlign w:val="center"/>
          </w:tcPr>
          <w:p w14:paraId="3C1D55A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727</w:t>
            </w:r>
          </w:p>
        </w:tc>
      </w:tr>
      <w:tr w:rsidR="009A062E" w:rsidRPr="00980A0C" w14:paraId="7E903A3B"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9928104"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lastRenderedPageBreak/>
              <w:t>BURSA ŞEHİRİÇİ DOĞAL GAZ DAĞITIM TİCARET VE TAAH. ANONİM ŞİRKETİ</w:t>
            </w:r>
          </w:p>
        </w:tc>
        <w:tc>
          <w:tcPr>
            <w:tcW w:w="1279" w:type="dxa"/>
            <w:tcBorders>
              <w:top w:val="nil"/>
              <w:left w:val="nil"/>
              <w:bottom w:val="single" w:sz="8" w:space="0" w:color="auto"/>
              <w:right w:val="single" w:sz="8" w:space="0" w:color="auto"/>
            </w:tcBorders>
            <w:shd w:val="clear" w:color="auto" w:fill="auto"/>
            <w:noWrap/>
            <w:vAlign w:val="center"/>
          </w:tcPr>
          <w:p w14:paraId="446C562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240</w:t>
            </w:r>
          </w:p>
        </w:tc>
        <w:tc>
          <w:tcPr>
            <w:tcW w:w="2113" w:type="dxa"/>
            <w:tcBorders>
              <w:top w:val="nil"/>
              <w:left w:val="nil"/>
              <w:bottom w:val="single" w:sz="8" w:space="0" w:color="auto"/>
              <w:right w:val="single" w:sz="8" w:space="0" w:color="auto"/>
            </w:tcBorders>
            <w:shd w:val="clear" w:color="auto" w:fill="auto"/>
            <w:noWrap/>
            <w:vAlign w:val="center"/>
          </w:tcPr>
          <w:p w14:paraId="0B3154D6"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239</w:t>
            </w:r>
          </w:p>
        </w:tc>
      </w:tr>
      <w:tr w:rsidR="009A062E" w:rsidRPr="00980A0C" w14:paraId="337D0F45"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E16D4E1" w14:textId="339180B4" w:rsidR="009A062E" w:rsidRPr="00980A0C" w:rsidRDefault="00980A0C" w:rsidP="00980A0C">
            <w:pPr>
              <w:spacing w:after="0" w:line="240" w:lineRule="auto"/>
              <w:jc w:val="both"/>
              <w:rPr>
                <w:rFonts w:eastAsia="Times New Roman" w:cstheme="minorHAnsi"/>
                <w:color w:val="000000"/>
                <w:sz w:val="24"/>
                <w:szCs w:val="24"/>
                <w:lang w:val="en-GB" w:eastAsia="tr-TR"/>
              </w:rPr>
            </w:pPr>
            <w:r>
              <w:rPr>
                <w:rFonts w:eastAsia="Times New Roman" w:cstheme="minorHAnsi"/>
                <w:color w:val="000000"/>
                <w:sz w:val="24"/>
                <w:szCs w:val="24"/>
                <w:lang w:val="en-GB" w:bidi="en-US"/>
              </w:rPr>
              <w:t>ÇİNİGAZ DOĞAL GAZ DAĞITIM SAN. VE TİC</w:t>
            </w:r>
            <w:r w:rsidR="009A062E" w:rsidRPr="00980A0C">
              <w:rPr>
                <w:rFonts w:eastAsia="Times New Roman" w:cstheme="minorHAnsi"/>
                <w:color w:val="000000"/>
                <w:sz w:val="24"/>
                <w:szCs w:val="24"/>
                <w:lang w:val="en-GB" w:bidi="en-US"/>
              </w:rPr>
              <w:t xml:space="preserve"> </w:t>
            </w:r>
            <w:r w:rsidRPr="00980A0C">
              <w:rPr>
                <w:rFonts w:eastAsia="Times New Roman" w:cstheme="minorHAnsi"/>
                <w:color w:val="000000"/>
                <w:sz w:val="24"/>
                <w:szCs w:val="24"/>
                <w:lang w:val="en-GB" w:bidi="en-US"/>
              </w:rPr>
              <w:t>A</w:t>
            </w:r>
            <w:r>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4CF1A7D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86</w:t>
            </w:r>
          </w:p>
        </w:tc>
        <w:tc>
          <w:tcPr>
            <w:tcW w:w="2113" w:type="dxa"/>
            <w:tcBorders>
              <w:top w:val="nil"/>
              <w:left w:val="nil"/>
              <w:bottom w:val="single" w:sz="8" w:space="0" w:color="auto"/>
              <w:right w:val="single" w:sz="8" w:space="0" w:color="auto"/>
            </w:tcBorders>
            <w:shd w:val="clear" w:color="auto" w:fill="auto"/>
            <w:noWrap/>
            <w:vAlign w:val="center"/>
          </w:tcPr>
          <w:p w14:paraId="6DC180F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50</w:t>
            </w:r>
          </w:p>
        </w:tc>
      </w:tr>
      <w:tr w:rsidR="009A062E" w:rsidRPr="00980A0C" w14:paraId="3D9CECB3"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FBFA301"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ÇORDAŞ ÇORLU DOĞALGAZ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55DD4E8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106</w:t>
            </w:r>
          </w:p>
        </w:tc>
        <w:tc>
          <w:tcPr>
            <w:tcW w:w="2113" w:type="dxa"/>
            <w:tcBorders>
              <w:top w:val="nil"/>
              <w:left w:val="nil"/>
              <w:bottom w:val="single" w:sz="8" w:space="0" w:color="auto"/>
              <w:right w:val="single" w:sz="8" w:space="0" w:color="auto"/>
            </w:tcBorders>
            <w:shd w:val="clear" w:color="auto" w:fill="auto"/>
            <w:noWrap/>
            <w:vAlign w:val="center"/>
          </w:tcPr>
          <w:p w14:paraId="26198F5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37</w:t>
            </w:r>
          </w:p>
        </w:tc>
      </w:tr>
      <w:tr w:rsidR="009A062E" w:rsidRPr="00980A0C" w14:paraId="6F811C5B"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8315EAD" w14:textId="4CE5C97E"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ÇORUM DOĞAL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2909EFE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114</w:t>
            </w:r>
          </w:p>
        </w:tc>
        <w:tc>
          <w:tcPr>
            <w:tcW w:w="2113" w:type="dxa"/>
            <w:tcBorders>
              <w:top w:val="nil"/>
              <w:left w:val="nil"/>
              <w:bottom w:val="single" w:sz="8" w:space="0" w:color="auto"/>
              <w:right w:val="single" w:sz="8" w:space="0" w:color="auto"/>
            </w:tcBorders>
            <w:shd w:val="clear" w:color="auto" w:fill="auto"/>
            <w:noWrap/>
            <w:vAlign w:val="center"/>
          </w:tcPr>
          <w:p w14:paraId="7D45880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127</w:t>
            </w:r>
          </w:p>
        </w:tc>
      </w:tr>
      <w:tr w:rsidR="009A062E" w:rsidRPr="00980A0C" w14:paraId="104CD5F8"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729D3C2"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DİYARBAKIR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2AAD875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138</w:t>
            </w:r>
          </w:p>
        </w:tc>
        <w:tc>
          <w:tcPr>
            <w:tcW w:w="2113" w:type="dxa"/>
            <w:tcBorders>
              <w:top w:val="nil"/>
              <w:left w:val="nil"/>
              <w:bottom w:val="single" w:sz="8" w:space="0" w:color="auto"/>
              <w:right w:val="single" w:sz="8" w:space="0" w:color="auto"/>
            </w:tcBorders>
            <w:shd w:val="clear" w:color="auto" w:fill="auto"/>
            <w:noWrap/>
            <w:vAlign w:val="center"/>
          </w:tcPr>
          <w:p w14:paraId="5E2D70C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106</w:t>
            </w:r>
          </w:p>
        </w:tc>
      </w:tr>
      <w:tr w:rsidR="009A062E" w:rsidRPr="00980A0C" w14:paraId="06980251"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6EB943BD" w14:textId="4B2A193F"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DOĞUGAZ Bİ</w:t>
            </w:r>
            <w:r w:rsidR="00980A0C">
              <w:rPr>
                <w:rFonts w:eastAsia="Times New Roman" w:cstheme="minorHAnsi"/>
                <w:color w:val="000000"/>
                <w:sz w:val="24"/>
                <w:szCs w:val="24"/>
                <w:lang w:val="en-GB" w:bidi="en-US"/>
              </w:rPr>
              <w:t>TLİS BİNGÖL MUŞ DOĞALGAZ DAĞ. A.Ş.</w:t>
            </w:r>
            <w:r w:rsidRPr="00980A0C">
              <w:rPr>
                <w:rFonts w:eastAsia="Times New Roman" w:cstheme="minorHAnsi"/>
                <w:color w:val="000000"/>
                <w:sz w:val="24"/>
                <w:szCs w:val="24"/>
                <w:lang w:val="en-GB" w:bidi="en-US"/>
              </w:rPr>
              <w:t xml:space="preserve"> </w:t>
            </w:r>
          </w:p>
        </w:tc>
        <w:tc>
          <w:tcPr>
            <w:tcW w:w="1279" w:type="dxa"/>
            <w:tcBorders>
              <w:top w:val="nil"/>
              <w:left w:val="nil"/>
              <w:bottom w:val="single" w:sz="8" w:space="0" w:color="auto"/>
              <w:right w:val="single" w:sz="8" w:space="0" w:color="auto"/>
            </w:tcBorders>
            <w:shd w:val="clear" w:color="auto" w:fill="auto"/>
            <w:noWrap/>
            <w:vAlign w:val="center"/>
          </w:tcPr>
          <w:p w14:paraId="54688FC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109</w:t>
            </w:r>
          </w:p>
        </w:tc>
        <w:tc>
          <w:tcPr>
            <w:tcW w:w="2113" w:type="dxa"/>
            <w:tcBorders>
              <w:top w:val="nil"/>
              <w:left w:val="nil"/>
              <w:bottom w:val="single" w:sz="8" w:space="0" w:color="auto"/>
              <w:right w:val="single" w:sz="8" w:space="0" w:color="auto"/>
            </w:tcBorders>
            <w:shd w:val="clear" w:color="auto" w:fill="auto"/>
            <w:noWrap/>
            <w:vAlign w:val="center"/>
          </w:tcPr>
          <w:p w14:paraId="4A61020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96</w:t>
            </w:r>
          </w:p>
        </w:tc>
      </w:tr>
      <w:tr w:rsidR="009A062E" w:rsidRPr="00980A0C" w14:paraId="48113BFC"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09D983F"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AKSARAY GAZ DAĞITIM A.Ş.</w:t>
            </w:r>
          </w:p>
        </w:tc>
        <w:tc>
          <w:tcPr>
            <w:tcW w:w="1279" w:type="dxa"/>
            <w:tcBorders>
              <w:top w:val="nil"/>
              <w:left w:val="nil"/>
              <w:bottom w:val="single" w:sz="8" w:space="0" w:color="auto"/>
              <w:right w:val="single" w:sz="8" w:space="0" w:color="auto"/>
            </w:tcBorders>
            <w:shd w:val="clear" w:color="auto" w:fill="auto"/>
            <w:noWrap/>
            <w:vAlign w:val="center"/>
          </w:tcPr>
          <w:p w14:paraId="08E672E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77</w:t>
            </w:r>
          </w:p>
        </w:tc>
        <w:tc>
          <w:tcPr>
            <w:tcW w:w="2113" w:type="dxa"/>
            <w:tcBorders>
              <w:top w:val="nil"/>
              <w:left w:val="nil"/>
              <w:bottom w:val="single" w:sz="8" w:space="0" w:color="auto"/>
              <w:right w:val="single" w:sz="8" w:space="0" w:color="auto"/>
            </w:tcBorders>
            <w:shd w:val="clear" w:color="auto" w:fill="auto"/>
            <w:noWrap/>
            <w:vAlign w:val="center"/>
          </w:tcPr>
          <w:p w14:paraId="0BD3668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113</w:t>
            </w:r>
          </w:p>
        </w:tc>
      </w:tr>
      <w:tr w:rsidR="009A062E" w:rsidRPr="00980A0C" w14:paraId="05148BD3"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836FE73"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ANTALYA GAZ DAĞITIM A.Ş.</w:t>
            </w:r>
          </w:p>
        </w:tc>
        <w:tc>
          <w:tcPr>
            <w:tcW w:w="1279" w:type="dxa"/>
            <w:tcBorders>
              <w:top w:val="nil"/>
              <w:left w:val="nil"/>
              <w:bottom w:val="single" w:sz="8" w:space="0" w:color="auto"/>
              <w:right w:val="single" w:sz="8" w:space="0" w:color="auto"/>
            </w:tcBorders>
            <w:shd w:val="clear" w:color="auto" w:fill="auto"/>
            <w:noWrap/>
            <w:vAlign w:val="center"/>
          </w:tcPr>
          <w:p w14:paraId="50CC5BB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104</w:t>
            </w:r>
          </w:p>
        </w:tc>
        <w:tc>
          <w:tcPr>
            <w:tcW w:w="2113" w:type="dxa"/>
            <w:tcBorders>
              <w:top w:val="nil"/>
              <w:left w:val="nil"/>
              <w:bottom w:val="single" w:sz="8" w:space="0" w:color="auto"/>
              <w:right w:val="single" w:sz="8" w:space="0" w:color="auto"/>
            </w:tcBorders>
            <w:shd w:val="clear" w:color="auto" w:fill="auto"/>
            <w:noWrap/>
            <w:vAlign w:val="center"/>
          </w:tcPr>
          <w:p w14:paraId="4AE66DF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150</w:t>
            </w:r>
          </w:p>
        </w:tc>
      </w:tr>
      <w:tr w:rsidR="009A062E" w:rsidRPr="00980A0C" w14:paraId="16632938"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044C5E5"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AYDIN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6968840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111</w:t>
            </w:r>
          </w:p>
        </w:tc>
        <w:tc>
          <w:tcPr>
            <w:tcW w:w="2113" w:type="dxa"/>
            <w:tcBorders>
              <w:top w:val="nil"/>
              <w:left w:val="nil"/>
              <w:bottom w:val="single" w:sz="8" w:space="0" w:color="auto"/>
              <w:right w:val="single" w:sz="8" w:space="0" w:color="auto"/>
            </w:tcBorders>
            <w:shd w:val="clear" w:color="auto" w:fill="auto"/>
            <w:noWrap/>
            <w:vAlign w:val="center"/>
          </w:tcPr>
          <w:p w14:paraId="699F112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158</w:t>
            </w:r>
          </w:p>
        </w:tc>
      </w:tr>
      <w:tr w:rsidR="009A062E" w:rsidRPr="00980A0C" w14:paraId="7310B891"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5310775"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DENİZLİ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74F8039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165</w:t>
            </w:r>
          </w:p>
        </w:tc>
        <w:tc>
          <w:tcPr>
            <w:tcW w:w="2113" w:type="dxa"/>
            <w:tcBorders>
              <w:top w:val="nil"/>
              <w:left w:val="nil"/>
              <w:bottom w:val="single" w:sz="8" w:space="0" w:color="auto"/>
              <w:right w:val="single" w:sz="8" w:space="0" w:color="auto"/>
            </w:tcBorders>
            <w:shd w:val="clear" w:color="auto" w:fill="auto"/>
            <w:noWrap/>
            <w:vAlign w:val="center"/>
          </w:tcPr>
          <w:p w14:paraId="69AED43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122</w:t>
            </w:r>
          </w:p>
        </w:tc>
      </w:tr>
      <w:tr w:rsidR="009A062E" w:rsidRPr="00980A0C" w14:paraId="25D94EDE"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63858A69"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EREĞLİ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151BC22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33</w:t>
            </w:r>
          </w:p>
        </w:tc>
        <w:tc>
          <w:tcPr>
            <w:tcW w:w="2113" w:type="dxa"/>
            <w:tcBorders>
              <w:top w:val="nil"/>
              <w:left w:val="nil"/>
              <w:bottom w:val="single" w:sz="8" w:space="0" w:color="auto"/>
              <w:right w:val="single" w:sz="8" w:space="0" w:color="auto"/>
            </w:tcBorders>
            <w:shd w:val="clear" w:color="auto" w:fill="auto"/>
            <w:noWrap/>
            <w:vAlign w:val="center"/>
          </w:tcPr>
          <w:p w14:paraId="64F4FEA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39</w:t>
            </w:r>
          </w:p>
        </w:tc>
      </w:tr>
      <w:tr w:rsidR="009A062E" w:rsidRPr="00980A0C" w14:paraId="09F6D4DD"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CB34F1A"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ERZİNCAN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25EE519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71</w:t>
            </w:r>
          </w:p>
        </w:tc>
        <w:tc>
          <w:tcPr>
            <w:tcW w:w="2113" w:type="dxa"/>
            <w:tcBorders>
              <w:top w:val="nil"/>
              <w:left w:val="nil"/>
              <w:bottom w:val="single" w:sz="8" w:space="0" w:color="auto"/>
              <w:right w:val="single" w:sz="8" w:space="0" w:color="auto"/>
            </w:tcBorders>
            <w:shd w:val="clear" w:color="auto" w:fill="auto"/>
            <w:noWrap/>
            <w:vAlign w:val="center"/>
          </w:tcPr>
          <w:p w14:paraId="42BDE49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35</w:t>
            </w:r>
          </w:p>
        </w:tc>
      </w:tr>
      <w:tr w:rsidR="009A062E" w:rsidRPr="00980A0C" w14:paraId="098D3E09"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D50E69E"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KAPADOKYA GAZ DAĞITIM A.Ş.</w:t>
            </w:r>
          </w:p>
        </w:tc>
        <w:tc>
          <w:tcPr>
            <w:tcW w:w="1279" w:type="dxa"/>
            <w:tcBorders>
              <w:top w:val="nil"/>
              <w:left w:val="nil"/>
              <w:bottom w:val="single" w:sz="8" w:space="0" w:color="auto"/>
              <w:right w:val="single" w:sz="8" w:space="0" w:color="auto"/>
            </w:tcBorders>
            <w:shd w:val="clear" w:color="auto" w:fill="auto"/>
            <w:noWrap/>
            <w:vAlign w:val="center"/>
          </w:tcPr>
          <w:p w14:paraId="03AC2E6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84</w:t>
            </w:r>
          </w:p>
        </w:tc>
        <w:tc>
          <w:tcPr>
            <w:tcW w:w="2113" w:type="dxa"/>
            <w:tcBorders>
              <w:top w:val="nil"/>
              <w:left w:val="nil"/>
              <w:bottom w:val="single" w:sz="8" w:space="0" w:color="auto"/>
              <w:right w:val="single" w:sz="8" w:space="0" w:color="auto"/>
            </w:tcBorders>
            <w:shd w:val="clear" w:color="auto" w:fill="auto"/>
            <w:noWrap/>
            <w:vAlign w:val="center"/>
          </w:tcPr>
          <w:p w14:paraId="7F7D6B6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58</w:t>
            </w:r>
          </w:p>
        </w:tc>
      </w:tr>
      <w:tr w:rsidR="009A062E" w:rsidRPr="00980A0C" w14:paraId="0C1C2F4E"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A919200"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KARAMAN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0D9ABC5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40</w:t>
            </w:r>
          </w:p>
        </w:tc>
        <w:tc>
          <w:tcPr>
            <w:tcW w:w="2113" w:type="dxa"/>
            <w:tcBorders>
              <w:top w:val="nil"/>
              <w:left w:val="nil"/>
              <w:bottom w:val="single" w:sz="8" w:space="0" w:color="auto"/>
              <w:right w:val="single" w:sz="8" w:space="0" w:color="auto"/>
            </w:tcBorders>
            <w:shd w:val="clear" w:color="auto" w:fill="auto"/>
            <w:noWrap/>
            <w:vAlign w:val="center"/>
          </w:tcPr>
          <w:p w14:paraId="0438A4F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42</w:t>
            </w:r>
          </w:p>
        </w:tc>
      </w:tr>
      <w:tr w:rsidR="009A062E" w:rsidRPr="00980A0C" w14:paraId="2C0D66EB"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04F8BF1"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ENERYA KONYA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76B876C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211</w:t>
            </w:r>
          </w:p>
        </w:tc>
        <w:tc>
          <w:tcPr>
            <w:tcW w:w="2113" w:type="dxa"/>
            <w:tcBorders>
              <w:top w:val="nil"/>
              <w:left w:val="nil"/>
              <w:bottom w:val="single" w:sz="8" w:space="0" w:color="auto"/>
              <w:right w:val="single" w:sz="8" w:space="0" w:color="auto"/>
            </w:tcBorders>
            <w:shd w:val="clear" w:color="auto" w:fill="auto"/>
            <w:noWrap/>
            <w:vAlign w:val="center"/>
          </w:tcPr>
          <w:p w14:paraId="1DB10B5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273</w:t>
            </w:r>
          </w:p>
        </w:tc>
      </w:tr>
      <w:tr w:rsidR="009A062E" w:rsidRPr="00980A0C" w14:paraId="44047027"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9321C71" w14:textId="3AD7A353"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ESGAZ ESKİ</w:t>
            </w:r>
            <w:r w:rsidR="000725E8">
              <w:rPr>
                <w:rFonts w:eastAsia="Times New Roman" w:cstheme="minorHAnsi"/>
                <w:color w:val="000000"/>
                <w:sz w:val="24"/>
                <w:szCs w:val="24"/>
                <w:lang w:val="en-GB" w:bidi="en-US"/>
              </w:rPr>
              <w:t>ŞEHİR ŞEHİRİÇİ DOĞAL GAZ DAĞ.</w:t>
            </w:r>
            <w:r w:rsidRPr="00980A0C">
              <w:rPr>
                <w:rFonts w:eastAsia="Times New Roman" w:cstheme="minorHAnsi"/>
                <w:color w:val="000000"/>
                <w:sz w:val="24"/>
                <w:szCs w:val="24"/>
                <w:lang w:val="en-GB" w:bidi="en-US"/>
              </w:rPr>
              <w:t xml:space="preserve"> TİCARET VE TAAH. </w:t>
            </w:r>
            <w:r w:rsidR="000725E8">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3279D11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149</w:t>
            </w:r>
          </w:p>
        </w:tc>
        <w:tc>
          <w:tcPr>
            <w:tcW w:w="2113" w:type="dxa"/>
            <w:tcBorders>
              <w:top w:val="nil"/>
              <w:left w:val="nil"/>
              <w:bottom w:val="single" w:sz="8" w:space="0" w:color="auto"/>
              <w:right w:val="single" w:sz="8" w:space="0" w:color="auto"/>
            </w:tcBorders>
            <w:shd w:val="clear" w:color="auto" w:fill="auto"/>
            <w:noWrap/>
            <w:vAlign w:val="center"/>
          </w:tcPr>
          <w:p w14:paraId="06569E52"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88</w:t>
            </w:r>
          </w:p>
        </w:tc>
      </w:tr>
      <w:tr w:rsidR="009A062E" w:rsidRPr="00980A0C" w14:paraId="4A6D48A0"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94F6321" w14:textId="6079396F"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GAZDAŞ GAZİANTEP DOĞAL GAZ DAĞITIM </w:t>
            </w:r>
            <w:r w:rsidR="00980A0C" w:rsidRPr="00980A0C">
              <w:rPr>
                <w:rFonts w:eastAsia="Times New Roman" w:cstheme="minorHAnsi"/>
                <w:color w:val="000000"/>
                <w:sz w:val="24"/>
                <w:szCs w:val="24"/>
                <w:lang w:val="en-GB" w:bidi="en-US"/>
              </w:rPr>
              <w:t>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759AD67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207</w:t>
            </w:r>
          </w:p>
        </w:tc>
        <w:tc>
          <w:tcPr>
            <w:tcW w:w="2113" w:type="dxa"/>
            <w:tcBorders>
              <w:top w:val="nil"/>
              <w:left w:val="nil"/>
              <w:bottom w:val="single" w:sz="8" w:space="0" w:color="auto"/>
              <w:right w:val="single" w:sz="8" w:space="0" w:color="auto"/>
            </w:tcBorders>
            <w:shd w:val="clear" w:color="auto" w:fill="auto"/>
            <w:noWrap/>
            <w:vAlign w:val="center"/>
          </w:tcPr>
          <w:p w14:paraId="50222EE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259</w:t>
            </w:r>
          </w:p>
        </w:tc>
      </w:tr>
      <w:tr w:rsidR="009A062E" w:rsidRPr="00980A0C" w14:paraId="54A411B1"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5D8808A0" w14:textId="7689DD74"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İGDAŞ İSTANBUL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46BFCE8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2.355</w:t>
            </w:r>
          </w:p>
        </w:tc>
        <w:tc>
          <w:tcPr>
            <w:tcW w:w="2113" w:type="dxa"/>
            <w:tcBorders>
              <w:top w:val="nil"/>
              <w:left w:val="nil"/>
              <w:bottom w:val="single" w:sz="8" w:space="0" w:color="auto"/>
              <w:right w:val="single" w:sz="8" w:space="0" w:color="auto"/>
            </w:tcBorders>
            <w:shd w:val="clear" w:color="auto" w:fill="auto"/>
            <w:noWrap/>
            <w:vAlign w:val="center"/>
          </w:tcPr>
          <w:p w14:paraId="4763A45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2.403</w:t>
            </w:r>
          </w:p>
        </w:tc>
      </w:tr>
      <w:tr w:rsidR="009A062E" w:rsidRPr="00980A0C" w14:paraId="14B239AD"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54791B6" w14:textId="21B5BD6D"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İNEGÖL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15ADC7D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103</w:t>
            </w:r>
          </w:p>
        </w:tc>
        <w:tc>
          <w:tcPr>
            <w:tcW w:w="2113" w:type="dxa"/>
            <w:tcBorders>
              <w:top w:val="nil"/>
              <w:left w:val="nil"/>
              <w:bottom w:val="single" w:sz="8" w:space="0" w:color="auto"/>
              <w:right w:val="single" w:sz="8" w:space="0" w:color="auto"/>
            </w:tcBorders>
            <w:shd w:val="clear" w:color="auto" w:fill="auto"/>
            <w:noWrap/>
            <w:vAlign w:val="center"/>
          </w:tcPr>
          <w:p w14:paraId="46D92D7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32</w:t>
            </w:r>
          </w:p>
        </w:tc>
      </w:tr>
      <w:tr w:rsidR="009A062E" w:rsidRPr="00980A0C" w14:paraId="061911AC"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45B569A" w14:textId="677C7B93"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İZGAZ İZMİT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0F1600A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90</w:t>
            </w:r>
          </w:p>
        </w:tc>
        <w:tc>
          <w:tcPr>
            <w:tcW w:w="2113" w:type="dxa"/>
            <w:tcBorders>
              <w:top w:val="nil"/>
              <w:left w:val="nil"/>
              <w:bottom w:val="single" w:sz="8" w:space="0" w:color="auto"/>
              <w:right w:val="single" w:sz="8" w:space="0" w:color="auto"/>
            </w:tcBorders>
            <w:shd w:val="clear" w:color="auto" w:fill="auto"/>
            <w:noWrap/>
            <w:vAlign w:val="center"/>
          </w:tcPr>
          <w:p w14:paraId="5A22DA2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212</w:t>
            </w:r>
          </w:p>
        </w:tc>
      </w:tr>
      <w:tr w:rsidR="009A062E" w:rsidRPr="00980A0C" w14:paraId="254D45E9"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0AC7A9BC"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İZMİR DOĞALGAZ DAĞITIM TİCARET VE TAAHHÜT ANONİM ŞİRKETİ</w:t>
            </w:r>
          </w:p>
        </w:tc>
        <w:tc>
          <w:tcPr>
            <w:tcW w:w="1279" w:type="dxa"/>
            <w:tcBorders>
              <w:top w:val="nil"/>
              <w:left w:val="nil"/>
              <w:bottom w:val="single" w:sz="8" w:space="0" w:color="auto"/>
              <w:right w:val="single" w:sz="8" w:space="0" w:color="auto"/>
            </w:tcBorders>
            <w:shd w:val="clear" w:color="auto" w:fill="auto"/>
            <w:noWrap/>
            <w:vAlign w:val="center"/>
          </w:tcPr>
          <w:p w14:paraId="28C7584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346</w:t>
            </w:r>
          </w:p>
        </w:tc>
        <w:tc>
          <w:tcPr>
            <w:tcW w:w="2113" w:type="dxa"/>
            <w:tcBorders>
              <w:top w:val="nil"/>
              <w:left w:val="nil"/>
              <w:bottom w:val="single" w:sz="8" w:space="0" w:color="auto"/>
              <w:right w:val="single" w:sz="8" w:space="0" w:color="auto"/>
            </w:tcBorders>
            <w:shd w:val="clear" w:color="auto" w:fill="auto"/>
            <w:noWrap/>
            <w:vAlign w:val="center"/>
          </w:tcPr>
          <w:p w14:paraId="02918FF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582</w:t>
            </w:r>
          </w:p>
        </w:tc>
      </w:tr>
      <w:tr w:rsidR="009A062E" w:rsidRPr="00980A0C" w14:paraId="518BC42C"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07FB831" w14:textId="2C685DD9"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KARGAZ DOĞAL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5EC9F14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171</w:t>
            </w:r>
          </w:p>
        </w:tc>
        <w:tc>
          <w:tcPr>
            <w:tcW w:w="2113" w:type="dxa"/>
            <w:tcBorders>
              <w:top w:val="nil"/>
              <w:left w:val="nil"/>
              <w:bottom w:val="single" w:sz="8" w:space="0" w:color="auto"/>
              <w:right w:val="single" w:sz="8" w:space="0" w:color="auto"/>
            </w:tcBorders>
            <w:shd w:val="clear" w:color="auto" w:fill="auto"/>
            <w:noWrap/>
            <w:vAlign w:val="center"/>
          </w:tcPr>
          <w:p w14:paraId="043A7449"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13</w:t>
            </w:r>
          </w:p>
        </w:tc>
      </w:tr>
      <w:tr w:rsidR="009A062E" w:rsidRPr="00980A0C" w14:paraId="064506CF"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9F1B9E7" w14:textId="7604574B"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KARGAZ KARS ARDAHAN DOĞAL GAZ DAĞITIM PAZARLAMA TAAHHÜT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4975BEA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73</w:t>
            </w:r>
          </w:p>
        </w:tc>
        <w:tc>
          <w:tcPr>
            <w:tcW w:w="2113" w:type="dxa"/>
            <w:tcBorders>
              <w:top w:val="nil"/>
              <w:left w:val="nil"/>
              <w:bottom w:val="single" w:sz="8" w:space="0" w:color="auto"/>
              <w:right w:val="single" w:sz="8" w:space="0" w:color="auto"/>
            </w:tcBorders>
            <w:shd w:val="clear" w:color="auto" w:fill="auto"/>
            <w:noWrap/>
            <w:vAlign w:val="center"/>
          </w:tcPr>
          <w:p w14:paraId="4520616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26</w:t>
            </w:r>
          </w:p>
        </w:tc>
      </w:tr>
      <w:tr w:rsidR="009A062E" w:rsidRPr="00980A0C" w14:paraId="46A471EB"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122DFA2" w14:textId="0CFC8129"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KAYSERİGAZ KAYSERİ DOĞALGAZ DAĞITIM PAZARLAMA VE </w:t>
            </w:r>
            <w:r w:rsidR="000725E8">
              <w:rPr>
                <w:rFonts w:eastAsia="Times New Roman" w:cstheme="minorHAnsi"/>
                <w:color w:val="000000"/>
                <w:sz w:val="24"/>
                <w:szCs w:val="24"/>
                <w:lang w:val="en-GB" w:bidi="en-US"/>
              </w:rPr>
              <w:t>TİC. A.Ş.</w:t>
            </w:r>
          </w:p>
        </w:tc>
        <w:tc>
          <w:tcPr>
            <w:tcW w:w="1279" w:type="dxa"/>
            <w:tcBorders>
              <w:top w:val="nil"/>
              <w:left w:val="nil"/>
              <w:bottom w:val="single" w:sz="8" w:space="0" w:color="auto"/>
              <w:right w:val="single" w:sz="8" w:space="0" w:color="auto"/>
            </w:tcBorders>
            <w:shd w:val="clear" w:color="auto" w:fill="auto"/>
            <w:noWrap/>
            <w:vAlign w:val="center"/>
          </w:tcPr>
          <w:p w14:paraId="51EA18AD"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153</w:t>
            </w:r>
          </w:p>
        </w:tc>
        <w:tc>
          <w:tcPr>
            <w:tcW w:w="2113" w:type="dxa"/>
            <w:tcBorders>
              <w:top w:val="nil"/>
              <w:left w:val="nil"/>
              <w:bottom w:val="single" w:sz="8" w:space="0" w:color="auto"/>
              <w:right w:val="single" w:sz="8" w:space="0" w:color="auto"/>
            </w:tcBorders>
            <w:shd w:val="clear" w:color="auto" w:fill="auto"/>
            <w:noWrap/>
            <w:vAlign w:val="center"/>
          </w:tcPr>
          <w:p w14:paraId="1CC181F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396</w:t>
            </w:r>
          </w:p>
        </w:tc>
      </w:tr>
      <w:tr w:rsidR="009A062E" w:rsidRPr="00980A0C" w14:paraId="52BAFDD3"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2DB32840" w14:textId="6C0DAD9D" w:rsidR="009A062E" w:rsidRPr="00980A0C" w:rsidRDefault="009A062E" w:rsidP="000725E8">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KIRGAZ KIRIKKALE-KIRŞEHİR DOĞAL GAZ DAĞITIM PAZ. VE </w:t>
            </w:r>
            <w:r w:rsidR="000725E8">
              <w:rPr>
                <w:rFonts w:eastAsia="Times New Roman" w:cstheme="minorHAnsi"/>
                <w:color w:val="000000"/>
                <w:sz w:val="24"/>
                <w:szCs w:val="24"/>
                <w:lang w:val="en-GB" w:bidi="en-US"/>
              </w:rPr>
              <w:t>TİC. A.Ş.</w:t>
            </w:r>
          </w:p>
        </w:tc>
        <w:tc>
          <w:tcPr>
            <w:tcW w:w="1279" w:type="dxa"/>
            <w:tcBorders>
              <w:top w:val="nil"/>
              <w:left w:val="nil"/>
              <w:bottom w:val="single" w:sz="8" w:space="0" w:color="auto"/>
              <w:right w:val="single" w:sz="8" w:space="0" w:color="auto"/>
            </w:tcBorders>
            <w:shd w:val="clear" w:color="auto" w:fill="auto"/>
            <w:noWrap/>
            <w:vAlign w:val="center"/>
          </w:tcPr>
          <w:p w14:paraId="4D1BFDF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144</w:t>
            </w:r>
          </w:p>
        </w:tc>
        <w:tc>
          <w:tcPr>
            <w:tcW w:w="2113" w:type="dxa"/>
            <w:tcBorders>
              <w:top w:val="nil"/>
              <w:left w:val="nil"/>
              <w:bottom w:val="single" w:sz="8" w:space="0" w:color="auto"/>
              <w:right w:val="single" w:sz="8" w:space="0" w:color="auto"/>
            </w:tcBorders>
            <w:shd w:val="clear" w:color="auto" w:fill="auto"/>
            <w:noWrap/>
            <w:vAlign w:val="center"/>
          </w:tcPr>
          <w:p w14:paraId="45EA909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103</w:t>
            </w:r>
          </w:p>
        </w:tc>
      </w:tr>
      <w:tr w:rsidR="009A062E" w:rsidRPr="00980A0C" w14:paraId="6B28D587"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6AA86E3A" w14:textId="34EECEC4"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KIZILCAHAMAM DOĞALGAZ DAĞITIM </w:t>
            </w:r>
            <w:r w:rsidR="00980A0C">
              <w:rPr>
                <w:rFonts w:eastAsia="Times New Roman" w:cstheme="minorHAnsi"/>
                <w:color w:val="000000"/>
                <w:sz w:val="24"/>
                <w:szCs w:val="24"/>
                <w:lang w:val="en-GB" w:bidi="en-US"/>
              </w:rPr>
              <w:t xml:space="preserve">A.Ş. </w:t>
            </w:r>
          </w:p>
        </w:tc>
        <w:tc>
          <w:tcPr>
            <w:tcW w:w="1279" w:type="dxa"/>
            <w:tcBorders>
              <w:top w:val="nil"/>
              <w:left w:val="nil"/>
              <w:bottom w:val="single" w:sz="8" w:space="0" w:color="auto"/>
              <w:right w:val="single" w:sz="8" w:space="0" w:color="auto"/>
            </w:tcBorders>
            <w:shd w:val="clear" w:color="auto" w:fill="auto"/>
            <w:noWrap/>
            <w:vAlign w:val="center"/>
          </w:tcPr>
          <w:p w14:paraId="5A999A75"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17</w:t>
            </w:r>
          </w:p>
        </w:tc>
        <w:tc>
          <w:tcPr>
            <w:tcW w:w="2113" w:type="dxa"/>
            <w:tcBorders>
              <w:top w:val="nil"/>
              <w:left w:val="nil"/>
              <w:bottom w:val="single" w:sz="8" w:space="0" w:color="auto"/>
              <w:right w:val="single" w:sz="8" w:space="0" w:color="auto"/>
            </w:tcBorders>
            <w:shd w:val="clear" w:color="auto" w:fill="auto"/>
            <w:noWrap/>
            <w:vAlign w:val="center"/>
          </w:tcPr>
          <w:p w14:paraId="51C7703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0</w:t>
            </w:r>
          </w:p>
        </w:tc>
      </w:tr>
      <w:tr w:rsidR="009A062E" w:rsidRPr="00980A0C" w14:paraId="43854D8F"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8949D4C" w14:textId="1CAB701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PALEN ENERJİ D</w:t>
            </w:r>
            <w:r w:rsidR="00980A0C">
              <w:rPr>
                <w:rFonts w:eastAsia="Times New Roman" w:cstheme="minorHAnsi"/>
                <w:color w:val="000000"/>
                <w:sz w:val="24"/>
                <w:szCs w:val="24"/>
                <w:lang w:val="en-GB" w:bidi="en-US"/>
              </w:rPr>
              <w:t>OĞAL GAZ DAĞITIM END. VE TİC. A.Ş.</w:t>
            </w:r>
            <w:r w:rsidRPr="00980A0C">
              <w:rPr>
                <w:rFonts w:eastAsia="Times New Roman" w:cstheme="minorHAnsi"/>
                <w:color w:val="000000"/>
                <w:sz w:val="24"/>
                <w:szCs w:val="24"/>
                <w:lang w:val="en-GB" w:bidi="en-US"/>
              </w:rPr>
              <w:t xml:space="preserve"> </w:t>
            </w:r>
          </w:p>
        </w:tc>
        <w:tc>
          <w:tcPr>
            <w:tcW w:w="1279" w:type="dxa"/>
            <w:tcBorders>
              <w:top w:val="nil"/>
              <w:left w:val="nil"/>
              <w:bottom w:val="single" w:sz="8" w:space="0" w:color="auto"/>
              <w:right w:val="single" w:sz="8" w:space="0" w:color="auto"/>
            </w:tcBorders>
            <w:shd w:val="clear" w:color="auto" w:fill="auto"/>
            <w:noWrap/>
            <w:vAlign w:val="center"/>
          </w:tcPr>
          <w:p w14:paraId="18632CD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39</w:t>
            </w:r>
          </w:p>
        </w:tc>
        <w:tc>
          <w:tcPr>
            <w:tcW w:w="2113" w:type="dxa"/>
            <w:tcBorders>
              <w:top w:val="nil"/>
              <w:left w:val="nil"/>
              <w:bottom w:val="single" w:sz="8" w:space="0" w:color="auto"/>
              <w:right w:val="single" w:sz="8" w:space="0" w:color="auto"/>
            </w:tcBorders>
            <w:shd w:val="clear" w:color="auto" w:fill="auto"/>
            <w:noWrap/>
            <w:vAlign w:val="center"/>
          </w:tcPr>
          <w:p w14:paraId="2FBB67A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123</w:t>
            </w:r>
          </w:p>
        </w:tc>
      </w:tr>
      <w:tr w:rsidR="009A062E" w:rsidRPr="00980A0C" w14:paraId="06CB849A"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6BFD4E7F" w14:textId="5121708A"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PALGAZ DOĞAL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6FB95F6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44</w:t>
            </w:r>
          </w:p>
        </w:tc>
        <w:tc>
          <w:tcPr>
            <w:tcW w:w="2113" w:type="dxa"/>
            <w:tcBorders>
              <w:top w:val="nil"/>
              <w:left w:val="nil"/>
              <w:bottom w:val="single" w:sz="8" w:space="0" w:color="auto"/>
              <w:right w:val="single" w:sz="8" w:space="0" w:color="auto"/>
            </w:tcBorders>
            <w:shd w:val="clear" w:color="auto" w:fill="auto"/>
            <w:noWrap/>
            <w:vAlign w:val="center"/>
          </w:tcPr>
          <w:p w14:paraId="358D3F8B"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47</w:t>
            </w:r>
          </w:p>
        </w:tc>
      </w:tr>
      <w:tr w:rsidR="009A062E" w:rsidRPr="00980A0C" w14:paraId="12F08B2F"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8AAB7E6" w14:textId="75F5BA4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POLGAZ POLATLI DOĞAL GAZ DAĞITIM </w:t>
            </w:r>
            <w:r w:rsidR="00980A0C">
              <w:rPr>
                <w:rFonts w:eastAsia="Times New Roman" w:cstheme="minorHAnsi"/>
                <w:color w:val="000000"/>
                <w:sz w:val="24"/>
                <w:szCs w:val="24"/>
                <w:lang w:val="en-GB" w:bidi="en-US"/>
              </w:rPr>
              <w:t>A.Ş.</w:t>
            </w:r>
          </w:p>
        </w:tc>
        <w:tc>
          <w:tcPr>
            <w:tcW w:w="1279" w:type="dxa"/>
            <w:tcBorders>
              <w:top w:val="nil"/>
              <w:left w:val="nil"/>
              <w:bottom w:val="single" w:sz="8" w:space="0" w:color="auto"/>
              <w:right w:val="single" w:sz="8" w:space="0" w:color="auto"/>
            </w:tcBorders>
            <w:shd w:val="clear" w:color="auto" w:fill="auto"/>
            <w:noWrap/>
            <w:vAlign w:val="center"/>
          </w:tcPr>
          <w:p w14:paraId="585DD5F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53</w:t>
            </w:r>
          </w:p>
        </w:tc>
        <w:tc>
          <w:tcPr>
            <w:tcW w:w="2113" w:type="dxa"/>
            <w:tcBorders>
              <w:top w:val="nil"/>
              <w:left w:val="nil"/>
              <w:bottom w:val="single" w:sz="8" w:space="0" w:color="auto"/>
              <w:right w:val="single" w:sz="8" w:space="0" w:color="auto"/>
            </w:tcBorders>
            <w:shd w:val="clear" w:color="auto" w:fill="auto"/>
            <w:noWrap/>
            <w:vAlign w:val="center"/>
          </w:tcPr>
          <w:p w14:paraId="22E6FFD0"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w:t>
            </w:r>
          </w:p>
        </w:tc>
      </w:tr>
      <w:tr w:rsidR="009A062E" w:rsidRPr="00980A0C" w14:paraId="39E721E1"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1183B87"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SAMGAZ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09B07F64"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102</w:t>
            </w:r>
          </w:p>
        </w:tc>
        <w:tc>
          <w:tcPr>
            <w:tcW w:w="2113" w:type="dxa"/>
            <w:tcBorders>
              <w:top w:val="nil"/>
              <w:left w:val="nil"/>
              <w:bottom w:val="single" w:sz="8" w:space="0" w:color="auto"/>
              <w:right w:val="single" w:sz="8" w:space="0" w:color="auto"/>
            </w:tcBorders>
            <w:shd w:val="clear" w:color="auto" w:fill="auto"/>
            <w:noWrap/>
            <w:vAlign w:val="center"/>
          </w:tcPr>
          <w:p w14:paraId="5313CE8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117</w:t>
            </w:r>
          </w:p>
        </w:tc>
      </w:tr>
      <w:tr w:rsidR="009A062E" w:rsidRPr="00980A0C" w14:paraId="4CC75FEB"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730B92D8"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SELÇUK DOĞAL 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1E0D6E11"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24</w:t>
            </w:r>
          </w:p>
        </w:tc>
        <w:tc>
          <w:tcPr>
            <w:tcW w:w="2113" w:type="dxa"/>
            <w:tcBorders>
              <w:top w:val="nil"/>
              <w:left w:val="nil"/>
              <w:bottom w:val="single" w:sz="8" w:space="0" w:color="auto"/>
              <w:right w:val="single" w:sz="8" w:space="0" w:color="auto"/>
            </w:tcBorders>
            <w:shd w:val="clear" w:color="auto" w:fill="auto"/>
            <w:noWrap/>
            <w:vAlign w:val="center"/>
          </w:tcPr>
          <w:p w14:paraId="044456EC"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41</w:t>
            </w:r>
          </w:p>
        </w:tc>
      </w:tr>
      <w:tr w:rsidR="009A062E" w:rsidRPr="00980A0C" w14:paraId="57C64F25"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7B79F74" w14:textId="091A9F85"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SERHAT DOĞALGAZ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7A6CD9E3"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35</w:t>
            </w:r>
          </w:p>
        </w:tc>
        <w:tc>
          <w:tcPr>
            <w:tcW w:w="2113" w:type="dxa"/>
            <w:tcBorders>
              <w:top w:val="nil"/>
              <w:left w:val="nil"/>
              <w:bottom w:val="single" w:sz="8" w:space="0" w:color="auto"/>
              <w:right w:val="single" w:sz="8" w:space="0" w:color="auto"/>
            </w:tcBorders>
            <w:shd w:val="clear" w:color="auto" w:fill="auto"/>
            <w:noWrap/>
            <w:vAlign w:val="center"/>
          </w:tcPr>
          <w:p w14:paraId="3CEFD4DF"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22</w:t>
            </w:r>
          </w:p>
        </w:tc>
      </w:tr>
      <w:tr w:rsidR="009A062E" w:rsidRPr="00980A0C" w14:paraId="358F099E"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6DD71A00" w14:textId="4347E846"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lastRenderedPageBreak/>
              <w:t xml:space="preserve">SÜRMELİ DOĞAL 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700D70D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73</w:t>
            </w:r>
          </w:p>
        </w:tc>
        <w:tc>
          <w:tcPr>
            <w:tcW w:w="2113" w:type="dxa"/>
            <w:tcBorders>
              <w:top w:val="nil"/>
              <w:left w:val="nil"/>
              <w:bottom w:val="single" w:sz="8" w:space="0" w:color="auto"/>
              <w:right w:val="single" w:sz="8" w:space="0" w:color="auto"/>
            </w:tcBorders>
            <w:shd w:val="clear" w:color="auto" w:fill="auto"/>
            <w:noWrap/>
            <w:vAlign w:val="center"/>
          </w:tcPr>
          <w:p w14:paraId="4EAF48F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6</w:t>
            </w:r>
          </w:p>
        </w:tc>
      </w:tr>
      <w:tr w:rsidR="009A062E" w:rsidRPr="00980A0C" w14:paraId="768306D1"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4B70BCBA" w14:textId="7777777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TOROSGAZ ISPARTA BURDUR DOĞALGAZ DAĞITIM ANONİM ŞİRKETİ</w:t>
            </w:r>
          </w:p>
        </w:tc>
        <w:tc>
          <w:tcPr>
            <w:tcW w:w="1279" w:type="dxa"/>
            <w:tcBorders>
              <w:top w:val="nil"/>
              <w:left w:val="nil"/>
              <w:bottom w:val="single" w:sz="8" w:space="0" w:color="auto"/>
              <w:right w:val="single" w:sz="8" w:space="0" w:color="auto"/>
            </w:tcBorders>
            <w:shd w:val="clear" w:color="auto" w:fill="auto"/>
            <w:noWrap/>
            <w:vAlign w:val="center"/>
          </w:tcPr>
          <w:p w14:paraId="3F050C9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116</w:t>
            </w:r>
          </w:p>
        </w:tc>
        <w:tc>
          <w:tcPr>
            <w:tcW w:w="2113" w:type="dxa"/>
            <w:tcBorders>
              <w:top w:val="nil"/>
              <w:left w:val="nil"/>
              <w:bottom w:val="single" w:sz="8" w:space="0" w:color="auto"/>
              <w:right w:val="single" w:sz="8" w:space="0" w:color="auto"/>
            </w:tcBorders>
            <w:shd w:val="clear" w:color="auto" w:fill="auto"/>
            <w:noWrap/>
            <w:vAlign w:val="center"/>
          </w:tcPr>
          <w:p w14:paraId="3FC1526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100</w:t>
            </w:r>
          </w:p>
        </w:tc>
      </w:tr>
      <w:tr w:rsidR="009A062E" w:rsidRPr="00980A0C" w14:paraId="0B0AEE55"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1BA9721E" w14:textId="72659211"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TRAKYA </w:t>
            </w:r>
            <w:r w:rsidR="00980A0C">
              <w:rPr>
                <w:rFonts w:eastAsia="Times New Roman" w:cstheme="minorHAnsi"/>
                <w:color w:val="000000"/>
                <w:sz w:val="24"/>
                <w:szCs w:val="24"/>
                <w:lang w:val="en-GB" w:bidi="en-US"/>
              </w:rPr>
              <w:t>BÖLGESİ DOĞAL GAZ DAĞITIM A.Ş.</w:t>
            </w:r>
          </w:p>
        </w:tc>
        <w:tc>
          <w:tcPr>
            <w:tcW w:w="1279" w:type="dxa"/>
            <w:tcBorders>
              <w:top w:val="nil"/>
              <w:left w:val="nil"/>
              <w:bottom w:val="single" w:sz="8" w:space="0" w:color="auto"/>
              <w:right w:val="single" w:sz="8" w:space="0" w:color="auto"/>
            </w:tcBorders>
            <w:shd w:val="clear" w:color="auto" w:fill="auto"/>
            <w:noWrap/>
            <w:vAlign w:val="center"/>
          </w:tcPr>
          <w:p w14:paraId="4E8BBBD8"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257</w:t>
            </w:r>
          </w:p>
        </w:tc>
        <w:tc>
          <w:tcPr>
            <w:tcW w:w="2113" w:type="dxa"/>
            <w:tcBorders>
              <w:top w:val="nil"/>
              <w:left w:val="nil"/>
              <w:bottom w:val="single" w:sz="8" w:space="0" w:color="auto"/>
              <w:right w:val="single" w:sz="8" w:space="0" w:color="auto"/>
            </w:tcBorders>
            <w:shd w:val="clear" w:color="auto" w:fill="auto"/>
            <w:noWrap/>
            <w:vAlign w:val="center"/>
          </w:tcPr>
          <w:p w14:paraId="61B22A3A"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335</w:t>
            </w:r>
          </w:p>
        </w:tc>
      </w:tr>
      <w:tr w:rsidR="009A062E" w:rsidRPr="00980A0C" w14:paraId="726E8E7D" w14:textId="77777777" w:rsidTr="000725E8">
        <w:trPr>
          <w:trHeight w:val="330"/>
        </w:trPr>
        <w:tc>
          <w:tcPr>
            <w:tcW w:w="7371" w:type="dxa"/>
            <w:tcBorders>
              <w:top w:val="nil"/>
              <w:left w:val="single" w:sz="8" w:space="0" w:color="auto"/>
              <w:bottom w:val="single" w:sz="8" w:space="0" w:color="auto"/>
              <w:right w:val="single" w:sz="8" w:space="0" w:color="auto"/>
            </w:tcBorders>
            <w:shd w:val="clear" w:color="auto" w:fill="auto"/>
            <w:noWrap/>
            <w:vAlign w:val="center"/>
          </w:tcPr>
          <w:p w14:paraId="3D65DEA3" w14:textId="20583267" w:rsidR="009A062E" w:rsidRPr="00980A0C" w:rsidRDefault="009A062E" w:rsidP="00980A0C">
            <w:pPr>
              <w:spacing w:after="0" w:line="240" w:lineRule="auto"/>
              <w:jc w:val="both"/>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 xml:space="preserve">UDAŞ UŞAK DOĞALGAZ DAĞITIM </w:t>
            </w:r>
            <w:r w:rsidR="00980A0C">
              <w:rPr>
                <w:rFonts w:eastAsia="Times New Roman" w:cstheme="minorHAnsi"/>
                <w:color w:val="000000"/>
                <w:sz w:val="24"/>
                <w:szCs w:val="24"/>
                <w:lang w:val="en-GB" w:bidi="en-US"/>
              </w:rPr>
              <w:t>SAN. VE TİC</w:t>
            </w:r>
            <w:r w:rsidR="00980A0C" w:rsidRPr="00980A0C">
              <w:rPr>
                <w:rFonts w:eastAsia="Times New Roman" w:cstheme="minorHAnsi"/>
                <w:color w:val="000000"/>
                <w:sz w:val="24"/>
                <w:szCs w:val="24"/>
                <w:lang w:val="en-GB" w:bidi="en-US"/>
              </w:rPr>
              <w:t xml:space="preserve"> A</w:t>
            </w:r>
            <w:r w:rsidR="00980A0C">
              <w:rPr>
                <w:rFonts w:eastAsia="Times New Roman" w:cstheme="minorHAnsi"/>
                <w:color w:val="000000"/>
                <w:sz w:val="24"/>
                <w:szCs w:val="24"/>
                <w:lang w:val="en-GB" w:bidi="en-US"/>
              </w:rPr>
              <w:t>.Ş.</w:t>
            </w:r>
          </w:p>
        </w:tc>
        <w:tc>
          <w:tcPr>
            <w:tcW w:w="1279" w:type="dxa"/>
            <w:tcBorders>
              <w:top w:val="nil"/>
              <w:left w:val="nil"/>
              <w:bottom w:val="single" w:sz="8" w:space="0" w:color="auto"/>
              <w:right w:val="single" w:sz="8" w:space="0" w:color="auto"/>
            </w:tcBorders>
            <w:shd w:val="clear" w:color="auto" w:fill="auto"/>
            <w:noWrap/>
            <w:vAlign w:val="center"/>
          </w:tcPr>
          <w:p w14:paraId="081AF00E"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51</w:t>
            </w:r>
          </w:p>
        </w:tc>
        <w:tc>
          <w:tcPr>
            <w:tcW w:w="2113" w:type="dxa"/>
            <w:tcBorders>
              <w:top w:val="nil"/>
              <w:left w:val="nil"/>
              <w:bottom w:val="single" w:sz="8" w:space="0" w:color="auto"/>
              <w:right w:val="single" w:sz="8" w:space="0" w:color="auto"/>
            </w:tcBorders>
            <w:shd w:val="clear" w:color="auto" w:fill="auto"/>
            <w:noWrap/>
            <w:vAlign w:val="center"/>
          </w:tcPr>
          <w:p w14:paraId="0C77FE97" w14:textId="77777777" w:rsidR="009A062E" w:rsidRPr="00980A0C" w:rsidRDefault="009A062E" w:rsidP="009A062E">
            <w:pPr>
              <w:spacing w:after="0" w:line="240" w:lineRule="auto"/>
              <w:jc w:val="center"/>
              <w:rPr>
                <w:rFonts w:eastAsia="Times New Roman" w:cstheme="minorHAnsi"/>
                <w:color w:val="000000"/>
                <w:sz w:val="24"/>
                <w:szCs w:val="24"/>
                <w:lang w:val="en-GB" w:eastAsia="tr-TR"/>
              </w:rPr>
            </w:pPr>
            <w:r w:rsidRPr="00980A0C">
              <w:rPr>
                <w:rFonts w:eastAsia="Times New Roman" w:cstheme="minorHAnsi"/>
                <w:color w:val="000000"/>
                <w:sz w:val="24"/>
                <w:szCs w:val="24"/>
                <w:lang w:val="en-GB" w:bidi="en-US"/>
              </w:rPr>
              <w:t>39</w:t>
            </w:r>
          </w:p>
        </w:tc>
      </w:tr>
      <w:tr w:rsidR="00B4053F" w:rsidRPr="00980A0C" w14:paraId="629394CA" w14:textId="77777777" w:rsidTr="000725E8">
        <w:trPr>
          <w:trHeight w:val="330"/>
        </w:trPr>
        <w:tc>
          <w:tcPr>
            <w:tcW w:w="7371" w:type="dxa"/>
            <w:tcBorders>
              <w:top w:val="nil"/>
              <w:left w:val="single" w:sz="8" w:space="0" w:color="auto"/>
              <w:bottom w:val="single" w:sz="8" w:space="0" w:color="auto"/>
              <w:right w:val="single" w:sz="8" w:space="0" w:color="auto"/>
            </w:tcBorders>
            <w:shd w:val="clear" w:color="000000" w:fill="DDEBF7"/>
            <w:vAlign w:val="center"/>
            <w:hideMark/>
          </w:tcPr>
          <w:p w14:paraId="165D54FD" w14:textId="77777777" w:rsidR="00B4053F" w:rsidRPr="00980A0C" w:rsidRDefault="00B4053F" w:rsidP="000725E8">
            <w:pPr>
              <w:spacing w:after="0" w:line="240" w:lineRule="auto"/>
              <w:jc w:val="center"/>
              <w:rPr>
                <w:rFonts w:eastAsia="Times New Roman" w:cstheme="minorHAnsi"/>
                <w:b/>
                <w:bCs/>
                <w:color w:val="000000"/>
                <w:sz w:val="24"/>
                <w:szCs w:val="24"/>
                <w:lang w:val="en-GB" w:eastAsia="tr-TR"/>
              </w:rPr>
            </w:pPr>
            <w:r w:rsidRPr="00980A0C">
              <w:rPr>
                <w:rFonts w:eastAsia="Times New Roman" w:cstheme="minorHAnsi"/>
                <w:b/>
                <w:color w:val="000000"/>
                <w:sz w:val="24"/>
                <w:szCs w:val="24"/>
                <w:lang w:val="en-GB" w:bidi="en-US"/>
              </w:rPr>
              <w:t>Total</w:t>
            </w:r>
          </w:p>
        </w:tc>
        <w:tc>
          <w:tcPr>
            <w:tcW w:w="1279" w:type="dxa"/>
            <w:tcBorders>
              <w:top w:val="nil"/>
              <w:left w:val="nil"/>
              <w:bottom w:val="single" w:sz="8" w:space="0" w:color="auto"/>
              <w:right w:val="single" w:sz="8" w:space="0" w:color="auto"/>
            </w:tcBorders>
            <w:shd w:val="clear" w:color="000000" w:fill="DDEBF7"/>
            <w:noWrap/>
            <w:vAlign w:val="center"/>
            <w:hideMark/>
          </w:tcPr>
          <w:p w14:paraId="15921FE4" w14:textId="77777777" w:rsidR="00B4053F" w:rsidRPr="00980A0C" w:rsidRDefault="009A062E" w:rsidP="00092DEE">
            <w:pPr>
              <w:spacing w:after="0" w:line="240" w:lineRule="auto"/>
              <w:jc w:val="center"/>
              <w:rPr>
                <w:rFonts w:eastAsia="Times New Roman" w:cstheme="minorHAnsi"/>
                <w:b/>
                <w:bCs/>
                <w:color w:val="000000"/>
                <w:sz w:val="24"/>
                <w:szCs w:val="24"/>
                <w:lang w:val="en-GB" w:eastAsia="tr-TR"/>
              </w:rPr>
            </w:pPr>
            <w:r w:rsidRPr="00980A0C">
              <w:rPr>
                <w:rFonts w:eastAsia="Times New Roman" w:cstheme="minorHAnsi"/>
                <w:b/>
                <w:color w:val="000000"/>
                <w:sz w:val="24"/>
                <w:szCs w:val="24"/>
                <w:lang w:val="en-GB" w:bidi="en-US"/>
              </w:rPr>
              <w:t>11.121</w:t>
            </w:r>
          </w:p>
        </w:tc>
        <w:tc>
          <w:tcPr>
            <w:tcW w:w="2113" w:type="dxa"/>
            <w:tcBorders>
              <w:top w:val="nil"/>
              <w:left w:val="nil"/>
              <w:bottom w:val="single" w:sz="8" w:space="0" w:color="auto"/>
              <w:right w:val="single" w:sz="8" w:space="0" w:color="auto"/>
            </w:tcBorders>
            <w:shd w:val="clear" w:color="000000" w:fill="DDEBF7"/>
            <w:noWrap/>
            <w:vAlign w:val="center"/>
            <w:hideMark/>
          </w:tcPr>
          <w:p w14:paraId="21DE273A" w14:textId="77777777" w:rsidR="00B4053F" w:rsidRPr="00980A0C" w:rsidRDefault="00F546A0" w:rsidP="00092DEE">
            <w:pPr>
              <w:spacing w:after="0" w:line="240" w:lineRule="auto"/>
              <w:jc w:val="center"/>
              <w:rPr>
                <w:rFonts w:eastAsia="Times New Roman" w:cstheme="minorHAnsi"/>
                <w:b/>
                <w:bCs/>
                <w:color w:val="000000"/>
                <w:sz w:val="24"/>
                <w:szCs w:val="24"/>
                <w:lang w:val="en-GB" w:eastAsia="tr-TR"/>
              </w:rPr>
            </w:pPr>
            <w:r w:rsidRPr="00980A0C">
              <w:rPr>
                <w:rFonts w:eastAsia="Times New Roman" w:cstheme="minorHAnsi"/>
                <w:b/>
                <w:color w:val="000000"/>
                <w:sz w:val="24"/>
                <w:szCs w:val="24"/>
                <w:lang w:val="en-GB" w:bidi="en-US"/>
              </w:rPr>
              <w:t>9.021</w:t>
            </w:r>
          </w:p>
        </w:tc>
      </w:tr>
    </w:tbl>
    <w:p w14:paraId="52BFF67A" w14:textId="77777777" w:rsidR="00B4053F" w:rsidRPr="00980A0C" w:rsidRDefault="00B4053F" w:rsidP="00B4053F">
      <w:pPr>
        <w:rPr>
          <w:rFonts w:cstheme="minorHAnsi"/>
          <w:b/>
          <w:sz w:val="24"/>
          <w:szCs w:val="24"/>
          <w:highlight w:val="yellow"/>
          <w:lang w:val="en-GB"/>
        </w:rPr>
        <w:sectPr w:rsidR="00B4053F" w:rsidRPr="00980A0C" w:rsidSect="0021542F">
          <w:footerReference w:type="default" r:id="rId54"/>
          <w:pgSz w:w="11906" w:h="16838"/>
          <w:pgMar w:top="1701" w:right="566" w:bottom="1985" w:left="1134" w:header="425" w:footer="567" w:gutter="0"/>
          <w:cols w:space="708"/>
          <w:docGrid w:linePitch="360"/>
        </w:sectPr>
      </w:pPr>
    </w:p>
    <w:p w14:paraId="295F9225" w14:textId="77777777" w:rsidR="00B4053F" w:rsidRPr="002A2A8A" w:rsidRDefault="00B4053F" w:rsidP="00B4053F">
      <w:pPr>
        <w:pStyle w:val="AnaBalklar"/>
        <w:rPr>
          <w:rFonts w:cs="Times New Roman"/>
          <w:lang w:val="en-GB"/>
        </w:rPr>
      </w:pPr>
      <w:bookmarkStart w:id="116" w:name="_Toc141799077"/>
      <w:r w:rsidRPr="002A2A8A">
        <w:rPr>
          <w:rFonts w:cs="Times New Roman"/>
          <w:lang w:val="en-GB" w:bidi="en-US"/>
        </w:rPr>
        <w:lastRenderedPageBreak/>
        <w:t>8. Consumption</w:t>
      </w:r>
      <w:bookmarkEnd w:id="116"/>
    </w:p>
    <w:p w14:paraId="52765787" w14:textId="77777777" w:rsidR="00B4053F" w:rsidRPr="002A2A8A" w:rsidRDefault="00B4053F" w:rsidP="00B4053F">
      <w:pPr>
        <w:rPr>
          <w:rFonts w:ascii="Times New Roman" w:hAnsi="Times New Roman" w:cs="Times New Roman"/>
          <w:sz w:val="24"/>
          <w:szCs w:val="24"/>
          <w:lang w:val="en-GB"/>
        </w:rPr>
      </w:pPr>
    </w:p>
    <w:p w14:paraId="2108B7D4" w14:textId="427E99C1" w:rsidR="00B4053F" w:rsidRPr="002A2A8A" w:rsidRDefault="00294B45" w:rsidP="00B4053F">
      <w:pPr>
        <w:jc w:val="both"/>
        <w:rPr>
          <w:rFonts w:ascii="Calibri" w:eastAsia="Times New Roman" w:hAnsi="Calibri" w:cs="Calibri"/>
          <w:color w:val="000000"/>
          <w:lang w:val="en-GB" w:eastAsia="tr-TR"/>
        </w:rPr>
      </w:pPr>
      <w:bookmarkStart w:id="117" w:name="_Hlk133937494"/>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The 2022 national natural gas consumption amount, which was estimated as 60</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044</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873</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569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xml:space="preserve"> with the Board Decision dated 27.01.2022 and numbered 10747, was realized as 53</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521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059</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863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xml:space="preserve"> with a deviation of 12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19%. </w:t>
      </w:r>
      <w:bookmarkEnd w:id="117"/>
      <w:r w:rsidR="00B4053F" w:rsidRPr="002A2A8A">
        <w:rPr>
          <w:rFonts w:ascii="Times New Roman" w:eastAsia="Times New Roman" w:hAnsi="Times New Roman" w:cs="Times New Roman"/>
          <w:sz w:val="24"/>
          <w:szCs w:val="24"/>
          <w:lang w:val="en-GB" w:bidi="en-US"/>
        </w:rPr>
        <w:t>National natural gas consumption amounts by years are shown in Table 8.1.</w:t>
      </w:r>
      <w:r w:rsidR="00B4053F" w:rsidRPr="002A2A8A">
        <w:rPr>
          <w:lang w:val="en-GB" w:bidi="en-US"/>
        </w:rPr>
        <w:t xml:space="preserve"> </w:t>
      </w:r>
    </w:p>
    <w:p w14:paraId="6680F510" w14:textId="77777777" w:rsidR="00B4053F" w:rsidRPr="00294B45" w:rsidRDefault="00B4053F" w:rsidP="00C52E12">
      <w:pPr>
        <w:pStyle w:val="Balk5"/>
        <w:jc w:val="center"/>
        <w:rPr>
          <w:rFonts w:asciiTheme="minorHAnsi" w:hAnsiTheme="minorHAnsi" w:cstheme="minorHAnsi"/>
          <w:szCs w:val="24"/>
          <w:lang w:val="en-GB"/>
        </w:rPr>
      </w:pPr>
      <w:bookmarkStart w:id="118" w:name="_Toc141799516"/>
      <w:r w:rsidRPr="00294B45">
        <w:rPr>
          <w:rFonts w:asciiTheme="minorHAnsi" w:hAnsiTheme="minorHAnsi" w:cstheme="minorHAnsi"/>
          <w:szCs w:val="24"/>
          <w:lang w:val="en-GB" w:bidi="en-US"/>
        </w:rPr>
        <w:t>Table 8.1: Total Natural Gas Consumption Amounts by Years (Million Sm</w:t>
      </w:r>
      <w:r w:rsidRPr="00294B45">
        <w:rPr>
          <w:rFonts w:asciiTheme="minorHAnsi" w:hAnsiTheme="minorHAnsi" w:cstheme="minorHAnsi"/>
          <w:szCs w:val="24"/>
          <w:vertAlign w:val="superscript"/>
          <w:lang w:val="en-GB" w:bidi="en-US"/>
        </w:rPr>
        <w:t>3</w:t>
      </w:r>
      <w:r w:rsidRPr="00294B45">
        <w:rPr>
          <w:rFonts w:asciiTheme="minorHAnsi" w:hAnsiTheme="minorHAnsi" w:cstheme="minorHAnsi"/>
          <w:szCs w:val="24"/>
          <w:lang w:val="en-GB" w:bidi="en-US"/>
        </w:rPr>
        <w:t>)</w:t>
      </w:r>
      <w:bookmarkEnd w:id="118"/>
    </w:p>
    <w:tbl>
      <w:tblPr>
        <w:tblW w:w="7246" w:type="dxa"/>
        <w:jc w:val="center"/>
        <w:tblCellMar>
          <w:left w:w="70" w:type="dxa"/>
          <w:right w:w="70" w:type="dxa"/>
        </w:tblCellMar>
        <w:tblLook w:val="04A0" w:firstRow="1" w:lastRow="0" w:firstColumn="1" w:lastColumn="0" w:noHBand="0" w:noVBand="1"/>
      </w:tblPr>
      <w:tblGrid>
        <w:gridCol w:w="1403"/>
        <w:gridCol w:w="3626"/>
        <w:gridCol w:w="2217"/>
      </w:tblGrid>
      <w:tr w:rsidR="00281D50" w:rsidRPr="00294B45" w14:paraId="3B8A350E" w14:textId="77777777" w:rsidTr="00294B45">
        <w:trPr>
          <w:trHeight w:val="444"/>
          <w:jc w:val="center"/>
        </w:trPr>
        <w:tc>
          <w:tcPr>
            <w:tcW w:w="1403" w:type="dxa"/>
            <w:tcBorders>
              <w:top w:val="single" w:sz="8" w:space="0" w:color="auto"/>
              <w:left w:val="single" w:sz="8" w:space="0" w:color="auto"/>
              <w:bottom w:val="single" w:sz="8" w:space="0" w:color="auto"/>
              <w:right w:val="single" w:sz="8" w:space="0" w:color="auto"/>
            </w:tcBorders>
            <w:shd w:val="clear" w:color="000000" w:fill="F8CBAD"/>
            <w:noWrap/>
            <w:vAlign w:val="center"/>
            <w:hideMark/>
          </w:tcPr>
          <w:p w14:paraId="7C4657BA"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Year</w:t>
            </w:r>
          </w:p>
        </w:tc>
        <w:tc>
          <w:tcPr>
            <w:tcW w:w="3626" w:type="dxa"/>
            <w:tcBorders>
              <w:top w:val="single" w:sz="8" w:space="0" w:color="auto"/>
              <w:left w:val="nil"/>
              <w:bottom w:val="single" w:sz="8" w:space="0" w:color="auto"/>
              <w:right w:val="single" w:sz="8" w:space="0" w:color="auto"/>
            </w:tcBorders>
            <w:shd w:val="clear" w:color="000000" w:fill="F8CBAD"/>
            <w:vAlign w:val="center"/>
            <w:hideMark/>
          </w:tcPr>
          <w:p w14:paraId="31A07082"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Consumption (million Sm</w:t>
            </w:r>
            <w:r w:rsidRPr="00294B45">
              <w:rPr>
                <w:rFonts w:eastAsia="Times New Roman" w:cstheme="minorHAnsi"/>
                <w:b/>
                <w:color w:val="000000"/>
                <w:sz w:val="24"/>
                <w:szCs w:val="24"/>
                <w:vertAlign w:val="superscript"/>
                <w:lang w:val="en-GB" w:bidi="en-US"/>
              </w:rPr>
              <w:t>3</w:t>
            </w:r>
            <w:r w:rsidRPr="00294B45">
              <w:rPr>
                <w:rFonts w:eastAsia="Times New Roman" w:cstheme="minorHAnsi"/>
                <w:b/>
                <w:color w:val="000000"/>
                <w:sz w:val="24"/>
                <w:szCs w:val="24"/>
                <w:lang w:val="en-GB" w:bidi="en-US"/>
              </w:rPr>
              <w:t>)</w:t>
            </w:r>
          </w:p>
        </w:tc>
        <w:tc>
          <w:tcPr>
            <w:tcW w:w="2217" w:type="dxa"/>
            <w:tcBorders>
              <w:top w:val="single" w:sz="8" w:space="0" w:color="auto"/>
              <w:left w:val="nil"/>
              <w:bottom w:val="single" w:sz="8" w:space="0" w:color="auto"/>
              <w:right w:val="single" w:sz="8" w:space="0" w:color="auto"/>
            </w:tcBorders>
            <w:shd w:val="clear" w:color="000000" w:fill="F8CBAD"/>
            <w:vAlign w:val="center"/>
            <w:hideMark/>
          </w:tcPr>
          <w:p w14:paraId="73090177"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Change According to the Previous Year (%)</w:t>
            </w:r>
          </w:p>
        </w:tc>
      </w:tr>
      <w:tr w:rsidR="00281D50" w:rsidRPr="00294B45" w14:paraId="326836B7"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4022399F"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2010</w:t>
            </w:r>
          </w:p>
        </w:tc>
        <w:tc>
          <w:tcPr>
            <w:tcW w:w="3626" w:type="dxa"/>
            <w:tcBorders>
              <w:top w:val="nil"/>
              <w:left w:val="nil"/>
              <w:bottom w:val="single" w:sz="8" w:space="0" w:color="auto"/>
              <w:right w:val="single" w:sz="8" w:space="0" w:color="auto"/>
            </w:tcBorders>
            <w:shd w:val="clear" w:color="000000" w:fill="FCE4D6"/>
            <w:noWrap/>
            <w:vAlign w:val="center"/>
            <w:hideMark/>
          </w:tcPr>
          <w:p w14:paraId="7C0952F0"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37.411</w:t>
            </w:r>
          </w:p>
        </w:tc>
        <w:tc>
          <w:tcPr>
            <w:tcW w:w="2217" w:type="dxa"/>
            <w:tcBorders>
              <w:top w:val="nil"/>
              <w:left w:val="nil"/>
              <w:bottom w:val="single" w:sz="8" w:space="0" w:color="auto"/>
              <w:right w:val="single" w:sz="8" w:space="0" w:color="auto"/>
            </w:tcBorders>
            <w:shd w:val="clear" w:color="000000" w:fill="FCE4D6"/>
            <w:noWrap/>
            <w:vAlign w:val="center"/>
            <w:hideMark/>
          </w:tcPr>
          <w:p w14:paraId="0CBFBAA6"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6,22</w:t>
            </w:r>
          </w:p>
        </w:tc>
      </w:tr>
      <w:tr w:rsidR="00281D50" w:rsidRPr="00294B45" w14:paraId="658CC05F"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8CBAD"/>
            <w:noWrap/>
            <w:vAlign w:val="center"/>
            <w:hideMark/>
          </w:tcPr>
          <w:p w14:paraId="6307DE19"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2011</w:t>
            </w:r>
          </w:p>
        </w:tc>
        <w:tc>
          <w:tcPr>
            <w:tcW w:w="3626" w:type="dxa"/>
            <w:tcBorders>
              <w:top w:val="nil"/>
              <w:left w:val="nil"/>
              <w:bottom w:val="single" w:sz="8" w:space="0" w:color="auto"/>
              <w:right w:val="single" w:sz="8" w:space="0" w:color="auto"/>
            </w:tcBorders>
            <w:shd w:val="clear" w:color="000000" w:fill="F8CBAD"/>
            <w:noWrap/>
            <w:vAlign w:val="center"/>
            <w:hideMark/>
          </w:tcPr>
          <w:p w14:paraId="3FE05A32"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43.697</w:t>
            </w:r>
          </w:p>
        </w:tc>
        <w:tc>
          <w:tcPr>
            <w:tcW w:w="2217" w:type="dxa"/>
            <w:tcBorders>
              <w:top w:val="nil"/>
              <w:left w:val="nil"/>
              <w:bottom w:val="single" w:sz="8" w:space="0" w:color="auto"/>
              <w:right w:val="single" w:sz="8" w:space="0" w:color="auto"/>
            </w:tcBorders>
            <w:shd w:val="clear" w:color="000000" w:fill="F8CBAD"/>
            <w:noWrap/>
            <w:vAlign w:val="center"/>
            <w:hideMark/>
          </w:tcPr>
          <w:p w14:paraId="1CF10656"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16,8</w:t>
            </w:r>
          </w:p>
        </w:tc>
      </w:tr>
      <w:tr w:rsidR="00281D50" w:rsidRPr="00294B45" w14:paraId="5DF62583"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63BCE004"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2012</w:t>
            </w:r>
          </w:p>
        </w:tc>
        <w:tc>
          <w:tcPr>
            <w:tcW w:w="3626" w:type="dxa"/>
            <w:tcBorders>
              <w:top w:val="nil"/>
              <w:left w:val="nil"/>
              <w:bottom w:val="single" w:sz="8" w:space="0" w:color="auto"/>
              <w:right w:val="single" w:sz="8" w:space="0" w:color="auto"/>
            </w:tcBorders>
            <w:shd w:val="clear" w:color="000000" w:fill="FCE4D6"/>
            <w:noWrap/>
            <w:vAlign w:val="center"/>
            <w:hideMark/>
          </w:tcPr>
          <w:p w14:paraId="5FEADBAF"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45.242</w:t>
            </w:r>
          </w:p>
        </w:tc>
        <w:tc>
          <w:tcPr>
            <w:tcW w:w="2217" w:type="dxa"/>
            <w:tcBorders>
              <w:top w:val="nil"/>
              <w:left w:val="nil"/>
              <w:bottom w:val="single" w:sz="8" w:space="0" w:color="auto"/>
              <w:right w:val="single" w:sz="8" w:space="0" w:color="auto"/>
            </w:tcBorders>
            <w:shd w:val="clear" w:color="000000" w:fill="FCE4D6"/>
            <w:noWrap/>
            <w:vAlign w:val="center"/>
            <w:hideMark/>
          </w:tcPr>
          <w:p w14:paraId="4FFAA76F"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3,53</w:t>
            </w:r>
          </w:p>
        </w:tc>
      </w:tr>
      <w:tr w:rsidR="00281D50" w:rsidRPr="00294B45" w14:paraId="3879ABDF"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8CBAD"/>
            <w:noWrap/>
            <w:vAlign w:val="center"/>
            <w:hideMark/>
          </w:tcPr>
          <w:p w14:paraId="470A0AC6"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2013</w:t>
            </w:r>
          </w:p>
        </w:tc>
        <w:tc>
          <w:tcPr>
            <w:tcW w:w="3626" w:type="dxa"/>
            <w:tcBorders>
              <w:top w:val="nil"/>
              <w:left w:val="nil"/>
              <w:bottom w:val="single" w:sz="8" w:space="0" w:color="auto"/>
              <w:right w:val="single" w:sz="8" w:space="0" w:color="auto"/>
            </w:tcBorders>
            <w:shd w:val="clear" w:color="000000" w:fill="F8CBAD"/>
            <w:noWrap/>
            <w:vAlign w:val="center"/>
            <w:hideMark/>
          </w:tcPr>
          <w:p w14:paraId="674C3541"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45.918</w:t>
            </w:r>
          </w:p>
        </w:tc>
        <w:tc>
          <w:tcPr>
            <w:tcW w:w="2217" w:type="dxa"/>
            <w:tcBorders>
              <w:top w:val="nil"/>
              <w:left w:val="nil"/>
              <w:bottom w:val="single" w:sz="8" w:space="0" w:color="auto"/>
              <w:right w:val="single" w:sz="8" w:space="0" w:color="auto"/>
            </w:tcBorders>
            <w:shd w:val="clear" w:color="000000" w:fill="F8CBAD"/>
            <w:noWrap/>
            <w:vAlign w:val="center"/>
            <w:hideMark/>
          </w:tcPr>
          <w:p w14:paraId="71A3EAF5"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1,5</w:t>
            </w:r>
          </w:p>
        </w:tc>
      </w:tr>
      <w:tr w:rsidR="00281D50" w:rsidRPr="00294B45" w14:paraId="55CF667D"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2EC34F06"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2014</w:t>
            </w:r>
          </w:p>
        </w:tc>
        <w:tc>
          <w:tcPr>
            <w:tcW w:w="3626" w:type="dxa"/>
            <w:tcBorders>
              <w:top w:val="nil"/>
              <w:left w:val="nil"/>
              <w:bottom w:val="single" w:sz="8" w:space="0" w:color="auto"/>
              <w:right w:val="single" w:sz="8" w:space="0" w:color="auto"/>
            </w:tcBorders>
            <w:shd w:val="clear" w:color="000000" w:fill="FCE4D6"/>
            <w:noWrap/>
            <w:vAlign w:val="center"/>
            <w:hideMark/>
          </w:tcPr>
          <w:p w14:paraId="15BB57D3"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48.717</w:t>
            </w:r>
          </w:p>
        </w:tc>
        <w:tc>
          <w:tcPr>
            <w:tcW w:w="2217" w:type="dxa"/>
            <w:tcBorders>
              <w:top w:val="nil"/>
              <w:left w:val="nil"/>
              <w:bottom w:val="single" w:sz="8" w:space="0" w:color="auto"/>
              <w:right w:val="single" w:sz="8" w:space="0" w:color="auto"/>
            </w:tcBorders>
            <w:shd w:val="clear" w:color="000000" w:fill="FCE4D6"/>
            <w:noWrap/>
            <w:vAlign w:val="center"/>
            <w:hideMark/>
          </w:tcPr>
          <w:p w14:paraId="4F24E76F"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6,1</w:t>
            </w:r>
          </w:p>
        </w:tc>
      </w:tr>
      <w:tr w:rsidR="00281D50" w:rsidRPr="00294B45" w14:paraId="4FC1DBAA"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8CBAD"/>
            <w:noWrap/>
            <w:vAlign w:val="center"/>
            <w:hideMark/>
          </w:tcPr>
          <w:p w14:paraId="109BA919"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2015</w:t>
            </w:r>
          </w:p>
        </w:tc>
        <w:tc>
          <w:tcPr>
            <w:tcW w:w="3626" w:type="dxa"/>
            <w:tcBorders>
              <w:top w:val="nil"/>
              <w:left w:val="nil"/>
              <w:bottom w:val="single" w:sz="8" w:space="0" w:color="auto"/>
              <w:right w:val="single" w:sz="8" w:space="0" w:color="auto"/>
            </w:tcBorders>
            <w:shd w:val="clear" w:color="000000" w:fill="F8CBAD"/>
            <w:noWrap/>
            <w:vAlign w:val="center"/>
            <w:hideMark/>
          </w:tcPr>
          <w:p w14:paraId="3EB2D5D6"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47.999</w:t>
            </w:r>
          </w:p>
        </w:tc>
        <w:tc>
          <w:tcPr>
            <w:tcW w:w="2217" w:type="dxa"/>
            <w:tcBorders>
              <w:top w:val="nil"/>
              <w:left w:val="nil"/>
              <w:bottom w:val="single" w:sz="8" w:space="0" w:color="auto"/>
              <w:right w:val="single" w:sz="8" w:space="0" w:color="auto"/>
            </w:tcBorders>
            <w:shd w:val="clear" w:color="000000" w:fill="F8CBAD"/>
            <w:noWrap/>
            <w:vAlign w:val="center"/>
            <w:hideMark/>
          </w:tcPr>
          <w:p w14:paraId="6DC23D98"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-1,47</w:t>
            </w:r>
          </w:p>
        </w:tc>
      </w:tr>
      <w:tr w:rsidR="00281D50" w:rsidRPr="00294B45" w14:paraId="0374A211"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5B14F4E1"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2016</w:t>
            </w:r>
          </w:p>
        </w:tc>
        <w:tc>
          <w:tcPr>
            <w:tcW w:w="3626" w:type="dxa"/>
            <w:tcBorders>
              <w:top w:val="nil"/>
              <w:left w:val="nil"/>
              <w:bottom w:val="single" w:sz="8" w:space="0" w:color="auto"/>
              <w:right w:val="single" w:sz="8" w:space="0" w:color="auto"/>
            </w:tcBorders>
            <w:shd w:val="clear" w:color="000000" w:fill="FCE4D6"/>
            <w:noWrap/>
            <w:vAlign w:val="center"/>
            <w:hideMark/>
          </w:tcPr>
          <w:p w14:paraId="4E0339B3"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46.480</w:t>
            </w:r>
          </w:p>
        </w:tc>
        <w:tc>
          <w:tcPr>
            <w:tcW w:w="2217" w:type="dxa"/>
            <w:tcBorders>
              <w:top w:val="nil"/>
              <w:left w:val="nil"/>
              <w:bottom w:val="single" w:sz="8" w:space="0" w:color="auto"/>
              <w:right w:val="single" w:sz="8" w:space="0" w:color="auto"/>
            </w:tcBorders>
            <w:shd w:val="clear" w:color="000000" w:fill="FCE4D6"/>
            <w:noWrap/>
            <w:vAlign w:val="center"/>
            <w:hideMark/>
          </w:tcPr>
          <w:p w14:paraId="6CC95952"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-3,16</w:t>
            </w:r>
          </w:p>
        </w:tc>
      </w:tr>
      <w:tr w:rsidR="00281D50" w:rsidRPr="00294B45" w14:paraId="1D04CC32"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8CBAD"/>
            <w:noWrap/>
            <w:vAlign w:val="center"/>
            <w:hideMark/>
          </w:tcPr>
          <w:p w14:paraId="2C7A22A5"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2017</w:t>
            </w:r>
          </w:p>
        </w:tc>
        <w:tc>
          <w:tcPr>
            <w:tcW w:w="3626" w:type="dxa"/>
            <w:tcBorders>
              <w:top w:val="nil"/>
              <w:left w:val="nil"/>
              <w:bottom w:val="single" w:sz="8" w:space="0" w:color="auto"/>
              <w:right w:val="single" w:sz="8" w:space="0" w:color="auto"/>
            </w:tcBorders>
            <w:shd w:val="clear" w:color="000000" w:fill="F8CBAD"/>
            <w:noWrap/>
            <w:vAlign w:val="center"/>
            <w:hideMark/>
          </w:tcPr>
          <w:p w14:paraId="648FDDD2"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53.857</w:t>
            </w:r>
          </w:p>
        </w:tc>
        <w:tc>
          <w:tcPr>
            <w:tcW w:w="2217" w:type="dxa"/>
            <w:tcBorders>
              <w:top w:val="nil"/>
              <w:left w:val="nil"/>
              <w:bottom w:val="single" w:sz="8" w:space="0" w:color="auto"/>
              <w:right w:val="single" w:sz="8" w:space="0" w:color="auto"/>
            </w:tcBorders>
            <w:shd w:val="clear" w:color="000000" w:fill="F8CBAD"/>
            <w:noWrap/>
            <w:vAlign w:val="center"/>
            <w:hideMark/>
          </w:tcPr>
          <w:p w14:paraId="7E3D9EDF"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15,87</w:t>
            </w:r>
          </w:p>
        </w:tc>
      </w:tr>
      <w:tr w:rsidR="00281D50" w:rsidRPr="00294B45" w14:paraId="6FB7DFF3"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5C1A6551"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2018</w:t>
            </w:r>
          </w:p>
        </w:tc>
        <w:tc>
          <w:tcPr>
            <w:tcW w:w="3626" w:type="dxa"/>
            <w:tcBorders>
              <w:top w:val="nil"/>
              <w:left w:val="nil"/>
              <w:bottom w:val="single" w:sz="8" w:space="0" w:color="auto"/>
              <w:right w:val="single" w:sz="8" w:space="0" w:color="auto"/>
            </w:tcBorders>
            <w:shd w:val="clear" w:color="000000" w:fill="FCE4D6"/>
            <w:noWrap/>
            <w:vAlign w:val="center"/>
            <w:hideMark/>
          </w:tcPr>
          <w:p w14:paraId="7BADB561"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49.204</w:t>
            </w:r>
          </w:p>
        </w:tc>
        <w:tc>
          <w:tcPr>
            <w:tcW w:w="2217" w:type="dxa"/>
            <w:tcBorders>
              <w:top w:val="nil"/>
              <w:left w:val="nil"/>
              <w:bottom w:val="single" w:sz="8" w:space="0" w:color="auto"/>
              <w:right w:val="single" w:sz="8" w:space="0" w:color="auto"/>
            </w:tcBorders>
            <w:shd w:val="clear" w:color="000000" w:fill="FCE4D6"/>
            <w:noWrap/>
            <w:vAlign w:val="center"/>
            <w:hideMark/>
          </w:tcPr>
          <w:p w14:paraId="52144C17"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-8,64</w:t>
            </w:r>
          </w:p>
        </w:tc>
      </w:tr>
      <w:tr w:rsidR="00281D50" w:rsidRPr="00294B45" w14:paraId="4A0B52CD"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8CBAD"/>
            <w:noWrap/>
            <w:vAlign w:val="center"/>
            <w:hideMark/>
          </w:tcPr>
          <w:p w14:paraId="7C17660F"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2019</w:t>
            </w:r>
          </w:p>
        </w:tc>
        <w:tc>
          <w:tcPr>
            <w:tcW w:w="3626" w:type="dxa"/>
            <w:tcBorders>
              <w:top w:val="nil"/>
              <w:left w:val="nil"/>
              <w:bottom w:val="single" w:sz="8" w:space="0" w:color="auto"/>
              <w:right w:val="single" w:sz="8" w:space="0" w:color="auto"/>
            </w:tcBorders>
            <w:shd w:val="clear" w:color="000000" w:fill="F8CBAD"/>
            <w:noWrap/>
            <w:vAlign w:val="center"/>
            <w:hideMark/>
          </w:tcPr>
          <w:p w14:paraId="28B34629"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45.286</w:t>
            </w:r>
          </w:p>
        </w:tc>
        <w:tc>
          <w:tcPr>
            <w:tcW w:w="2217" w:type="dxa"/>
            <w:tcBorders>
              <w:top w:val="nil"/>
              <w:left w:val="nil"/>
              <w:bottom w:val="single" w:sz="8" w:space="0" w:color="auto"/>
              <w:right w:val="single" w:sz="8" w:space="0" w:color="auto"/>
            </w:tcBorders>
            <w:shd w:val="clear" w:color="000000" w:fill="F8CBAD"/>
            <w:noWrap/>
            <w:vAlign w:val="center"/>
            <w:hideMark/>
          </w:tcPr>
          <w:p w14:paraId="00975E5A"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-7,96</w:t>
            </w:r>
          </w:p>
        </w:tc>
      </w:tr>
      <w:tr w:rsidR="00281D50" w:rsidRPr="00294B45" w14:paraId="5C90CA49"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2F744D7A"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2020</w:t>
            </w:r>
          </w:p>
        </w:tc>
        <w:tc>
          <w:tcPr>
            <w:tcW w:w="3626" w:type="dxa"/>
            <w:tcBorders>
              <w:top w:val="nil"/>
              <w:left w:val="nil"/>
              <w:bottom w:val="single" w:sz="8" w:space="0" w:color="auto"/>
              <w:right w:val="single" w:sz="8" w:space="0" w:color="auto"/>
            </w:tcBorders>
            <w:shd w:val="clear" w:color="000000" w:fill="FCE4D6"/>
            <w:noWrap/>
            <w:vAlign w:val="center"/>
            <w:hideMark/>
          </w:tcPr>
          <w:p w14:paraId="1BCD1FCF"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48.261</w:t>
            </w:r>
          </w:p>
        </w:tc>
        <w:tc>
          <w:tcPr>
            <w:tcW w:w="2217" w:type="dxa"/>
            <w:tcBorders>
              <w:top w:val="nil"/>
              <w:left w:val="nil"/>
              <w:bottom w:val="single" w:sz="8" w:space="0" w:color="auto"/>
              <w:right w:val="single" w:sz="8" w:space="0" w:color="auto"/>
            </w:tcBorders>
            <w:shd w:val="clear" w:color="000000" w:fill="FCE4D6"/>
            <w:noWrap/>
            <w:vAlign w:val="center"/>
            <w:hideMark/>
          </w:tcPr>
          <w:p w14:paraId="2749FD8D"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6,57</w:t>
            </w:r>
          </w:p>
        </w:tc>
      </w:tr>
      <w:tr w:rsidR="00281D50" w:rsidRPr="00294B45" w14:paraId="203F88D4"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8CBAD"/>
            <w:noWrap/>
            <w:vAlign w:val="center"/>
            <w:hideMark/>
          </w:tcPr>
          <w:p w14:paraId="39AD37F9"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2021</w:t>
            </w:r>
          </w:p>
        </w:tc>
        <w:tc>
          <w:tcPr>
            <w:tcW w:w="3626" w:type="dxa"/>
            <w:tcBorders>
              <w:top w:val="nil"/>
              <w:left w:val="nil"/>
              <w:bottom w:val="single" w:sz="8" w:space="0" w:color="auto"/>
              <w:right w:val="single" w:sz="8" w:space="0" w:color="auto"/>
            </w:tcBorders>
            <w:shd w:val="clear" w:color="000000" w:fill="F8CBAD"/>
            <w:noWrap/>
            <w:vAlign w:val="center"/>
            <w:hideMark/>
          </w:tcPr>
          <w:p w14:paraId="4549230C"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59.854</w:t>
            </w:r>
          </w:p>
        </w:tc>
        <w:tc>
          <w:tcPr>
            <w:tcW w:w="2217" w:type="dxa"/>
            <w:tcBorders>
              <w:top w:val="nil"/>
              <w:left w:val="nil"/>
              <w:bottom w:val="single" w:sz="8" w:space="0" w:color="auto"/>
              <w:right w:val="single" w:sz="8" w:space="0" w:color="auto"/>
            </w:tcBorders>
            <w:shd w:val="clear" w:color="000000" w:fill="F8CBAD"/>
            <w:noWrap/>
            <w:vAlign w:val="center"/>
            <w:hideMark/>
          </w:tcPr>
          <w:p w14:paraId="21D26A2A"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24,02</w:t>
            </w:r>
          </w:p>
        </w:tc>
      </w:tr>
      <w:tr w:rsidR="00281D50" w:rsidRPr="00294B45" w14:paraId="6252E808" w14:textId="77777777" w:rsidTr="00294B45">
        <w:trPr>
          <w:trHeight w:val="236"/>
          <w:jc w:val="center"/>
        </w:trPr>
        <w:tc>
          <w:tcPr>
            <w:tcW w:w="1403" w:type="dxa"/>
            <w:tcBorders>
              <w:top w:val="nil"/>
              <w:left w:val="single" w:sz="8" w:space="0" w:color="auto"/>
              <w:bottom w:val="single" w:sz="8" w:space="0" w:color="auto"/>
              <w:right w:val="single" w:sz="8" w:space="0" w:color="auto"/>
            </w:tcBorders>
            <w:shd w:val="clear" w:color="000000" w:fill="FCE4D6"/>
            <w:noWrap/>
            <w:vAlign w:val="center"/>
            <w:hideMark/>
          </w:tcPr>
          <w:p w14:paraId="4070F000" w14:textId="77777777" w:rsidR="00281D50" w:rsidRPr="00294B45" w:rsidRDefault="00281D50" w:rsidP="00281D50">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2022</w:t>
            </w:r>
          </w:p>
        </w:tc>
        <w:tc>
          <w:tcPr>
            <w:tcW w:w="3626" w:type="dxa"/>
            <w:tcBorders>
              <w:top w:val="nil"/>
              <w:left w:val="nil"/>
              <w:bottom w:val="single" w:sz="8" w:space="0" w:color="auto"/>
              <w:right w:val="single" w:sz="8" w:space="0" w:color="auto"/>
            </w:tcBorders>
            <w:shd w:val="clear" w:color="000000" w:fill="FCE4D6"/>
            <w:noWrap/>
            <w:vAlign w:val="center"/>
            <w:hideMark/>
          </w:tcPr>
          <w:p w14:paraId="47B418AD"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53.521</w:t>
            </w:r>
          </w:p>
        </w:tc>
        <w:tc>
          <w:tcPr>
            <w:tcW w:w="2217" w:type="dxa"/>
            <w:tcBorders>
              <w:top w:val="nil"/>
              <w:left w:val="nil"/>
              <w:bottom w:val="single" w:sz="8" w:space="0" w:color="auto"/>
              <w:right w:val="single" w:sz="8" w:space="0" w:color="auto"/>
            </w:tcBorders>
            <w:shd w:val="clear" w:color="000000" w:fill="FCE4D6"/>
            <w:noWrap/>
            <w:vAlign w:val="center"/>
            <w:hideMark/>
          </w:tcPr>
          <w:p w14:paraId="6323752B" w14:textId="77777777" w:rsidR="00281D50" w:rsidRPr="00294B45" w:rsidRDefault="00281D50" w:rsidP="00281D50">
            <w:pPr>
              <w:spacing w:after="0" w:line="240" w:lineRule="auto"/>
              <w:jc w:val="center"/>
              <w:rPr>
                <w:rFonts w:eastAsia="Times New Roman" w:cstheme="minorHAnsi"/>
                <w:color w:val="000000"/>
                <w:sz w:val="24"/>
                <w:szCs w:val="24"/>
                <w:lang w:val="en-GB" w:eastAsia="tr-TR"/>
              </w:rPr>
            </w:pPr>
            <w:r w:rsidRPr="00294B45">
              <w:rPr>
                <w:rFonts w:eastAsia="Times New Roman" w:cstheme="minorHAnsi"/>
                <w:color w:val="000000"/>
                <w:sz w:val="24"/>
                <w:szCs w:val="24"/>
                <w:lang w:val="en-GB" w:bidi="en-US"/>
              </w:rPr>
              <w:t>-10,58</w:t>
            </w:r>
          </w:p>
        </w:tc>
      </w:tr>
    </w:tbl>
    <w:p w14:paraId="219C6CF3" w14:textId="77777777" w:rsidR="00037174" w:rsidRPr="002A2A8A" w:rsidRDefault="00037174" w:rsidP="00037174">
      <w:pPr>
        <w:jc w:val="center"/>
        <w:rPr>
          <w:rFonts w:ascii="Times New Roman" w:hAnsi="Times New Roman" w:cs="Times New Roman"/>
          <w:sz w:val="24"/>
          <w:szCs w:val="24"/>
          <w:lang w:val="en-GB"/>
        </w:rPr>
      </w:pPr>
    </w:p>
    <w:p w14:paraId="090C6B4A" w14:textId="77777777" w:rsidR="00B4053F" w:rsidRPr="002A2A8A" w:rsidRDefault="00B4053F" w:rsidP="00B4053F">
      <w:pPr>
        <w:pStyle w:val="11ilebalayanlar"/>
        <w:rPr>
          <w:lang w:val="en-GB"/>
        </w:rPr>
      </w:pPr>
      <w:bookmarkStart w:id="119" w:name="_Toc141799078"/>
      <w:r w:rsidRPr="002A2A8A">
        <w:rPr>
          <w:lang w:val="en-GB" w:bidi="en-US"/>
        </w:rPr>
        <w:t>8.1 Sectoral Consumption</w:t>
      </w:r>
      <w:bookmarkEnd w:id="119"/>
    </w:p>
    <w:p w14:paraId="729D3D03" w14:textId="77777777" w:rsidR="00294B45" w:rsidRDefault="00294B45" w:rsidP="00B4053F">
      <w:pPr>
        <w:rPr>
          <w:rFonts w:ascii="Times New Roman" w:eastAsia="Times New Roman" w:hAnsi="Times New Roman" w:cs="Times New Roman"/>
          <w:sz w:val="24"/>
          <w:szCs w:val="24"/>
          <w:lang w:val="en-GB" w:bidi="en-US"/>
        </w:rPr>
      </w:pPr>
    </w:p>
    <w:p w14:paraId="3C7CB486" w14:textId="1CE193BC" w:rsidR="00B4053F" w:rsidRPr="002A2A8A" w:rsidRDefault="00294B45" w:rsidP="00B4053F">
      <w:pPr>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The national natural gas sectoral consumption amounts for 2022 are given in Table 8.2.</w:t>
      </w:r>
    </w:p>
    <w:p w14:paraId="17264CD4" w14:textId="77777777" w:rsidR="00B4053F" w:rsidRPr="00294B45" w:rsidRDefault="00B4053F" w:rsidP="00294B45">
      <w:pPr>
        <w:pStyle w:val="Balk5"/>
        <w:jc w:val="center"/>
        <w:rPr>
          <w:rFonts w:asciiTheme="minorHAnsi" w:hAnsiTheme="minorHAnsi" w:cstheme="minorHAnsi"/>
          <w:szCs w:val="24"/>
          <w:lang w:val="en-GB"/>
        </w:rPr>
      </w:pPr>
      <w:bookmarkStart w:id="120" w:name="_Toc141799517"/>
      <w:r w:rsidRPr="00294B45">
        <w:rPr>
          <w:rFonts w:asciiTheme="minorHAnsi" w:hAnsiTheme="minorHAnsi" w:cstheme="minorHAnsi"/>
          <w:szCs w:val="24"/>
          <w:lang w:val="en-GB" w:bidi="en-US"/>
        </w:rPr>
        <w:t>Table 8.2: Comparison of The Sectoral Distribution of Natural Gas Consumption in 2021 and 2022 (Million Sm</w:t>
      </w:r>
      <w:r w:rsidRPr="00294B45">
        <w:rPr>
          <w:rFonts w:asciiTheme="minorHAnsi" w:hAnsiTheme="minorHAnsi" w:cstheme="minorHAnsi"/>
          <w:szCs w:val="24"/>
          <w:vertAlign w:val="superscript"/>
          <w:lang w:val="en-GB" w:bidi="en-US"/>
        </w:rPr>
        <w:t>3</w:t>
      </w:r>
      <w:r w:rsidRPr="00294B45">
        <w:rPr>
          <w:rFonts w:asciiTheme="minorHAnsi" w:hAnsiTheme="minorHAnsi" w:cstheme="minorHAnsi"/>
          <w:szCs w:val="24"/>
          <w:lang w:val="en-GB" w:bidi="en-US"/>
        </w:rPr>
        <w:t>)</w:t>
      </w:r>
      <w:bookmarkEnd w:id="120"/>
    </w:p>
    <w:tbl>
      <w:tblPr>
        <w:tblW w:w="0" w:type="auto"/>
        <w:tblInd w:w="-5" w:type="dxa"/>
        <w:tblCellMar>
          <w:left w:w="70" w:type="dxa"/>
          <w:right w:w="70" w:type="dxa"/>
        </w:tblCellMar>
        <w:tblLook w:val="04A0" w:firstRow="1" w:lastRow="0" w:firstColumn="1" w:lastColumn="0" w:noHBand="0" w:noVBand="1"/>
      </w:tblPr>
      <w:tblGrid>
        <w:gridCol w:w="3911"/>
        <w:gridCol w:w="1156"/>
        <w:gridCol w:w="1201"/>
        <w:gridCol w:w="1574"/>
        <w:gridCol w:w="1507"/>
      </w:tblGrid>
      <w:tr w:rsidR="002C33CD" w:rsidRPr="00294B45" w14:paraId="628FFB5D" w14:textId="77777777" w:rsidTr="00294B45">
        <w:trPr>
          <w:trHeight w:val="276"/>
          <w:tblHeader/>
        </w:trPr>
        <w:tc>
          <w:tcPr>
            <w:tcW w:w="4051"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35E13D1" w14:textId="77777777" w:rsidR="002C33CD" w:rsidRPr="00294B45" w:rsidRDefault="002C33CD" w:rsidP="002C33CD">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Sector</w:t>
            </w:r>
          </w:p>
        </w:tc>
        <w:tc>
          <w:tcPr>
            <w:tcW w:w="1194"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3B2B189C" w14:textId="77777777" w:rsidR="002C33CD" w:rsidRPr="00294B45" w:rsidRDefault="002C33CD" w:rsidP="002C33CD">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2021</w:t>
            </w:r>
          </w:p>
        </w:tc>
        <w:tc>
          <w:tcPr>
            <w:tcW w:w="1240" w:type="dxa"/>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7F5BF0C9" w14:textId="77777777" w:rsidR="002C33CD" w:rsidRPr="00294B45" w:rsidRDefault="002C33CD" w:rsidP="002C33CD">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2022</w:t>
            </w:r>
          </w:p>
        </w:tc>
        <w:tc>
          <w:tcPr>
            <w:tcW w:w="0" w:type="auto"/>
            <w:vMerge w:val="restart"/>
            <w:tcBorders>
              <w:top w:val="single" w:sz="4" w:space="0" w:color="auto"/>
              <w:left w:val="single" w:sz="4" w:space="0" w:color="auto"/>
              <w:bottom w:val="single" w:sz="4" w:space="0" w:color="auto"/>
              <w:right w:val="single" w:sz="4" w:space="0" w:color="auto"/>
            </w:tcBorders>
            <w:shd w:val="clear" w:color="000000" w:fill="DDEBF7"/>
            <w:noWrap/>
            <w:vAlign w:val="center"/>
            <w:hideMark/>
          </w:tcPr>
          <w:p w14:paraId="0531403D" w14:textId="77777777" w:rsidR="002C33CD" w:rsidRPr="00294B45" w:rsidRDefault="002C33CD" w:rsidP="002C33CD">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2022 Share (%)</w:t>
            </w:r>
          </w:p>
        </w:tc>
        <w:tc>
          <w:tcPr>
            <w:tcW w:w="0" w:type="auto"/>
            <w:tcBorders>
              <w:top w:val="single" w:sz="4" w:space="0" w:color="auto"/>
              <w:left w:val="nil"/>
              <w:bottom w:val="single" w:sz="4" w:space="0" w:color="auto"/>
              <w:right w:val="single" w:sz="4" w:space="0" w:color="auto"/>
            </w:tcBorders>
            <w:shd w:val="clear" w:color="000000" w:fill="DDEBF7"/>
            <w:noWrap/>
            <w:vAlign w:val="center"/>
            <w:hideMark/>
          </w:tcPr>
          <w:p w14:paraId="4D7A2952" w14:textId="77777777" w:rsidR="002C33CD" w:rsidRPr="00294B45" w:rsidRDefault="002C33CD" w:rsidP="002C33CD">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Difference (%)</w:t>
            </w:r>
          </w:p>
        </w:tc>
      </w:tr>
      <w:tr w:rsidR="002C33CD" w:rsidRPr="00294B45" w14:paraId="0132D4B5" w14:textId="77777777" w:rsidTr="00294B45">
        <w:trPr>
          <w:trHeight w:val="276"/>
          <w:tblHeader/>
        </w:trPr>
        <w:tc>
          <w:tcPr>
            <w:tcW w:w="4051" w:type="dxa"/>
            <w:vMerge/>
            <w:tcBorders>
              <w:top w:val="single" w:sz="4" w:space="0" w:color="auto"/>
              <w:left w:val="single" w:sz="4" w:space="0" w:color="auto"/>
              <w:bottom w:val="single" w:sz="4" w:space="0" w:color="auto"/>
              <w:right w:val="single" w:sz="4" w:space="0" w:color="auto"/>
            </w:tcBorders>
            <w:vAlign w:val="center"/>
            <w:hideMark/>
          </w:tcPr>
          <w:p w14:paraId="48AB110D" w14:textId="77777777" w:rsidR="002C33CD" w:rsidRPr="00294B45" w:rsidRDefault="002C33CD" w:rsidP="002C33CD">
            <w:pPr>
              <w:spacing w:after="0" w:line="240" w:lineRule="auto"/>
              <w:rPr>
                <w:rFonts w:eastAsia="Times New Roman" w:cstheme="minorHAnsi"/>
                <w:b/>
                <w:bCs/>
                <w:color w:val="000000"/>
                <w:sz w:val="24"/>
                <w:szCs w:val="24"/>
                <w:lang w:val="en-GB" w:eastAsia="tr-TR"/>
              </w:rPr>
            </w:pPr>
          </w:p>
        </w:tc>
        <w:tc>
          <w:tcPr>
            <w:tcW w:w="1194" w:type="dxa"/>
            <w:vMerge/>
            <w:tcBorders>
              <w:top w:val="single" w:sz="4" w:space="0" w:color="auto"/>
              <w:left w:val="single" w:sz="4" w:space="0" w:color="auto"/>
              <w:bottom w:val="single" w:sz="4" w:space="0" w:color="auto"/>
              <w:right w:val="single" w:sz="4" w:space="0" w:color="auto"/>
            </w:tcBorders>
            <w:vAlign w:val="center"/>
            <w:hideMark/>
          </w:tcPr>
          <w:p w14:paraId="65B9F9A2" w14:textId="77777777" w:rsidR="002C33CD" w:rsidRPr="00294B45" w:rsidRDefault="002C33CD" w:rsidP="002C33CD">
            <w:pPr>
              <w:spacing w:after="0" w:line="240" w:lineRule="auto"/>
              <w:rPr>
                <w:rFonts w:eastAsia="Times New Roman" w:cstheme="minorHAnsi"/>
                <w:b/>
                <w:bCs/>
                <w:color w:val="000000"/>
                <w:sz w:val="24"/>
                <w:szCs w:val="24"/>
                <w:lang w:val="en-GB" w:eastAsia="tr-TR"/>
              </w:rPr>
            </w:pPr>
          </w:p>
        </w:tc>
        <w:tc>
          <w:tcPr>
            <w:tcW w:w="1240" w:type="dxa"/>
            <w:vMerge/>
            <w:tcBorders>
              <w:top w:val="single" w:sz="4" w:space="0" w:color="auto"/>
              <w:left w:val="single" w:sz="4" w:space="0" w:color="auto"/>
              <w:bottom w:val="single" w:sz="4" w:space="0" w:color="auto"/>
              <w:right w:val="single" w:sz="4" w:space="0" w:color="auto"/>
            </w:tcBorders>
            <w:vAlign w:val="center"/>
            <w:hideMark/>
          </w:tcPr>
          <w:p w14:paraId="2AAABADB" w14:textId="77777777" w:rsidR="002C33CD" w:rsidRPr="00294B45" w:rsidRDefault="002C33CD" w:rsidP="002C33CD">
            <w:pPr>
              <w:spacing w:after="0" w:line="240" w:lineRule="auto"/>
              <w:rPr>
                <w:rFonts w:eastAsia="Times New Roman" w:cstheme="minorHAnsi"/>
                <w:b/>
                <w:bCs/>
                <w:color w:val="000000"/>
                <w:sz w:val="24"/>
                <w:szCs w:val="24"/>
                <w:lang w:val="en-GB" w:eastAsia="tr-T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72CF38D3" w14:textId="77777777" w:rsidR="002C33CD" w:rsidRPr="00294B45" w:rsidRDefault="002C33CD" w:rsidP="002C33CD">
            <w:pPr>
              <w:spacing w:after="0" w:line="240" w:lineRule="auto"/>
              <w:rPr>
                <w:rFonts w:eastAsia="Times New Roman" w:cstheme="minorHAnsi"/>
                <w:b/>
                <w:bCs/>
                <w:color w:val="000000"/>
                <w:sz w:val="24"/>
                <w:szCs w:val="24"/>
                <w:lang w:val="en-GB" w:eastAsia="tr-TR"/>
              </w:rPr>
            </w:pPr>
          </w:p>
        </w:tc>
        <w:tc>
          <w:tcPr>
            <w:tcW w:w="0" w:type="auto"/>
            <w:tcBorders>
              <w:top w:val="nil"/>
              <w:left w:val="nil"/>
              <w:bottom w:val="single" w:sz="4" w:space="0" w:color="auto"/>
              <w:right w:val="single" w:sz="4" w:space="0" w:color="auto"/>
            </w:tcBorders>
            <w:shd w:val="clear" w:color="000000" w:fill="DDEBF7"/>
            <w:noWrap/>
            <w:vAlign w:val="center"/>
            <w:hideMark/>
          </w:tcPr>
          <w:p w14:paraId="12C3EB9E" w14:textId="77777777" w:rsidR="002C33CD" w:rsidRPr="00294B45" w:rsidRDefault="002C33CD" w:rsidP="002C33CD">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2021 → 2022</w:t>
            </w:r>
          </w:p>
        </w:tc>
      </w:tr>
      <w:tr w:rsidR="00A64048" w:rsidRPr="00294B45" w14:paraId="17D9F71F"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616E219" w14:textId="7C3002A6" w:rsidR="00A64048" w:rsidRPr="00294B45" w:rsidRDefault="00A64048" w:rsidP="00A64048">
            <w:pPr>
              <w:spacing w:after="0" w:line="240" w:lineRule="auto"/>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 xml:space="preserve">1. </w:t>
            </w:r>
            <w:r w:rsidR="00AF0416" w:rsidRPr="00294B45">
              <w:rPr>
                <w:rFonts w:eastAsia="Times New Roman" w:cstheme="minorHAnsi"/>
                <w:b/>
                <w:color w:val="000000"/>
                <w:sz w:val="24"/>
                <w:szCs w:val="24"/>
                <w:lang w:val="en-GB" w:bidi="en-US"/>
              </w:rPr>
              <w:t>Energy Conversion</w:t>
            </w:r>
            <w:r w:rsidRPr="00294B45">
              <w:rPr>
                <w:rFonts w:eastAsia="Times New Roman" w:cstheme="minorHAnsi"/>
                <w:b/>
                <w:color w:val="000000"/>
                <w:sz w:val="24"/>
                <w:szCs w:val="24"/>
                <w:lang w:val="en-GB" w:bidi="en-US"/>
              </w:rPr>
              <w:t xml:space="preserve"> Sector</w:t>
            </w:r>
          </w:p>
        </w:tc>
        <w:tc>
          <w:tcPr>
            <w:tcW w:w="1194" w:type="dxa"/>
            <w:tcBorders>
              <w:top w:val="nil"/>
              <w:left w:val="nil"/>
              <w:bottom w:val="single" w:sz="4" w:space="0" w:color="auto"/>
              <w:right w:val="single" w:sz="4" w:space="0" w:color="auto"/>
            </w:tcBorders>
            <w:shd w:val="clear" w:color="auto" w:fill="auto"/>
            <w:noWrap/>
            <w:vAlign w:val="center"/>
          </w:tcPr>
          <w:p w14:paraId="06EC915C"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20.833,86</w:t>
            </w:r>
          </w:p>
        </w:tc>
        <w:tc>
          <w:tcPr>
            <w:tcW w:w="1240" w:type="dxa"/>
            <w:tcBorders>
              <w:top w:val="nil"/>
              <w:left w:val="nil"/>
              <w:bottom w:val="single" w:sz="4" w:space="0" w:color="auto"/>
              <w:right w:val="single" w:sz="4" w:space="0" w:color="auto"/>
            </w:tcBorders>
            <w:shd w:val="clear" w:color="auto" w:fill="auto"/>
            <w:noWrap/>
            <w:vAlign w:val="center"/>
          </w:tcPr>
          <w:p w14:paraId="3C911ED9"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14.508,40</w:t>
            </w:r>
          </w:p>
        </w:tc>
        <w:tc>
          <w:tcPr>
            <w:tcW w:w="0" w:type="auto"/>
            <w:tcBorders>
              <w:top w:val="nil"/>
              <w:left w:val="nil"/>
              <w:bottom w:val="single" w:sz="4" w:space="0" w:color="auto"/>
              <w:right w:val="single" w:sz="4" w:space="0" w:color="auto"/>
            </w:tcBorders>
            <w:shd w:val="clear" w:color="auto" w:fill="auto"/>
            <w:noWrap/>
            <w:vAlign w:val="center"/>
          </w:tcPr>
          <w:p w14:paraId="2659314E"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27,108</w:t>
            </w:r>
          </w:p>
        </w:tc>
        <w:tc>
          <w:tcPr>
            <w:tcW w:w="0" w:type="auto"/>
            <w:tcBorders>
              <w:top w:val="nil"/>
              <w:left w:val="nil"/>
              <w:bottom w:val="single" w:sz="4" w:space="0" w:color="auto"/>
              <w:right w:val="single" w:sz="4" w:space="0" w:color="auto"/>
            </w:tcBorders>
            <w:shd w:val="clear" w:color="auto" w:fill="auto"/>
            <w:noWrap/>
            <w:vAlign w:val="center"/>
          </w:tcPr>
          <w:p w14:paraId="46C53DA0"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-30,36</w:t>
            </w:r>
          </w:p>
        </w:tc>
      </w:tr>
      <w:tr w:rsidR="00A64048" w:rsidRPr="00294B45" w14:paraId="3A32B41A"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FEA2B7E"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1.1. Electric Power-Plants</w:t>
            </w:r>
          </w:p>
        </w:tc>
        <w:tc>
          <w:tcPr>
            <w:tcW w:w="1194" w:type="dxa"/>
            <w:tcBorders>
              <w:top w:val="nil"/>
              <w:left w:val="nil"/>
              <w:bottom w:val="single" w:sz="4" w:space="0" w:color="auto"/>
              <w:right w:val="single" w:sz="4" w:space="0" w:color="auto"/>
            </w:tcBorders>
            <w:shd w:val="clear" w:color="auto" w:fill="auto"/>
            <w:noWrap/>
            <w:vAlign w:val="center"/>
          </w:tcPr>
          <w:p w14:paraId="75934255"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18.145,61</w:t>
            </w:r>
          </w:p>
        </w:tc>
        <w:tc>
          <w:tcPr>
            <w:tcW w:w="1240" w:type="dxa"/>
            <w:tcBorders>
              <w:top w:val="nil"/>
              <w:left w:val="nil"/>
              <w:bottom w:val="single" w:sz="4" w:space="0" w:color="auto"/>
              <w:right w:val="single" w:sz="4" w:space="0" w:color="auto"/>
            </w:tcBorders>
            <w:shd w:val="clear" w:color="auto" w:fill="auto"/>
            <w:noWrap/>
            <w:vAlign w:val="center"/>
          </w:tcPr>
          <w:p w14:paraId="2D64B49C"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12.337,92</w:t>
            </w:r>
          </w:p>
        </w:tc>
        <w:tc>
          <w:tcPr>
            <w:tcW w:w="0" w:type="auto"/>
            <w:tcBorders>
              <w:top w:val="nil"/>
              <w:left w:val="nil"/>
              <w:bottom w:val="single" w:sz="4" w:space="0" w:color="auto"/>
              <w:right w:val="single" w:sz="4" w:space="0" w:color="auto"/>
            </w:tcBorders>
            <w:shd w:val="clear" w:color="auto" w:fill="auto"/>
            <w:noWrap/>
            <w:vAlign w:val="center"/>
          </w:tcPr>
          <w:p w14:paraId="0B7196B9"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23,052</w:t>
            </w:r>
          </w:p>
        </w:tc>
        <w:tc>
          <w:tcPr>
            <w:tcW w:w="0" w:type="auto"/>
            <w:tcBorders>
              <w:top w:val="nil"/>
              <w:left w:val="nil"/>
              <w:bottom w:val="single" w:sz="4" w:space="0" w:color="auto"/>
              <w:right w:val="single" w:sz="4" w:space="0" w:color="auto"/>
            </w:tcBorders>
            <w:shd w:val="clear" w:color="auto" w:fill="auto"/>
            <w:noWrap/>
            <w:vAlign w:val="center"/>
          </w:tcPr>
          <w:p w14:paraId="1FAFE6B7"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-32,01</w:t>
            </w:r>
          </w:p>
        </w:tc>
      </w:tr>
      <w:tr w:rsidR="00A64048" w:rsidRPr="00294B45" w14:paraId="110E81B6"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46341712"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 xml:space="preserve">1.2. </w:t>
            </w:r>
            <w:proofErr w:type="spellStart"/>
            <w:r w:rsidRPr="00294B45">
              <w:rPr>
                <w:rFonts w:eastAsia="Times New Roman" w:cstheme="minorHAnsi"/>
                <w:color w:val="000000"/>
                <w:sz w:val="24"/>
                <w:szCs w:val="24"/>
                <w:lang w:val="en-GB" w:bidi="en-US"/>
              </w:rPr>
              <w:t>Autoproducer</w:t>
            </w:r>
            <w:proofErr w:type="spellEnd"/>
            <w:r w:rsidRPr="00294B45">
              <w:rPr>
                <w:rFonts w:eastAsia="Times New Roman" w:cstheme="minorHAnsi"/>
                <w:color w:val="000000"/>
                <w:sz w:val="24"/>
                <w:szCs w:val="24"/>
                <w:lang w:val="en-GB" w:bidi="en-US"/>
              </w:rPr>
              <w:t xml:space="preserve"> Power-Plants</w:t>
            </w:r>
          </w:p>
        </w:tc>
        <w:tc>
          <w:tcPr>
            <w:tcW w:w="1194" w:type="dxa"/>
            <w:tcBorders>
              <w:top w:val="nil"/>
              <w:left w:val="nil"/>
              <w:bottom w:val="single" w:sz="4" w:space="0" w:color="auto"/>
              <w:right w:val="single" w:sz="4" w:space="0" w:color="auto"/>
            </w:tcBorders>
            <w:shd w:val="clear" w:color="auto" w:fill="auto"/>
            <w:noWrap/>
            <w:vAlign w:val="center"/>
          </w:tcPr>
          <w:p w14:paraId="5765EE45"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692,58</w:t>
            </w:r>
          </w:p>
        </w:tc>
        <w:tc>
          <w:tcPr>
            <w:tcW w:w="1240" w:type="dxa"/>
            <w:tcBorders>
              <w:top w:val="nil"/>
              <w:left w:val="nil"/>
              <w:bottom w:val="single" w:sz="4" w:space="0" w:color="auto"/>
              <w:right w:val="single" w:sz="4" w:space="0" w:color="auto"/>
            </w:tcBorders>
            <w:shd w:val="clear" w:color="auto" w:fill="auto"/>
            <w:noWrap/>
            <w:vAlign w:val="center"/>
          </w:tcPr>
          <w:p w14:paraId="7C72BA0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512,99</w:t>
            </w:r>
          </w:p>
        </w:tc>
        <w:tc>
          <w:tcPr>
            <w:tcW w:w="0" w:type="auto"/>
            <w:tcBorders>
              <w:top w:val="nil"/>
              <w:left w:val="nil"/>
              <w:bottom w:val="single" w:sz="4" w:space="0" w:color="auto"/>
              <w:right w:val="single" w:sz="4" w:space="0" w:color="auto"/>
            </w:tcBorders>
            <w:shd w:val="clear" w:color="auto" w:fill="auto"/>
            <w:noWrap/>
            <w:vAlign w:val="center"/>
          </w:tcPr>
          <w:p w14:paraId="5856E2F9"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0,958</w:t>
            </w:r>
          </w:p>
        </w:tc>
        <w:tc>
          <w:tcPr>
            <w:tcW w:w="0" w:type="auto"/>
            <w:tcBorders>
              <w:top w:val="nil"/>
              <w:left w:val="nil"/>
              <w:bottom w:val="single" w:sz="4" w:space="0" w:color="auto"/>
              <w:right w:val="single" w:sz="4" w:space="0" w:color="auto"/>
            </w:tcBorders>
            <w:shd w:val="clear" w:color="auto" w:fill="auto"/>
            <w:noWrap/>
            <w:vAlign w:val="center"/>
          </w:tcPr>
          <w:p w14:paraId="184E5B3A"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-25,93</w:t>
            </w:r>
          </w:p>
        </w:tc>
      </w:tr>
      <w:tr w:rsidR="00A64048" w:rsidRPr="00294B45" w14:paraId="10C48E85"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7492DB16"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1.3. Heat and Electricity (CHP) Plants</w:t>
            </w:r>
          </w:p>
        </w:tc>
        <w:tc>
          <w:tcPr>
            <w:tcW w:w="1194" w:type="dxa"/>
            <w:tcBorders>
              <w:top w:val="nil"/>
              <w:left w:val="nil"/>
              <w:bottom w:val="single" w:sz="4" w:space="0" w:color="auto"/>
              <w:right w:val="single" w:sz="4" w:space="0" w:color="auto"/>
            </w:tcBorders>
            <w:shd w:val="clear" w:color="auto" w:fill="auto"/>
            <w:noWrap/>
            <w:vAlign w:val="center"/>
          </w:tcPr>
          <w:p w14:paraId="40EBCF2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89,40</w:t>
            </w:r>
          </w:p>
        </w:tc>
        <w:tc>
          <w:tcPr>
            <w:tcW w:w="1240" w:type="dxa"/>
            <w:tcBorders>
              <w:top w:val="nil"/>
              <w:left w:val="nil"/>
              <w:bottom w:val="single" w:sz="4" w:space="0" w:color="auto"/>
              <w:right w:val="single" w:sz="4" w:space="0" w:color="auto"/>
            </w:tcBorders>
            <w:shd w:val="clear" w:color="auto" w:fill="auto"/>
            <w:noWrap/>
            <w:vAlign w:val="center"/>
          </w:tcPr>
          <w:p w14:paraId="317613C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114,61</w:t>
            </w:r>
          </w:p>
        </w:tc>
        <w:tc>
          <w:tcPr>
            <w:tcW w:w="0" w:type="auto"/>
            <w:tcBorders>
              <w:top w:val="nil"/>
              <w:left w:val="nil"/>
              <w:bottom w:val="single" w:sz="4" w:space="0" w:color="auto"/>
              <w:right w:val="single" w:sz="4" w:space="0" w:color="auto"/>
            </w:tcBorders>
            <w:shd w:val="clear" w:color="auto" w:fill="auto"/>
            <w:noWrap/>
            <w:vAlign w:val="center"/>
          </w:tcPr>
          <w:p w14:paraId="19E2B87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0,214</w:t>
            </w:r>
          </w:p>
        </w:tc>
        <w:tc>
          <w:tcPr>
            <w:tcW w:w="0" w:type="auto"/>
            <w:tcBorders>
              <w:top w:val="nil"/>
              <w:left w:val="nil"/>
              <w:bottom w:val="single" w:sz="4" w:space="0" w:color="auto"/>
              <w:right w:val="single" w:sz="4" w:space="0" w:color="auto"/>
            </w:tcBorders>
            <w:shd w:val="clear" w:color="auto" w:fill="auto"/>
            <w:noWrap/>
            <w:vAlign w:val="center"/>
          </w:tcPr>
          <w:p w14:paraId="29CBF6B7"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28,21</w:t>
            </w:r>
          </w:p>
        </w:tc>
      </w:tr>
      <w:tr w:rsidR="00A64048" w:rsidRPr="00294B45" w14:paraId="628D474E"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5F9C3518"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 xml:space="preserve">1.4. </w:t>
            </w:r>
            <w:proofErr w:type="spellStart"/>
            <w:r w:rsidRPr="00294B45">
              <w:rPr>
                <w:rFonts w:eastAsia="Times New Roman" w:cstheme="minorHAnsi"/>
                <w:color w:val="000000"/>
                <w:sz w:val="24"/>
                <w:szCs w:val="24"/>
                <w:lang w:val="en-GB" w:bidi="en-US"/>
              </w:rPr>
              <w:t>Autoproducer</w:t>
            </w:r>
            <w:proofErr w:type="spellEnd"/>
            <w:r w:rsidRPr="00294B45">
              <w:rPr>
                <w:rFonts w:eastAsia="Times New Roman" w:cstheme="minorHAnsi"/>
                <w:color w:val="000000"/>
                <w:sz w:val="24"/>
                <w:szCs w:val="24"/>
                <w:lang w:val="en-GB" w:bidi="en-US"/>
              </w:rPr>
              <w:t xml:space="preserve"> Heat and Power Plants</w:t>
            </w:r>
          </w:p>
        </w:tc>
        <w:tc>
          <w:tcPr>
            <w:tcW w:w="1194" w:type="dxa"/>
            <w:tcBorders>
              <w:top w:val="nil"/>
              <w:left w:val="nil"/>
              <w:bottom w:val="single" w:sz="4" w:space="0" w:color="auto"/>
              <w:right w:val="single" w:sz="4" w:space="0" w:color="auto"/>
            </w:tcBorders>
            <w:shd w:val="clear" w:color="auto" w:fill="auto"/>
            <w:noWrap/>
            <w:vAlign w:val="center"/>
          </w:tcPr>
          <w:p w14:paraId="06ADBD14"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1.899,65</w:t>
            </w:r>
          </w:p>
        </w:tc>
        <w:tc>
          <w:tcPr>
            <w:tcW w:w="1240" w:type="dxa"/>
            <w:tcBorders>
              <w:top w:val="nil"/>
              <w:left w:val="nil"/>
              <w:bottom w:val="single" w:sz="4" w:space="0" w:color="auto"/>
              <w:right w:val="single" w:sz="4" w:space="0" w:color="auto"/>
            </w:tcBorders>
            <w:shd w:val="clear" w:color="auto" w:fill="auto"/>
            <w:noWrap/>
            <w:vAlign w:val="center"/>
          </w:tcPr>
          <w:p w14:paraId="523B563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1.536,16</w:t>
            </w:r>
          </w:p>
        </w:tc>
        <w:tc>
          <w:tcPr>
            <w:tcW w:w="0" w:type="auto"/>
            <w:tcBorders>
              <w:top w:val="nil"/>
              <w:left w:val="nil"/>
              <w:bottom w:val="single" w:sz="4" w:space="0" w:color="auto"/>
              <w:right w:val="single" w:sz="4" w:space="0" w:color="auto"/>
            </w:tcBorders>
            <w:shd w:val="clear" w:color="auto" w:fill="auto"/>
            <w:noWrap/>
            <w:vAlign w:val="center"/>
          </w:tcPr>
          <w:p w14:paraId="4966A34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2,870</w:t>
            </w:r>
          </w:p>
        </w:tc>
        <w:tc>
          <w:tcPr>
            <w:tcW w:w="0" w:type="auto"/>
            <w:tcBorders>
              <w:top w:val="nil"/>
              <w:left w:val="nil"/>
              <w:bottom w:val="single" w:sz="4" w:space="0" w:color="auto"/>
              <w:right w:val="single" w:sz="4" w:space="0" w:color="auto"/>
            </w:tcBorders>
            <w:shd w:val="clear" w:color="auto" w:fill="auto"/>
            <w:noWrap/>
            <w:vAlign w:val="center"/>
          </w:tcPr>
          <w:p w14:paraId="01923F26"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-19,13</w:t>
            </w:r>
          </w:p>
        </w:tc>
      </w:tr>
      <w:tr w:rsidR="00A64048" w:rsidRPr="00294B45" w14:paraId="39D76CAC"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60F56582"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 Heat Plants</w:t>
            </w:r>
          </w:p>
        </w:tc>
        <w:tc>
          <w:tcPr>
            <w:tcW w:w="1194" w:type="dxa"/>
            <w:tcBorders>
              <w:top w:val="nil"/>
              <w:left w:val="nil"/>
              <w:bottom w:val="single" w:sz="4" w:space="0" w:color="auto"/>
              <w:right w:val="single" w:sz="4" w:space="0" w:color="auto"/>
            </w:tcBorders>
            <w:shd w:val="clear" w:color="auto" w:fill="auto"/>
            <w:noWrap/>
            <w:vAlign w:val="center"/>
          </w:tcPr>
          <w:p w14:paraId="4144204A"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w:t>
            </w:r>
          </w:p>
        </w:tc>
        <w:tc>
          <w:tcPr>
            <w:tcW w:w="1240" w:type="dxa"/>
            <w:tcBorders>
              <w:top w:val="nil"/>
              <w:left w:val="nil"/>
              <w:bottom w:val="single" w:sz="4" w:space="0" w:color="auto"/>
              <w:right w:val="single" w:sz="4" w:space="0" w:color="auto"/>
            </w:tcBorders>
            <w:shd w:val="clear" w:color="auto" w:fill="auto"/>
            <w:noWrap/>
            <w:vAlign w:val="center"/>
          </w:tcPr>
          <w:p w14:paraId="6D979E95"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w:t>
            </w:r>
          </w:p>
        </w:tc>
        <w:tc>
          <w:tcPr>
            <w:tcW w:w="0" w:type="auto"/>
            <w:tcBorders>
              <w:top w:val="nil"/>
              <w:left w:val="nil"/>
              <w:bottom w:val="single" w:sz="4" w:space="0" w:color="auto"/>
              <w:right w:val="single" w:sz="4" w:space="0" w:color="auto"/>
            </w:tcBorders>
            <w:shd w:val="clear" w:color="auto" w:fill="auto"/>
            <w:noWrap/>
            <w:vAlign w:val="center"/>
          </w:tcPr>
          <w:p w14:paraId="6CABA2F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0,000</w:t>
            </w:r>
          </w:p>
        </w:tc>
        <w:tc>
          <w:tcPr>
            <w:tcW w:w="0" w:type="auto"/>
            <w:tcBorders>
              <w:top w:val="nil"/>
              <w:left w:val="nil"/>
              <w:bottom w:val="single" w:sz="4" w:space="0" w:color="auto"/>
              <w:right w:val="single" w:sz="4" w:space="0" w:color="auto"/>
            </w:tcBorders>
            <w:shd w:val="clear" w:color="auto" w:fill="auto"/>
            <w:noWrap/>
            <w:vAlign w:val="center"/>
          </w:tcPr>
          <w:p w14:paraId="0F9748F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-83,14</w:t>
            </w:r>
          </w:p>
        </w:tc>
      </w:tr>
      <w:tr w:rsidR="00A64048" w:rsidRPr="00294B45" w14:paraId="52BC0809"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870D1C3"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lastRenderedPageBreak/>
              <w:t xml:space="preserve">1.6. </w:t>
            </w:r>
            <w:proofErr w:type="spellStart"/>
            <w:r w:rsidRPr="00294B45">
              <w:rPr>
                <w:rFonts w:eastAsia="Times New Roman" w:cstheme="minorHAnsi"/>
                <w:color w:val="000000"/>
                <w:sz w:val="24"/>
                <w:szCs w:val="24"/>
                <w:lang w:val="en-GB" w:bidi="en-US"/>
              </w:rPr>
              <w:t>Autoproducer</w:t>
            </w:r>
            <w:proofErr w:type="spellEnd"/>
            <w:r w:rsidRPr="00294B45">
              <w:rPr>
                <w:rFonts w:eastAsia="Times New Roman" w:cstheme="minorHAnsi"/>
                <w:color w:val="000000"/>
                <w:sz w:val="24"/>
                <w:szCs w:val="24"/>
                <w:lang w:val="en-GB" w:bidi="en-US"/>
              </w:rPr>
              <w:t xml:space="preserve"> Heat Plants</w:t>
            </w:r>
          </w:p>
        </w:tc>
        <w:tc>
          <w:tcPr>
            <w:tcW w:w="1194" w:type="dxa"/>
            <w:tcBorders>
              <w:top w:val="nil"/>
              <w:left w:val="nil"/>
              <w:bottom w:val="single" w:sz="4" w:space="0" w:color="auto"/>
              <w:right w:val="single" w:sz="4" w:space="0" w:color="auto"/>
            </w:tcBorders>
            <w:shd w:val="clear" w:color="auto" w:fill="auto"/>
            <w:noWrap/>
            <w:vAlign w:val="center"/>
          </w:tcPr>
          <w:p w14:paraId="3B2BE00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w:t>
            </w:r>
          </w:p>
        </w:tc>
        <w:tc>
          <w:tcPr>
            <w:tcW w:w="1240" w:type="dxa"/>
            <w:tcBorders>
              <w:top w:val="nil"/>
              <w:left w:val="nil"/>
              <w:bottom w:val="single" w:sz="4" w:space="0" w:color="auto"/>
              <w:right w:val="single" w:sz="4" w:space="0" w:color="auto"/>
            </w:tcBorders>
            <w:shd w:val="clear" w:color="auto" w:fill="auto"/>
            <w:noWrap/>
            <w:vAlign w:val="center"/>
          </w:tcPr>
          <w:p w14:paraId="1D3F7E76"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0,59</w:t>
            </w:r>
          </w:p>
        </w:tc>
        <w:tc>
          <w:tcPr>
            <w:tcW w:w="0" w:type="auto"/>
            <w:tcBorders>
              <w:top w:val="nil"/>
              <w:left w:val="nil"/>
              <w:bottom w:val="single" w:sz="4" w:space="0" w:color="auto"/>
              <w:right w:val="single" w:sz="4" w:space="0" w:color="auto"/>
            </w:tcBorders>
            <w:shd w:val="clear" w:color="auto" w:fill="auto"/>
            <w:noWrap/>
            <w:vAlign w:val="center"/>
          </w:tcPr>
          <w:p w14:paraId="27E334A2"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0,001</w:t>
            </w:r>
          </w:p>
        </w:tc>
        <w:tc>
          <w:tcPr>
            <w:tcW w:w="0" w:type="auto"/>
            <w:tcBorders>
              <w:top w:val="nil"/>
              <w:left w:val="nil"/>
              <w:bottom w:val="single" w:sz="4" w:space="0" w:color="auto"/>
              <w:right w:val="single" w:sz="4" w:space="0" w:color="auto"/>
            </w:tcBorders>
            <w:shd w:val="clear" w:color="auto" w:fill="auto"/>
            <w:noWrap/>
            <w:vAlign w:val="center"/>
          </w:tcPr>
          <w:p w14:paraId="5266F46E"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100,00</w:t>
            </w:r>
          </w:p>
        </w:tc>
      </w:tr>
      <w:tr w:rsidR="00A64048" w:rsidRPr="00294B45" w14:paraId="780C9A9C"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28D2693"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1.7. Other Cycle Industry Consumers</w:t>
            </w:r>
          </w:p>
        </w:tc>
        <w:tc>
          <w:tcPr>
            <w:tcW w:w="1194" w:type="dxa"/>
            <w:tcBorders>
              <w:top w:val="nil"/>
              <w:left w:val="nil"/>
              <w:bottom w:val="single" w:sz="4" w:space="0" w:color="auto"/>
              <w:right w:val="single" w:sz="4" w:space="0" w:color="auto"/>
            </w:tcBorders>
            <w:shd w:val="clear" w:color="auto" w:fill="auto"/>
            <w:noWrap/>
            <w:vAlign w:val="center"/>
          </w:tcPr>
          <w:p w14:paraId="4C0D9F0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6,62</w:t>
            </w:r>
          </w:p>
        </w:tc>
        <w:tc>
          <w:tcPr>
            <w:tcW w:w="1240" w:type="dxa"/>
            <w:tcBorders>
              <w:top w:val="nil"/>
              <w:left w:val="nil"/>
              <w:bottom w:val="single" w:sz="4" w:space="0" w:color="auto"/>
              <w:right w:val="single" w:sz="4" w:space="0" w:color="auto"/>
            </w:tcBorders>
            <w:shd w:val="clear" w:color="auto" w:fill="auto"/>
            <w:noWrap/>
            <w:vAlign w:val="center"/>
          </w:tcPr>
          <w:p w14:paraId="419BCB21"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6,12</w:t>
            </w:r>
          </w:p>
        </w:tc>
        <w:tc>
          <w:tcPr>
            <w:tcW w:w="0" w:type="auto"/>
            <w:tcBorders>
              <w:top w:val="nil"/>
              <w:left w:val="nil"/>
              <w:bottom w:val="single" w:sz="4" w:space="0" w:color="auto"/>
              <w:right w:val="single" w:sz="4" w:space="0" w:color="auto"/>
            </w:tcBorders>
            <w:shd w:val="clear" w:color="auto" w:fill="auto"/>
            <w:noWrap/>
            <w:vAlign w:val="center"/>
          </w:tcPr>
          <w:p w14:paraId="10CC922C"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0,011</w:t>
            </w:r>
          </w:p>
        </w:tc>
        <w:tc>
          <w:tcPr>
            <w:tcW w:w="0" w:type="auto"/>
            <w:tcBorders>
              <w:top w:val="nil"/>
              <w:left w:val="nil"/>
              <w:bottom w:val="single" w:sz="4" w:space="0" w:color="auto"/>
              <w:right w:val="single" w:sz="4" w:space="0" w:color="auto"/>
            </w:tcBorders>
            <w:shd w:val="clear" w:color="auto" w:fill="auto"/>
            <w:noWrap/>
            <w:vAlign w:val="center"/>
          </w:tcPr>
          <w:p w14:paraId="13106C0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-7,50</w:t>
            </w:r>
          </w:p>
        </w:tc>
      </w:tr>
      <w:tr w:rsidR="00A64048" w:rsidRPr="00294B45" w14:paraId="64569AAD"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694459D" w14:textId="77777777" w:rsidR="00A64048" w:rsidRPr="00294B45" w:rsidRDefault="00A64048" w:rsidP="00A64048">
            <w:pPr>
              <w:spacing w:after="0" w:line="240" w:lineRule="auto"/>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 Energy Sector</w:t>
            </w:r>
          </w:p>
        </w:tc>
        <w:tc>
          <w:tcPr>
            <w:tcW w:w="1194" w:type="dxa"/>
            <w:tcBorders>
              <w:top w:val="nil"/>
              <w:left w:val="nil"/>
              <w:bottom w:val="single" w:sz="4" w:space="0" w:color="auto"/>
              <w:right w:val="single" w:sz="4" w:space="0" w:color="auto"/>
            </w:tcBorders>
            <w:shd w:val="clear" w:color="auto" w:fill="auto"/>
            <w:noWrap/>
            <w:vAlign w:val="center"/>
          </w:tcPr>
          <w:p w14:paraId="513F6416"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1.810,58</w:t>
            </w:r>
          </w:p>
        </w:tc>
        <w:tc>
          <w:tcPr>
            <w:tcW w:w="1240" w:type="dxa"/>
            <w:tcBorders>
              <w:top w:val="nil"/>
              <w:left w:val="nil"/>
              <w:bottom w:val="single" w:sz="4" w:space="0" w:color="auto"/>
              <w:right w:val="single" w:sz="4" w:space="0" w:color="auto"/>
            </w:tcBorders>
            <w:shd w:val="clear" w:color="auto" w:fill="auto"/>
            <w:noWrap/>
            <w:vAlign w:val="center"/>
          </w:tcPr>
          <w:p w14:paraId="07EF87D9"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1.324,21</w:t>
            </w:r>
          </w:p>
        </w:tc>
        <w:tc>
          <w:tcPr>
            <w:tcW w:w="0" w:type="auto"/>
            <w:tcBorders>
              <w:top w:val="nil"/>
              <w:left w:val="nil"/>
              <w:bottom w:val="single" w:sz="4" w:space="0" w:color="auto"/>
              <w:right w:val="single" w:sz="4" w:space="0" w:color="auto"/>
            </w:tcBorders>
            <w:shd w:val="clear" w:color="auto" w:fill="auto"/>
            <w:noWrap/>
            <w:vAlign w:val="center"/>
          </w:tcPr>
          <w:p w14:paraId="0B3B39DF"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2,474</w:t>
            </w:r>
          </w:p>
        </w:tc>
        <w:tc>
          <w:tcPr>
            <w:tcW w:w="0" w:type="auto"/>
            <w:tcBorders>
              <w:top w:val="nil"/>
              <w:left w:val="nil"/>
              <w:bottom w:val="single" w:sz="4" w:space="0" w:color="auto"/>
              <w:right w:val="single" w:sz="4" w:space="0" w:color="auto"/>
            </w:tcBorders>
            <w:shd w:val="clear" w:color="auto" w:fill="auto"/>
            <w:noWrap/>
            <w:vAlign w:val="center"/>
          </w:tcPr>
          <w:p w14:paraId="7A27CFAA"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-26,86</w:t>
            </w:r>
          </w:p>
        </w:tc>
      </w:tr>
      <w:tr w:rsidR="00A64048" w:rsidRPr="00294B45" w14:paraId="413EE97D"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6978CAAB"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2.1. Petroleum Refineries</w:t>
            </w:r>
          </w:p>
        </w:tc>
        <w:tc>
          <w:tcPr>
            <w:tcW w:w="1194" w:type="dxa"/>
            <w:tcBorders>
              <w:top w:val="nil"/>
              <w:left w:val="nil"/>
              <w:bottom w:val="single" w:sz="4" w:space="0" w:color="auto"/>
              <w:right w:val="single" w:sz="4" w:space="0" w:color="auto"/>
            </w:tcBorders>
            <w:shd w:val="clear" w:color="auto" w:fill="auto"/>
            <w:noWrap/>
            <w:vAlign w:val="center"/>
          </w:tcPr>
          <w:p w14:paraId="5A03EA9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1.611,17</w:t>
            </w:r>
          </w:p>
        </w:tc>
        <w:tc>
          <w:tcPr>
            <w:tcW w:w="1240" w:type="dxa"/>
            <w:tcBorders>
              <w:top w:val="nil"/>
              <w:left w:val="nil"/>
              <w:bottom w:val="single" w:sz="4" w:space="0" w:color="auto"/>
              <w:right w:val="single" w:sz="4" w:space="0" w:color="auto"/>
            </w:tcBorders>
            <w:shd w:val="clear" w:color="auto" w:fill="auto"/>
            <w:noWrap/>
            <w:vAlign w:val="center"/>
          </w:tcPr>
          <w:p w14:paraId="634AC4D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1.156,32</w:t>
            </w:r>
          </w:p>
        </w:tc>
        <w:tc>
          <w:tcPr>
            <w:tcW w:w="0" w:type="auto"/>
            <w:tcBorders>
              <w:top w:val="nil"/>
              <w:left w:val="nil"/>
              <w:bottom w:val="single" w:sz="4" w:space="0" w:color="auto"/>
              <w:right w:val="single" w:sz="4" w:space="0" w:color="auto"/>
            </w:tcBorders>
            <w:shd w:val="clear" w:color="auto" w:fill="auto"/>
            <w:noWrap/>
            <w:vAlign w:val="center"/>
          </w:tcPr>
          <w:p w14:paraId="466D87B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2,161</w:t>
            </w:r>
          </w:p>
        </w:tc>
        <w:tc>
          <w:tcPr>
            <w:tcW w:w="0" w:type="auto"/>
            <w:tcBorders>
              <w:top w:val="nil"/>
              <w:left w:val="nil"/>
              <w:bottom w:val="single" w:sz="4" w:space="0" w:color="auto"/>
              <w:right w:val="single" w:sz="4" w:space="0" w:color="auto"/>
            </w:tcBorders>
            <w:shd w:val="clear" w:color="auto" w:fill="auto"/>
            <w:noWrap/>
            <w:vAlign w:val="center"/>
          </w:tcPr>
          <w:p w14:paraId="72FBCEF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-28,23</w:t>
            </w:r>
          </w:p>
        </w:tc>
      </w:tr>
      <w:tr w:rsidR="00A64048" w:rsidRPr="00294B45" w14:paraId="52FC56BF"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259036A8"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2.2. Blast furnaces</w:t>
            </w:r>
          </w:p>
        </w:tc>
        <w:tc>
          <w:tcPr>
            <w:tcW w:w="1194" w:type="dxa"/>
            <w:tcBorders>
              <w:top w:val="nil"/>
              <w:left w:val="nil"/>
              <w:bottom w:val="single" w:sz="4" w:space="0" w:color="auto"/>
              <w:right w:val="single" w:sz="4" w:space="0" w:color="auto"/>
            </w:tcBorders>
            <w:shd w:val="clear" w:color="auto" w:fill="auto"/>
            <w:noWrap/>
            <w:vAlign w:val="center"/>
          </w:tcPr>
          <w:p w14:paraId="288D812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0,58</w:t>
            </w:r>
          </w:p>
        </w:tc>
        <w:tc>
          <w:tcPr>
            <w:tcW w:w="1240" w:type="dxa"/>
            <w:tcBorders>
              <w:top w:val="nil"/>
              <w:left w:val="nil"/>
              <w:bottom w:val="single" w:sz="4" w:space="0" w:color="auto"/>
              <w:right w:val="single" w:sz="4" w:space="0" w:color="auto"/>
            </w:tcBorders>
            <w:shd w:val="clear" w:color="auto" w:fill="auto"/>
            <w:noWrap/>
            <w:vAlign w:val="center"/>
          </w:tcPr>
          <w:p w14:paraId="579FAE5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0,34</w:t>
            </w:r>
          </w:p>
        </w:tc>
        <w:tc>
          <w:tcPr>
            <w:tcW w:w="0" w:type="auto"/>
            <w:tcBorders>
              <w:top w:val="nil"/>
              <w:left w:val="nil"/>
              <w:bottom w:val="single" w:sz="4" w:space="0" w:color="auto"/>
              <w:right w:val="single" w:sz="4" w:space="0" w:color="auto"/>
            </w:tcBorders>
            <w:shd w:val="clear" w:color="auto" w:fill="auto"/>
            <w:noWrap/>
            <w:vAlign w:val="center"/>
          </w:tcPr>
          <w:p w14:paraId="23F1551F"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0,001</w:t>
            </w:r>
          </w:p>
        </w:tc>
        <w:tc>
          <w:tcPr>
            <w:tcW w:w="0" w:type="auto"/>
            <w:tcBorders>
              <w:top w:val="nil"/>
              <w:left w:val="nil"/>
              <w:bottom w:val="single" w:sz="4" w:space="0" w:color="auto"/>
              <w:right w:val="single" w:sz="4" w:space="0" w:color="auto"/>
            </w:tcBorders>
            <w:shd w:val="clear" w:color="auto" w:fill="auto"/>
            <w:noWrap/>
            <w:vAlign w:val="center"/>
          </w:tcPr>
          <w:p w14:paraId="7C5B3B3C"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-40,37</w:t>
            </w:r>
          </w:p>
        </w:tc>
      </w:tr>
      <w:tr w:rsidR="00A64048" w:rsidRPr="00294B45" w14:paraId="45C3452F"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3598B13C"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2.3. Consumed as fuel in Power, CHP and Heating Plants</w:t>
            </w:r>
          </w:p>
        </w:tc>
        <w:tc>
          <w:tcPr>
            <w:tcW w:w="1194" w:type="dxa"/>
            <w:tcBorders>
              <w:top w:val="nil"/>
              <w:left w:val="nil"/>
              <w:bottom w:val="single" w:sz="4" w:space="0" w:color="auto"/>
              <w:right w:val="single" w:sz="4" w:space="0" w:color="auto"/>
            </w:tcBorders>
            <w:shd w:val="clear" w:color="auto" w:fill="auto"/>
            <w:noWrap/>
            <w:vAlign w:val="center"/>
          </w:tcPr>
          <w:p w14:paraId="3DD40817"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104,41</w:t>
            </w:r>
          </w:p>
        </w:tc>
        <w:tc>
          <w:tcPr>
            <w:tcW w:w="1240" w:type="dxa"/>
            <w:tcBorders>
              <w:top w:val="nil"/>
              <w:left w:val="nil"/>
              <w:bottom w:val="single" w:sz="4" w:space="0" w:color="auto"/>
              <w:right w:val="single" w:sz="4" w:space="0" w:color="auto"/>
            </w:tcBorders>
            <w:shd w:val="clear" w:color="auto" w:fill="auto"/>
            <w:noWrap/>
            <w:vAlign w:val="center"/>
          </w:tcPr>
          <w:p w14:paraId="0A47242A"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17,00</w:t>
            </w:r>
          </w:p>
        </w:tc>
        <w:tc>
          <w:tcPr>
            <w:tcW w:w="0" w:type="auto"/>
            <w:tcBorders>
              <w:top w:val="nil"/>
              <w:left w:val="nil"/>
              <w:bottom w:val="single" w:sz="4" w:space="0" w:color="auto"/>
              <w:right w:val="single" w:sz="4" w:space="0" w:color="auto"/>
            </w:tcBorders>
            <w:shd w:val="clear" w:color="auto" w:fill="auto"/>
            <w:noWrap/>
            <w:vAlign w:val="center"/>
          </w:tcPr>
          <w:p w14:paraId="66430F82"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0,032</w:t>
            </w:r>
          </w:p>
        </w:tc>
        <w:tc>
          <w:tcPr>
            <w:tcW w:w="0" w:type="auto"/>
            <w:tcBorders>
              <w:top w:val="nil"/>
              <w:left w:val="nil"/>
              <w:bottom w:val="single" w:sz="4" w:space="0" w:color="auto"/>
              <w:right w:val="single" w:sz="4" w:space="0" w:color="auto"/>
            </w:tcBorders>
            <w:shd w:val="clear" w:color="auto" w:fill="auto"/>
            <w:noWrap/>
            <w:vAlign w:val="center"/>
          </w:tcPr>
          <w:p w14:paraId="35B6ED88"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-83,71</w:t>
            </w:r>
          </w:p>
        </w:tc>
      </w:tr>
      <w:tr w:rsidR="00A64048" w:rsidRPr="00294B45" w14:paraId="05C9935B"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6F42008D"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2.4. Other Energy Sector Consumers</w:t>
            </w:r>
          </w:p>
        </w:tc>
        <w:tc>
          <w:tcPr>
            <w:tcW w:w="1194" w:type="dxa"/>
            <w:tcBorders>
              <w:top w:val="nil"/>
              <w:left w:val="nil"/>
              <w:bottom w:val="single" w:sz="4" w:space="0" w:color="auto"/>
              <w:right w:val="single" w:sz="4" w:space="0" w:color="auto"/>
            </w:tcBorders>
            <w:shd w:val="clear" w:color="auto" w:fill="auto"/>
            <w:noWrap/>
            <w:vAlign w:val="center"/>
          </w:tcPr>
          <w:p w14:paraId="521C1151"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94,42</w:t>
            </w:r>
          </w:p>
        </w:tc>
        <w:tc>
          <w:tcPr>
            <w:tcW w:w="1240" w:type="dxa"/>
            <w:tcBorders>
              <w:top w:val="nil"/>
              <w:left w:val="nil"/>
              <w:bottom w:val="single" w:sz="4" w:space="0" w:color="auto"/>
              <w:right w:val="single" w:sz="4" w:space="0" w:color="auto"/>
            </w:tcBorders>
            <w:shd w:val="clear" w:color="auto" w:fill="auto"/>
            <w:noWrap/>
            <w:vAlign w:val="center"/>
          </w:tcPr>
          <w:p w14:paraId="19D12014"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150,54</w:t>
            </w:r>
          </w:p>
        </w:tc>
        <w:tc>
          <w:tcPr>
            <w:tcW w:w="0" w:type="auto"/>
            <w:tcBorders>
              <w:top w:val="nil"/>
              <w:left w:val="nil"/>
              <w:bottom w:val="single" w:sz="4" w:space="0" w:color="auto"/>
              <w:right w:val="single" w:sz="4" w:space="0" w:color="auto"/>
            </w:tcBorders>
            <w:shd w:val="clear" w:color="auto" w:fill="auto"/>
            <w:noWrap/>
            <w:vAlign w:val="center"/>
          </w:tcPr>
          <w:p w14:paraId="06C855F8"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0,281</w:t>
            </w:r>
          </w:p>
        </w:tc>
        <w:tc>
          <w:tcPr>
            <w:tcW w:w="0" w:type="auto"/>
            <w:tcBorders>
              <w:top w:val="nil"/>
              <w:left w:val="nil"/>
              <w:bottom w:val="single" w:sz="4" w:space="0" w:color="auto"/>
              <w:right w:val="single" w:sz="4" w:space="0" w:color="auto"/>
            </w:tcBorders>
            <w:shd w:val="clear" w:color="auto" w:fill="auto"/>
            <w:noWrap/>
            <w:vAlign w:val="center"/>
          </w:tcPr>
          <w:p w14:paraId="4E96AF22"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59,44</w:t>
            </w:r>
          </w:p>
        </w:tc>
      </w:tr>
      <w:tr w:rsidR="00A64048" w:rsidRPr="00294B45" w14:paraId="157FB73A"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2126C208" w14:textId="77777777" w:rsidR="00A64048" w:rsidRPr="00294B45" w:rsidRDefault="00A64048" w:rsidP="00A64048">
            <w:pPr>
              <w:spacing w:after="0" w:line="240" w:lineRule="auto"/>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3. Transportation Sector</w:t>
            </w:r>
          </w:p>
        </w:tc>
        <w:tc>
          <w:tcPr>
            <w:tcW w:w="1194" w:type="dxa"/>
            <w:tcBorders>
              <w:top w:val="nil"/>
              <w:left w:val="nil"/>
              <w:bottom w:val="single" w:sz="4" w:space="0" w:color="auto"/>
              <w:right w:val="single" w:sz="4" w:space="0" w:color="auto"/>
            </w:tcBorders>
            <w:shd w:val="clear" w:color="auto" w:fill="auto"/>
            <w:noWrap/>
            <w:vAlign w:val="center"/>
          </w:tcPr>
          <w:p w14:paraId="66EE7AAE"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313,43</w:t>
            </w:r>
          </w:p>
        </w:tc>
        <w:tc>
          <w:tcPr>
            <w:tcW w:w="1240" w:type="dxa"/>
            <w:tcBorders>
              <w:top w:val="nil"/>
              <w:left w:val="nil"/>
              <w:bottom w:val="single" w:sz="4" w:space="0" w:color="auto"/>
              <w:right w:val="single" w:sz="4" w:space="0" w:color="auto"/>
            </w:tcBorders>
            <w:shd w:val="clear" w:color="auto" w:fill="auto"/>
            <w:noWrap/>
            <w:vAlign w:val="center"/>
          </w:tcPr>
          <w:p w14:paraId="65E553E1"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312,89</w:t>
            </w:r>
          </w:p>
        </w:tc>
        <w:tc>
          <w:tcPr>
            <w:tcW w:w="0" w:type="auto"/>
            <w:tcBorders>
              <w:top w:val="nil"/>
              <w:left w:val="nil"/>
              <w:bottom w:val="single" w:sz="4" w:space="0" w:color="auto"/>
              <w:right w:val="single" w:sz="4" w:space="0" w:color="auto"/>
            </w:tcBorders>
            <w:shd w:val="clear" w:color="auto" w:fill="auto"/>
            <w:noWrap/>
            <w:vAlign w:val="center"/>
          </w:tcPr>
          <w:p w14:paraId="29CFC372"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0,585</w:t>
            </w:r>
          </w:p>
        </w:tc>
        <w:tc>
          <w:tcPr>
            <w:tcW w:w="0" w:type="auto"/>
            <w:tcBorders>
              <w:top w:val="nil"/>
              <w:left w:val="nil"/>
              <w:bottom w:val="single" w:sz="4" w:space="0" w:color="auto"/>
              <w:right w:val="single" w:sz="4" w:space="0" w:color="auto"/>
            </w:tcBorders>
            <w:shd w:val="clear" w:color="auto" w:fill="auto"/>
            <w:noWrap/>
            <w:vAlign w:val="center"/>
          </w:tcPr>
          <w:p w14:paraId="2289A4B0"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-0,17</w:t>
            </w:r>
          </w:p>
        </w:tc>
      </w:tr>
      <w:tr w:rsidR="00A64048" w:rsidRPr="00294B45" w14:paraId="617CE230"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5FA4E3E4"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3.1. Vehicle fuel</w:t>
            </w:r>
          </w:p>
        </w:tc>
        <w:tc>
          <w:tcPr>
            <w:tcW w:w="1194" w:type="dxa"/>
            <w:tcBorders>
              <w:top w:val="nil"/>
              <w:left w:val="nil"/>
              <w:bottom w:val="single" w:sz="4" w:space="0" w:color="auto"/>
              <w:right w:val="single" w:sz="4" w:space="0" w:color="auto"/>
            </w:tcBorders>
            <w:shd w:val="clear" w:color="auto" w:fill="auto"/>
            <w:noWrap/>
            <w:vAlign w:val="center"/>
          </w:tcPr>
          <w:p w14:paraId="53C78808"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80,44</w:t>
            </w:r>
          </w:p>
        </w:tc>
        <w:tc>
          <w:tcPr>
            <w:tcW w:w="1240" w:type="dxa"/>
            <w:tcBorders>
              <w:top w:val="nil"/>
              <w:left w:val="nil"/>
              <w:bottom w:val="single" w:sz="4" w:space="0" w:color="auto"/>
              <w:right w:val="single" w:sz="4" w:space="0" w:color="auto"/>
            </w:tcBorders>
            <w:shd w:val="clear" w:color="auto" w:fill="auto"/>
            <w:noWrap/>
            <w:vAlign w:val="center"/>
          </w:tcPr>
          <w:p w14:paraId="28BA6B75"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85,87</w:t>
            </w:r>
          </w:p>
        </w:tc>
        <w:tc>
          <w:tcPr>
            <w:tcW w:w="0" w:type="auto"/>
            <w:tcBorders>
              <w:top w:val="nil"/>
              <w:left w:val="nil"/>
              <w:bottom w:val="single" w:sz="4" w:space="0" w:color="auto"/>
              <w:right w:val="single" w:sz="4" w:space="0" w:color="auto"/>
            </w:tcBorders>
            <w:shd w:val="clear" w:color="auto" w:fill="auto"/>
            <w:noWrap/>
            <w:vAlign w:val="center"/>
          </w:tcPr>
          <w:p w14:paraId="12B92519"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0,160</w:t>
            </w:r>
          </w:p>
        </w:tc>
        <w:tc>
          <w:tcPr>
            <w:tcW w:w="0" w:type="auto"/>
            <w:tcBorders>
              <w:top w:val="nil"/>
              <w:left w:val="nil"/>
              <w:bottom w:val="single" w:sz="4" w:space="0" w:color="auto"/>
              <w:right w:val="single" w:sz="4" w:space="0" w:color="auto"/>
            </w:tcBorders>
            <w:shd w:val="clear" w:color="auto" w:fill="auto"/>
            <w:noWrap/>
            <w:vAlign w:val="center"/>
          </w:tcPr>
          <w:p w14:paraId="63D0EF65"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6,76</w:t>
            </w:r>
          </w:p>
        </w:tc>
      </w:tr>
      <w:tr w:rsidR="00A64048" w:rsidRPr="00294B45" w14:paraId="0278B2FE"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0EFE25E1"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3.2. Pipeline transportation</w:t>
            </w:r>
          </w:p>
        </w:tc>
        <w:tc>
          <w:tcPr>
            <w:tcW w:w="1194" w:type="dxa"/>
            <w:tcBorders>
              <w:top w:val="nil"/>
              <w:left w:val="nil"/>
              <w:bottom w:val="single" w:sz="4" w:space="0" w:color="auto"/>
              <w:right w:val="single" w:sz="4" w:space="0" w:color="auto"/>
            </w:tcBorders>
            <w:shd w:val="clear" w:color="auto" w:fill="auto"/>
            <w:noWrap/>
            <w:vAlign w:val="center"/>
          </w:tcPr>
          <w:p w14:paraId="46FFE56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232,94</w:t>
            </w:r>
          </w:p>
        </w:tc>
        <w:tc>
          <w:tcPr>
            <w:tcW w:w="1240" w:type="dxa"/>
            <w:tcBorders>
              <w:top w:val="nil"/>
              <w:left w:val="nil"/>
              <w:bottom w:val="single" w:sz="4" w:space="0" w:color="auto"/>
              <w:right w:val="single" w:sz="4" w:space="0" w:color="auto"/>
            </w:tcBorders>
            <w:shd w:val="clear" w:color="auto" w:fill="auto"/>
            <w:noWrap/>
            <w:vAlign w:val="center"/>
          </w:tcPr>
          <w:p w14:paraId="62118BB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226,95</w:t>
            </w:r>
          </w:p>
        </w:tc>
        <w:tc>
          <w:tcPr>
            <w:tcW w:w="0" w:type="auto"/>
            <w:tcBorders>
              <w:top w:val="nil"/>
              <w:left w:val="nil"/>
              <w:bottom w:val="single" w:sz="4" w:space="0" w:color="auto"/>
              <w:right w:val="single" w:sz="4" w:space="0" w:color="auto"/>
            </w:tcBorders>
            <w:shd w:val="clear" w:color="auto" w:fill="auto"/>
            <w:noWrap/>
            <w:vAlign w:val="center"/>
          </w:tcPr>
          <w:p w14:paraId="562AEF9C"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0,424</w:t>
            </w:r>
          </w:p>
        </w:tc>
        <w:tc>
          <w:tcPr>
            <w:tcW w:w="0" w:type="auto"/>
            <w:tcBorders>
              <w:top w:val="nil"/>
              <w:left w:val="nil"/>
              <w:bottom w:val="single" w:sz="4" w:space="0" w:color="auto"/>
              <w:right w:val="single" w:sz="4" w:space="0" w:color="auto"/>
            </w:tcBorders>
            <w:shd w:val="clear" w:color="auto" w:fill="auto"/>
            <w:noWrap/>
            <w:vAlign w:val="center"/>
          </w:tcPr>
          <w:p w14:paraId="4837099D"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-2,57</w:t>
            </w:r>
          </w:p>
        </w:tc>
      </w:tr>
      <w:tr w:rsidR="00A64048" w:rsidRPr="00294B45" w14:paraId="38C1149A"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6B775D6A"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3.3. Other Transportation Sector Consumers</w:t>
            </w:r>
          </w:p>
        </w:tc>
        <w:tc>
          <w:tcPr>
            <w:tcW w:w="1194" w:type="dxa"/>
            <w:tcBorders>
              <w:top w:val="nil"/>
              <w:left w:val="nil"/>
              <w:bottom w:val="single" w:sz="4" w:space="0" w:color="auto"/>
              <w:right w:val="single" w:sz="4" w:space="0" w:color="auto"/>
            </w:tcBorders>
            <w:shd w:val="clear" w:color="auto" w:fill="auto"/>
            <w:noWrap/>
            <w:vAlign w:val="center"/>
          </w:tcPr>
          <w:p w14:paraId="5D478C9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0,05</w:t>
            </w:r>
          </w:p>
        </w:tc>
        <w:tc>
          <w:tcPr>
            <w:tcW w:w="1240" w:type="dxa"/>
            <w:tcBorders>
              <w:top w:val="nil"/>
              <w:left w:val="nil"/>
              <w:bottom w:val="single" w:sz="4" w:space="0" w:color="auto"/>
              <w:right w:val="single" w:sz="4" w:space="0" w:color="auto"/>
            </w:tcBorders>
            <w:shd w:val="clear" w:color="auto" w:fill="auto"/>
            <w:noWrap/>
            <w:vAlign w:val="center"/>
          </w:tcPr>
          <w:p w14:paraId="1CEA638A"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0,07</w:t>
            </w:r>
          </w:p>
        </w:tc>
        <w:tc>
          <w:tcPr>
            <w:tcW w:w="0" w:type="auto"/>
            <w:tcBorders>
              <w:top w:val="nil"/>
              <w:left w:val="nil"/>
              <w:bottom w:val="single" w:sz="4" w:space="0" w:color="auto"/>
              <w:right w:val="single" w:sz="4" w:space="0" w:color="auto"/>
            </w:tcBorders>
            <w:shd w:val="clear" w:color="auto" w:fill="auto"/>
            <w:noWrap/>
            <w:vAlign w:val="center"/>
          </w:tcPr>
          <w:p w14:paraId="66F96C50"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0,000</w:t>
            </w:r>
          </w:p>
        </w:tc>
        <w:tc>
          <w:tcPr>
            <w:tcW w:w="0" w:type="auto"/>
            <w:tcBorders>
              <w:top w:val="nil"/>
              <w:left w:val="nil"/>
              <w:bottom w:val="single" w:sz="4" w:space="0" w:color="auto"/>
              <w:right w:val="single" w:sz="4" w:space="0" w:color="auto"/>
            </w:tcBorders>
            <w:shd w:val="clear" w:color="auto" w:fill="auto"/>
            <w:noWrap/>
            <w:vAlign w:val="center"/>
          </w:tcPr>
          <w:p w14:paraId="09BD2856"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31,57</w:t>
            </w:r>
          </w:p>
        </w:tc>
      </w:tr>
      <w:tr w:rsidR="00A64048" w:rsidRPr="00294B45" w14:paraId="4D4B335D"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62403BF9" w14:textId="77777777" w:rsidR="00A64048" w:rsidRPr="00294B45" w:rsidRDefault="00A64048" w:rsidP="00A64048">
            <w:pPr>
              <w:spacing w:after="0" w:line="240" w:lineRule="auto"/>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4. Industry Sector</w:t>
            </w:r>
          </w:p>
        </w:tc>
        <w:tc>
          <w:tcPr>
            <w:tcW w:w="1194" w:type="dxa"/>
            <w:tcBorders>
              <w:top w:val="nil"/>
              <w:left w:val="nil"/>
              <w:bottom w:val="single" w:sz="4" w:space="0" w:color="auto"/>
              <w:right w:val="single" w:sz="4" w:space="0" w:color="auto"/>
            </w:tcBorders>
            <w:shd w:val="clear" w:color="auto" w:fill="auto"/>
            <w:noWrap/>
            <w:vAlign w:val="center"/>
          </w:tcPr>
          <w:p w14:paraId="5549AC1A"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15.289,31</w:t>
            </w:r>
          </w:p>
        </w:tc>
        <w:tc>
          <w:tcPr>
            <w:tcW w:w="1240" w:type="dxa"/>
            <w:tcBorders>
              <w:top w:val="nil"/>
              <w:left w:val="nil"/>
              <w:bottom w:val="single" w:sz="4" w:space="0" w:color="auto"/>
              <w:right w:val="single" w:sz="4" w:space="0" w:color="auto"/>
            </w:tcBorders>
            <w:shd w:val="clear" w:color="auto" w:fill="auto"/>
            <w:noWrap/>
            <w:vAlign w:val="center"/>
          </w:tcPr>
          <w:p w14:paraId="065C49D3"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13.383,45</w:t>
            </w:r>
          </w:p>
        </w:tc>
        <w:tc>
          <w:tcPr>
            <w:tcW w:w="0" w:type="auto"/>
            <w:tcBorders>
              <w:top w:val="nil"/>
              <w:left w:val="nil"/>
              <w:bottom w:val="single" w:sz="4" w:space="0" w:color="auto"/>
              <w:right w:val="single" w:sz="4" w:space="0" w:color="auto"/>
            </w:tcBorders>
            <w:shd w:val="clear" w:color="auto" w:fill="auto"/>
            <w:noWrap/>
            <w:vAlign w:val="center"/>
          </w:tcPr>
          <w:p w14:paraId="1D88D81B"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25,006</w:t>
            </w:r>
          </w:p>
        </w:tc>
        <w:tc>
          <w:tcPr>
            <w:tcW w:w="0" w:type="auto"/>
            <w:tcBorders>
              <w:top w:val="nil"/>
              <w:left w:val="nil"/>
              <w:bottom w:val="single" w:sz="4" w:space="0" w:color="auto"/>
              <w:right w:val="single" w:sz="4" w:space="0" w:color="auto"/>
            </w:tcBorders>
            <w:shd w:val="clear" w:color="auto" w:fill="auto"/>
            <w:noWrap/>
            <w:vAlign w:val="center"/>
          </w:tcPr>
          <w:p w14:paraId="25D73CFB"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-12,47</w:t>
            </w:r>
          </w:p>
        </w:tc>
      </w:tr>
      <w:tr w:rsidR="00A64048" w:rsidRPr="00294B45" w14:paraId="7CD4534A"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58FE49E1"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 Wood processing</w:t>
            </w:r>
          </w:p>
        </w:tc>
        <w:tc>
          <w:tcPr>
            <w:tcW w:w="1194" w:type="dxa"/>
            <w:tcBorders>
              <w:top w:val="nil"/>
              <w:left w:val="nil"/>
              <w:bottom w:val="single" w:sz="4" w:space="0" w:color="auto"/>
              <w:right w:val="single" w:sz="4" w:space="0" w:color="auto"/>
            </w:tcBorders>
            <w:shd w:val="clear" w:color="auto" w:fill="auto"/>
            <w:noWrap/>
            <w:vAlign w:val="center"/>
          </w:tcPr>
          <w:p w14:paraId="2E652770"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74,13</w:t>
            </w:r>
          </w:p>
        </w:tc>
        <w:tc>
          <w:tcPr>
            <w:tcW w:w="1240" w:type="dxa"/>
            <w:tcBorders>
              <w:top w:val="nil"/>
              <w:left w:val="nil"/>
              <w:bottom w:val="single" w:sz="4" w:space="0" w:color="auto"/>
              <w:right w:val="single" w:sz="4" w:space="0" w:color="auto"/>
            </w:tcBorders>
            <w:shd w:val="clear" w:color="auto" w:fill="auto"/>
            <w:noWrap/>
            <w:vAlign w:val="center"/>
          </w:tcPr>
          <w:p w14:paraId="79A6C056"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47,22</w:t>
            </w:r>
          </w:p>
        </w:tc>
        <w:tc>
          <w:tcPr>
            <w:tcW w:w="0" w:type="auto"/>
            <w:tcBorders>
              <w:top w:val="nil"/>
              <w:left w:val="nil"/>
              <w:bottom w:val="single" w:sz="4" w:space="0" w:color="auto"/>
              <w:right w:val="single" w:sz="4" w:space="0" w:color="auto"/>
            </w:tcBorders>
            <w:shd w:val="clear" w:color="auto" w:fill="auto"/>
            <w:noWrap/>
            <w:vAlign w:val="center"/>
          </w:tcPr>
          <w:p w14:paraId="0D2D9C7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0,088</w:t>
            </w:r>
          </w:p>
        </w:tc>
        <w:tc>
          <w:tcPr>
            <w:tcW w:w="0" w:type="auto"/>
            <w:tcBorders>
              <w:top w:val="nil"/>
              <w:left w:val="nil"/>
              <w:bottom w:val="single" w:sz="4" w:space="0" w:color="auto"/>
              <w:right w:val="single" w:sz="4" w:space="0" w:color="auto"/>
            </w:tcBorders>
            <w:shd w:val="clear" w:color="auto" w:fill="auto"/>
            <w:noWrap/>
            <w:vAlign w:val="center"/>
          </w:tcPr>
          <w:p w14:paraId="29D8CA4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-36,31</w:t>
            </w:r>
          </w:p>
        </w:tc>
      </w:tr>
      <w:tr w:rsidR="00A64048" w:rsidRPr="00294B45" w14:paraId="2095C557"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788C2DBF"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4.2. Alcohol and Alcohol products</w:t>
            </w:r>
          </w:p>
        </w:tc>
        <w:tc>
          <w:tcPr>
            <w:tcW w:w="1194" w:type="dxa"/>
            <w:tcBorders>
              <w:top w:val="nil"/>
              <w:left w:val="nil"/>
              <w:bottom w:val="single" w:sz="4" w:space="0" w:color="auto"/>
              <w:right w:val="single" w:sz="4" w:space="0" w:color="auto"/>
            </w:tcBorders>
            <w:shd w:val="clear" w:color="auto" w:fill="auto"/>
            <w:noWrap/>
            <w:vAlign w:val="center"/>
          </w:tcPr>
          <w:p w14:paraId="34C3FFE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19,45</w:t>
            </w:r>
          </w:p>
        </w:tc>
        <w:tc>
          <w:tcPr>
            <w:tcW w:w="1240" w:type="dxa"/>
            <w:tcBorders>
              <w:top w:val="nil"/>
              <w:left w:val="nil"/>
              <w:bottom w:val="single" w:sz="4" w:space="0" w:color="auto"/>
              <w:right w:val="single" w:sz="4" w:space="0" w:color="auto"/>
            </w:tcBorders>
            <w:shd w:val="clear" w:color="auto" w:fill="auto"/>
            <w:noWrap/>
            <w:vAlign w:val="center"/>
          </w:tcPr>
          <w:p w14:paraId="5E3E3DED"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19,71</w:t>
            </w:r>
          </w:p>
        </w:tc>
        <w:tc>
          <w:tcPr>
            <w:tcW w:w="0" w:type="auto"/>
            <w:tcBorders>
              <w:top w:val="nil"/>
              <w:left w:val="nil"/>
              <w:bottom w:val="single" w:sz="4" w:space="0" w:color="auto"/>
              <w:right w:val="single" w:sz="4" w:space="0" w:color="auto"/>
            </w:tcBorders>
            <w:shd w:val="clear" w:color="auto" w:fill="auto"/>
            <w:noWrap/>
            <w:vAlign w:val="center"/>
          </w:tcPr>
          <w:p w14:paraId="14DA9F97"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0,037</w:t>
            </w:r>
          </w:p>
        </w:tc>
        <w:tc>
          <w:tcPr>
            <w:tcW w:w="0" w:type="auto"/>
            <w:tcBorders>
              <w:top w:val="nil"/>
              <w:left w:val="nil"/>
              <w:bottom w:val="single" w:sz="4" w:space="0" w:color="auto"/>
              <w:right w:val="single" w:sz="4" w:space="0" w:color="auto"/>
            </w:tcBorders>
            <w:shd w:val="clear" w:color="auto" w:fill="auto"/>
            <w:noWrap/>
            <w:vAlign w:val="center"/>
          </w:tcPr>
          <w:p w14:paraId="22292C50"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1,35</w:t>
            </w:r>
          </w:p>
        </w:tc>
      </w:tr>
      <w:tr w:rsidR="00A64048" w:rsidRPr="00294B45" w14:paraId="246DDEBD"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2CC07100"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 xml:space="preserve">4.3. </w:t>
            </w:r>
            <w:proofErr w:type="spellStart"/>
            <w:r w:rsidRPr="00294B45">
              <w:rPr>
                <w:rFonts w:eastAsia="Times New Roman" w:cstheme="minorHAnsi"/>
                <w:color w:val="000000"/>
                <w:sz w:val="24"/>
                <w:szCs w:val="24"/>
                <w:lang w:val="en-GB" w:bidi="en-US"/>
              </w:rPr>
              <w:t>Nonmetallic</w:t>
            </w:r>
            <w:proofErr w:type="spellEnd"/>
            <w:r w:rsidRPr="00294B45">
              <w:rPr>
                <w:rFonts w:eastAsia="Times New Roman" w:cstheme="minorHAnsi"/>
                <w:color w:val="000000"/>
                <w:sz w:val="24"/>
                <w:szCs w:val="24"/>
                <w:lang w:val="en-GB" w:bidi="en-US"/>
              </w:rPr>
              <w:t xml:space="preserve"> minerals (glass, ceramics, cement, etc.)</w:t>
            </w:r>
          </w:p>
        </w:tc>
        <w:tc>
          <w:tcPr>
            <w:tcW w:w="1194" w:type="dxa"/>
            <w:tcBorders>
              <w:top w:val="nil"/>
              <w:left w:val="nil"/>
              <w:bottom w:val="single" w:sz="4" w:space="0" w:color="auto"/>
              <w:right w:val="single" w:sz="4" w:space="0" w:color="auto"/>
            </w:tcBorders>
            <w:shd w:val="clear" w:color="auto" w:fill="auto"/>
            <w:noWrap/>
            <w:vAlign w:val="center"/>
          </w:tcPr>
          <w:p w14:paraId="6DBBD108"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1.956,28</w:t>
            </w:r>
          </w:p>
        </w:tc>
        <w:tc>
          <w:tcPr>
            <w:tcW w:w="1240" w:type="dxa"/>
            <w:tcBorders>
              <w:top w:val="nil"/>
              <w:left w:val="nil"/>
              <w:bottom w:val="single" w:sz="4" w:space="0" w:color="auto"/>
              <w:right w:val="single" w:sz="4" w:space="0" w:color="auto"/>
            </w:tcBorders>
            <w:shd w:val="clear" w:color="auto" w:fill="auto"/>
            <w:noWrap/>
            <w:vAlign w:val="center"/>
          </w:tcPr>
          <w:p w14:paraId="594F1D69"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1.404,08</w:t>
            </w:r>
          </w:p>
        </w:tc>
        <w:tc>
          <w:tcPr>
            <w:tcW w:w="0" w:type="auto"/>
            <w:tcBorders>
              <w:top w:val="nil"/>
              <w:left w:val="nil"/>
              <w:bottom w:val="single" w:sz="4" w:space="0" w:color="auto"/>
              <w:right w:val="single" w:sz="4" w:space="0" w:color="auto"/>
            </w:tcBorders>
            <w:shd w:val="clear" w:color="auto" w:fill="auto"/>
            <w:noWrap/>
            <w:vAlign w:val="center"/>
          </w:tcPr>
          <w:p w14:paraId="4B282893"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2,623</w:t>
            </w:r>
          </w:p>
        </w:tc>
        <w:tc>
          <w:tcPr>
            <w:tcW w:w="0" w:type="auto"/>
            <w:tcBorders>
              <w:top w:val="nil"/>
              <w:left w:val="nil"/>
              <w:bottom w:val="single" w:sz="4" w:space="0" w:color="auto"/>
              <w:right w:val="single" w:sz="4" w:space="0" w:color="auto"/>
            </w:tcBorders>
            <w:shd w:val="clear" w:color="auto" w:fill="auto"/>
            <w:noWrap/>
            <w:vAlign w:val="center"/>
          </w:tcPr>
          <w:p w14:paraId="5EA96AAA"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-28,23</w:t>
            </w:r>
          </w:p>
        </w:tc>
      </w:tr>
      <w:tr w:rsidR="00A64048" w:rsidRPr="00294B45" w14:paraId="61069ACF"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2606D07A"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4.4. Iron and Steel</w:t>
            </w:r>
          </w:p>
        </w:tc>
        <w:tc>
          <w:tcPr>
            <w:tcW w:w="1194" w:type="dxa"/>
            <w:tcBorders>
              <w:top w:val="nil"/>
              <w:left w:val="nil"/>
              <w:bottom w:val="single" w:sz="4" w:space="0" w:color="auto"/>
              <w:right w:val="single" w:sz="4" w:space="0" w:color="auto"/>
            </w:tcBorders>
            <w:shd w:val="clear" w:color="auto" w:fill="auto"/>
            <w:noWrap/>
            <w:vAlign w:val="center"/>
          </w:tcPr>
          <w:p w14:paraId="6E78ADA9"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1.485,68</w:t>
            </w:r>
          </w:p>
        </w:tc>
        <w:tc>
          <w:tcPr>
            <w:tcW w:w="1240" w:type="dxa"/>
            <w:tcBorders>
              <w:top w:val="nil"/>
              <w:left w:val="nil"/>
              <w:bottom w:val="single" w:sz="4" w:space="0" w:color="auto"/>
              <w:right w:val="single" w:sz="4" w:space="0" w:color="auto"/>
            </w:tcBorders>
            <w:shd w:val="clear" w:color="auto" w:fill="auto"/>
            <w:noWrap/>
            <w:vAlign w:val="center"/>
          </w:tcPr>
          <w:p w14:paraId="26AB2854"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1.330,40</w:t>
            </w:r>
          </w:p>
        </w:tc>
        <w:tc>
          <w:tcPr>
            <w:tcW w:w="0" w:type="auto"/>
            <w:tcBorders>
              <w:top w:val="nil"/>
              <w:left w:val="nil"/>
              <w:bottom w:val="single" w:sz="4" w:space="0" w:color="auto"/>
              <w:right w:val="single" w:sz="4" w:space="0" w:color="auto"/>
            </w:tcBorders>
            <w:shd w:val="clear" w:color="auto" w:fill="auto"/>
            <w:noWrap/>
            <w:vAlign w:val="center"/>
          </w:tcPr>
          <w:p w14:paraId="0F36E2C7"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2,486</w:t>
            </w:r>
          </w:p>
        </w:tc>
        <w:tc>
          <w:tcPr>
            <w:tcW w:w="0" w:type="auto"/>
            <w:tcBorders>
              <w:top w:val="nil"/>
              <w:left w:val="nil"/>
              <w:bottom w:val="single" w:sz="4" w:space="0" w:color="auto"/>
              <w:right w:val="single" w:sz="4" w:space="0" w:color="auto"/>
            </w:tcBorders>
            <w:shd w:val="clear" w:color="auto" w:fill="auto"/>
            <w:noWrap/>
            <w:vAlign w:val="center"/>
          </w:tcPr>
          <w:p w14:paraId="47A6B1FA"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-10,45</w:t>
            </w:r>
          </w:p>
        </w:tc>
      </w:tr>
      <w:tr w:rsidR="00A64048" w:rsidRPr="00294B45" w14:paraId="31D70BAA"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556DF2FB"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4.5. Non-ferrous metal production and processing (chrome, copper, etc.)</w:t>
            </w:r>
          </w:p>
        </w:tc>
        <w:tc>
          <w:tcPr>
            <w:tcW w:w="1194" w:type="dxa"/>
            <w:tcBorders>
              <w:top w:val="nil"/>
              <w:left w:val="nil"/>
              <w:bottom w:val="single" w:sz="4" w:space="0" w:color="auto"/>
              <w:right w:val="single" w:sz="4" w:space="0" w:color="auto"/>
            </w:tcBorders>
            <w:shd w:val="clear" w:color="auto" w:fill="auto"/>
            <w:noWrap/>
            <w:vAlign w:val="center"/>
          </w:tcPr>
          <w:p w14:paraId="760F63B8"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414,38</w:t>
            </w:r>
          </w:p>
        </w:tc>
        <w:tc>
          <w:tcPr>
            <w:tcW w:w="1240" w:type="dxa"/>
            <w:tcBorders>
              <w:top w:val="nil"/>
              <w:left w:val="nil"/>
              <w:bottom w:val="single" w:sz="4" w:space="0" w:color="auto"/>
              <w:right w:val="single" w:sz="4" w:space="0" w:color="auto"/>
            </w:tcBorders>
            <w:shd w:val="clear" w:color="auto" w:fill="auto"/>
            <w:noWrap/>
            <w:vAlign w:val="center"/>
          </w:tcPr>
          <w:p w14:paraId="4771703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382,78</w:t>
            </w:r>
          </w:p>
        </w:tc>
        <w:tc>
          <w:tcPr>
            <w:tcW w:w="0" w:type="auto"/>
            <w:tcBorders>
              <w:top w:val="nil"/>
              <w:left w:val="nil"/>
              <w:bottom w:val="single" w:sz="4" w:space="0" w:color="auto"/>
              <w:right w:val="single" w:sz="4" w:space="0" w:color="auto"/>
            </w:tcBorders>
            <w:shd w:val="clear" w:color="auto" w:fill="auto"/>
            <w:noWrap/>
            <w:vAlign w:val="center"/>
          </w:tcPr>
          <w:p w14:paraId="65EA0CCC"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0,715</w:t>
            </w:r>
          </w:p>
        </w:tc>
        <w:tc>
          <w:tcPr>
            <w:tcW w:w="0" w:type="auto"/>
            <w:tcBorders>
              <w:top w:val="nil"/>
              <w:left w:val="nil"/>
              <w:bottom w:val="single" w:sz="4" w:space="0" w:color="auto"/>
              <w:right w:val="single" w:sz="4" w:space="0" w:color="auto"/>
            </w:tcBorders>
            <w:shd w:val="clear" w:color="auto" w:fill="auto"/>
            <w:noWrap/>
            <w:vAlign w:val="center"/>
          </w:tcPr>
          <w:p w14:paraId="5EF9D7C2"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-7,63</w:t>
            </w:r>
          </w:p>
        </w:tc>
      </w:tr>
      <w:tr w:rsidR="00A64048" w:rsidRPr="00294B45" w14:paraId="7B8D181C"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21E73899"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4.6. Food and drinks</w:t>
            </w:r>
          </w:p>
        </w:tc>
        <w:tc>
          <w:tcPr>
            <w:tcW w:w="1194" w:type="dxa"/>
            <w:tcBorders>
              <w:top w:val="nil"/>
              <w:left w:val="nil"/>
              <w:bottom w:val="single" w:sz="4" w:space="0" w:color="auto"/>
              <w:right w:val="single" w:sz="4" w:space="0" w:color="auto"/>
            </w:tcBorders>
            <w:shd w:val="clear" w:color="auto" w:fill="auto"/>
            <w:noWrap/>
            <w:vAlign w:val="center"/>
          </w:tcPr>
          <w:p w14:paraId="3E731621"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988,87</w:t>
            </w:r>
          </w:p>
        </w:tc>
        <w:tc>
          <w:tcPr>
            <w:tcW w:w="1240" w:type="dxa"/>
            <w:tcBorders>
              <w:top w:val="nil"/>
              <w:left w:val="nil"/>
              <w:bottom w:val="single" w:sz="4" w:space="0" w:color="auto"/>
              <w:right w:val="single" w:sz="4" w:space="0" w:color="auto"/>
            </w:tcBorders>
            <w:shd w:val="clear" w:color="auto" w:fill="auto"/>
            <w:noWrap/>
            <w:vAlign w:val="center"/>
          </w:tcPr>
          <w:p w14:paraId="6024D3F1"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864,70</w:t>
            </w:r>
          </w:p>
        </w:tc>
        <w:tc>
          <w:tcPr>
            <w:tcW w:w="0" w:type="auto"/>
            <w:tcBorders>
              <w:top w:val="nil"/>
              <w:left w:val="nil"/>
              <w:bottom w:val="single" w:sz="4" w:space="0" w:color="auto"/>
              <w:right w:val="single" w:sz="4" w:space="0" w:color="auto"/>
            </w:tcBorders>
            <w:shd w:val="clear" w:color="auto" w:fill="auto"/>
            <w:noWrap/>
            <w:vAlign w:val="center"/>
          </w:tcPr>
          <w:p w14:paraId="7FE3AA3A"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1,616</w:t>
            </w:r>
          </w:p>
        </w:tc>
        <w:tc>
          <w:tcPr>
            <w:tcW w:w="0" w:type="auto"/>
            <w:tcBorders>
              <w:top w:val="nil"/>
              <w:left w:val="nil"/>
              <w:bottom w:val="single" w:sz="4" w:space="0" w:color="auto"/>
              <w:right w:val="single" w:sz="4" w:space="0" w:color="auto"/>
            </w:tcBorders>
            <w:shd w:val="clear" w:color="auto" w:fill="auto"/>
            <w:noWrap/>
            <w:vAlign w:val="center"/>
          </w:tcPr>
          <w:p w14:paraId="5C065F9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-12,56</w:t>
            </w:r>
          </w:p>
        </w:tc>
      </w:tr>
      <w:tr w:rsidR="00A64048" w:rsidRPr="00294B45" w14:paraId="307D9450"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6EE2F396"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4.7. Fertilizer</w:t>
            </w:r>
          </w:p>
        </w:tc>
        <w:tc>
          <w:tcPr>
            <w:tcW w:w="1194" w:type="dxa"/>
            <w:tcBorders>
              <w:top w:val="nil"/>
              <w:left w:val="nil"/>
              <w:bottom w:val="single" w:sz="4" w:space="0" w:color="auto"/>
              <w:right w:val="single" w:sz="4" w:space="0" w:color="auto"/>
            </w:tcBorders>
            <w:shd w:val="clear" w:color="auto" w:fill="auto"/>
            <w:noWrap/>
            <w:vAlign w:val="center"/>
          </w:tcPr>
          <w:p w14:paraId="13A7C6CB"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1.021,07</w:t>
            </w:r>
          </w:p>
        </w:tc>
        <w:tc>
          <w:tcPr>
            <w:tcW w:w="1240" w:type="dxa"/>
            <w:tcBorders>
              <w:top w:val="nil"/>
              <w:left w:val="nil"/>
              <w:bottom w:val="single" w:sz="4" w:space="0" w:color="auto"/>
              <w:right w:val="single" w:sz="4" w:space="0" w:color="auto"/>
            </w:tcBorders>
            <w:shd w:val="clear" w:color="auto" w:fill="auto"/>
            <w:noWrap/>
            <w:vAlign w:val="center"/>
          </w:tcPr>
          <w:p w14:paraId="2682129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685,18</w:t>
            </w:r>
          </w:p>
        </w:tc>
        <w:tc>
          <w:tcPr>
            <w:tcW w:w="0" w:type="auto"/>
            <w:tcBorders>
              <w:top w:val="nil"/>
              <w:left w:val="nil"/>
              <w:bottom w:val="single" w:sz="4" w:space="0" w:color="auto"/>
              <w:right w:val="single" w:sz="4" w:space="0" w:color="auto"/>
            </w:tcBorders>
            <w:shd w:val="clear" w:color="auto" w:fill="auto"/>
            <w:noWrap/>
            <w:vAlign w:val="center"/>
          </w:tcPr>
          <w:p w14:paraId="67110C1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1,280</w:t>
            </w:r>
          </w:p>
        </w:tc>
        <w:tc>
          <w:tcPr>
            <w:tcW w:w="0" w:type="auto"/>
            <w:tcBorders>
              <w:top w:val="nil"/>
              <w:left w:val="nil"/>
              <w:bottom w:val="single" w:sz="4" w:space="0" w:color="auto"/>
              <w:right w:val="single" w:sz="4" w:space="0" w:color="auto"/>
            </w:tcBorders>
            <w:shd w:val="clear" w:color="auto" w:fill="auto"/>
            <w:noWrap/>
            <w:vAlign w:val="center"/>
          </w:tcPr>
          <w:p w14:paraId="1408CBC2"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-32,90</w:t>
            </w:r>
          </w:p>
        </w:tc>
      </w:tr>
      <w:tr w:rsidR="00A64048" w:rsidRPr="00294B45" w14:paraId="767D3ABD"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5CAF9BCD"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4.8. Construction (construction products, road construction, etc.)</w:t>
            </w:r>
          </w:p>
        </w:tc>
        <w:tc>
          <w:tcPr>
            <w:tcW w:w="1194" w:type="dxa"/>
            <w:tcBorders>
              <w:top w:val="nil"/>
              <w:left w:val="nil"/>
              <w:bottom w:val="single" w:sz="4" w:space="0" w:color="auto"/>
              <w:right w:val="single" w:sz="4" w:space="0" w:color="auto"/>
            </w:tcBorders>
            <w:shd w:val="clear" w:color="auto" w:fill="auto"/>
            <w:noWrap/>
            <w:vAlign w:val="center"/>
          </w:tcPr>
          <w:p w14:paraId="57F8E009"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393,88</w:t>
            </w:r>
          </w:p>
        </w:tc>
        <w:tc>
          <w:tcPr>
            <w:tcW w:w="1240" w:type="dxa"/>
            <w:tcBorders>
              <w:top w:val="nil"/>
              <w:left w:val="nil"/>
              <w:bottom w:val="single" w:sz="4" w:space="0" w:color="auto"/>
              <w:right w:val="single" w:sz="4" w:space="0" w:color="auto"/>
            </w:tcBorders>
            <w:shd w:val="clear" w:color="auto" w:fill="auto"/>
            <w:noWrap/>
            <w:vAlign w:val="center"/>
          </w:tcPr>
          <w:p w14:paraId="01B7ADF0"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334,33</w:t>
            </w:r>
          </w:p>
        </w:tc>
        <w:tc>
          <w:tcPr>
            <w:tcW w:w="0" w:type="auto"/>
            <w:tcBorders>
              <w:top w:val="nil"/>
              <w:left w:val="nil"/>
              <w:bottom w:val="single" w:sz="4" w:space="0" w:color="auto"/>
              <w:right w:val="single" w:sz="4" w:space="0" w:color="auto"/>
            </w:tcBorders>
            <w:shd w:val="clear" w:color="auto" w:fill="auto"/>
            <w:noWrap/>
            <w:vAlign w:val="center"/>
          </w:tcPr>
          <w:p w14:paraId="7E987C8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0,625</w:t>
            </w:r>
          </w:p>
        </w:tc>
        <w:tc>
          <w:tcPr>
            <w:tcW w:w="0" w:type="auto"/>
            <w:tcBorders>
              <w:top w:val="nil"/>
              <w:left w:val="nil"/>
              <w:bottom w:val="single" w:sz="4" w:space="0" w:color="auto"/>
              <w:right w:val="single" w:sz="4" w:space="0" w:color="auto"/>
            </w:tcBorders>
            <w:shd w:val="clear" w:color="auto" w:fill="auto"/>
            <w:noWrap/>
            <w:vAlign w:val="center"/>
          </w:tcPr>
          <w:p w14:paraId="3AEECEB8"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-15,12</w:t>
            </w:r>
          </w:p>
        </w:tc>
      </w:tr>
      <w:tr w:rsidR="00A64048" w:rsidRPr="00294B45" w14:paraId="26902AF7"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3D4352F5"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4.9. Paper, pulp and printing</w:t>
            </w:r>
          </w:p>
        </w:tc>
        <w:tc>
          <w:tcPr>
            <w:tcW w:w="1194" w:type="dxa"/>
            <w:tcBorders>
              <w:top w:val="nil"/>
              <w:left w:val="nil"/>
              <w:bottom w:val="single" w:sz="4" w:space="0" w:color="auto"/>
              <w:right w:val="single" w:sz="4" w:space="0" w:color="auto"/>
            </w:tcBorders>
            <w:shd w:val="clear" w:color="auto" w:fill="auto"/>
            <w:noWrap/>
            <w:vAlign w:val="center"/>
          </w:tcPr>
          <w:p w14:paraId="5AD242DD"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279,02</w:t>
            </w:r>
          </w:p>
        </w:tc>
        <w:tc>
          <w:tcPr>
            <w:tcW w:w="1240" w:type="dxa"/>
            <w:tcBorders>
              <w:top w:val="nil"/>
              <w:left w:val="nil"/>
              <w:bottom w:val="single" w:sz="4" w:space="0" w:color="auto"/>
              <w:right w:val="single" w:sz="4" w:space="0" w:color="auto"/>
            </w:tcBorders>
            <w:shd w:val="clear" w:color="auto" w:fill="auto"/>
            <w:noWrap/>
            <w:vAlign w:val="center"/>
          </w:tcPr>
          <w:p w14:paraId="4F5C0B86"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175,27</w:t>
            </w:r>
          </w:p>
        </w:tc>
        <w:tc>
          <w:tcPr>
            <w:tcW w:w="0" w:type="auto"/>
            <w:tcBorders>
              <w:top w:val="nil"/>
              <w:left w:val="nil"/>
              <w:bottom w:val="single" w:sz="4" w:space="0" w:color="auto"/>
              <w:right w:val="single" w:sz="4" w:space="0" w:color="auto"/>
            </w:tcBorders>
            <w:shd w:val="clear" w:color="auto" w:fill="auto"/>
            <w:noWrap/>
            <w:vAlign w:val="center"/>
          </w:tcPr>
          <w:p w14:paraId="1932FB75"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0,327</w:t>
            </w:r>
          </w:p>
        </w:tc>
        <w:tc>
          <w:tcPr>
            <w:tcW w:w="0" w:type="auto"/>
            <w:tcBorders>
              <w:top w:val="nil"/>
              <w:left w:val="nil"/>
              <w:bottom w:val="single" w:sz="4" w:space="0" w:color="auto"/>
              <w:right w:val="single" w:sz="4" w:space="0" w:color="auto"/>
            </w:tcBorders>
            <w:shd w:val="clear" w:color="auto" w:fill="auto"/>
            <w:noWrap/>
            <w:vAlign w:val="center"/>
          </w:tcPr>
          <w:p w14:paraId="53E580EF"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-37,18</w:t>
            </w:r>
          </w:p>
        </w:tc>
      </w:tr>
      <w:tr w:rsidR="00A64048" w:rsidRPr="00294B45" w14:paraId="21365378"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03CD0CEB"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4.10. Chemistry (including petrochemistry)</w:t>
            </w:r>
          </w:p>
        </w:tc>
        <w:tc>
          <w:tcPr>
            <w:tcW w:w="1194" w:type="dxa"/>
            <w:tcBorders>
              <w:top w:val="nil"/>
              <w:left w:val="nil"/>
              <w:bottom w:val="single" w:sz="4" w:space="0" w:color="auto"/>
              <w:right w:val="single" w:sz="4" w:space="0" w:color="auto"/>
            </w:tcBorders>
            <w:shd w:val="clear" w:color="auto" w:fill="auto"/>
            <w:noWrap/>
            <w:vAlign w:val="center"/>
          </w:tcPr>
          <w:p w14:paraId="6C7535E9"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1.962,10</w:t>
            </w:r>
          </w:p>
        </w:tc>
        <w:tc>
          <w:tcPr>
            <w:tcW w:w="1240" w:type="dxa"/>
            <w:tcBorders>
              <w:top w:val="nil"/>
              <w:left w:val="nil"/>
              <w:bottom w:val="single" w:sz="4" w:space="0" w:color="auto"/>
              <w:right w:val="single" w:sz="4" w:space="0" w:color="auto"/>
            </w:tcBorders>
            <w:shd w:val="clear" w:color="auto" w:fill="auto"/>
            <w:noWrap/>
            <w:vAlign w:val="center"/>
          </w:tcPr>
          <w:p w14:paraId="67A221BB"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1.900,94</w:t>
            </w:r>
          </w:p>
        </w:tc>
        <w:tc>
          <w:tcPr>
            <w:tcW w:w="0" w:type="auto"/>
            <w:tcBorders>
              <w:top w:val="nil"/>
              <w:left w:val="nil"/>
              <w:bottom w:val="single" w:sz="4" w:space="0" w:color="auto"/>
              <w:right w:val="single" w:sz="4" w:space="0" w:color="auto"/>
            </w:tcBorders>
            <w:shd w:val="clear" w:color="auto" w:fill="auto"/>
            <w:noWrap/>
            <w:vAlign w:val="center"/>
          </w:tcPr>
          <w:p w14:paraId="51F4E6F6"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3,552</w:t>
            </w:r>
          </w:p>
        </w:tc>
        <w:tc>
          <w:tcPr>
            <w:tcW w:w="0" w:type="auto"/>
            <w:tcBorders>
              <w:top w:val="nil"/>
              <w:left w:val="nil"/>
              <w:bottom w:val="single" w:sz="4" w:space="0" w:color="auto"/>
              <w:right w:val="single" w:sz="4" w:space="0" w:color="auto"/>
            </w:tcBorders>
            <w:shd w:val="clear" w:color="auto" w:fill="auto"/>
            <w:noWrap/>
            <w:vAlign w:val="center"/>
          </w:tcPr>
          <w:p w14:paraId="3B4D580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-3,12</w:t>
            </w:r>
          </w:p>
        </w:tc>
      </w:tr>
      <w:tr w:rsidR="00A64048" w:rsidRPr="00294B45" w14:paraId="3F80C174"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3C2CD70B"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4.11. Mining and quarrying</w:t>
            </w:r>
          </w:p>
        </w:tc>
        <w:tc>
          <w:tcPr>
            <w:tcW w:w="1194" w:type="dxa"/>
            <w:tcBorders>
              <w:top w:val="nil"/>
              <w:left w:val="nil"/>
              <w:bottom w:val="single" w:sz="4" w:space="0" w:color="auto"/>
              <w:right w:val="single" w:sz="4" w:space="0" w:color="auto"/>
            </w:tcBorders>
            <w:shd w:val="clear" w:color="auto" w:fill="auto"/>
            <w:noWrap/>
            <w:vAlign w:val="center"/>
          </w:tcPr>
          <w:p w14:paraId="1F42A088"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199,18</w:t>
            </w:r>
          </w:p>
        </w:tc>
        <w:tc>
          <w:tcPr>
            <w:tcW w:w="1240" w:type="dxa"/>
            <w:tcBorders>
              <w:top w:val="nil"/>
              <w:left w:val="nil"/>
              <w:bottom w:val="single" w:sz="4" w:space="0" w:color="auto"/>
              <w:right w:val="single" w:sz="4" w:space="0" w:color="auto"/>
            </w:tcBorders>
            <w:shd w:val="clear" w:color="auto" w:fill="auto"/>
            <w:noWrap/>
            <w:vAlign w:val="center"/>
          </w:tcPr>
          <w:p w14:paraId="5A154B96"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159,94</w:t>
            </w:r>
          </w:p>
        </w:tc>
        <w:tc>
          <w:tcPr>
            <w:tcW w:w="0" w:type="auto"/>
            <w:tcBorders>
              <w:top w:val="nil"/>
              <w:left w:val="nil"/>
              <w:bottom w:val="single" w:sz="4" w:space="0" w:color="auto"/>
              <w:right w:val="single" w:sz="4" w:space="0" w:color="auto"/>
            </w:tcBorders>
            <w:shd w:val="clear" w:color="auto" w:fill="auto"/>
            <w:noWrap/>
            <w:vAlign w:val="center"/>
          </w:tcPr>
          <w:p w14:paraId="7E018C96"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0,299</w:t>
            </w:r>
          </w:p>
        </w:tc>
        <w:tc>
          <w:tcPr>
            <w:tcW w:w="0" w:type="auto"/>
            <w:tcBorders>
              <w:top w:val="nil"/>
              <w:left w:val="nil"/>
              <w:bottom w:val="single" w:sz="4" w:space="0" w:color="auto"/>
              <w:right w:val="single" w:sz="4" w:space="0" w:color="auto"/>
            </w:tcBorders>
            <w:shd w:val="clear" w:color="auto" w:fill="auto"/>
            <w:noWrap/>
            <w:vAlign w:val="center"/>
          </w:tcPr>
          <w:p w14:paraId="1C7B413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-19,70</w:t>
            </w:r>
          </w:p>
        </w:tc>
      </w:tr>
      <w:tr w:rsidR="00A64048" w:rsidRPr="00294B45" w14:paraId="743F3AF2"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498A5203"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4.12. Machinery industry</w:t>
            </w:r>
          </w:p>
        </w:tc>
        <w:tc>
          <w:tcPr>
            <w:tcW w:w="1194" w:type="dxa"/>
            <w:tcBorders>
              <w:top w:val="nil"/>
              <w:left w:val="nil"/>
              <w:bottom w:val="single" w:sz="4" w:space="0" w:color="auto"/>
              <w:right w:val="single" w:sz="4" w:space="0" w:color="auto"/>
            </w:tcBorders>
            <w:shd w:val="clear" w:color="auto" w:fill="auto"/>
            <w:noWrap/>
            <w:vAlign w:val="center"/>
          </w:tcPr>
          <w:p w14:paraId="5A7912E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64,20</w:t>
            </w:r>
          </w:p>
        </w:tc>
        <w:tc>
          <w:tcPr>
            <w:tcW w:w="1240" w:type="dxa"/>
            <w:tcBorders>
              <w:top w:val="nil"/>
              <w:left w:val="nil"/>
              <w:bottom w:val="single" w:sz="4" w:space="0" w:color="auto"/>
              <w:right w:val="single" w:sz="4" w:space="0" w:color="auto"/>
            </w:tcBorders>
            <w:shd w:val="clear" w:color="auto" w:fill="auto"/>
            <w:noWrap/>
            <w:vAlign w:val="center"/>
          </w:tcPr>
          <w:p w14:paraId="71D6411D"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85,13</w:t>
            </w:r>
          </w:p>
        </w:tc>
        <w:tc>
          <w:tcPr>
            <w:tcW w:w="0" w:type="auto"/>
            <w:tcBorders>
              <w:top w:val="nil"/>
              <w:left w:val="nil"/>
              <w:bottom w:val="single" w:sz="4" w:space="0" w:color="auto"/>
              <w:right w:val="single" w:sz="4" w:space="0" w:color="auto"/>
            </w:tcBorders>
            <w:shd w:val="clear" w:color="auto" w:fill="auto"/>
            <w:noWrap/>
            <w:vAlign w:val="center"/>
          </w:tcPr>
          <w:p w14:paraId="438CEDA5"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0,159</w:t>
            </w:r>
          </w:p>
        </w:tc>
        <w:tc>
          <w:tcPr>
            <w:tcW w:w="0" w:type="auto"/>
            <w:tcBorders>
              <w:top w:val="nil"/>
              <w:left w:val="nil"/>
              <w:bottom w:val="single" w:sz="4" w:space="0" w:color="auto"/>
              <w:right w:val="single" w:sz="4" w:space="0" w:color="auto"/>
            </w:tcBorders>
            <w:shd w:val="clear" w:color="auto" w:fill="auto"/>
            <w:noWrap/>
            <w:vAlign w:val="center"/>
          </w:tcPr>
          <w:p w14:paraId="1085B36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32,61</w:t>
            </w:r>
          </w:p>
        </w:tc>
      </w:tr>
      <w:tr w:rsidR="00A64048" w:rsidRPr="00294B45" w14:paraId="38AFD2B6"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38C54449"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4.13. Textile, leather and clothing industry</w:t>
            </w:r>
          </w:p>
        </w:tc>
        <w:tc>
          <w:tcPr>
            <w:tcW w:w="1194" w:type="dxa"/>
            <w:tcBorders>
              <w:top w:val="nil"/>
              <w:left w:val="nil"/>
              <w:bottom w:val="single" w:sz="4" w:space="0" w:color="auto"/>
              <w:right w:val="single" w:sz="4" w:space="0" w:color="auto"/>
            </w:tcBorders>
            <w:shd w:val="clear" w:color="auto" w:fill="auto"/>
            <w:noWrap/>
            <w:vAlign w:val="center"/>
          </w:tcPr>
          <w:p w14:paraId="02D96D6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926,23</w:t>
            </w:r>
          </w:p>
        </w:tc>
        <w:tc>
          <w:tcPr>
            <w:tcW w:w="1240" w:type="dxa"/>
            <w:tcBorders>
              <w:top w:val="nil"/>
              <w:left w:val="nil"/>
              <w:bottom w:val="single" w:sz="4" w:space="0" w:color="auto"/>
              <w:right w:val="single" w:sz="4" w:space="0" w:color="auto"/>
            </w:tcBorders>
            <w:shd w:val="clear" w:color="auto" w:fill="auto"/>
            <w:noWrap/>
            <w:vAlign w:val="center"/>
          </w:tcPr>
          <w:p w14:paraId="6A47BE5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847,29</w:t>
            </w:r>
          </w:p>
        </w:tc>
        <w:tc>
          <w:tcPr>
            <w:tcW w:w="0" w:type="auto"/>
            <w:tcBorders>
              <w:top w:val="nil"/>
              <w:left w:val="nil"/>
              <w:bottom w:val="single" w:sz="4" w:space="0" w:color="auto"/>
              <w:right w:val="single" w:sz="4" w:space="0" w:color="auto"/>
            </w:tcBorders>
            <w:shd w:val="clear" w:color="auto" w:fill="auto"/>
            <w:noWrap/>
            <w:vAlign w:val="center"/>
          </w:tcPr>
          <w:p w14:paraId="5D5D33D2"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1,583</w:t>
            </w:r>
          </w:p>
        </w:tc>
        <w:tc>
          <w:tcPr>
            <w:tcW w:w="0" w:type="auto"/>
            <w:tcBorders>
              <w:top w:val="nil"/>
              <w:left w:val="nil"/>
              <w:bottom w:val="single" w:sz="4" w:space="0" w:color="auto"/>
              <w:right w:val="single" w:sz="4" w:space="0" w:color="auto"/>
            </w:tcBorders>
            <w:shd w:val="clear" w:color="auto" w:fill="auto"/>
            <w:noWrap/>
            <w:vAlign w:val="center"/>
          </w:tcPr>
          <w:p w14:paraId="5B99DC93"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-8,52</w:t>
            </w:r>
          </w:p>
        </w:tc>
      </w:tr>
      <w:tr w:rsidR="00A64048" w:rsidRPr="00294B45" w14:paraId="1C27A878"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4C336BC1"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4.14. Tobacco and tobacco products</w:t>
            </w:r>
          </w:p>
        </w:tc>
        <w:tc>
          <w:tcPr>
            <w:tcW w:w="1194" w:type="dxa"/>
            <w:tcBorders>
              <w:top w:val="nil"/>
              <w:left w:val="nil"/>
              <w:bottom w:val="single" w:sz="4" w:space="0" w:color="auto"/>
              <w:right w:val="single" w:sz="4" w:space="0" w:color="auto"/>
            </w:tcBorders>
            <w:shd w:val="clear" w:color="auto" w:fill="auto"/>
            <w:noWrap/>
            <w:vAlign w:val="center"/>
          </w:tcPr>
          <w:p w14:paraId="6BB9AA92"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9,24</w:t>
            </w:r>
          </w:p>
        </w:tc>
        <w:tc>
          <w:tcPr>
            <w:tcW w:w="1240" w:type="dxa"/>
            <w:tcBorders>
              <w:top w:val="nil"/>
              <w:left w:val="nil"/>
              <w:bottom w:val="single" w:sz="4" w:space="0" w:color="auto"/>
              <w:right w:val="single" w:sz="4" w:space="0" w:color="auto"/>
            </w:tcBorders>
            <w:shd w:val="clear" w:color="auto" w:fill="auto"/>
            <w:noWrap/>
            <w:vAlign w:val="center"/>
          </w:tcPr>
          <w:p w14:paraId="4CD18C9D"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16,86</w:t>
            </w:r>
          </w:p>
        </w:tc>
        <w:tc>
          <w:tcPr>
            <w:tcW w:w="0" w:type="auto"/>
            <w:tcBorders>
              <w:top w:val="nil"/>
              <w:left w:val="nil"/>
              <w:bottom w:val="single" w:sz="4" w:space="0" w:color="auto"/>
              <w:right w:val="single" w:sz="4" w:space="0" w:color="auto"/>
            </w:tcBorders>
            <w:shd w:val="clear" w:color="auto" w:fill="auto"/>
            <w:noWrap/>
            <w:vAlign w:val="center"/>
          </w:tcPr>
          <w:p w14:paraId="1E0C3A5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0,031</w:t>
            </w:r>
          </w:p>
        </w:tc>
        <w:tc>
          <w:tcPr>
            <w:tcW w:w="0" w:type="auto"/>
            <w:tcBorders>
              <w:top w:val="nil"/>
              <w:left w:val="nil"/>
              <w:bottom w:val="single" w:sz="4" w:space="0" w:color="auto"/>
              <w:right w:val="single" w:sz="4" w:space="0" w:color="auto"/>
            </w:tcBorders>
            <w:shd w:val="clear" w:color="auto" w:fill="auto"/>
            <w:noWrap/>
            <w:vAlign w:val="center"/>
          </w:tcPr>
          <w:p w14:paraId="5626737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82,42</w:t>
            </w:r>
          </w:p>
        </w:tc>
      </w:tr>
      <w:tr w:rsidR="00A64048" w:rsidRPr="00294B45" w14:paraId="34A3882D"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3876C515"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4.15. Transportation industry (automotive, aircraft industry, etc.)</w:t>
            </w:r>
          </w:p>
        </w:tc>
        <w:tc>
          <w:tcPr>
            <w:tcW w:w="1194" w:type="dxa"/>
            <w:tcBorders>
              <w:top w:val="nil"/>
              <w:left w:val="nil"/>
              <w:bottom w:val="single" w:sz="4" w:space="0" w:color="auto"/>
              <w:right w:val="single" w:sz="4" w:space="0" w:color="auto"/>
            </w:tcBorders>
            <w:shd w:val="clear" w:color="auto" w:fill="auto"/>
            <w:noWrap/>
            <w:vAlign w:val="center"/>
          </w:tcPr>
          <w:p w14:paraId="3F738707"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171,47</w:t>
            </w:r>
          </w:p>
        </w:tc>
        <w:tc>
          <w:tcPr>
            <w:tcW w:w="1240" w:type="dxa"/>
            <w:tcBorders>
              <w:top w:val="nil"/>
              <w:left w:val="nil"/>
              <w:bottom w:val="single" w:sz="4" w:space="0" w:color="auto"/>
              <w:right w:val="single" w:sz="4" w:space="0" w:color="auto"/>
            </w:tcBorders>
            <w:shd w:val="clear" w:color="auto" w:fill="auto"/>
            <w:noWrap/>
            <w:vAlign w:val="center"/>
          </w:tcPr>
          <w:p w14:paraId="4E0FED8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145,04</w:t>
            </w:r>
          </w:p>
        </w:tc>
        <w:tc>
          <w:tcPr>
            <w:tcW w:w="0" w:type="auto"/>
            <w:tcBorders>
              <w:top w:val="nil"/>
              <w:left w:val="nil"/>
              <w:bottom w:val="single" w:sz="4" w:space="0" w:color="auto"/>
              <w:right w:val="single" w:sz="4" w:space="0" w:color="auto"/>
            </w:tcBorders>
            <w:shd w:val="clear" w:color="auto" w:fill="auto"/>
            <w:noWrap/>
            <w:vAlign w:val="center"/>
          </w:tcPr>
          <w:p w14:paraId="541974DE"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0,271</w:t>
            </w:r>
          </w:p>
        </w:tc>
        <w:tc>
          <w:tcPr>
            <w:tcW w:w="0" w:type="auto"/>
            <w:tcBorders>
              <w:top w:val="nil"/>
              <w:left w:val="nil"/>
              <w:bottom w:val="single" w:sz="4" w:space="0" w:color="auto"/>
              <w:right w:val="single" w:sz="4" w:space="0" w:color="auto"/>
            </w:tcBorders>
            <w:shd w:val="clear" w:color="auto" w:fill="auto"/>
            <w:noWrap/>
            <w:vAlign w:val="center"/>
          </w:tcPr>
          <w:p w14:paraId="6FA55465"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-15,41</w:t>
            </w:r>
          </w:p>
        </w:tc>
      </w:tr>
      <w:tr w:rsidR="00A64048" w:rsidRPr="00294B45" w14:paraId="09A13177"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00ABE5F7"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4.16. OSBs</w:t>
            </w:r>
          </w:p>
        </w:tc>
        <w:tc>
          <w:tcPr>
            <w:tcW w:w="1194" w:type="dxa"/>
            <w:tcBorders>
              <w:top w:val="nil"/>
              <w:left w:val="nil"/>
              <w:bottom w:val="single" w:sz="4" w:space="0" w:color="auto"/>
              <w:right w:val="single" w:sz="4" w:space="0" w:color="auto"/>
            </w:tcBorders>
            <w:shd w:val="clear" w:color="auto" w:fill="auto"/>
            <w:noWrap/>
            <w:vAlign w:val="center"/>
          </w:tcPr>
          <w:p w14:paraId="5DA1F05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4.434,28</w:t>
            </w:r>
          </w:p>
        </w:tc>
        <w:tc>
          <w:tcPr>
            <w:tcW w:w="1240" w:type="dxa"/>
            <w:tcBorders>
              <w:top w:val="nil"/>
              <w:left w:val="nil"/>
              <w:bottom w:val="single" w:sz="4" w:space="0" w:color="auto"/>
              <w:right w:val="single" w:sz="4" w:space="0" w:color="auto"/>
            </w:tcBorders>
            <w:shd w:val="clear" w:color="auto" w:fill="auto"/>
            <w:noWrap/>
            <w:vAlign w:val="center"/>
          </w:tcPr>
          <w:p w14:paraId="288F5CD5"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4.153,64</w:t>
            </w:r>
          </w:p>
        </w:tc>
        <w:tc>
          <w:tcPr>
            <w:tcW w:w="0" w:type="auto"/>
            <w:tcBorders>
              <w:top w:val="nil"/>
              <w:left w:val="nil"/>
              <w:bottom w:val="single" w:sz="4" w:space="0" w:color="auto"/>
              <w:right w:val="single" w:sz="4" w:space="0" w:color="auto"/>
            </w:tcBorders>
            <w:shd w:val="clear" w:color="auto" w:fill="auto"/>
            <w:noWrap/>
            <w:vAlign w:val="center"/>
          </w:tcPr>
          <w:p w14:paraId="1EE92109"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7,761</w:t>
            </w:r>
          </w:p>
        </w:tc>
        <w:tc>
          <w:tcPr>
            <w:tcW w:w="0" w:type="auto"/>
            <w:tcBorders>
              <w:top w:val="nil"/>
              <w:left w:val="nil"/>
              <w:bottom w:val="single" w:sz="4" w:space="0" w:color="auto"/>
              <w:right w:val="single" w:sz="4" w:space="0" w:color="auto"/>
            </w:tcBorders>
            <w:shd w:val="clear" w:color="auto" w:fill="auto"/>
            <w:noWrap/>
            <w:vAlign w:val="center"/>
          </w:tcPr>
          <w:p w14:paraId="70A51EF3"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-6,33</w:t>
            </w:r>
          </w:p>
        </w:tc>
      </w:tr>
      <w:tr w:rsidR="00A64048" w:rsidRPr="00294B45" w14:paraId="3EB65738"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07F345FA"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4.17. Other Industry Sector Consumers</w:t>
            </w:r>
          </w:p>
        </w:tc>
        <w:tc>
          <w:tcPr>
            <w:tcW w:w="1194" w:type="dxa"/>
            <w:tcBorders>
              <w:top w:val="nil"/>
              <w:left w:val="nil"/>
              <w:bottom w:val="single" w:sz="4" w:space="0" w:color="auto"/>
              <w:right w:val="single" w:sz="4" w:space="0" w:color="auto"/>
            </w:tcBorders>
            <w:shd w:val="clear" w:color="auto" w:fill="auto"/>
            <w:noWrap/>
            <w:vAlign w:val="center"/>
          </w:tcPr>
          <w:p w14:paraId="1AD02D96"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889,87</w:t>
            </w:r>
          </w:p>
        </w:tc>
        <w:tc>
          <w:tcPr>
            <w:tcW w:w="1240" w:type="dxa"/>
            <w:tcBorders>
              <w:top w:val="nil"/>
              <w:left w:val="nil"/>
              <w:bottom w:val="single" w:sz="4" w:space="0" w:color="auto"/>
              <w:right w:val="single" w:sz="4" w:space="0" w:color="auto"/>
            </w:tcBorders>
            <w:shd w:val="clear" w:color="auto" w:fill="auto"/>
            <w:noWrap/>
            <w:vAlign w:val="center"/>
          </w:tcPr>
          <w:p w14:paraId="3F719BF3"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830,94</w:t>
            </w:r>
          </w:p>
        </w:tc>
        <w:tc>
          <w:tcPr>
            <w:tcW w:w="0" w:type="auto"/>
            <w:tcBorders>
              <w:top w:val="nil"/>
              <w:left w:val="nil"/>
              <w:bottom w:val="single" w:sz="4" w:space="0" w:color="auto"/>
              <w:right w:val="single" w:sz="4" w:space="0" w:color="auto"/>
            </w:tcBorders>
            <w:shd w:val="clear" w:color="auto" w:fill="auto"/>
            <w:noWrap/>
            <w:vAlign w:val="center"/>
          </w:tcPr>
          <w:p w14:paraId="0478858F"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1,553</w:t>
            </w:r>
          </w:p>
        </w:tc>
        <w:tc>
          <w:tcPr>
            <w:tcW w:w="0" w:type="auto"/>
            <w:tcBorders>
              <w:top w:val="nil"/>
              <w:left w:val="nil"/>
              <w:bottom w:val="single" w:sz="4" w:space="0" w:color="auto"/>
              <w:right w:val="single" w:sz="4" w:space="0" w:color="auto"/>
            </w:tcBorders>
            <w:shd w:val="clear" w:color="auto" w:fill="auto"/>
            <w:noWrap/>
            <w:vAlign w:val="center"/>
          </w:tcPr>
          <w:p w14:paraId="1EA86EF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-6,62</w:t>
            </w:r>
          </w:p>
        </w:tc>
      </w:tr>
      <w:tr w:rsidR="00A64048" w:rsidRPr="00294B45" w14:paraId="0E5E8109"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743CD67C" w14:textId="77777777" w:rsidR="00A64048" w:rsidRPr="00294B45" w:rsidRDefault="00A64048" w:rsidP="00A64048">
            <w:pPr>
              <w:spacing w:after="0" w:line="240" w:lineRule="auto"/>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5. Service Sector</w:t>
            </w:r>
          </w:p>
        </w:tc>
        <w:tc>
          <w:tcPr>
            <w:tcW w:w="1194" w:type="dxa"/>
            <w:tcBorders>
              <w:top w:val="nil"/>
              <w:left w:val="nil"/>
              <w:bottom w:val="single" w:sz="4" w:space="0" w:color="auto"/>
              <w:right w:val="single" w:sz="4" w:space="0" w:color="auto"/>
            </w:tcBorders>
            <w:shd w:val="clear" w:color="auto" w:fill="auto"/>
            <w:noWrap/>
            <w:vAlign w:val="center"/>
          </w:tcPr>
          <w:p w14:paraId="5CFD3666"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4.773,37</w:t>
            </w:r>
          </w:p>
        </w:tc>
        <w:tc>
          <w:tcPr>
            <w:tcW w:w="1240" w:type="dxa"/>
            <w:tcBorders>
              <w:top w:val="nil"/>
              <w:left w:val="nil"/>
              <w:bottom w:val="single" w:sz="4" w:space="0" w:color="auto"/>
              <w:right w:val="single" w:sz="4" w:space="0" w:color="auto"/>
            </w:tcBorders>
            <w:shd w:val="clear" w:color="auto" w:fill="auto"/>
            <w:noWrap/>
            <w:vAlign w:val="center"/>
          </w:tcPr>
          <w:p w14:paraId="791CE1DC"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5.869,49</w:t>
            </w:r>
          </w:p>
        </w:tc>
        <w:tc>
          <w:tcPr>
            <w:tcW w:w="0" w:type="auto"/>
            <w:tcBorders>
              <w:top w:val="nil"/>
              <w:left w:val="nil"/>
              <w:bottom w:val="single" w:sz="4" w:space="0" w:color="auto"/>
              <w:right w:val="single" w:sz="4" w:space="0" w:color="auto"/>
            </w:tcBorders>
            <w:shd w:val="clear" w:color="auto" w:fill="auto"/>
            <w:noWrap/>
            <w:vAlign w:val="center"/>
          </w:tcPr>
          <w:p w14:paraId="6411A9F5"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10,967</w:t>
            </w:r>
          </w:p>
        </w:tc>
        <w:tc>
          <w:tcPr>
            <w:tcW w:w="0" w:type="auto"/>
            <w:tcBorders>
              <w:top w:val="nil"/>
              <w:left w:val="nil"/>
              <w:bottom w:val="single" w:sz="4" w:space="0" w:color="auto"/>
              <w:right w:val="single" w:sz="4" w:space="0" w:color="auto"/>
            </w:tcBorders>
            <w:shd w:val="clear" w:color="auto" w:fill="auto"/>
            <w:noWrap/>
            <w:vAlign w:val="center"/>
          </w:tcPr>
          <w:p w14:paraId="14B211B8"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22,96</w:t>
            </w:r>
          </w:p>
        </w:tc>
      </w:tr>
      <w:tr w:rsidR="00A64048" w:rsidRPr="00294B45" w14:paraId="0E2E4786"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5A88EACB"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5.1. Business</w:t>
            </w:r>
          </w:p>
        </w:tc>
        <w:tc>
          <w:tcPr>
            <w:tcW w:w="1194" w:type="dxa"/>
            <w:tcBorders>
              <w:top w:val="nil"/>
              <w:left w:val="nil"/>
              <w:bottom w:val="single" w:sz="4" w:space="0" w:color="auto"/>
              <w:right w:val="single" w:sz="4" w:space="0" w:color="auto"/>
            </w:tcBorders>
            <w:shd w:val="clear" w:color="auto" w:fill="auto"/>
            <w:noWrap/>
            <w:vAlign w:val="center"/>
          </w:tcPr>
          <w:p w14:paraId="51A4543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2.453,38</w:t>
            </w:r>
          </w:p>
        </w:tc>
        <w:tc>
          <w:tcPr>
            <w:tcW w:w="1240" w:type="dxa"/>
            <w:tcBorders>
              <w:top w:val="nil"/>
              <w:left w:val="nil"/>
              <w:bottom w:val="single" w:sz="4" w:space="0" w:color="auto"/>
              <w:right w:val="single" w:sz="4" w:space="0" w:color="auto"/>
            </w:tcBorders>
            <w:shd w:val="clear" w:color="auto" w:fill="auto"/>
            <w:noWrap/>
            <w:vAlign w:val="center"/>
          </w:tcPr>
          <w:p w14:paraId="2840E14F"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2.987,38</w:t>
            </w:r>
          </w:p>
        </w:tc>
        <w:tc>
          <w:tcPr>
            <w:tcW w:w="0" w:type="auto"/>
            <w:tcBorders>
              <w:top w:val="nil"/>
              <w:left w:val="nil"/>
              <w:bottom w:val="single" w:sz="4" w:space="0" w:color="auto"/>
              <w:right w:val="single" w:sz="4" w:space="0" w:color="auto"/>
            </w:tcBorders>
            <w:shd w:val="clear" w:color="auto" w:fill="auto"/>
            <w:noWrap/>
            <w:vAlign w:val="center"/>
          </w:tcPr>
          <w:p w14:paraId="5C10672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5,582</w:t>
            </w:r>
          </w:p>
        </w:tc>
        <w:tc>
          <w:tcPr>
            <w:tcW w:w="0" w:type="auto"/>
            <w:tcBorders>
              <w:top w:val="nil"/>
              <w:left w:val="nil"/>
              <w:bottom w:val="single" w:sz="4" w:space="0" w:color="auto"/>
              <w:right w:val="single" w:sz="4" w:space="0" w:color="auto"/>
            </w:tcBorders>
            <w:shd w:val="clear" w:color="auto" w:fill="auto"/>
            <w:noWrap/>
            <w:vAlign w:val="center"/>
          </w:tcPr>
          <w:p w14:paraId="7C52C3C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21,77</w:t>
            </w:r>
          </w:p>
        </w:tc>
      </w:tr>
      <w:tr w:rsidR="00A64048" w:rsidRPr="00294B45" w14:paraId="64EDCB65"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207A8E10"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lastRenderedPageBreak/>
              <w:t>5.2. Government offices</w:t>
            </w:r>
          </w:p>
        </w:tc>
        <w:tc>
          <w:tcPr>
            <w:tcW w:w="1194" w:type="dxa"/>
            <w:tcBorders>
              <w:top w:val="nil"/>
              <w:left w:val="nil"/>
              <w:bottom w:val="single" w:sz="4" w:space="0" w:color="auto"/>
              <w:right w:val="single" w:sz="4" w:space="0" w:color="auto"/>
            </w:tcBorders>
            <w:shd w:val="clear" w:color="auto" w:fill="auto"/>
            <w:noWrap/>
            <w:vAlign w:val="center"/>
          </w:tcPr>
          <w:p w14:paraId="18A8C000"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1.996,81</w:t>
            </w:r>
          </w:p>
        </w:tc>
        <w:tc>
          <w:tcPr>
            <w:tcW w:w="1240" w:type="dxa"/>
            <w:tcBorders>
              <w:top w:val="nil"/>
              <w:left w:val="nil"/>
              <w:bottom w:val="single" w:sz="4" w:space="0" w:color="auto"/>
              <w:right w:val="single" w:sz="4" w:space="0" w:color="auto"/>
            </w:tcBorders>
            <w:shd w:val="clear" w:color="auto" w:fill="auto"/>
            <w:noWrap/>
            <w:vAlign w:val="center"/>
          </w:tcPr>
          <w:p w14:paraId="1CDA7EB8"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2.353,48</w:t>
            </w:r>
          </w:p>
        </w:tc>
        <w:tc>
          <w:tcPr>
            <w:tcW w:w="0" w:type="auto"/>
            <w:tcBorders>
              <w:top w:val="nil"/>
              <w:left w:val="nil"/>
              <w:bottom w:val="single" w:sz="4" w:space="0" w:color="auto"/>
              <w:right w:val="single" w:sz="4" w:space="0" w:color="auto"/>
            </w:tcBorders>
            <w:shd w:val="clear" w:color="auto" w:fill="auto"/>
            <w:noWrap/>
            <w:vAlign w:val="center"/>
          </w:tcPr>
          <w:p w14:paraId="053C0D99"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4,397</w:t>
            </w:r>
          </w:p>
        </w:tc>
        <w:tc>
          <w:tcPr>
            <w:tcW w:w="0" w:type="auto"/>
            <w:tcBorders>
              <w:top w:val="nil"/>
              <w:left w:val="nil"/>
              <w:bottom w:val="single" w:sz="4" w:space="0" w:color="auto"/>
              <w:right w:val="single" w:sz="4" w:space="0" w:color="auto"/>
            </w:tcBorders>
            <w:shd w:val="clear" w:color="auto" w:fill="auto"/>
            <w:noWrap/>
            <w:vAlign w:val="center"/>
          </w:tcPr>
          <w:p w14:paraId="6BE25543"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17,86</w:t>
            </w:r>
          </w:p>
        </w:tc>
      </w:tr>
      <w:tr w:rsidR="00A64048" w:rsidRPr="00294B45" w14:paraId="48AD7C5F"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1A0DCCD"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5.3. Other Service Industry Consumers</w:t>
            </w:r>
          </w:p>
        </w:tc>
        <w:tc>
          <w:tcPr>
            <w:tcW w:w="1194" w:type="dxa"/>
            <w:tcBorders>
              <w:top w:val="nil"/>
              <w:left w:val="nil"/>
              <w:bottom w:val="single" w:sz="4" w:space="0" w:color="auto"/>
              <w:right w:val="single" w:sz="4" w:space="0" w:color="auto"/>
            </w:tcBorders>
            <w:shd w:val="clear" w:color="auto" w:fill="auto"/>
            <w:noWrap/>
            <w:vAlign w:val="center"/>
          </w:tcPr>
          <w:p w14:paraId="634368A8"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323,19</w:t>
            </w:r>
          </w:p>
        </w:tc>
        <w:tc>
          <w:tcPr>
            <w:tcW w:w="1240" w:type="dxa"/>
            <w:tcBorders>
              <w:top w:val="nil"/>
              <w:left w:val="nil"/>
              <w:bottom w:val="single" w:sz="4" w:space="0" w:color="auto"/>
              <w:right w:val="single" w:sz="4" w:space="0" w:color="auto"/>
            </w:tcBorders>
            <w:shd w:val="clear" w:color="auto" w:fill="auto"/>
            <w:noWrap/>
            <w:vAlign w:val="center"/>
          </w:tcPr>
          <w:p w14:paraId="2C12DA1C"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528,63</w:t>
            </w:r>
          </w:p>
        </w:tc>
        <w:tc>
          <w:tcPr>
            <w:tcW w:w="0" w:type="auto"/>
            <w:tcBorders>
              <w:top w:val="nil"/>
              <w:left w:val="nil"/>
              <w:bottom w:val="single" w:sz="4" w:space="0" w:color="auto"/>
              <w:right w:val="single" w:sz="4" w:space="0" w:color="auto"/>
            </w:tcBorders>
            <w:shd w:val="clear" w:color="auto" w:fill="auto"/>
            <w:noWrap/>
            <w:vAlign w:val="center"/>
          </w:tcPr>
          <w:p w14:paraId="6A463F48"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0,988</w:t>
            </w:r>
          </w:p>
        </w:tc>
        <w:tc>
          <w:tcPr>
            <w:tcW w:w="0" w:type="auto"/>
            <w:tcBorders>
              <w:top w:val="nil"/>
              <w:left w:val="nil"/>
              <w:bottom w:val="single" w:sz="4" w:space="0" w:color="auto"/>
              <w:right w:val="single" w:sz="4" w:space="0" w:color="auto"/>
            </w:tcBorders>
            <w:shd w:val="clear" w:color="auto" w:fill="auto"/>
            <w:noWrap/>
            <w:vAlign w:val="center"/>
          </w:tcPr>
          <w:p w14:paraId="23F6A891"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63,57</w:t>
            </w:r>
          </w:p>
        </w:tc>
      </w:tr>
      <w:tr w:rsidR="00A64048" w:rsidRPr="00294B45" w14:paraId="12C08EE1"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42891D1B" w14:textId="77777777" w:rsidR="00A64048" w:rsidRPr="00294B45" w:rsidRDefault="00A64048" w:rsidP="00A64048">
            <w:pPr>
              <w:spacing w:after="0" w:line="240" w:lineRule="auto"/>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6.1. Housing</w:t>
            </w:r>
          </w:p>
        </w:tc>
        <w:tc>
          <w:tcPr>
            <w:tcW w:w="1194" w:type="dxa"/>
            <w:tcBorders>
              <w:top w:val="nil"/>
              <w:left w:val="nil"/>
              <w:bottom w:val="single" w:sz="4" w:space="0" w:color="auto"/>
              <w:right w:val="single" w:sz="4" w:space="0" w:color="auto"/>
            </w:tcBorders>
            <w:shd w:val="clear" w:color="auto" w:fill="auto"/>
            <w:noWrap/>
            <w:vAlign w:val="center"/>
          </w:tcPr>
          <w:p w14:paraId="212E716C"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16.678,87</w:t>
            </w:r>
          </w:p>
        </w:tc>
        <w:tc>
          <w:tcPr>
            <w:tcW w:w="1240" w:type="dxa"/>
            <w:tcBorders>
              <w:top w:val="nil"/>
              <w:left w:val="nil"/>
              <w:bottom w:val="single" w:sz="4" w:space="0" w:color="auto"/>
              <w:right w:val="single" w:sz="4" w:space="0" w:color="auto"/>
            </w:tcBorders>
            <w:shd w:val="clear" w:color="auto" w:fill="auto"/>
            <w:noWrap/>
            <w:vAlign w:val="center"/>
          </w:tcPr>
          <w:p w14:paraId="0DC20332" w14:textId="77777777" w:rsidR="00A64048" w:rsidRPr="00294B45" w:rsidRDefault="00A64048" w:rsidP="00A64048">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18.007,26</w:t>
            </w:r>
          </w:p>
        </w:tc>
        <w:tc>
          <w:tcPr>
            <w:tcW w:w="0" w:type="auto"/>
            <w:tcBorders>
              <w:top w:val="nil"/>
              <w:left w:val="nil"/>
              <w:bottom w:val="single" w:sz="4" w:space="0" w:color="auto"/>
              <w:right w:val="single" w:sz="4" w:space="0" w:color="auto"/>
            </w:tcBorders>
            <w:shd w:val="clear" w:color="auto" w:fill="auto"/>
            <w:noWrap/>
            <w:vAlign w:val="center"/>
          </w:tcPr>
          <w:p w14:paraId="6701492A"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33,645</w:t>
            </w:r>
          </w:p>
        </w:tc>
        <w:tc>
          <w:tcPr>
            <w:tcW w:w="0" w:type="auto"/>
            <w:tcBorders>
              <w:top w:val="nil"/>
              <w:left w:val="nil"/>
              <w:bottom w:val="single" w:sz="4" w:space="0" w:color="auto"/>
              <w:right w:val="single" w:sz="4" w:space="0" w:color="auto"/>
            </w:tcBorders>
            <w:shd w:val="clear" w:color="auto" w:fill="auto"/>
            <w:noWrap/>
            <w:vAlign w:val="center"/>
          </w:tcPr>
          <w:p w14:paraId="3760AC58" w14:textId="77777777" w:rsidR="00A64048" w:rsidRPr="00294B45" w:rsidRDefault="00A64048" w:rsidP="00A64048">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7,96</w:t>
            </w:r>
          </w:p>
        </w:tc>
      </w:tr>
      <w:tr w:rsidR="00A64048" w:rsidRPr="00294B45" w14:paraId="47818728"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0035F83A"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6.2. Agriculture/Forestry</w:t>
            </w:r>
          </w:p>
        </w:tc>
        <w:tc>
          <w:tcPr>
            <w:tcW w:w="1194" w:type="dxa"/>
            <w:tcBorders>
              <w:top w:val="nil"/>
              <w:left w:val="nil"/>
              <w:bottom w:val="single" w:sz="4" w:space="0" w:color="auto"/>
              <w:right w:val="single" w:sz="4" w:space="0" w:color="auto"/>
            </w:tcBorders>
            <w:shd w:val="clear" w:color="auto" w:fill="auto"/>
            <w:noWrap/>
            <w:vAlign w:val="center"/>
          </w:tcPr>
          <w:p w14:paraId="31807C2C"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22,88</w:t>
            </w:r>
          </w:p>
        </w:tc>
        <w:tc>
          <w:tcPr>
            <w:tcW w:w="1240" w:type="dxa"/>
            <w:tcBorders>
              <w:top w:val="nil"/>
              <w:left w:val="nil"/>
              <w:bottom w:val="single" w:sz="4" w:space="0" w:color="auto"/>
              <w:right w:val="single" w:sz="4" w:space="0" w:color="auto"/>
            </w:tcBorders>
            <w:shd w:val="clear" w:color="auto" w:fill="auto"/>
            <w:noWrap/>
            <w:vAlign w:val="center"/>
          </w:tcPr>
          <w:p w14:paraId="2928792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19,04</w:t>
            </w:r>
          </w:p>
        </w:tc>
        <w:tc>
          <w:tcPr>
            <w:tcW w:w="0" w:type="auto"/>
            <w:tcBorders>
              <w:top w:val="nil"/>
              <w:left w:val="nil"/>
              <w:bottom w:val="single" w:sz="4" w:space="0" w:color="auto"/>
              <w:right w:val="single" w:sz="4" w:space="0" w:color="auto"/>
            </w:tcBorders>
            <w:shd w:val="clear" w:color="auto" w:fill="auto"/>
            <w:noWrap/>
            <w:vAlign w:val="center"/>
          </w:tcPr>
          <w:p w14:paraId="10BDAFB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0,036</w:t>
            </w:r>
          </w:p>
        </w:tc>
        <w:tc>
          <w:tcPr>
            <w:tcW w:w="0" w:type="auto"/>
            <w:tcBorders>
              <w:top w:val="nil"/>
              <w:left w:val="nil"/>
              <w:bottom w:val="single" w:sz="4" w:space="0" w:color="auto"/>
              <w:right w:val="single" w:sz="4" w:space="0" w:color="auto"/>
            </w:tcBorders>
            <w:shd w:val="clear" w:color="auto" w:fill="auto"/>
            <w:noWrap/>
            <w:vAlign w:val="center"/>
          </w:tcPr>
          <w:p w14:paraId="580B607D"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-16,80</w:t>
            </w:r>
          </w:p>
        </w:tc>
      </w:tr>
      <w:tr w:rsidR="00A64048" w:rsidRPr="00294B45" w14:paraId="295AE06A"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4F2AEB03"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6.3. Livestock (fishing, poultry and barn farming, etc.)</w:t>
            </w:r>
          </w:p>
        </w:tc>
        <w:tc>
          <w:tcPr>
            <w:tcW w:w="1194" w:type="dxa"/>
            <w:tcBorders>
              <w:top w:val="nil"/>
              <w:left w:val="nil"/>
              <w:bottom w:val="single" w:sz="4" w:space="0" w:color="auto"/>
              <w:right w:val="single" w:sz="4" w:space="0" w:color="auto"/>
            </w:tcBorders>
            <w:shd w:val="clear" w:color="auto" w:fill="auto"/>
            <w:noWrap/>
            <w:vAlign w:val="center"/>
          </w:tcPr>
          <w:p w14:paraId="3C86B7F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45,66</w:t>
            </w:r>
          </w:p>
        </w:tc>
        <w:tc>
          <w:tcPr>
            <w:tcW w:w="1240" w:type="dxa"/>
            <w:tcBorders>
              <w:top w:val="nil"/>
              <w:left w:val="nil"/>
              <w:bottom w:val="single" w:sz="4" w:space="0" w:color="auto"/>
              <w:right w:val="single" w:sz="4" w:space="0" w:color="auto"/>
            </w:tcBorders>
            <w:shd w:val="clear" w:color="auto" w:fill="auto"/>
            <w:noWrap/>
            <w:vAlign w:val="center"/>
          </w:tcPr>
          <w:p w14:paraId="174D6650"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49,08</w:t>
            </w:r>
          </w:p>
        </w:tc>
        <w:tc>
          <w:tcPr>
            <w:tcW w:w="0" w:type="auto"/>
            <w:tcBorders>
              <w:top w:val="nil"/>
              <w:left w:val="nil"/>
              <w:bottom w:val="single" w:sz="4" w:space="0" w:color="auto"/>
              <w:right w:val="single" w:sz="4" w:space="0" w:color="auto"/>
            </w:tcBorders>
            <w:shd w:val="clear" w:color="auto" w:fill="auto"/>
            <w:noWrap/>
            <w:vAlign w:val="center"/>
          </w:tcPr>
          <w:p w14:paraId="0F5AD92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0,092</w:t>
            </w:r>
          </w:p>
        </w:tc>
        <w:tc>
          <w:tcPr>
            <w:tcW w:w="0" w:type="auto"/>
            <w:tcBorders>
              <w:top w:val="nil"/>
              <w:left w:val="nil"/>
              <w:bottom w:val="single" w:sz="4" w:space="0" w:color="auto"/>
              <w:right w:val="single" w:sz="4" w:space="0" w:color="auto"/>
            </w:tcBorders>
            <w:shd w:val="clear" w:color="auto" w:fill="auto"/>
            <w:noWrap/>
            <w:vAlign w:val="center"/>
          </w:tcPr>
          <w:p w14:paraId="2B48F7E5"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7,48</w:t>
            </w:r>
          </w:p>
        </w:tc>
      </w:tr>
      <w:tr w:rsidR="00A64048" w:rsidRPr="00294B45" w14:paraId="63ADB371"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E5FFC48"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6.4. Unspecified Other Industry Consumers</w:t>
            </w:r>
          </w:p>
        </w:tc>
        <w:tc>
          <w:tcPr>
            <w:tcW w:w="1194" w:type="dxa"/>
            <w:tcBorders>
              <w:top w:val="nil"/>
              <w:left w:val="nil"/>
              <w:bottom w:val="single" w:sz="4" w:space="0" w:color="auto"/>
              <w:right w:val="single" w:sz="4" w:space="0" w:color="auto"/>
            </w:tcBorders>
            <w:shd w:val="clear" w:color="auto" w:fill="auto"/>
            <w:noWrap/>
            <w:vAlign w:val="center"/>
          </w:tcPr>
          <w:p w14:paraId="635E0B5A"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82,87</w:t>
            </w:r>
          </w:p>
        </w:tc>
        <w:tc>
          <w:tcPr>
            <w:tcW w:w="1240" w:type="dxa"/>
            <w:tcBorders>
              <w:top w:val="nil"/>
              <w:left w:val="nil"/>
              <w:bottom w:val="single" w:sz="4" w:space="0" w:color="auto"/>
              <w:right w:val="single" w:sz="4" w:space="0" w:color="auto"/>
            </w:tcBorders>
            <w:shd w:val="clear" w:color="auto" w:fill="auto"/>
            <w:noWrap/>
            <w:vAlign w:val="center"/>
          </w:tcPr>
          <w:p w14:paraId="29E67A8D"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44,21</w:t>
            </w:r>
          </w:p>
        </w:tc>
        <w:tc>
          <w:tcPr>
            <w:tcW w:w="0" w:type="auto"/>
            <w:tcBorders>
              <w:top w:val="nil"/>
              <w:left w:val="nil"/>
              <w:bottom w:val="single" w:sz="4" w:space="0" w:color="auto"/>
              <w:right w:val="single" w:sz="4" w:space="0" w:color="auto"/>
            </w:tcBorders>
            <w:shd w:val="clear" w:color="auto" w:fill="auto"/>
            <w:noWrap/>
            <w:vAlign w:val="center"/>
          </w:tcPr>
          <w:p w14:paraId="09F83A8F"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0,083</w:t>
            </w:r>
          </w:p>
        </w:tc>
        <w:tc>
          <w:tcPr>
            <w:tcW w:w="0" w:type="auto"/>
            <w:tcBorders>
              <w:top w:val="nil"/>
              <w:left w:val="nil"/>
              <w:bottom w:val="single" w:sz="4" w:space="0" w:color="auto"/>
              <w:right w:val="single" w:sz="4" w:space="0" w:color="auto"/>
            </w:tcBorders>
            <w:shd w:val="clear" w:color="auto" w:fill="auto"/>
            <w:noWrap/>
            <w:vAlign w:val="center"/>
          </w:tcPr>
          <w:p w14:paraId="12EB306E"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-46,65</w:t>
            </w:r>
          </w:p>
        </w:tc>
      </w:tr>
      <w:tr w:rsidR="00A64048" w:rsidRPr="00294B45" w14:paraId="5B6D6D76" w14:textId="77777777" w:rsidTr="00294B45">
        <w:trPr>
          <w:trHeight w:val="276"/>
        </w:trPr>
        <w:tc>
          <w:tcPr>
            <w:tcW w:w="4051" w:type="dxa"/>
            <w:tcBorders>
              <w:top w:val="nil"/>
              <w:left w:val="single" w:sz="4" w:space="0" w:color="auto"/>
              <w:bottom w:val="single" w:sz="4" w:space="0" w:color="auto"/>
              <w:right w:val="single" w:sz="4" w:space="0" w:color="auto"/>
            </w:tcBorders>
            <w:shd w:val="clear" w:color="auto" w:fill="auto"/>
            <w:noWrap/>
            <w:vAlign w:val="center"/>
          </w:tcPr>
          <w:p w14:paraId="19C9DAD5" w14:textId="77777777" w:rsidR="00A64048" w:rsidRPr="00294B45" w:rsidRDefault="00A64048" w:rsidP="00A64048">
            <w:pPr>
              <w:spacing w:after="0" w:line="240" w:lineRule="auto"/>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7.1. Casualties</w:t>
            </w:r>
          </w:p>
        </w:tc>
        <w:tc>
          <w:tcPr>
            <w:tcW w:w="1194" w:type="dxa"/>
            <w:tcBorders>
              <w:top w:val="nil"/>
              <w:left w:val="nil"/>
              <w:bottom w:val="single" w:sz="4" w:space="0" w:color="auto"/>
              <w:right w:val="single" w:sz="4" w:space="0" w:color="auto"/>
            </w:tcBorders>
            <w:shd w:val="clear" w:color="auto" w:fill="auto"/>
            <w:noWrap/>
            <w:vAlign w:val="center"/>
          </w:tcPr>
          <w:p w14:paraId="6FDCDC9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3,34</w:t>
            </w:r>
          </w:p>
        </w:tc>
        <w:tc>
          <w:tcPr>
            <w:tcW w:w="1240" w:type="dxa"/>
            <w:tcBorders>
              <w:top w:val="nil"/>
              <w:left w:val="nil"/>
              <w:bottom w:val="single" w:sz="4" w:space="0" w:color="auto"/>
              <w:right w:val="single" w:sz="4" w:space="0" w:color="auto"/>
            </w:tcBorders>
            <w:shd w:val="clear" w:color="auto" w:fill="auto"/>
            <w:noWrap/>
            <w:vAlign w:val="center"/>
          </w:tcPr>
          <w:p w14:paraId="07087EEE" w14:textId="77777777" w:rsidR="00A64048" w:rsidRPr="00294B45" w:rsidRDefault="00A64048" w:rsidP="00A64048">
            <w:pPr>
              <w:spacing w:after="0" w:line="240" w:lineRule="auto"/>
              <w:jc w:val="right"/>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3,03</w:t>
            </w:r>
          </w:p>
        </w:tc>
        <w:tc>
          <w:tcPr>
            <w:tcW w:w="0" w:type="auto"/>
            <w:tcBorders>
              <w:top w:val="nil"/>
              <w:left w:val="nil"/>
              <w:bottom w:val="single" w:sz="4" w:space="0" w:color="auto"/>
              <w:right w:val="single" w:sz="4" w:space="0" w:color="auto"/>
            </w:tcBorders>
            <w:shd w:val="clear" w:color="auto" w:fill="auto"/>
            <w:noWrap/>
            <w:vAlign w:val="center"/>
          </w:tcPr>
          <w:p w14:paraId="6BFA28BB"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0,006</w:t>
            </w:r>
          </w:p>
        </w:tc>
        <w:tc>
          <w:tcPr>
            <w:tcW w:w="0" w:type="auto"/>
            <w:tcBorders>
              <w:top w:val="nil"/>
              <w:left w:val="nil"/>
              <w:bottom w:val="single" w:sz="4" w:space="0" w:color="auto"/>
              <w:right w:val="single" w:sz="4" w:space="0" w:color="auto"/>
            </w:tcBorders>
            <w:shd w:val="clear" w:color="auto" w:fill="auto"/>
            <w:noWrap/>
            <w:vAlign w:val="center"/>
          </w:tcPr>
          <w:p w14:paraId="76F97794" w14:textId="77777777" w:rsidR="00A64048" w:rsidRPr="00294B45" w:rsidRDefault="00A64048" w:rsidP="00A64048">
            <w:pPr>
              <w:spacing w:after="0" w:line="240" w:lineRule="auto"/>
              <w:jc w:val="center"/>
              <w:rPr>
                <w:rFonts w:eastAsia="Times New Roman" w:cstheme="minorHAnsi"/>
                <w:bCs/>
                <w:color w:val="000000"/>
                <w:sz w:val="24"/>
                <w:szCs w:val="24"/>
                <w:lang w:val="en-GB" w:eastAsia="tr-TR"/>
              </w:rPr>
            </w:pPr>
            <w:r w:rsidRPr="00294B45">
              <w:rPr>
                <w:rFonts w:eastAsia="Times New Roman" w:cstheme="minorHAnsi"/>
                <w:color w:val="000000"/>
                <w:sz w:val="24"/>
                <w:szCs w:val="24"/>
                <w:lang w:val="en-GB" w:bidi="en-US"/>
              </w:rPr>
              <w:t>-9,41</w:t>
            </w:r>
          </w:p>
        </w:tc>
      </w:tr>
      <w:tr w:rsidR="00FB0ACA" w:rsidRPr="00294B45" w14:paraId="48E714A3" w14:textId="77777777" w:rsidTr="00294B45">
        <w:trPr>
          <w:trHeight w:val="276"/>
        </w:trPr>
        <w:tc>
          <w:tcPr>
            <w:tcW w:w="4051" w:type="dxa"/>
            <w:tcBorders>
              <w:top w:val="nil"/>
              <w:left w:val="single" w:sz="4" w:space="0" w:color="auto"/>
              <w:bottom w:val="single" w:sz="4" w:space="0" w:color="auto"/>
              <w:right w:val="single" w:sz="4" w:space="0" w:color="auto"/>
            </w:tcBorders>
            <w:shd w:val="clear" w:color="C0C0C0" w:fill="C0C0C0"/>
            <w:hideMark/>
          </w:tcPr>
          <w:p w14:paraId="100D3C16" w14:textId="77777777" w:rsidR="00FB0ACA" w:rsidRPr="00294B45" w:rsidRDefault="00FB0ACA" w:rsidP="00294B45">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Total</w:t>
            </w:r>
          </w:p>
        </w:tc>
        <w:tc>
          <w:tcPr>
            <w:tcW w:w="1194" w:type="dxa"/>
            <w:tcBorders>
              <w:top w:val="nil"/>
              <w:left w:val="nil"/>
              <w:bottom w:val="single" w:sz="4" w:space="0" w:color="auto"/>
              <w:right w:val="single" w:sz="4" w:space="0" w:color="auto"/>
            </w:tcBorders>
            <w:shd w:val="clear" w:color="C0C0C0" w:fill="C0C0C0"/>
            <w:vAlign w:val="center"/>
            <w:hideMark/>
          </w:tcPr>
          <w:p w14:paraId="66C6C0E7" w14:textId="77777777" w:rsidR="00FB0ACA" w:rsidRPr="00294B45" w:rsidRDefault="00FB0ACA" w:rsidP="00FB0ACA">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59.854,17</w:t>
            </w:r>
          </w:p>
        </w:tc>
        <w:tc>
          <w:tcPr>
            <w:tcW w:w="1240" w:type="dxa"/>
            <w:tcBorders>
              <w:top w:val="nil"/>
              <w:left w:val="nil"/>
              <w:bottom w:val="single" w:sz="4" w:space="0" w:color="auto"/>
              <w:right w:val="single" w:sz="4" w:space="0" w:color="auto"/>
            </w:tcBorders>
            <w:shd w:val="clear" w:color="C0C0C0" w:fill="C0C0C0"/>
            <w:vAlign w:val="center"/>
            <w:hideMark/>
          </w:tcPr>
          <w:p w14:paraId="71E33E7F" w14:textId="77777777" w:rsidR="00FB0ACA" w:rsidRPr="00294B45" w:rsidRDefault="00FB0ACA" w:rsidP="00FB0ACA">
            <w:pPr>
              <w:spacing w:after="0" w:line="240" w:lineRule="auto"/>
              <w:jc w:val="right"/>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53.521,06</w:t>
            </w:r>
          </w:p>
        </w:tc>
        <w:tc>
          <w:tcPr>
            <w:tcW w:w="0" w:type="auto"/>
            <w:tcBorders>
              <w:top w:val="nil"/>
              <w:left w:val="nil"/>
              <w:bottom w:val="single" w:sz="4" w:space="0" w:color="auto"/>
              <w:right w:val="single" w:sz="4" w:space="0" w:color="auto"/>
            </w:tcBorders>
            <w:shd w:val="clear" w:color="C0C0C0" w:fill="C0C0C0"/>
            <w:vAlign w:val="center"/>
            <w:hideMark/>
          </w:tcPr>
          <w:p w14:paraId="35E19383" w14:textId="77777777" w:rsidR="00FB0ACA" w:rsidRPr="00294B45" w:rsidRDefault="00FB0ACA" w:rsidP="00FB0ACA">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100</w:t>
            </w:r>
          </w:p>
        </w:tc>
        <w:tc>
          <w:tcPr>
            <w:tcW w:w="0" w:type="auto"/>
            <w:tcBorders>
              <w:top w:val="nil"/>
              <w:left w:val="nil"/>
              <w:bottom w:val="single" w:sz="4" w:space="0" w:color="auto"/>
              <w:right w:val="single" w:sz="4" w:space="0" w:color="auto"/>
            </w:tcBorders>
            <w:shd w:val="clear" w:color="C0C0C0" w:fill="C0C0C0"/>
            <w:vAlign w:val="center"/>
            <w:hideMark/>
          </w:tcPr>
          <w:p w14:paraId="29E4C85B" w14:textId="77777777" w:rsidR="00FB0ACA" w:rsidRPr="00294B45" w:rsidRDefault="00FB0ACA" w:rsidP="00FB0ACA">
            <w:pPr>
              <w:spacing w:after="0" w:line="240" w:lineRule="auto"/>
              <w:jc w:val="center"/>
              <w:rPr>
                <w:rFonts w:eastAsia="Times New Roman" w:cstheme="minorHAnsi"/>
                <w:b/>
                <w:bCs/>
                <w:color w:val="000000"/>
                <w:sz w:val="24"/>
                <w:szCs w:val="24"/>
                <w:lang w:val="en-GB" w:eastAsia="tr-TR"/>
              </w:rPr>
            </w:pPr>
            <w:r w:rsidRPr="00294B45">
              <w:rPr>
                <w:rFonts w:eastAsia="Times New Roman" w:cstheme="minorHAnsi"/>
                <w:b/>
                <w:color w:val="000000"/>
                <w:sz w:val="24"/>
                <w:szCs w:val="24"/>
                <w:lang w:val="en-GB" w:bidi="en-US"/>
              </w:rPr>
              <w:t>-10,58</w:t>
            </w:r>
          </w:p>
        </w:tc>
      </w:tr>
    </w:tbl>
    <w:p w14:paraId="45789130" w14:textId="72CF4A37" w:rsidR="00B4053F" w:rsidRPr="002A2A8A" w:rsidRDefault="00EF63AF" w:rsidP="00294B45">
      <w:pPr>
        <w:jc w:val="both"/>
        <w:rPr>
          <w:rFonts w:ascii="Times New Roman" w:eastAsia="Times New Roman" w:hAnsi="Times New Roman" w:cs="Times New Roman"/>
          <w:lang w:val="en-GB" w:bidi="en-US"/>
        </w:rPr>
      </w:pPr>
      <w:r w:rsidRPr="002A2A8A">
        <w:rPr>
          <w:rFonts w:ascii="Times New Roman" w:eastAsia="Times New Roman" w:hAnsi="Times New Roman" w:cs="Times New Roman"/>
          <w:i/>
          <w:u w:val="single"/>
          <w:lang w:val="en-GB" w:bidi="en-US"/>
        </w:rPr>
        <w:t>Note:</w:t>
      </w:r>
      <w:r w:rsidRPr="002A2A8A">
        <w:rPr>
          <w:rFonts w:ascii="Times New Roman" w:eastAsia="Times New Roman" w:hAnsi="Times New Roman" w:cs="Times New Roman"/>
          <w:lang w:val="en-GB" w:bidi="en-US"/>
        </w:rPr>
        <w:t xml:space="preserve"> While the gas amounts consumed in the transmission network and storage facilities are not included in the monthly natural gas sector reports, they are included in the consumption amount in the annual reports</w:t>
      </w:r>
      <w:r w:rsidR="00283A15" w:rsidRPr="002A2A8A">
        <w:rPr>
          <w:rFonts w:ascii="Times New Roman" w:eastAsia="Times New Roman" w:hAnsi="Times New Roman" w:cs="Times New Roman"/>
          <w:lang w:val="en-GB" w:bidi="en-US"/>
        </w:rPr>
        <w:t xml:space="preserve">. </w:t>
      </w:r>
    </w:p>
    <w:p w14:paraId="155F279B" w14:textId="77777777" w:rsidR="00283A15" w:rsidRPr="002A2A8A" w:rsidRDefault="00283A15" w:rsidP="00283A15">
      <w:pPr>
        <w:rPr>
          <w:rFonts w:ascii="Times New Roman" w:eastAsia="Times New Roman" w:hAnsi="Times New Roman" w:cs="Times New Roman"/>
          <w:lang w:val="en-GB" w:bidi="en-US"/>
        </w:rPr>
      </w:pPr>
    </w:p>
    <w:p w14:paraId="2EC6F9E8" w14:textId="2DE954E3" w:rsidR="00283A15" w:rsidRPr="00294B45" w:rsidRDefault="00294B45" w:rsidP="00283A15">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283A15" w:rsidRPr="00294B45">
        <w:rPr>
          <w:rFonts w:ascii="Times New Roman" w:eastAsia="Times New Roman" w:hAnsi="Times New Roman" w:cs="Times New Roman"/>
          <w:sz w:val="24"/>
          <w:szCs w:val="24"/>
          <w:lang w:val="en-GB" w:bidi="en-US"/>
        </w:rPr>
        <w:t>When the sectoral distribution for 2022 is calculated as a percentage, residential consumption is 33</w:t>
      </w:r>
      <w:r w:rsidR="00295A7C" w:rsidRPr="00294B45">
        <w:rPr>
          <w:rFonts w:ascii="Times New Roman" w:eastAsia="Times New Roman" w:hAnsi="Times New Roman" w:cs="Times New Roman"/>
          <w:sz w:val="24"/>
          <w:szCs w:val="24"/>
          <w:lang w:val="en-GB" w:bidi="en-US"/>
        </w:rPr>
        <w:t>,</w:t>
      </w:r>
      <w:r w:rsidR="00283A15" w:rsidRPr="00294B45">
        <w:rPr>
          <w:rFonts w:ascii="Times New Roman" w:eastAsia="Times New Roman" w:hAnsi="Times New Roman" w:cs="Times New Roman"/>
          <w:sz w:val="24"/>
          <w:szCs w:val="24"/>
          <w:lang w:val="en-GB" w:bidi="en-US"/>
        </w:rPr>
        <w:t>65%, consumption for electricity generation is 27</w:t>
      </w:r>
      <w:r w:rsidR="00295A7C" w:rsidRPr="00294B45">
        <w:rPr>
          <w:rFonts w:ascii="Times New Roman" w:eastAsia="Times New Roman" w:hAnsi="Times New Roman" w:cs="Times New Roman"/>
          <w:sz w:val="24"/>
          <w:szCs w:val="24"/>
          <w:lang w:val="en-GB" w:bidi="en-US"/>
        </w:rPr>
        <w:t>,</w:t>
      </w:r>
      <w:r w:rsidR="00283A15" w:rsidRPr="00294B45">
        <w:rPr>
          <w:rFonts w:ascii="Times New Roman" w:eastAsia="Times New Roman" w:hAnsi="Times New Roman" w:cs="Times New Roman"/>
          <w:sz w:val="24"/>
          <w:szCs w:val="24"/>
          <w:lang w:val="en-GB" w:bidi="en-US"/>
        </w:rPr>
        <w:t>11% and industrial consumption is 25</w:t>
      </w:r>
      <w:r w:rsidR="00295A7C" w:rsidRPr="00294B45">
        <w:rPr>
          <w:rFonts w:ascii="Times New Roman" w:eastAsia="Times New Roman" w:hAnsi="Times New Roman" w:cs="Times New Roman"/>
          <w:sz w:val="24"/>
          <w:szCs w:val="24"/>
          <w:lang w:val="en-GB" w:bidi="en-US"/>
        </w:rPr>
        <w:t>,</w:t>
      </w:r>
      <w:r w:rsidR="00283A15" w:rsidRPr="00294B45">
        <w:rPr>
          <w:rFonts w:ascii="Times New Roman" w:eastAsia="Times New Roman" w:hAnsi="Times New Roman" w:cs="Times New Roman"/>
          <w:sz w:val="24"/>
          <w:szCs w:val="24"/>
          <w:lang w:val="en-GB" w:bidi="en-US"/>
        </w:rPr>
        <w:t xml:space="preserve">01%. This situation, which also covers other key sectors, is shown in Figure 8.1. </w:t>
      </w:r>
    </w:p>
    <w:p w14:paraId="3D66A818" w14:textId="77777777" w:rsidR="00B4053F" w:rsidRPr="002A2A8A" w:rsidRDefault="00B4053F" w:rsidP="00B4053F">
      <w:pPr>
        <w:jc w:val="both"/>
        <w:rPr>
          <w:rFonts w:ascii="Times New Roman" w:hAnsi="Times New Roman" w:cs="Times New Roman"/>
          <w:sz w:val="24"/>
          <w:szCs w:val="24"/>
          <w:lang w:val="en-GB"/>
        </w:rPr>
      </w:pPr>
    </w:p>
    <w:p w14:paraId="264B6967" w14:textId="0922CFF2" w:rsidR="00B4053F" w:rsidRPr="002A2A8A" w:rsidRDefault="008721E7" w:rsidP="00B4053F">
      <w:pPr>
        <w:pStyle w:val="Grafik"/>
        <w:jc w:val="center"/>
        <w:rPr>
          <w:rFonts w:ascii="Times New Roman" w:hAnsi="Times New Roman" w:cs="Times New Roman"/>
          <w:b w:val="0"/>
          <w:sz w:val="24"/>
          <w:szCs w:val="24"/>
          <w:lang w:val="en-GB"/>
        </w:rPr>
      </w:pPr>
      <w:r w:rsidRPr="002A2A8A">
        <w:rPr>
          <w:noProof/>
          <w:lang w:val="en-GB" w:eastAsia="tr-TR"/>
        </w:rPr>
        <w:drawing>
          <wp:inline distT="0" distB="0" distL="0" distR="0" wp14:anchorId="17901FAE" wp14:editId="14014C3A">
            <wp:extent cx="5829300" cy="3319463"/>
            <wp:effectExtent l="0" t="0" r="0" b="14605"/>
            <wp:docPr id="2" name="Grafik 2">
              <a:extLst xmlns:a="http://schemas.openxmlformats.org/drawingml/2006/main">
                <a:ext uri="{FF2B5EF4-FFF2-40B4-BE49-F238E27FC236}">
                  <a16:creationId xmlns:a16="http://schemas.microsoft.com/office/drawing/2014/main" id="{2E1DF1E0-F378-41BD-B634-3F9BA1A20E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14:paraId="36174F3D" w14:textId="77777777" w:rsidR="00B4053F" w:rsidRPr="00A21DEA" w:rsidRDefault="00B4053F" w:rsidP="00B4053F">
      <w:pPr>
        <w:pStyle w:val="Balk6"/>
        <w:rPr>
          <w:rFonts w:asciiTheme="minorHAnsi" w:hAnsiTheme="minorHAnsi" w:cstheme="minorHAnsi"/>
          <w:lang w:val="en-GB"/>
        </w:rPr>
      </w:pPr>
      <w:bookmarkStart w:id="121" w:name="_Toc141715961"/>
      <w:r w:rsidRPr="00A21DEA">
        <w:rPr>
          <w:rFonts w:asciiTheme="minorHAnsi" w:hAnsiTheme="minorHAnsi" w:cstheme="minorHAnsi"/>
          <w:lang w:val="en-GB" w:bidi="en-US"/>
        </w:rPr>
        <w:t>Figure 8.1: Distribution of Natural Gas Consumption in 2022 by Sector (%)</w:t>
      </w:r>
      <w:bookmarkEnd w:id="121"/>
    </w:p>
    <w:p w14:paraId="3747A131" w14:textId="77777777" w:rsidR="00B4053F" w:rsidRPr="002A2A8A" w:rsidRDefault="00B4053F" w:rsidP="00B4053F">
      <w:pPr>
        <w:rPr>
          <w:lang w:val="en-GB"/>
        </w:rPr>
      </w:pPr>
    </w:p>
    <w:p w14:paraId="51FF99F5" w14:textId="0115CD21" w:rsidR="00B4053F" w:rsidRPr="002A2A8A" w:rsidRDefault="00A21DEA"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lastRenderedPageBreak/>
        <w:tab/>
      </w:r>
      <w:r w:rsidR="00B4053F" w:rsidRPr="002A2A8A">
        <w:rPr>
          <w:rFonts w:ascii="Times New Roman" w:eastAsia="Times New Roman" w:hAnsi="Times New Roman" w:cs="Times New Roman"/>
          <w:sz w:val="24"/>
          <w:szCs w:val="24"/>
          <w:lang w:val="en-GB" w:bidi="en-US"/>
        </w:rPr>
        <w:t>In 2022, national natural gas consumption decreased by 10</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58% compared to the previous year. A comparison of consumption by sector</w:t>
      </w:r>
      <w:r>
        <w:rPr>
          <w:rFonts w:ascii="Times New Roman" w:eastAsia="Times New Roman" w:hAnsi="Times New Roman" w:cs="Times New Roman"/>
          <w:sz w:val="24"/>
          <w:szCs w:val="24"/>
          <w:lang w:val="en-GB" w:bidi="en-US"/>
        </w:rPr>
        <w:t>s</w:t>
      </w:r>
      <w:r w:rsidR="00B4053F" w:rsidRPr="002A2A8A">
        <w:rPr>
          <w:rFonts w:ascii="Times New Roman" w:eastAsia="Times New Roman" w:hAnsi="Times New Roman" w:cs="Times New Roman"/>
          <w:sz w:val="24"/>
          <w:szCs w:val="24"/>
          <w:lang w:val="en-GB" w:bidi="en-US"/>
        </w:rPr>
        <w:t xml:space="preserve"> over the years is shown in Figure 8.2.</w:t>
      </w:r>
    </w:p>
    <w:p w14:paraId="55C23EF1" w14:textId="77777777" w:rsidR="00B4053F" w:rsidRPr="002A2A8A" w:rsidRDefault="00B4053F" w:rsidP="00B4053F">
      <w:pPr>
        <w:jc w:val="both"/>
        <w:rPr>
          <w:rFonts w:ascii="Times New Roman" w:hAnsi="Times New Roman" w:cs="Times New Roman"/>
          <w:sz w:val="24"/>
          <w:szCs w:val="24"/>
          <w:lang w:val="en-GB"/>
        </w:rPr>
      </w:pPr>
    </w:p>
    <w:p w14:paraId="17F595D2" w14:textId="2240417C" w:rsidR="00B4053F" w:rsidRPr="002A2A8A" w:rsidRDefault="00A42299" w:rsidP="00A21DEA">
      <w:pPr>
        <w:jc w:val="center"/>
        <w:rPr>
          <w:rFonts w:ascii="Times New Roman" w:hAnsi="Times New Roman" w:cs="Times New Roman"/>
          <w:sz w:val="24"/>
          <w:szCs w:val="24"/>
          <w:lang w:val="en-GB"/>
        </w:rPr>
      </w:pPr>
      <w:r w:rsidRPr="002A2A8A">
        <w:rPr>
          <w:noProof/>
          <w:lang w:val="en-GB" w:eastAsia="tr-TR"/>
        </w:rPr>
        <w:drawing>
          <wp:inline distT="0" distB="0" distL="0" distR="0" wp14:anchorId="161CF7A8" wp14:editId="4BFCAEA9">
            <wp:extent cx="5692140" cy="2562225"/>
            <wp:effectExtent l="0" t="0" r="3810" b="9525"/>
            <wp:docPr id="12" name="Grafik 12">
              <a:extLst xmlns:a="http://schemas.openxmlformats.org/drawingml/2006/main">
                <a:ext uri="{FF2B5EF4-FFF2-40B4-BE49-F238E27FC236}">
                  <a16:creationId xmlns:a16="http://schemas.microsoft.com/office/drawing/2014/main" id="{08378D7A-9E16-4EBB-80C8-91ED9626CF7C}"/>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14:paraId="43814CD7" w14:textId="78F61B79" w:rsidR="00B4053F" w:rsidRPr="00A21DEA" w:rsidRDefault="00B4053F" w:rsidP="00A21DEA">
      <w:pPr>
        <w:pStyle w:val="Balk6"/>
        <w:rPr>
          <w:rFonts w:asciiTheme="minorHAnsi" w:hAnsiTheme="minorHAnsi" w:cstheme="minorHAnsi"/>
          <w:lang w:val="en-GB"/>
        </w:rPr>
      </w:pPr>
      <w:bookmarkStart w:id="122" w:name="_Toc141715962"/>
      <w:r w:rsidRPr="00A21DEA">
        <w:rPr>
          <w:rFonts w:asciiTheme="minorHAnsi" w:hAnsiTheme="minorHAnsi" w:cstheme="minorHAnsi"/>
          <w:lang w:val="en-GB" w:bidi="en-US"/>
        </w:rPr>
        <w:t>Figure 8.2: Comparison of Consumption by Sectors</w:t>
      </w:r>
      <w:bookmarkEnd w:id="122"/>
      <w:r w:rsidR="00A21DEA">
        <w:rPr>
          <w:rFonts w:asciiTheme="minorHAnsi" w:hAnsiTheme="minorHAnsi" w:cstheme="minorHAnsi"/>
          <w:lang w:val="en-GB" w:bidi="en-US"/>
        </w:rPr>
        <w:t>, 2017-2022</w:t>
      </w:r>
    </w:p>
    <w:p w14:paraId="249334C5" w14:textId="77777777" w:rsidR="00A21DEA" w:rsidRDefault="00A21DEA" w:rsidP="00B4053F">
      <w:pPr>
        <w:jc w:val="both"/>
        <w:rPr>
          <w:rFonts w:ascii="Times New Roman" w:eastAsia="Times New Roman" w:hAnsi="Times New Roman" w:cs="Times New Roman"/>
          <w:sz w:val="24"/>
          <w:szCs w:val="24"/>
          <w:lang w:val="en-GB" w:bidi="en-US"/>
        </w:rPr>
      </w:pPr>
    </w:p>
    <w:p w14:paraId="526DACBF" w14:textId="5E879641" w:rsidR="00B4053F" w:rsidRPr="002A2A8A" w:rsidRDefault="00A21DEA"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In 2022, the effects of monthly sectoral consumption distributions on total consumption are shown in Figure 8.3. The lowest monthly value of natural gas consumption was realized as 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795 million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xml:space="preserve"> in July. The highest monthly consumption was 6</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873 million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xml:space="preserve"> in Janua</w:t>
      </w:r>
      <w:r w:rsidR="00283A15" w:rsidRPr="002A2A8A">
        <w:rPr>
          <w:rFonts w:ascii="Times New Roman" w:eastAsia="Times New Roman" w:hAnsi="Times New Roman" w:cs="Times New Roman"/>
          <w:sz w:val="24"/>
          <w:szCs w:val="24"/>
          <w:lang w:val="en-GB" w:bidi="en-US"/>
        </w:rPr>
        <w:t>ry.</w:t>
      </w:r>
    </w:p>
    <w:p w14:paraId="24852BA2" w14:textId="6C402F50" w:rsidR="00B4053F" w:rsidRPr="002A2A8A" w:rsidRDefault="008721E7" w:rsidP="00B4053F">
      <w:pPr>
        <w:pStyle w:val="Grafik"/>
        <w:jc w:val="center"/>
        <w:rPr>
          <w:rFonts w:ascii="Times New Roman" w:hAnsi="Times New Roman" w:cs="Times New Roman"/>
          <w:b w:val="0"/>
          <w:sz w:val="24"/>
          <w:szCs w:val="24"/>
          <w:lang w:val="en-GB"/>
        </w:rPr>
      </w:pPr>
      <w:r w:rsidRPr="002A2A8A">
        <w:rPr>
          <w:noProof/>
          <w:lang w:val="en-GB" w:eastAsia="tr-TR"/>
        </w:rPr>
        <w:drawing>
          <wp:inline distT="0" distB="0" distL="0" distR="0" wp14:anchorId="756412BC" wp14:editId="047826FB">
            <wp:extent cx="4606290" cy="2971800"/>
            <wp:effectExtent l="0" t="0" r="3810" b="0"/>
            <wp:docPr id="8" name="Grafik 8">
              <a:extLst xmlns:a="http://schemas.openxmlformats.org/drawingml/2006/main">
                <a:ext uri="{FF2B5EF4-FFF2-40B4-BE49-F238E27FC236}">
                  <a16:creationId xmlns:a16="http://schemas.microsoft.com/office/drawing/2014/main" id="{C947F13A-241D-4CFD-AA38-C43E58756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p>
    <w:p w14:paraId="23E7AE16" w14:textId="77777777" w:rsidR="00B4053F" w:rsidRPr="00A21DEA" w:rsidRDefault="00B4053F" w:rsidP="00A21DEA">
      <w:pPr>
        <w:pStyle w:val="Balk6"/>
        <w:rPr>
          <w:rFonts w:asciiTheme="minorHAnsi" w:hAnsiTheme="minorHAnsi" w:cstheme="minorHAnsi"/>
          <w:lang w:val="en-GB"/>
        </w:rPr>
      </w:pPr>
      <w:bookmarkStart w:id="123" w:name="_Toc141715963"/>
      <w:r w:rsidRPr="00A21DEA">
        <w:rPr>
          <w:rFonts w:asciiTheme="minorHAnsi" w:hAnsiTheme="minorHAnsi" w:cstheme="minorHAnsi"/>
          <w:lang w:val="en-GB" w:bidi="en-US"/>
        </w:rPr>
        <w:t>Figure 8.3: Effects of Monthly Sectoral Consumption Distribution on Total Consumption (Million Sm</w:t>
      </w:r>
      <w:r w:rsidRPr="00A21DEA">
        <w:rPr>
          <w:rFonts w:asciiTheme="minorHAnsi" w:hAnsiTheme="minorHAnsi" w:cstheme="minorHAnsi"/>
          <w:vertAlign w:val="superscript"/>
          <w:lang w:val="en-GB" w:bidi="en-US"/>
        </w:rPr>
        <w:t>3</w:t>
      </w:r>
      <w:r w:rsidRPr="00A21DEA">
        <w:rPr>
          <w:rFonts w:asciiTheme="minorHAnsi" w:hAnsiTheme="minorHAnsi" w:cstheme="minorHAnsi"/>
          <w:lang w:val="en-GB" w:bidi="en-US"/>
        </w:rPr>
        <w:t>)</w:t>
      </w:r>
      <w:bookmarkEnd w:id="123"/>
    </w:p>
    <w:p w14:paraId="5EBB878A" w14:textId="3783D521" w:rsidR="00B4053F" w:rsidRPr="002A2A8A" w:rsidRDefault="00A21DEA"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lastRenderedPageBreak/>
        <w:tab/>
      </w:r>
      <w:r w:rsidR="00B4053F" w:rsidRPr="002A2A8A">
        <w:rPr>
          <w:rFonts w:ascii="Times New Roman" w:eastAsia="Times New Roman" w:hAnsi="Times New Roman" w:cs="Times New Roman"/>
          <w:sz w:val="24"/>
          <w:szCs w:val="24"/>
          <w:lang w:val="en-GB" w:bidi="en-US"/>
        </w:rPr>
        <w:t>The share of natural gas used in electricity generation in total monthly consumption was 52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67% in August</w:t>
      </w:r>
      <w:r w:rsidR="00EC72AC">
        <w:rPr>
          <w:rFonts w:ascii="Times New Roman" w:eastAsia="Times New Roman" w:hAnsi="Times New Roman" w:cs="Times New Roman"/>
          <w:sz w:val="24"/>
          <w:szCs w:val="24"/>
          <w:lang w:val="en-GB" w:bidi="en-US"/>
        </w:rPr>
        <w:t xml:space="preserve"> 2022</w:t>
      </w:r>
      <w:r w:rsidR="00B4053F" w:rsidRPr="002A2A8A">
        <w:rPr>
          <w:rFonts w:ascii="Times New Roman" w:eastAsia="Times New Roman" w:hAnsi="Times New Roman" w:cs="Times New Roman"/>
          <w:sz w:val="24"/>
          <w:szCs w:val="24"/>
          <w:lang w:val="en-GB" w:bidi="en-US"/>
        </w:rPr>
        <w:t xml:space="preserve">. The highest share of the industrial sector in monthly consumption was recorded in June </w:t>
      </w:r>
      <w:r w:rsidR="00EC72AC">
        <w:rPr>
          <w:rFonts w:ascii="Times New Roman" w:eastAsia="Times New Roman" w:hAnsi="Times New Roman" w:cs="Times New Roman"/>
          <w:sz w:val="24"/>
          <w:szCs w:val="24"/>
          <w:lang w:val="en-GB" w:bidi="en-US"/>
        </w:rPr>
        <w:t xml:space="preserve">2022 </w:t>
      </w:r>
      <w:r w:rsidR="00B4053F" w:rsidRPr="002A2A8A">
        <w:rPr>
          <w:rFonts w:ascii="Times New Roman" w:eastAsia="Times New Roman" w:hAnsi="Times New Roman" w:cs="Times New Roman"/>
          <w:sz w:val="24"/>
          <w:szCs w:val="24"/>
          <w:lang w:val="en-GB" w:bidi="en-US"/>
        </w:rPr>
        <w:t>with 37</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22%. </w:t>
      </w:r>
      <w:bookmarkStart w:id="124" w:name="_Hlk133937552"/>
      <w:r w:rsidR="00B4053F" w:rsidRPr="002A2A8A">
        <w:rPr>
          <w:rFonts w:ascii="Times New Roman" w:eastAsia="Times New Roman" w:hAnsi="Times New Roman" w:cs="Times New Roman"/>
          <w:sz w:val="24"/>
          <w:szCs w:val="24"/>
          <w:lang w:val="en-GB" w:bidi="en-US"/>
        </w:rPr>
        <w:t>The share of monthly natural gas consumption in total monthly consumption in the industrial sector followed a course between 16</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93% and 37</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22% throughout 2022.</w:t>
      </w:r>
      <w:bookmarkEnd w:id="124"/>
      <w:r w:rsidR="00B4053F" w:rsidRPr="002A2A8A">
        <w:rPr>
          <w:rFonts w:ascii="Times New Roman" w:eastAsia="Times New Roman" w:hAnsi="Times New Roman" w:cs="Times New Roman"/>
          <w:sz w:val="24"/>
          <w:szCs w:val="24"/>
          <w:lang w:val="en-GB" w:bidi="en-US"/>
        </w:rPr>
        <w:t xml:space="preserve"> The share of monthly natural gas consumption of the residential sector in total monthly consumption was above 35% in January, February, March, April and December, and the highest share of the residential sector in monthly consumption was in February with 51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6%. </w:t>
      </w:r>
    </w:p>
    <w:p w14:paraId="23CC41F6" w14:textId="77777777" w:rsidR="00EC72AC" w:rsidRDefault="00EC72AC" w:rsidP="00B4053F">
      <w:pPr>
        <w:jc w:val="both"/>
        <w:rPr>
          <w:rFonts w:ascii="Times New Roman" w:eastAsia="Times New Roman" w:hAnsi="Times New Roman" w:cs="Times New Roman"/>
          <w:sz w:val="24"/>
          <w:szCs w:val="24"/>
          <w:lang w:val="en-GB" w:bidi="en-US"/>
        </w:rPr>
      </w:pPr>
    </w:p>
    <w:p w14:paraId="5B4BA268" w14:textId="377AFFEC" w:rsidR="00B4053F" w:rsidRDefault="00EC72AC" w:rsidP="00B4053F">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The monthly change in 2022 sectoral consumption amounts is shown in Figure 8.4. The sector with the highest variability in monthly consumption values was the housing sector. Consumption in the housing sector fell sharply from peak to trough in the January-June period, before rising rapidly in the September-December period. The amount of natural gas consumed in the industrial sector was generally stable on a monthly basis, while the amount of natural gas used in electricity generation increased in the summer months.</w:t>
      </w:r>
    </w:p>
    <w:p w14:paraId="04B8E332" w14:textId="77777777" w:rsidR="00EC72AC" w:rsidRPr="002A2A8A" w:rsidRDefault="00EC72AC" w:rsidP="00B4053F">
      <w:pPr>
        <w:jc w:val="both"/>
        <w:rPr>
          <w:rFonts w:ascii="Times New Roman" w:hAnsi="Times New Roman" w:cs="Times New Roman"/>
          <w:sz w:val="24"/>
          <w:szCs w:val="24"/>
          <w:lang w:val="en-GB"/>
        </w:rPr>
      </w:pPr>
    </w:p>
    <w:p w14:paraId="7FA2517C" w14:textId="6A9AB12E" w:rsidR="00B4053F" w:rsidRPr="002A2A8A" w:rsidRDefault="00B874AC" w:rsidP="00B4053F">
      <w:pPr>
        <w:jc w:val="center"/>
        <w:rPr>
          <w:rFonts w:ascii="Times New Roman" w:hAnsi="Times New Roman" w:cs="Times New Roman"/>
          <w:sz w:val="24"/>
          <w:szCs w:val="24"/>
          <w:lang w:val="en-GB"/>
        </w:rPr>
      </w:pPr>
      <w:r w:rsidRPr="002A2A8A">
        <w:rPr>
          <w:noProof/>
          <w:lang w:val="en-GB" w:eastAsia="tr-TR"/>
        </w:rPr>
        <w:drawing>
          <wp:inline distT="0" distB="0" distL="0" distR="0" wp14:anchorId="4B8C18A9" wp14:editId="60F425EC">
            <wp:extent cx="5425440" cy="3409950"/>
            <wp:effectExtent l="0" t="0" r="3810" b="0"/>
            <wp:docPr id="11" name="Grafik 11">
              <a:extLst xmlns:a="http://schemas.openxmlformats.org/drawingml/2006/main">
                <a:ext uri="{FF2B5EF4-FFF2-40B4-BE49-F238E27FC236}">
                  <a16:creationId xmlns:a16="http://schemas.microsoft.com/office/drawing/2014/main" id="{C947F13A-241D-4CFD-AA38-C43E5875647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8"/>
              </a:graphicData>
            </a:graphic>
          </wp:inline>
        </w:drawing>
      </w:r>
    </w:p>
    <w:p w14:paraId="111CFCDC" w14:textId="77777777" w:rsidR="00B4053F" w:rsidRPr="00EC72AC" w:rsidRDefault="00B4053F" w:rsidP="00B4053F">
      <w:pPr>
        <w:pStyle w:val="Balk6"/>
        <w:rPr>
          <w:rFonts w:asciiTheme="minorHAnsi" w:hAnsiTheme="minorHAnsi" w:cstheme="minorHAnsi"/>
          <w:lang w:val="en-GB"/>
        </w:rPr>
      </w:pPr>
      <w:bookmarkStart w:id="125" w:name="_Toc141715964"/>
      <w:r w:rsidRPr="00EC72AC">
        <w:rPr>
          <w:rFonts w:asciiTheme="minorHAnsi" w:hAnsiTheme="minorHAnsi" w:cstheme="minorHAnsi"/>
          <w:lang w:val="en-GB" w:bidi="en-US"/>
        </w:rPr>
        <w:t>Figure 8.4: 2022 Monthly Natural Gas Sectoral Consumption (Million Sm</w:t>
      </w:r>
      <w:r w:rsidRPr="00EC72AC">
        <w:rPr>
          <w:rFonts w:asciiTheme="minorHAnsi" w:hAnsiTheme="minorHAnsi" w:cstheme="minorHAnsi"/>
          <w:vertAlign w:val="superscript"/>
          <w:lang w:val="en-GB" w:bidi="en-US"/>
        </w:rPr>
        <w:t>3</w:t>
      </w:r>
      <w:r w:rsidRPr="00EC72AC">
        <w:rPr>
          <w:rFonts w:asciiTheme="minorHAnsi" w:hAnsiTheme="minorHAnsi" w:cstheme="minorHAnsi"/>
          <w:lang w:val="en-GB" w:bidi="en-US"/>
        </w:rPr>
        <w:t>)</w:t>
      </w:r>
      <w:bookmarkEnd w:id="125"/>
    </w:p>
    <w:p w14:paraId="0BBF6F09" w14:textId="77777777" w:rsidR="00EC72AC" w:rsidRDefault="00EC72AC" w:rsidP="00B4053F">
      <w:pPr>
        <w:pStyle w:val="11ilebalayanlar"/>
        <w:rPr>
          <w:lang w:val="en-GB" w:bidi="en-US"/>
        </w:rPr>
      </w:pPr>
    </w:p>
    <w:p w14:paraId="1A39A8DF" w14:textId="5B7AA958" w:rsidR="00B4053F" w:rsidRPr="002A2A8A" w:rsidRDefault="00B4053F" w:rsidP="00B4053F">
      <w:pPr>
        <w:pStyle w:val="11ilebalayanlar"/>
        <w:rPr>
          <w:lang w:val="en-GB"/>
        </w:rPr>
      </w:pPr>
      <w:bookmarkStart w:id="126" w:name="_Toc141799079"/>
      <w:r w:rsidRPr="002A2A8A">
        <w:rPr>
          <w:lang w:val="en-GB" w:bidi="en-US"/>
        </w:rPr>
        <w:t>8.2 Consumption by Provinces</w:t>
      </w:r>
      <w:bookmarkEnd w:id="126"/>
      <w:r w:rsidRPr="002A2A8A">
        <w:rPr>
          <w:lang w:val="en-GB" w:bidi="en-US"/>
        </w:rPr>
        <w:t xml:space="preserve"> </w:t>
      </w:r>
      <w:r w:rsidRPr="002A2A8A">
        <w:rPr>
          <w:lang w:val="en-GB" w:bidi="en-US"/>
        </w:rPr>
        <w:br/>
      </w:r>
    </w:p>
    <w:p w14:paraId="31102225" w14:textId="02DFBAEE" w:rsidR="00B4053F" w:rsidRDefault="00EC72AC" w:rsidP="00B4053F">
      <w:pPr>
        <w:jc w:val="both"/>
        <w:rPr>
          <w:rFonts w:ascii="Times New Roman" w:eastAsia="Times New Roman" w:hAnsi="Times New Roman" w:cs="Times New Roman"/>
          <w:sz w:val="24"/>
          <w:szCs w:val="24"/>
          <w:lang w:val="en-GB" w:bidi="en-US"/>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Table 8.3 shows the distribution of the national natural gas consumption amount realized as 53</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521</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06 million Sm</w:t>
      </w:r>
      <w:r w:rsidR="00B4053F" w:rsidRPr="002A2A8A">
        <w:rPr>
          <w:rFonts w:ascii="Times New Roman" w:eastAsia="Times New Roman" w:hAnsi="Times New Roman" w:cs="Times New Roman"/>
          <w:sz w:val="24"/>
          <w:szCs w:val="24"/>
          <w:vertAlign w:val="superscript"/>
          <w:lang w:val="en-GB" w:bidi="en-US"/>
        </w:rPr>
        <w:t>3</w:t>
      </w:r>
      <w:r w:rsidR="00B4053F" w:rsidRPr="002A2A8A">
        <w:rPr>
          <w:rFonts w:ascii="Times New Roman" w:eastAsia="Times New Roman" w:hAnsi="Times New Roman" w:cs="Times New Roman"/>
          <w:sz w:val="24"/>
          <w:szCs w:val="24"/>
          <w:lang w:val="en-GB" w:bidi="en-US"/>
        </w:rPr>
        <w:t xml:space="preserve"> in 2022 by provinces.</w:t>
      </w:r>
    </w:p>
    <w:p w14:paraId="5C12F8ED" w14:textId="77777777" w:rsidR="00EC72AC" w:rsidRPr="002A2A8A" w:rsidRDefault="00EC72AC" w:rsidP="00B4053F">
      <w:pPr>
        <w:jc w:val="both"/>
        <w:rPr>
          <w:rFonts w:ascii="Times New Roman" w:hAnsi="Times New Roman" w:cs="Times New Roman"/>
          <w:sz w:val="24"/>
          <w:szCs w:val="24"/>
          <w:lang w:val="en-GB"/>
        </w:rPr>
      </w:pPr>
    </w:p>
    <w:p w14:paraId="52FAA295" w14:textId="77777777" w:rsidR="00B4053F" w:rsidRPr="00EC72AC" w:rsidRDefault="00B4053F" w:rsidP="00EC72AC">
      <w:pPr>
        <w:pStyle w:val="Balk5"/>
        <w:jc w:val="center"/>
        <w:rPr>
          <w:rFonts w:asciiTheme="minorHAnsi" w:hAnsiTheme="minorHAnsi" w:cstheme="minorHAnsi"/>
          <w:szCs w:val="24"/>
          <w:lang w:val="en-GB"/>
        </w:rPr>
      </w:pPr>
      <w:bookmarkStart w:id="127" w:name="_Toc141799518"/>
      <w:r w:rsidRPr="00EC72AC">
        <w:rPr>
          <w:rFonts w:asciiTheme="minorHAnsi" w:hAnsiTheme="minorHAnsi" w:cstheme="minorHAnsi"/>
          <w:szCs w:val="24"/>
          <w:lang w:val="en-GB" w:bidi="en-US"/>
        </w:rPr>
        <w:lastRenderedPageBreak/>
        <w:t>Table 8.3: 2022 Consumption Amounts by Province (Million Sm</w:t>
      </w:r>
      <w:r w:rsidRPr="00EC72AC">
        <w:rPr>
          <w:rFonts w:asciiTheme="minorHAnsi" w:hAnsiTheme="minorHAnsi" w:cstheme="minorHAnsi"/>
          <w:szCs w:val="24"/>
          <w:vertAlign w:val="superscript"/>
          <w:lang w:val="en-GB" w:bidi="en-US"/>
        </w:rPr>
        <w:t>3</w:t>
      </w:r>
      <w:r w:rsidRPr="00EC72AC">
        <w:rPr>
          <w:rFonts w:asciiTheme="minorHAnsi" w:hAnsiTheme="minorHAnsi" w:cstheme="minorHAnsi"/>
          <w:szCs w:val="24"/>
          <w:lang w:val="en-GB" w:bidi="en-US"/>
        </w:rPr>
        <w:t>)</w:t>
      </w:r>
      <w:bookmarkEnd w:id="127"/>
    </w:p>
    <w:tbl>
      <w:tblPr>
        <w:tblW w:w="5080" w:type="pct"/>
        <w:jc w:val="center"/>
        <w:tblCellMar>
          <w:left w:w="70" w:type="dxa"/>
          <w:right w:w="70" w:type="dxa"/>
        </w:tblCellMar>
        <w:tblLook w:val="04A0" w:firstRow="1" w:lastRow="0" w:firstColumn="1" w:lastColumn="0" w:noHBand="0" w:noVBand="1"/>
      </w:tblPr>
      <w:tblGrid>
        <w:gridCol w:w="2713"/>
        <w:gridCol w:w="1240"/>
        <w:gridCol w:w="932"/>
        <w:gridCol w:w="963"/>
        <w:gridCol w:w="963"/>
        <w:gridCol w:w="1287"/>
        <w:gridCol w:w="1396"/>
      </w:tblGrid>
      <w:tr w:rsidR="00B4053F" w:rsidRPr="00EC72AC" w14:paraId="0B932A5C" w14:textId="77777777" w:rsidTr="00EC72AC">
        <w:trPr>
          <w:cantSplit/>
          <w:trHeight w:val="315"/>
          <w:tblHeader/>
          <w:jc w:val="center"/>
        </w:trPr>
        <w:tc>
          <w:tcPr>
            <w:tcW w:w="1429" w:type="pct"/>
            <w:tcBorders>
              <w:top w:val="single" w:sz="4" w:space="0" w:color="D3D3D3"/>
              <w:left w:val="single" w:sz="4" w:space="0" w:color="D3D3D3"/>
              <w:bottom w:val="single" w:sz="4" w:space="0" w:color="D3D3D3"/>
              <w:right w:val="single" w:sz="4" w:space="0" w:color="D3D3D3"/>
            </w:tcBorders>
            <w:shd w:val="clear" w:color="6E9ECA" w:fill="6E9ECA"/>
            <w:hideMark/>
          </w:tcPr>
          <w:p w14:paraId="743C105B" w14:textId="77777777" w:rsidR="00B4053F" w:rsidRPr="00EC72AC" w:rsidRDefault="00B4053F" w:rsidP="00092DEE">
            <w:pPr>
              <w:spacing w:after="0" w:line="240" w:lineRule="auto"/>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Province</w:t>
            </w:r>
          </w:p>
        </w:tc>
        <w:tc>
          <w:tcPr>
            <w:tcW w:w="653" w:type="pct"/>
            <w:tcBorders>
              <w:top w:val="single" w:sz="4" w:space="0" w:color="D3D3D3"/>
              <w:left w:val="nil"/>
              <w:bottom w:val="single" w:sz="4" w:space="0" w:color="D3D3D3"/>
              <w:right w:val="single" w:sz="4" w:space="0" w:color="D3D3D3"/>
            </w:tcBorders>
            <w:shd w:val="clear" w:color="6E9ECA" w:fill="6E9ECA"/>
            <w:hideMark/>
          </w:tcPr>
          <w:p w14:paraId="3F4C7848" w14:textId="77777777" w:rsidR="00B4053F" w:rsidRPr="00EC72AC" w:rsidRDefault="00B4053F" w:rsidP="00092DEE">
            <w:pPr>
              <w:spacing w:after="0" w:line="240" w:lineRule="auto"/>
              <w:jc w:val="center"/>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Gas Pipe</w:t>
            </w:r>
          </w:p>
        </w:tc>
        <w:tc>
          <w:tcPr>
            <w:tcW w:w="491" w:type="pct"/>
            <w:tcBorders>
              <w:top w:val="single" w:sz="4" w:space="0" w:color="D3D3D3"/>
              <w:left w:val="nil"/>
              <w:bottom w:val="single" w:sz="4" w:space="0" w:color="D3D3D3"/>
              <w:right w:val="single" w:sz="4" w:space="0" w:color="D3D3D3"/>
            </w:tcBorders>
            <w:shd w:val="clear" w:color="6E9ECA" w:fill="6E9ECA"/>
            <w:hideMark/>
          </w:tcPr>
          <w:p w14:paraId="73AF3A7E" w14:textId="77777777" w:rsidR="00B4053F" w:rsidRPr="00EC72AC" w:rsidRDefault="00B4053F" w:rsidP="00092DEE">
            <w:pPr>
              <w:spacing w:after="0" w:line="240" w:lineRule="auto"/>
              <w:jc w:val="center"/>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LNG</w:t>
            </w:r>
          </w:p>
        </w:tc>
        <w:tc>
          <w:tcPr>
            <w:tcW w:w="507" w:type="pct"/>
            <w:tcBorders>
              <w:top w:val="single" w:sz="4" w:space="0" w:color="D3D3D3"/>
              <w:left w:val="nil"/>
              <w:bottom w:val="single" w:sz="4" w:space="0" w:color="D3D3D3"/>
              <w:right w:val="single" w:sz="4" w:space="0" w:color="D3D3D3"/>
            </w:tcBorders>
            <w:shd w:val="clear" w:color="6E9ECA" w:fill="6E9ECA"/>
            <w:hideMark/>
          </w:tcPr>
          <w:p w14:paraId="2463F9E6" w14:textId="77777777" w:rsidR="00B4053F" w:rsidRPr="00EC72AC" w:rsidRDefault="00B4053F" w:rsidP="00092DEE">
            <w:pPr>
              <w:spacing w:after="0" w:line="240" w:lineRule="auto"/>
              <w:jc w:val="center"/>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CNG</w:t>
            </w:r>
          </w:p>
        </w:tc>
        <w:tc>
          <w:tcPr>
            <w:tcW w:w="507" w:type="pct"/>
            <w:tcBorders>
              <w:top w:val="single" w:sz="4" w:space="0" w:color="D3D3D3"/>
              <w:left w:val="nil"/>
              <w:bottom w:val="single" w:sz="4" w:space="0" w:color="D3D3D3"/>
              <w:right w:val="single" w:sz="4" w:space="0" w:color="D3D3D3"/>
            </w:tcBorders>
            <w:shd w:val="clear" w:color="6E9ECA" w:fill="6E9ECA"/>
            <w:hideMark/>
          </w:tcPr>
          <w:p w14:paraId="2A76A56D" w14:textId="77777777" w:rsidR="00B4053F" w:rsidRPr="00EC72AC" w:rsidRDefault="00B4053F" w:rsidP="00092DEE">
            <w:pPr>
              <w:spacing w:after="0" w:line="240" w:lineRule="auto"/>
              <w:jc w:val="center"/>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Auto CNG</w:t>
            </w:r>
          </w:p>
        </w:tc>
        <w:tc>
          <w:tcPr>
            <w:tcW w:w="678" w:type="pct"/>
            <w:tcBorders>
              <w:top w:val="single" w:sz="4" w:space="0" w:color="D3D3D3"/>
              <w:left w:val="nil"/>
              <w:bottom w:val="single" w:sz="4" w:space="0" w:color="D3D3D3"/>
              <w:right w:val="single" w:sz="4" w:space="0" w:color="D3D3D3"/>
            </w:tcBorders>
            <w:shd w:val="clear" w:color="6E9ECA" w:fill="6E9ECA"/>
            <w:hideMark/>
          </w:tcPr>
          <w:p w14:paraId="24B51B45" w14:textId="77777777" w:rsidR="00B4053F" w:rsidRPr="00EC72AC" w:rsidRDefault="00B4053F" w:rsidP="00092DEE">
            <w:pPr>
              <w:spacing w:after="0" w:line="240" w:lineRule="auto"/>
              <w:jc w:val="center"/>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Auto LNG</w:t>
            </w:r>
          </w:p>
        </w:tc>
        <w:tc>
          <w:tcPr>
            <w:tcW w:w="735" w:type="pct"/>
            <w:tcBorders>
              <w:top w:val="single" w:sz="4" w:space="0" w:color="D3D3D3"/>
              <w:left w:val="nil"/>
              <w:bottom w:val="single" w:sz="4" w:space="0" w:color="D3D3D3"/>
              <w:right w:val="single" w:sz="4" w:space="0" w:color="D3D3D3"/>
            </w:tcBorders>
            <w:shd w:val="clear" w:color="6E9ECA" w:fill="6E9ECA"/>
            <w:hideMark/>
          </w:tcPr>
          <w:p w14:paraId="52E3E348" w14:textId="77777777" w:rsidR="00B4053F" w:rsidRPr="00EC72AC" w:rsidRDefault="00B4053F" w:rsidP="00092DEE">
            <w:pPr>
              <w:spacing w:after="0" w:line="240" w:lineRule="auto"/>
              <w:jc w:val="center"/>
              <w:rPr>
                <w:rFonts w:eastAsia="Times New Roman" w:cstheme="minorHAnsi"/>
                <w:b/>
                <w:bCs/>
                <w:color w:val="FFFFFF"/>
                <w:sz w:val="24"/>
                <w:szCs w:val="24"/>
                <w:lang w:val="en-GB" w:eastAsia="tr-TR"/>
              </w:rPr>
            </w:pPr>
            <w:r w:rsidRPr="00EC72AC">
              <w:rPr>
                <w:rFonts w:eastAsia="Times New Roman" w:cstheme="minorHAnsi"/>
                <w:b/>
                <w:color w:val="FFFFFF"/>
                <w:sz w:val="24"/>
                <w:szCs w:val="24"/>
                <w:lang w:val="en-GB" w:bidi="en-US"/>
              </w:rPr>
              <w:t>Total</w:t>
            </w:r>
          </w:p>
        </w:tc>
      </w:tr>
      <w:tr w:rsidR="00F313E7" w:rsidRPr="00EC72AC" w14:paraId="2101C2B9"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7CCBFC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ADANA</w:t>
            </w:r>
          </w:p>
        </w:tc>
        <w:tc>
          <w:tcPr>
            <w:tcW w:w="653" w:type="pct"/>
            <w:tcBorders>
              <w:top w:val="nil"/>
              <w:left w:val="nil"/>
              <w:bottom w:val="single" w:sz="4" w:space="0" w:color="D3D3D3"/>
              <w:right w:val="single" w:sz="4" w:space="0" w:color="D3D3D3"/>
            </w:tcBorders>
            <w:shd w:val="clear" w:color="auto" w:fill="auto"/>
          </w:tcPr>
          <w:p w14:paraId="74E6CDA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547,973</w:t>
            </w:r>
          </w:p>
        </w:tc>
        <w:tc>
          <w:tcPr>
            <w:tcW w:w="491" w:type="pct"/>
            <w:tcBorders>
              <w:top w:val="nil"/>
              <w:left w:val="nil"/>
              <w:bottom w:val="single" w:sz="4" w:space="0" w:color="D3D3D3"/>
              <w:right w:val="single" w:sz="4" w:space="0" w:color="D3D3D3"/>
            </w:tcBorders>
            <w:shd w:val="clear" w:color="auto" w:fill="auto"/>
          </w:tcPr>
          <w:p w14:paraId="556D342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3,786</w:t>
            </w:r>
          </w:p>
        </w:tc>
        <w:tc>
          <w:tcPr>
            <w:tcW w:w="507" w:type="pct"/>
            <w:tcBorders>
              <w:top w:val="nil"/>
              <w:left w:val="nil"/>
              <w:bottom w:val="single" w:sz="4" w:space="0" w:color="D3D3D3"/>
              <w:right w:val="single" w:sz="4" w:space="0" w:color="D3D3D3"/>
            </w:tcBorders>
            <w:shd w:val="clear" w:color="auto" w:fill="auto"/>
          </w:tcPr>
          <w:p w14:paraId="5976689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3,177</w:t>
            </w:r>
          </w:p>
        </w:tc>
        <w:tc>
          <w:tcPr>
            <w:tcW w:w="507" w:type="pct"/>
            <w:tcBorders>
              <w:top w:val="nil"/>
              <w:left w:val="nil"/>
              <w:bottom w:val="single" w:sz="4" w:space="0" w:color="D3D3D3"/>
              <w:right w:val="single" w:sz="4" w:space="0" w:color="D3D3D3"/>
            </w:tcBorders>
            <w:shd w:val="clear" w:color="auto" w:fill="auto"/>
          </w:tcPr>
          <w:p w14:paraId="2E97AAC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B7F24B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7AFDEC4"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554,935</w:t>
            </w:r>
          </w:p>
        </w:tc>
      </w:tr>
      <w:tr w:rsidR="00F313E7" w:rsidRPr="00EC72AC" w14:paraId="29E56B99"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5B97EB8D"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ADIYAMAN</w:t>
            </w:r>
          </w:p>
        </w:tc>
        <w:tc>
          <w:tcPr>
            <w:tcW w:w="653" w:type="pct"/>
            <w:tcBorders>
              <w:top w:val="nil"/>
              <w:left w:val="nil"/>
              <w:bottom w:val="single" w:sz="4" w:space="0" w:color="D3D3D3"/>
              <w:right w:val="single" w:sz="4" w:space="0" w:color="D3D3D3"/>
            </w:tcBorders>
            <w:shd w:val="clear" w:color="auto" w:fill="auto"/>
          </w:tcPr>
          <w:p w14:paraId="6E3470D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121,902</w:t>
            </w:r>
          </w:p>
        </w:tc>
        <w:tc>
          <w:tcPr>
            <w:tcW w:w="491" w:type="pct"/>
            <w:tcBorders>
              <w:top w:val="nil"/>
              <w:left w:val="nil"/>
              <w:bottom w:val="single" w:sz="4" w:space="0" w:color="D3D3D3"/>
              <w:right w:val="single" w:sz="4" w:space="0" w:color="D3D3D3"/>
            </w:tcBorders>
            <w:shd w:val="clear" w:color="auto" w:fill="auto"/>
          </w:tcPr>
          <w:p w14:paraId="6CD9C22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1,706</w:t>
            </w:r>
          </w:p>
        </w:tc>
        <w:tc>
          <w:tcPr>
            <w:tcW w:w="507" w:type="pct"/>
            <w:tcBorders>
              <w:top w:val="nil"/>
              <w:left w:val="nil"/>
              <w:bottom w:val="single" w:sz="4" w:space="0" w:color="D3D3D3"/>
              <w:right w:val="single" w:sz="4" w:space="0" w:color="D3D3D3"/>
            </w:tcBorders>
            <w:shd w:val="clear" w:color="auto" w:fill="auto"/>
          </w:tcPr>
          <w:p w14:paraId="78FAD25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0,042</w:t>
            </w:r>
          </w:p>
        </w:tc>
        <w:tc>
          <w:tcPr>
            <w:tcW w:w="507" w:type="pct"/>
            <w:tcBorders>
              <w:top w:val="nil"/>
              <w:left w:val="nil"/>
              <w:bottom w:val="single" w:sz="4" w:space="0" w:color="D3D3D3"/>
              <w:right w:val="single" w:sz="4" w:space="0" w:color="D3D3D3"/>
            </w:tcBorders>
            <w:shd w:val="clear" w:color="auto" w:fill="auto"/>
          </w:tcPr>
          <w:p w14:paraId="49647B5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EDDB9A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B28738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123,650</w:t>
            </w:r>
          </w:p>
        </w:tc>
      </w:tr>
      <w:tr w:rsidR="00F313E7" w:rsidRPr="00EC72AC" w14:paraId="3B5FBDF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15D86B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AFYONKARAHİSAR</w:t>
            </w:r>
          </w:p>
        </w:tc>
        <w:tc>
          <w:tcPr>
            <w:tcW w:w="653" w:type="pct"/>
            <w:tcBorders>
              <w:top w:val="nil"/>
              <w:left w:val="nil"/>
              <w:bottom w:val="single" w:sz="4" w:space="0" w:color="D3D3D3"/>
              <w:right w:val="single" w:sz="4" w:space="0" w:color="D3D3D3"/>
            </w:tcBorders>
            <w:shd w:val="clear" w:color="auto" w:fill="auto"/>
          </w:tcPr>
          <w:p w14:paraId="5C06659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204,201</w:t>
            </w:r>
          </w:p>
        </w:tc>
        <w:tc>
          <w:tcPr>
            <w:tcW w:w="491" w:type="pct"/>
            <w:tcBorders>
              <w:top w:val="nil"/>
              <w:left w:val="nil"/>
              <w:bottom w:val="single" w:sz="4" w:space="0" w:color="D3D3D3"/>
              <w:right w:val="single" w:sz="4" w:space="0" w:color="D3D3D3"/>
            </w:tcBorders>
            <w:shd w:val="clear" w:color="auto" w:fill="auto"/>
          </w:tcPr>
          <w:p w14:paraId="7C74FBE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7,788</w:t>
            </w:r>
          </w:p>
        </w:tc>
        <w:tc>
          <w:tcPr>
            <w:tcW w:w="507" w:type="pct"/>
            <w:tcBorders>
              <w:top w:val="nil"/>
              <w:left w:val="nil"/>
              <w:bottom w:val="single" w:sz="4" w:space="0" w:color="D3D3D3"/>
              <w:right w:val="single" w:sz="4" w:space="0" w:color="D3D3D3"/>
            </w:tcBorders>
            <w:shd w:val="clear" w:color="auto" w:fill="auto"/>
          </w:tcPr>
          <w:p w14:paraId="2EF155F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0,163</w:t>
            </w:r>
          </w:p>
        </w:tc>
        <w:tc>
          <w:tcPr>
            <w:tcW w:w="507" w:type="pct"/>
            <w:tcBorders>
              <w:top w:val="nil"/>
              <w:left w:val="nil"/>
              <w:bottom w:val="single" w:sz="4" w:space="0" w:color="D3D3D3"/>
              <w:right w:val="single" w:sz="4" w:space="0" w:color="D3D3D3"/>
            </w:tcBorders>
            <w:shd w:val="clear" w:color="auto" w:fill="auto"/>
          </w:tcPr>
          <w:p w14:paraId="7B7AC3D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FB8A9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A48F159"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212,153</w:t>
            </w:r>
          </w:p>
        </w:tc>
      </w:tr>
      <w:tr w:rsidR="00F313E7" w:rsidRPr="00EC72AC" w14:paraId="3127CB42"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308B13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AĞRI</w:t>
            </w:r>
          </w:p>
        </w:tc>
        <w:tc>
          <w:tcPr>
            <w:tcW w:w="653" w:type="pct"/>
            <w:tcBorders>
              <w:top w:val="nil"/>
              <w:left w:val="nil"/>
              <w:bottom w:val="single" w:sz="4" w:space="0" w:color="D3D3D3"/>
              <w:right w:val="single" w:sz="4" w:space="0" w:color="D3D3D3"/>
            </w:tcBorders>
            <w:shd w:val="clear" w:color="auto" w:fill="auto"/>
          </w:tcPr>
          <w:p w14:paraId="5F841D3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65,788</w:t>
            </w:r>
          </w:p>
        </w:tc>
        <w:tc>
          <w:tcPr>
            <w:tcW w:w="491" w:type="pct"/>
            <w:tcBorders>
              <w:top w:val="nil"/>
              <w:left w:val="nil"/>
              <w:bottom w:val="single" w:sz="4" w:space="0" w:color="D3D3D3"/>
              <w:right w:val="single" w:sz="4" w:space="0" w:color="D3D3D3"/>
            </w:tcBorders>
            <w:shd w:val="clear" w:color="auto" w:fill="auto"/>
          </w:tcPr>
          <w:p w14:paraId="6A61BFB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1,555</w:t>
            </w:r>
          </w:p>
        </w:tc>
        <w:tc>
          <w:tcPr>
            <w:tcW w:w="507" w:type="pct"/>
            <w:tcBorders>
              <w:top w:val="nil"/>
              <w:left w:val="nil"/>
              <w:bottom w:val="single" w:sz="4" w:space="0" w:color="D3D3D3"/>
              <w:right w:val="single" w:sz="4" w:space="0" w:color="D3D3D3"/>
            </w:tcBorders>
            <w:shd w:val="clear" w:color="auto" w:fill="auto"/>
          </w:tcPr>
          <w:p w14:paraId="4303B4A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0,349</w:t>
            </w:r>
          </w:p>
        </w:tc>
        <w:tc>
          <w:tcPr>
            <w:tcW w:w="507" w:type="pct"/>
            <w:tcBorders>
              <w:top w:val="nil"/>
              <w:left w:val="nil"/>
              <w:bottom w:val="single" w:sz="4" w:space="0" w:color="D3D3D3"/>
              <w:right w:val="single" w:sz="4" w:space="0" w:color="D3D3D3"/>
            </w:tcBorders>
            <w:shd w:val="clear" w:color="auto" w:fill="auto"/>
          </w:tcPr>
          <w:p w14:paraId="003746B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3A0833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FD7B42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67,692</w:t>
            </w:r>
          </w:p>
        </w:tc>
      </w:tr>
      <w:tr w:rsidR="00F313E7" w:rsidRPr="00EC72AC" w14:paraId="6CB2B4A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5EAD838F"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AKSARAY</w:t>
            </w:r>
          </w:p>
        </w:tc>
        <w:tc>
          <w:tcPr>
            <w:tcW w:w="653" w:type="pct"/>
            <w:tcBorders>
              <w:top w:val="nil"/>
              <w:left w:val="nil"/>
              <w:bottom w:val="single" w:sz="4" w:space="0" w:color="D3D3D3"/>
              <w:right w:val="single" w:sz="4" w:space="0" w:color="D3D3D3"/>
            </w:tcBorders>
            <w:shd w:val="clear" w:color="auto" w:fill="auto"/>
          </w:tcPr>
          <w:p w14:paraId="419CE3F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166,604</w:t>
            </w:r>
          </w:p>
        </w:tc>
        <w:tc>
          <w:tcPr>
            <w:tcW w:w="491" w:type="pct"/>
            <w:tcBorders>
              <w:top w:val="nil"/>
              <w:left w:val="nil"/>
              <w:bottom w:val="single" w:sz="4" w:space="0" w:color="D3D3D3"/>
              <w:right w:val="single" w:sz="4" w:space="0" w:color="D3D3D3"/>
            </w:tcBorders>
            <w:shd w:val="clear" w:color="auto" w:fill="auto"/>
          </w:tcPr>
          <w:p w14:paraId="3AE2142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1,378</w:t>
            </w:r>
          </w:p>
        </w:tc>
        <w:tc>
          <w:tcPr>
            <w:tcW w:w="507" w:type="pct"/>
            <w:tcBorders>
              <w:top w:val="nil"/>
              <w:left w:val="nil"/>
              <w:bottom w:val="single" w:sz="4" w:space="0" w:color="D3D3D3"/>
              <w:right w:val="single" w:sz="4" w:space="0" w:color="D3D3D3"/>
            </w:tcBorders>
            <w:shd w:val="clear" w:color="auto" w:fill="auto"/>
          </w:tcPr>
          <w:p w14:paraId="0E2B25E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0,819</w:t>
            </w:r>
          </w:p>
        </w:tc>
        <w:tc>
          <w:tcPr>
            <w:tcW w:w="507" w:type="pct"/>
            <w:tcBorders>
              <w:top w:val="nil"/>
              <w:left w:val="nil"/>
              <w:bottom w:val="single" w:sz="4" w:space="0" w:color="D3D3D3"/>
              <w:right w:val="single" w:sz="4" w:space="0" w:color="D3D3D3"/>
            </w:tcBorders>
            <w:shd w:val="clear" w:color="auto" w:fill="auto"/>
          </w:tcPr>
          <w:p w14:paraId="285B038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0,001</w:t>
            </w:r>
          </w:p>
        </w:tc>
        <w:tc>
          <w:tcPr>
            <w:tcW w:w="678" w:type="pct"/>
            <w:tcBorders>
              <w:top w:val="nil"/>
              <w:left w:val="nil"/>
              <w:bottom w:val="single" w:sz="4" w:space="0" w:color="D3D3D3"/>
              <w:right w:val="single" w:sz="4" w:space="0" w:color="D3D3D3"/>
            </w:tcBorders>
            <w:shd w:val="clear" w:color="auto" w:fill="auto"/>
          </w:tcPr>
          <w:p w14:paraId="46A3841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A0E968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168,802</w:t>
            </w:r>
          </w:p>
        </w:tc>
      </w:tr>
      <w:tr w:rsidR="00F313E7" w:rsidRPr="00EC72AC" w14:paraId="0A90C8EB"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EC865A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AMASYA</w:t>
            </w:r>
          </w:p>
        </w:tc>
        <w:tc>
          <w:tcPr>
            <w:tcW w:w="653" w:type="pct"/>
            <w:tcBorders>
              <w:top w:val="nil"/>
              <w:left w:val="nil"/>
              <w:bottom w:val="single" w:sz="4" w:space="0" w:color="D3D3D3"/>
              <w:right w:val="single" w:sz="4" w:space="0" w:color="D3D3D3"/>
            </w:tcBorders>
            <w:shd w:val="clear" w:color="auto" w:fill="auto"/>
          </w:tcPr>
          <w:p w14:paraId="08F1419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129,549</w:t>
            </w:r>
          </w:p>
        </w:tc>
        <w:tc>
          <w:tcPr>
            <w:tcW w:w="491" w:type="pct"/>
            <w:tcBorders>
              <w:top w:val="nil"/>
              <w:left w:val="nil"/>
              <w:bottom w:val="single" w:sz="4" w:space="0" w:color="D3D3D3"/>
              <w:right w:val="single" w:sz="4" w:space="0" w:color="D3D3D3"/>
            </w:tcBorders>
            <w:shd w:val="clear" w:color="auto" w:fill="auto"/>
          </w:tcPr>
          <w:p w14:paraId="2A6E09F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0,226</w:t>
            </w:r>
          </w:p>
        </w:tc>
        <w:tc>
          <w:tcPr>
            <w:tcW w:w="507" w:type="pct"/>
            <w:tcBorders>
              <w:top w:val="nil"/>
              <w:left w:val="nil"/>
              <w:bottom w:val="single" w:sz="4" w:space="0" w:color="D3D3D3"/>
              <w:right w:val="single" w:sz="4" w:space="0" w:color="D3D3D3"/>
            </w:tcBorders>
            <w:shd w:val="clear" w:color="auto" w:fill="auto"/>
          </w:tcPr>
          <w:p w14:paraId="5A81D10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0,090</w:t>
            </w:r>
          </w:p>
        </w:tc>
        <w:tc>
          <w:tcPr>
            <w:tcW w:w="507" w:type="pct"/>
            <w:tcBorders>
              <w:top w:val="nil"/>
              <w:left w:val="nil"/>
              <w:bottom w:val="single" w:sz="4" w:space="0" w:color="D3D3D3"/>
              <w:right w:val="single" w:sz="4" w:space="0" w:color="D3D3D3"/>
            </w:tcBorders>
            <w:shd w:val="clear" w:color="auto" w:fill="auto"/>
          </w:tcPr>
          <w:p w14:paraId="413BDFA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0FF6CF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204507E"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129,866</w:t>
            </w:r>
          </w:p>
        </w:tc>
      </w:tr>
      <w:tr w:rsidR="00F313E7" w:rsidRPr="00EC72AC" w14:paraId="5F710B50"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F789C5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ANKARA</w:t>
            </w:r>
          </w:p>
        </w:tc>
        <w:tc>
          <w:tcPr>
            <w:tcW w:w="653" w:type="pct"/>
            <w:tcBorders>
              <w:top w:val="nil"/>
              <w:left w:val="nil"/>
              <w:bottom w:val="single" w:sz="4" w:space="0" w:color="D3D3D3"/>
              <w:right w:val="single" w:sz="4" w:space="0" w:color="D3D3D3"/>
            </w:tcBorders>
            <w:shd w:val="clear" w:color="auto" w:fill="auto"/>
          </w:tcPr>
          <w:p w14:paraId="0113701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4.574,038</w:t>
            </w:r>
          </w:p>
        </w:tc>
        <w:tc>
          <w:tcPr>
            <w:tcW w:w="491" w:type="pct"/>
            <w:tcBorders>
              <w:top w:val="nil"/>
              <w:left w:val="nil"/>
              <w:bottom w:val="single" w:sz="4" w:space="0" w:color="D3D3D3"/>
              <w:right w:val="single" w:sz="4" w:space="0" w:color="D3D3D3"/>
            </w:tcBorders>
            <w:shd w:val="clear" w:color="auto" w:fill="auto"/>
          </w:tcPr>
          <w:p w14:paraId="61BF967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12,125</w:t>
            </w:r>
          </w:p>
        </w:tc>
        <w:tc>
          <w:tcPr>
            <w:tcW w:w="507" w:type="pct"/>
            <w:tcBorders>
              <w:top w:val="nil"/>
              <w:left w:val="nil"/>
              <w:bottom w:val="single" w:sz="4" w:space="0" w:color="D3D3D3"/>
              <w:right w:val="single" w:sz="4" w:space="0" w:color="D3D3D3"/>
            </w:tcBorders>
            <w:shd w:val="clear" w:color="auto" w:fill="auto"/>
          </w:tcPr>
          <w:p w14:paraId="0DFB4B7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2,564</w:t>
            </w:r>
          </w:p>
        </w:tc>
        <w:tc>
          <w:tcPr>
            <w:tcW w:w="507" w:type="pct"/>
            <w:tcBorders>
              <w:top w:val="nil"/>
              <w:left w:val="nil"/>
              <w:bottom w:val="single" w:sz="4" w:space="0" w:color="D3D3D3"/>
              <w:right w:val="single" w:sz="4" w:space="0" w:color="D3D3D3"/>
            </w:tcBorders>
            <w:shd w:val="clear" w:color="auto" w:fill="auto"/>
          </w:tcPr>
          <w:p w14:paraId="7C8ACE1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410916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AA823C5"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4.588,727</w:t>
            </w:r>
          </w:p>
        </w:tc>
      </w:tr>
      <w:tr w:rsidR="00F313E7" w:rsidRPr="00EC72AC" w14:paraId="1D177BD9"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ECBF89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ANTALYA</w:t>
            </w:r>
          </w:p>
        </w:tc>
        <w:tc>
          <w:tcPr>
            <w:tcW w:w="653" w:type="pct"/>
            <w:tcBorders>
              <w:top w:val="nil"/>
              <w:left w:val="nil"/>
              <w:bottom w:val="single" w:sz="4" w:space="0" w:color="D3D3D3"/>
              <w:right w:val="single" w:sz="4" w:space="0" w:color="D3D3D3"/>
            </w:tcBorders>
            <w:shd w:val="clear" w:color="auto" w:fill="auto"/>
          </w:tcPr>
          <w:p w14:paraId="420CB4B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798,682</w:t>
            </w:r>
          </w:p>
        </w:tc>
        <w:tc>
          <w:tcPr>
            <w:tcW w:w="491" w:type="pct"/>
            <w:tcBorders>
              <w:top w:val="nil"/>
              <w:left w:val="nil"/>
              <w:bottom w:val="single" w:sz="4" w:space="0" w:color="D3D3D3"/>
              <w:right w:val="single" w:sz="4" w:space="0" w:color="D3D3D3"/>
            </w:tcBorders>
            <w:shd w:val="clear" w:color="auto" w:fill="auto"/>
          </w:tcPr>
          <w:p w14:paraId="7C7D8D9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75,036</w:t>
            </w:r>
          </w:p>
        </w:tc>
        <w:tc>
          <w:tcPr>
            <w:tcW w:w="507" w:type="pct"/>
            <w:tcBorders>
              <w:top w:val="nil"/>
              <w:left w:val="nil"/>
              <w:bottom w:val="single" w:sz="4" w:space="0" w:color="D3D3D3"/>
              <w:right w:val="single" w:sz="4" w:space="0" w:color="D3D3D3"/>
            </w:tcBorders>
            <w:shd w:val="clear" w:color="auto" w:fill="auto"/>
          </w:tcPr>
          <w:p w14:paraId="77AEEEF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9,449</w:t>
            </w:r>
          </w:p>
        </w:tc>
        <w:tc>
          <w:tcPr>
            <w:tcW w:w="507" w:type="pct"/>
            <w:tcBorders>
              <w:top w:val="nil"/>
              <w:left w:val="nil"/>
              <w:bottom w:val="single" w:sz="4" w:space="0" w:color="D3D3D3"/>
              <w:right w:val="single" w:sz="4" w:space="0" w:color="D3D3D3"/>
            </w:tcBorders>
            <w:shd w:val="clear" w:color="auto" w:fill="auto"/>
          </w:tcPr>
          <w:p w14:paraId="0D13653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0,000</w:t>
            </w:r>
          </w:p>
        </w:tc>
        <w:tc>
          <w:tcPr>
            <w:tcW w:w="678" w:type="pct"/>
            <w:tcBorders>
              <w:top w:val="nil"/>
              <w:left w:val="nil"/>
              <w:bottom w:val="single" w:sz="4" w:space="0" w:color="D3D3D3"/>
              <w:right w:val="single" w:sz="4" w:space="0" w:color="D3D3D3"/>
            </w:tcBorders>
            <w:shd w:val="clear" w:color="auto" w:fill="auto"/>
          </w:tcPr>
          <w:p w14:paraId="3C1E817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95A6D1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883,167</w:t>
            </w:r>
          </w:p>
        </w:tc>
      </w:tr>
      <w:tr w:rsidR="00F313E7" w:rsidRPr="00EC72AC" w14:paraId="1CAFAE0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8F6F6BF"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ARDAHAN</w:t>
            </w:r>
          </w:p>
        </w:tc>
        <w:tc>
          <w:tcPr>
            <w:tcW w:w="653" w:type="pct"/>
            <w:tcBorders>
              <w:top w:val="nil"/>
              <w:left w:val="nil"/>
              <w:bottom w:val="single" w:sz="4" w:space="0" w:color="D3D3D3"/>
              <w:right w:val="single" w:sz="4" w:space="0" w:color="D3D3D3"/>
            </w:tcBorders>
            <w:shd w:val="clear" w:color="auto" w:fill="auto"/>
          </w:tcPr>
          <w:p w14:paraId="2564B8B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24,819</w:t>
            </w:r>
          </w:p>
        </w:tc>
        <w:tc>
          <w:tcPr>
            <w:tcW w:w="491" w:type="pct"/>
            <w:tcBorders>
              <w:top w:val="nil"/>
              <w:left w:val="nil"/>
              <w:bottom w:val="single" w:sz="4" w:space="0" w:color="D3D3D3"/>
              <w:right w:val="single" w:sz="4" w:space="0" w:color="D3D3D3"/>
            </w:tcBorders>
            <w:shd w:val="clear" w:color="auto" w:fill="auto"/>
          </w:tcPr>
          <w:p w14:paraId="240FB26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0,678</w:t>
            </w:r>
          </w:p>
        </w:tc>
        <w:tc>
          <w:tcPr>
            <w:tcW w:w="507" w:type="pct"/>
            <w:tcBorders>
              <w:top w:val="nil"/>
              <w:left w:val="nil"/>
              <w:bottom w:val="single" w:sz="4" w:space="0" w:color="D3D3D3"/>
              <w:right w:val="single" w:sz="4" w:space="0" w:color="D3D3D3"/>
            </w:tcBorders>
            <w:shd w:val="clear" w:color="auto" w:fill="auto"/>
          </w:tcPr>
          <w:p w14:paraId="093B01E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37C53D3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4C9F3D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29D6EC7"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25,497</w:t>
            </w:r>
          </w:p>
        </w:tc>
      </w:tr>
      <w:tr w:rsidR="00F313E7" w:rsidRPr="00EC72AC" w14:paraId="5CF07F82"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AB4CF9D"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ARTVİN</w:t>
            </w:r>
          </w:p>
        </w:tc>
        <w:tc>
          <w:tcPr>
            <w:tcW w:w="653" w:type="pct"/>
            <w:tcBorders>
              <w:top w:val="nil"/>
              <w:left w:val="nil"/>
              <w:bottom w:val="single" w:sz="4" w:space="0" w:color="D3D3D3"/>
              <w:right w:val="single" w:sz="4" w:space="0" w:color="D3D3D3"/>
            </w:tcBorders>
            <w:shd w:val="clear" w:color="auto" w:fill="auto"/>
          </w:tcPr>
          <w:p w14:paraId="258D77E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8,533</w:t>
            </w:r>
          </w:p>
        </w:tc>
        <w:tc>
          <w:tcPr>
            <w:tcW w:w="491" w:type="pct"/>
            <w:tcBorders>
              <w:top w:val="nil"/>
              <w:left w:val="nil"/>
              <w:bottom w:val="single" w:sz="4" w:space="0" w:color="D3D3D3"/>
              <w:right w:val="single" w:sz="4" w:space="0" w:color="D3D3D3"/>
            </w:tcBorders>
            <w:shd w:val="clear" w:color="auto" w:fill="auto"/>
          </w:tcPr>
          <w:p w14:paraId="3F3E9A4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0,510</w:t>
            </w:r>
          </w:p>
        </w:tc>
        <w:tc>
          <w:tcPr>
            <w:tcW w:w="507" w:type="pct"/>
            <w:tcBorders>
              <w:top w:val="nil"/>
              <w:left w:val="nil"/>
              <w:bottom w:val="single" w:sz="4" w:space="0" w:color="D3D3D3"/>
              <w:right w:val="single" w:sz="4" w:space="0" w:color="D3D3D3"/>
            </w:tcBorders>
            <w:shd w:val="clear" w:color="auto" w:fill="auto"/>
          </w:tcPr>
          <w:p w14:paraId="5FB1BE8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0,587</w:t>
            </w:r>
          </w:p>
        </w:tc>
        <w:tc>
          <w:tcPr>
            <w:tcW w:w="507" w:type="pct"/>
            <w:tcBorders>
              <w:top w:val="nil"/>
              <w:left w:val="nil"/>
              <w:bottom w:val="single" w:sz="4" w:space="0" w:color="D3D3D3"/>
              <w:right w:val="single" w:sz="4" w:space="0" w:color="D3D3D3"/>
            </w:tcBorders>
            <w:shd w:val="clear" w:color="auto" w:fill="auto"/>
          </w:tcPr>
          <w:p w14:paraId="40E7435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30F5BF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F46DF4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9,630</w:t>
            </w:r>
          </w:p>
        </w:tc>
      </w:tr>
      <w:tr w:rsidR="00F313E7" w:rsidRPr="00EC72AC" w14:paraId="73D759B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158918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AYDIN</w:t>
            </w:r>
          </w:p>
        </w:tc>
        <w:tc>
          <w:tcPr>
            <w:tcW w:w="653" w:type="pct"/>
            <w:tcBorders>
              <w:top w:val="nil"/>
              <w:left w:val="nil"/>
              <w:bottom w:val="single" w:sz="4" w:space="0" w:color="D3D3D3"/>
              <w:right w:val="single" w:sz="4" w:space="0" w:color="D3D3D3"/>
            </w:tcBorders>
            <w:shd w:val="clear" w:color="auto" w:fill="auto"/>
          </w:tcPr>
          <w:p w14:paraId="0DD449E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219,510</w:t>
            </w:r>
          </w:p>
        </w:tc>
        <w:tc>
          <w:tcPr>
            <w:tcW w:w="491" w:type="pct"/>
            <w:tcBorders>
              <w:top w:val="nil"/>
              <w:left w:val="nil"/>
              <w:bottom w:val="single" w:sz="4" w:space="0" w:color="D3D3D3"/>
              <w:right w:val="single" w:sz="4" w:space="0" w:color="D3D3D3"/>
            </w:tcBorders>
            <w:shd w:val="clear" w:color="auto" w:fill="auto"/>
          </w:tcPr>
          <w:p w14:paraId="2423020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9,322</w:t>
            </w:r>
          </w:p>
        </w:tc>
        <w:tc>
          <w:tcPr>
            <w:tcW w:w="507" w:type="pct"/>
            <w:tcBorders>
              <w:top w:val="nil"/>
              <w:left w:val="nil"/>
              <w:bottom w:val="single" w:sz="4" w:space="0" w:color="D3D3D3"/>
              <w:right w:val="single" w:sz="4" w:space="0" w:color="D3D3D3"/>
            </w:tcBorders>
            <w:shd w:val="clear" w:color="auto" w:fill="auto"/>
          </w:tcPr>
          <w:p w14:paraId="6E1260D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4,575</w:t>
            </w:r>
          </w:p>
        </w:tc>
        <w:tc>
          <w:tcPr>
            <w:tcW w:w="507" w:type="pct"/>
            <w:tcBorders>
              <w:top w:val="nil"/>
              <w:left w:val="nil"/>
              <w:bottom w:val="single" w:sz="4" w:space="0" w:color="D3D3D3"/>
              <w:right w:val="single" w:sz="4" w:space="0" w:color="D3D3D3"/>
            </w:tcBorders>
            <w:shd w:val="clear" w:color="auto" w:fill="auto"/>
          </w:tcPr>
          <w:p w14:paraId="521B350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8CE750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36BA64B"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233,406</w:t>
            </w:r>
          </w:p>
        </w:tc>
      </w:tr>
      <w:tr w:rsidR="00F313E7" w:rsidRPr="00EC72AC" w14:paraId="5372F64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798E253"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BALIKESİR</w:t>
            </w:r>
          </w:p>
        </w:tc>
        <w:tc>
          <w:tcPr>
            <w:tcW w:w="653" w:type="pct"/>
            <w:tcBorders>
              <w:top w:val="nil"/>
              <w:left w:val="nil"/>
              <w:bottom w:val="single" w:sz="4" w:space="0" w:color="D3D3D3"/>
              <w:right w:val="single" w:sz="4" w:space="0" w:color="D3D3D3"/>
            </w:tcBorders>
            <w:shd w:val="clear" w:color="auto" w:fill="auto"/>
          </w:tcPr>
          <w:p w14:paraId="2F2F49E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1.818,296</w:t>
            </w:r>
          </w:p>
        </w:tc>
        <w:tc>
          <w:tcPr>
            <w:tcW w:w="491" w:type="pct"/>
            <w:tcBorders>
              <w:top w:val="nil"/>
              <w:left w:val="nil"/>
              <w:bottom w:val="single" w:sz="4" w:space="0" w:color="D3D3D3"/>
              <w:right w:val="single" w:sz="4" w:space="0" w:color="D3D3D3"/>
            </w:tcBorders>
            <w:shd w:val="clear" w:color="auto" w:fill="auto"/>
          </w:tcPr>
          <w:p w14:paraId="443385F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7,418</w:t>
            </w:r>
          </w:p>
        </w:tc>
        <w:tc>
          <w:tcPr>
            <w:tcW w:w="507" w:type="pct"/>
            <w:tcBorders>
              <w:top w:val="nil"/>
              <w:left w:val="nil"/>
              <w:bottom w:val="single" w:sz="4" w:space="0" w:color="D3D3D3"/>
              <w:right w:val="single" w:sz="4" w:space="0" w:color="D3D3D3"/>
            </w:tcBorders>
            <w:shd w:val="clear" w:color="auto" w:fill="auto"/>
          </w:tcPr>
          <w:p w14:paraId="07A6A35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6,615</w:t>
            </w:r>
          </w:p>
        </w:tc>
        <w:tc>
          <w:tcPr>
            <w:tcW w:w="507" w:type="pct"/>
            <w:tcBorders>
              <w:top w:val="nil"/>
              <w:left w:val="nil"/>
              <w:bottom w:val="single" w:sz="4" w:space="0" w:color="D3D3D3"/>
              <w:right w:val="single" w:sz="4" w:space="0" w:color="D3D3D3"/>
            </w:tcBorders>
            <w:shd w:val="clear" w:color="auto" w:fill="auto"/>
          </w:tcPr>
          <w:p w14:paraId="1ED5990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35B5EA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34B1BB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1.832,329</w:t>
            </w:r>
          </w:p>
        </w:tc>
      </w:tr>
      <w:tr w:rsidR="00F313E7" w:rsidRPr="00EC72AC" w14:paraId="4702272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C5FB200"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BARTIN</w:t>
            </w:r>
          </w:p>
        </w:tc>
        <w:tc>
          <w:tcPr>
            <w:tcW w:w="653" w:type="pct"/>
            <w:tcBorders>
              <w:top w:val="nil"/>
              <w:left w:val="nil"/>
              <w:bottom w:val="single" w:sz="4" w:space="0" w:color="D3D3D3"/>
              <w:right w:val="single" w:sz="4" w:space="0" w:color="D3D3D3"/>
            </w:tcBorders>
            <w:shd w:val="clear" w:color="auto" w:fill="auto"/>
          </w:tcPr>
          <w:p w14:paraId="7E3C958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75,478</w:t>
            </w:r>
          </w:p>
        </w:tc>
        <w:tc>
          <w:tcPr>
            <w:tcW w:w="491" w:type="pct"/>
            <w:tcBorders>
              <w:top w:val="nil"/>
              <w:left w:val="nil"/>
              <w:bottom w:val="single" w:sz="4" w:space="0" w:color="D3D3D3"/>
              <w:right w:val="single" w:sz="4" w:space="0" w:color="D3D3D3"/>
            </w:tcBorders>
            <w:shd w:val="clear" w:color="auto" w:fill="auto"/>
          </w:tcPr>
          <w:p w14:paraId="7541025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0,117</w:t>
            </w:r>
          </w:p>
        </w:tc>
        <w:tc>
          <w:tcPr>
            <w:tcW w:w="507" w:type="pct"/>
            <w:tcBorders>
              <w:top w:val="nil"/>
              <w:left w:val="nil"/>
              <w:bottom w:val="single" w:sz="4" w:space="0" w:color="D3D3D3"/>
              <w:right w:val="single" w:sz="4" w:space="0" w:color="D3D3D3"/>
            </w:tcBorders>
            <w:shd w:val="clear" w:color="auto" w:fill="auto"/>
          </w:tcPr>
          <w:p w14:paraId="5A0349D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0,489</w:t>
            </w:r>
          </w:p>
        </w:tc>
        <w:tc>
          <w:tcPr>
            <w:tcW w:w="507" w:type="pct"/>
            <w:tcBorders>
              <w:top w:val="nil"/>
              <w:left w:val="nil"/>
              <w:bottom w:val="single" w:sz="4" w:space="0" w:color="D3D3D3"/>
              <w:right w:val="single" w:sz="4" w:space="0" w:color="D3D3D3"/>
            </w:tcBorders>
            <w:shd w:val="clear" w:color="auto" w:fill="auto"/>
          </w:tcPr>
          <w:p w14:paraId="4B34007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503974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5CF266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76,084</w:t>
            </w:r>
          </w:p>
        </w:tc>
      </w:tr>
      <w:tr w:rsidR="00F313E7" w:rsidRPr="00EC72AC" w14:paraId="7231A553"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8A59B53"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BATMAN</w:t>
            </w:r>
          </w:p>
        </w:tc>
        <w:tc>
          <w:tcPr>
            <w:tcW w:w="653" w:type="pct"/>
            <w:tcBorders>
              <w:top w:val="nil"/>
              <w:left w:val="nil"/>
              <w:bottom w:val="single" w:sz="4" w:space="0" w:color="D3D3D3"/>
              <w:right w:val="single" w:sz="4" w:space="0" w:color="D3D3D3"/>
            </w:tcBorders>
            <w:shd w:val="clear" w:color="auto" w:fill="auto"/>
          </w:tcPr>
          <w:p w14:paraId="44449EE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124,239</w:t>
            </w:r>
          </w:p>
        </w:tc>
        <w:tc>
          <w:tcPr>
            <w:tcW w:w="491" w:type="pct"/>
            <w:tcBorders>
              <w:top w:val="nil"/>
              <w:left w:val="nil"/>
              <w:bottom w:val="single" w:sz="4" w:space="0" w:color="D3D3D3"/>
              <w:right w:val="single" w:sz="4" w:space="0" w:color="D3D3D3"/>
            </w:tcBorders>
            <w:shd w:val="clear" w:color="auto" w:fill="auto"/>
          </w:tcPr>
          <w:p w14:paraId="17912FB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1,207</w:t>
            </w:r>
          </w:p>
        </w:tc>
        <w:tc>
          <w:tcPr>
            <w:tcW w:w="507" w:type="pct"/>
            <w:tcBorders>
              <w:top w:val="nil"/>
              <w:left w:val="nil"/>
              <w:bottom w:val="single" w:sz="4" w:space="0" w:color="D3D3D3"/>
              <w:right w:val="single" w:sz="4" w:space="0" w:color="D3D3D3"/>
            </w:tcBorders>
            <w:shd w:val="clear" w:color="auto" w:fill="auto"/>
          </w:tcPr>
          <w:p w14:paraId="37E0DFA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0,725</w:t>
            </w:r>
          </w:p>
        </w:tc>
        <w:tc>
          <w:tcPr>
            <w:tcW w:w="507" w:type="pct"/>
            <w:tcBorders>
              <w:top w:val="nil"/>
              <w:left w:val="nil"/>
              <w:bottom w:val="single" w:sz="4" w:space="0" w:color="D3D3D3"/>
              <w:right w:val="single" w:sz="4" w:space="0" w:color="D3D3D3"/>
            </w:tcBorders>
            <w:shd w:val="clear" w:color="auto" w:fill="auto"/>
          </w:tcPr>
          <w:p w14:paraId="48F1689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045DE3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36AC5C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126,171</w:t>
            </w:r>
          </w:p>
        </w:tc>
      </w:tr>
      <w:tr w:rsidR="00F313E7" w:rsidRPr="00EC72AC" w14:paraId="7EAFFFC2"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5A0590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BAYBURT</w:t>
            </w:r>
          </w:p>
        </w:tc>
        <w:tc>
          <w:tcPr>
            <w:tcW w:w="653" w:type="pct"/>
            <w:tcBorders>
              <w:top w:val="nil"/>
              <w:left w:val="nil"/>
              <w:bottom w:val="single" w:sz="4" w:space="0" w:color="D3D3D3"/>
              <w:right w:val="single" w:sz="4" w:space="0" w:color="D3D3D3"/>
            </w:tcBorders>
            <w:shd w:val="clear" w:color="auto" w:fill="auto"/>
          </w:tcPr>
          <w:p w14:paraId="2384A01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26,852</w:t>
            </w:r>
          </w:p>
        </w:tc>
        <w:tc>
          <w:tcPr>
            <w:tcW w:w="491" w:type="pct"/>
            <w:tcBorders>
              <w:top w:val="nil"/>
              <w:left w:val="nil"/>
              <w:bottom w:val="single" w:sz="4" w:space="0" w:color="D3D3D3"/>
              <w:right w:val="single" w:sz="4" w:space="0" w:color="D3D3D3"/>
            </w:tcBorders>
            <w:shd w:val="clear" w:color="auto" w:fill="auto"/>
          </w:tcPr>
          <w:p w14:paraId="31FE428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1,237</w:t>
            </w:r>
          </w:p>
        </w:tc>
        <w:tc>
          <w:tcPr>
            <w:tcW w:w="507" w:type="pct"/>
            <w:tcBorders>
              <w:top w:val="nil"/>
              <w:left w:val="nil"/>
              <w:bottom w:val="single" w:sz="4" w:space="0" w:color="D3D3D3"/>
              <w:right w:val="single" w:sz="4" w:space="0" w:color="D3D3D3"/>
            </w:tcBorders>
            <w:shd w:val="clear" w:color="auto" w:fill="auto"/>
          </w:tcPr>
          <w:p w14:paraId="024B53B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1ED86EE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02437D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87F175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28,090</w:t>
            </w:r>
          </w:p>
        </w:tc>
      </w:tr>
      <w:tr w:rsidR="00F313E7" w:rsidRPr="00EC72AC" w14:paraId="78F8A8D3"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0F39F6D"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BİLECİK</w:t>
            </w:r>
          </w:p>
        </w:tc>
        <w:tc>
          <w:tcPr>
            <w:tcW w:w="653" w:type="pct"/>
            <w:tcBorders>
              <w:top w:val="nil"/>
              <w:left w:val="nil"/>
              <w:bottom w:val="single" w:sz="4" w:space="0" w:color="D3D3D3"/>
              <w:right w:val="single" w:sz="4" w:space="0" w:color="D3D3D3"/>
            </w:tcBorders>
            <w:shd w:val="clear" w:color="auto" w:fill="auto"/>
          </w:tcPr>
          <w:p w14:paraId="5D37EC7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602,634</w:t>
            </w:r>
          </w:p>
        </w:tc>
        <w:tc>
          <w:tcPr>
            <w:tcW w:w="491" w:type="pct"/>
            <w:tcBorders>
              <w:top w:val="nil"/>
              <w:left w:val="nil"/>
              <w:bottom w:val="single" w:sz="4" w:space="0" w:color="D3D3D3"/>
              <w:right w:val="single" w:sz="4" w:space="0" w:color="D3D3D3"/>
            </w:tcBorders>
            <w:shd w:val="clear" w:color="auto" w:fill="auto"/>
          </w:tcPr>
          <w:p w14:paraId="45768EB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1,799</w:t>
            </w:r>
          </w:p>
        </w:tc>
        <w:tc>
          <w:tcPr>
            <w:tcW w:w="507" w:type="pct"/>
            <w:tcBorders>
              <w:top w:val="nil"/>
              <w:left w:val="nil"/>
              <w:bottom w:val="single" w:sz="4" w:space="0" w:color="D3D3D3"/>
              <w:right w:val="single" w:sz="4" w:space="0" w:color="D3D3D3"/>
            </w:tcBorders>
            <w:shd w:val="clear" w:color="auto" w:fill="auto"/>
          </w:tcPr>
          <w:p w14:paraId="704D7F8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0,989</w:t>
            </w:r>
          </w:p>
        </w:tc>
        <w:tc>
          <w:tcPr>
            <w:tcW w:w="507" w:type="pct"/>
            <w:tcBorders>
              <w:top w:val="nil"/>
              <w:left w:val="nil"/>
              <w:bottom w:val="single" w:sz="4" w:space="0" w:color="D3D3D3"/>
              <w:right w:val="single" w:sz="4" w:space="0" w:color="D3D3D3"/>
            </w:tcBorders>
            <w:shd w:val="clear" w:color="auto" w:fill="auto"/>
          </w:tcPr>
          <w:p w14:paraId="6823679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148FE9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85CBE2D"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605,422</w:t>
            </w:r>
          </w:p>
        </w:tc>
      </w:tr>
      <w:tr w:rsidR="00F313E7" w:rsidRPr="00EC72AC" w14:paraId="45AA25F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67196BE"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BİNGÖL</w:t>
            </w:r>
          </w:p>
        </w:tc>
        <w:tc>
          <w:tcPr>
            <w:tcW w:w="653" w:type="pct"/>
            <w:tcBorders>
              <w:top w:val="nil"/>
              <w:left w:val="nil"/>
              <w:bottom w:val="single" w:sz="4" w:space="0" w:color="D3D3D3"/>
              <w:right w:val="single" w:sz="4" w:space="0" w:color="D3D3D3"/>
            </w:tcBorders>
            <w:shd w:val="clear" w:color="auto" w:fill="auto"/>
          </w:tcPr>
          <w:p w14:paraId="7EB0ED0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172,987</w:t>
            </w:r>
          </w:p>
        </w:tc>
        <w:tc>
          <w:tcPr>
            <w:tcW w:w="491" w:type="pct"/>
            <w:tcBorders>
              <w:top w:val="nil"/>
              <w:left w:val="nil"/>
              <w:bottom w:val="single" w:sz="4" w:space="0" w:color="D3D3D3"/>
              <w:right w:val="single" w:sz="4" w:space="0" w:color="D3D3D3"/>
            </w:tcBorders>
            <w:shd w:val="clear" w:color="auto" w:fill="auto"/>
          </w:tcPr>
          <w:p w14:paraId="64824F6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0,854</w:t>
            </w:r>
          </w:p>
        </w:tc>
        <w:tc>
          <w:tcPr>
            <w:tcW w:w="507" w:type="pct"/>
            <w:tcBorders>
              <w:top w:val="nil"/>
              <w:left w:val="nil"/>
              <w:bottom w:val="single" w:sz="4" w:space="0" w:color="D3D3D3"/>
              <w:right w:val="single" w:sz="4" w:space="0" w:color="D3D3D3"/>
            </w:tcBorders>
            <w:shd w:val="clear" w:color="auto" w:fill="auto"/>
          </w:tcPr>
          <w:p w14:paraId="762D1A3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2,758</w:t>
            </w:r>
          </w:p>
        </w:tc>
        <w:tc>
          <w:tcPr>
            <w:tcW w:w="507" w:type="pct"/>
            <w:tcBorders>
              <w:top w:val="nil"/>
              <w:left w:val="nil"/>
              <w:bottom w:val="single" w:sz="4" w:space="0" w:color="D3D3D3"/>
              <w:right w:val="single" w:sz="4" w:space="0" w:color="D3D3D3"/>
            </w:tcBorders>
            <w:shd w:val="clear" w:color="auto" w:fill="auto"/>
          </w:tcPr>
          <w:p w14:paraId="3B540DE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2A6CB1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3CAC9B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176,598</w:t>
            </w:r>
          </w:p>
        </w:tc>
      </w:tr>
      <w:tr w:rsidR="00F313E7" w:rsidRPr="00EC72AC" w14:paraId="1ECE9FB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B7F212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BİTLİS</w:t>
            </w:r>
          </w:p>
        </w:tc>
        <w:tc>
          <w:tcPr>
            <w:tcW w:w="653" w:type="pct"/>
            <w:tcBorders>
              <w:top w:val="nil"/>
              <w:left w:val="nil"/>
              <w:bottom w:val="single" w:sz="4" w:space="0" w:color="D3D3D3"/>
              <w:right w:val="single" w:sz="4" w:space="0" w:color="D3D3D3"/>
            </w:tcBorders>
            <w:shd w:val="clear" w:color="auto" w:fill="auto"/>
          </w:tcPr>
          <w:p w14:paraId="4728171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177,630</w:t>
            </w:r>
          </w:p>
        </w:tc>
        <w:tc>
          <w:tcPr>
            <w:tcW w:w="491" w:type="pct"/>
            <w:tcBorders>
              <w:top w:val="nil"/>
              <w:left w:val="nil"/>
              <w:bottom w:val="single" w:sz="4" w:space="0" w:color="D3D3D3"/>
              <w:right w:val="single" w:sz="4" w:space="0" w:color="D3D3D3"/>
            </w:tcBorders>
            <w:shd w:val="clear" w:color="auto" w:fill="auto"/>
          </w:tcPr>
          <w:p w14:paraId="680A5DC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0,398</w:t>
            </w:r>
          </w:p>
        </w:tc>
        <w:tc>
          <w:tcPr>
            <w:tcW w:w="507" w:type="pct"/>
            <w:tcBorders>
              <w:top w:val="nil"/>
              <w:left w:val="nil"/>
              <w:bottom w:val="single" w:sz="4" w:space="0" w:color="D3D3D3"/>
              <w:right w:val="single" w:sz="4" w:space="0" w:color="D3D3D3"/>
            </w:tcBorders>
            <w:shd w:val="clear" w:color="auto" w:fill="auto"/>
          </w:tcPr>
          <w:p w14:paraId="70BBF99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0,324</w:t>
            </w:r>
          </w:p>
        </w:tc>
        <w:tc>
          <w:tcPr>
            <w:tcW w:w="507" w:type="pct"/>
            <w:tcBorders>
              <w:top w:val="nil"/>
              <w:left w:val="nil"/>
              <w:bottom w:val="single" w:sz="4" w:space="0" w:color="D3D3D3"/>
              <w:right w:val="single" w:sz="4" w:space="0" w:color="D3D3D3"/>
            </w:tcBorders>
            <w:shd w:val="clear" w:color="auto" w:fill="auto"/>
          </w:tcPr>
          <w:p w14:paraId="7662604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71488F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9D656DA"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178,351</w:t>
            </w:r>
          </w:p>
        </w:tc>
      </w:tr>
      <w:tr w:rsidR="00F313E7" w:rsidRPr="00EC72AC" w14:paraId="6FB90FC9"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7D31ED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BOLU</w:t>
            </w:r>
          </w:p>
        </w:tc>
        <w:tc>
          <w:tcPr>
            <w:tcW w:w="653" w:type="pct"/>
            <w:tcBorders>
              <w:top w:val="nil"/>
              <w:left w:val="nil"/>
              <w:bottom w:val="single" w:sz="4" w:space="0" w:color="D3D3D3"/>
              <w:right w:val="single" w:sz="4" w:space="0" w:color="D3D3D3"/>
            </w:tcBorders>
            <w:shd w:val="clear" w:color="auto" w:fill="auto"/>
          </w:tcPr>
          <w:p w14:paraId="7953816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205,377</w:t>
            </w:r>
          </w:p>
        </w:tc>
        <w:tc>
          <w:tcPr>
            <w:tcW w:w="491" w:type="pct"/>
            <w:tcBorders>
              <w:top w:val="nil"/>
              <w:left w:val="nil"/>
              <w:bottom w:val="single" w:sz="4" w:space="0" w:color="D3D3D3"/>
              <w:right w:val="single" w:sz="4" w:space="0" w:color="D3D3D3"/>
            </w:tcBorders>
            <w:shd w:val="clear" w:color="auto" w:fill="auto"/>
          </w:tcPr>
          <w:p w14:paraId="1399836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15,752</w:t>
            </w:r>
          </w:p>
        </w:tc>
        <w:tc>
          <w:tcPr>
            <w:tcW w:w="507" w:type="pct"/>
            <w:tcBorders>
              <w:top w:val="nil"/>
              <w:left w:val="nil"/>
              <w:bottom w:val="single" w:sz="4" w:space="0" w:color="D3D3D3"/>
              <w:right w:val="single" w:sz="4" w:space="0" w:color="D3D3D3"/>
            </w:tcBorders>
            <w:shd w:val="clear" w:color="auto" w:fill="auto"/>
          </w:tcPr>
          <w:p w14:paraId="0353A91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0,032</w:t>
            </w:r>
          </w:p>
        </w:tc>
        <w:tc>
          <w:tcPr>
            <w:tcW w:w="507" w:type="pct"/>
            <w:tcBorders>
              <w:top w:val="nil"/>
              <w:left w:val="nil"/>
              <w:bottom w:val="single" w:sz="4" w:space="0" w:color="D3D3D3"/>
              <w:right w:val="single" w:sz="4" w:space="0" w:color="D3D3D3"/>
            </w:tcBorders>
            <w:shd w:val="clear" w:color="auto" w:fill="auto"/>
          </w:tcPr>
          <w:p w14:paraId="3B89BB0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0,708</w:t>
            </w:r>
          </w:p>
        </w:tc>
        <w:tc>
          <w:tcPr>
            <w:tcW w:w="678" w:type="pct"/>
            <w:tcBorders>
              <w:top w:val="nil"/>
              <w:left w:val="nil"/>
              <w:bottom w:val="single" w:sz="4" w:space="0" w:color="D3D3D3"/>
              <w:right w:val="single" w:sz="4" w:space="0" w:color="D3D3D3"/>
            </w:tcBorders>
            <w:shd w:val="clear" w:color="auto" w:fill="auto"/>
          </w:tcPr>
          <w:p w14:paraId="2DD9E5A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0,355</w:t>
            </w:r>
          </w:p>
        </w:tc>
        <w:tc>
          <w:tcPr>
            <w:tcW w:w="735" w:type="pct"/>
            <w:tcBorders>
              <w:top w:val="nil"/>
              <w:left w:val="nil"/>
              <w:bottom w:val="single" w:sz="4" w:space="0" w:color="D3D3D3"/>
              <w:right w:val="single" w:sz="4" w:space="0" w:color="D3D3D3"/>
            </w:tcBorders>
            <w:shd w:val="clear" w:color="B0C4DE" w:fill="B0C4DE"/>
          </w:tcPr>
          <w:p w14:paraId="1B4CE34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222,225</w:t>
            </w:r>
          </w:p>
        </w:tc>
      </w:tr>
      <w:tr w:rsidR="00F313E7" w:rsidRPr="00EC72AC" w14:paraId="2FDF447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99F73CD"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BURDUR</w:t>
            </w:r>
          </w:p>
        </w:tc>
        <w:tc>
          <w:tcPr>
            <w:tcW w:w="653" w:type="pct"/>
            <w:tcBorders>
              <w:top w:val="nil"/>
              <w:left w:val="nil"/>
              <w:bottom w:val="single" w:sz="4" w:space="0" w:color="D3D3D3"/>
              <w:right w:val="single" w:sz="4" w:space="0" w:color="D3D3D3"/>
            </w:tcBorders>
            <w:shd w:val="clear" w:color="auto" w:fill="auto"/>
          </w:tcPr>
          <w:p w14:paraId="652A5AF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90,090</w:t>
            </w:r>
          </w:p>
        </w:tc>
        <w:tc>
          <w:tcPr>
            <w:tcW w:w="491" w:type="pct"/>
            <w:tcBorders>
              <w:top w:val="nil"/>
              <w:left w:val="nil"/>
              <w:bottom w:val="single" w:sz="4" w:space="0" w:color="D3D3D3"/>
              <w:right w:val="single" w:sz="4" w:space="0" w:color="D3D3D3"/>
            </w:tcBorders>
            <w:shd w:val="clear" w:color="auto" w:fill="auto"/>
          </w:tcPr>
          <w:p w14:paraId="24F060E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1,283</w:t>
            </w:r>
          </w:p>
        </w:tc>
        <w:tc>
          <w:tcPr>
            <w:tcW w:w="507" w:type="pct"/>
            <w:tcBorders>
              <w:top w:val="nil"/>
              <w:left w:val="nil"/>
              <w:bottom w:val="single" w:sz="4" w:space="0" w:color="D3D3D3"/>
              <w:right w:val="single" w:sz="4" w:space="0" w:color="D3D3D3"/>
            </w:tcBorders>
            <w:shd w:val="clear" w:color="auto" w:fill="auto"/>
          </w:tcPr>
          <w:p w14:paraId="34C1D64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0,914</w:t>
            </w:r>
          </w:p>
        </w:tc>
        <w:tc>
          <w:tcPr>
            <w:tcW w:w="507" w:type="pct"/>
            <w:tcBorders>
              <w:top w:val="nil"/>
              <w:left w:val="nil"/>
              <w:bottom w:val="single" w:sz="4" w:space="0" w:color="D3D3D3"/>
              <w:right w:val="single" w:sz="4" w:space="0" w:color="D3D3D3"/>
            </w:tcBorders>
            <w:shd w:val="clear" w:color="auto" w:fill="auto"/>
          </w:tcPr>
          <w:p w14:paraId="0B465EA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5A8EB2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C512402"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92,286</w:t>
            </w:r>
          </w:p>
        </w:tc>
      </w:tr>
      <w:tr w:rsidR="00F313E7" w:rsidRPr="00EC72AC" w14:paraId="6174BF2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3520D47"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BURSA</w:t>
            </w:r>
          </w:p>
        </w:tc>
        <w:tc>
          <w:tcPr>
            <w:tcW w:w="653" w:type="pct"/>
            <w:tcBorders>
              <w:top w:val="nil"/>
              <w:left w:val="nil"/>
              <w:bottom w:val="single" w:sz="4" w:space="0" w:color="D3D3D3"/>
              <w:right w:val="single" w:sz="4" w:space="0" w:color="D3D3D3"/>
            </w:tcBorders>
            <w:shd w:val="clear" w:color="auto" w:fill="auto"/>
          </w:tcPr>
          <w:p w14:paraId="1DD42F4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3.340,261</w:t>
            </w:r>
          </w:p>
        </w:tc>
        <w:tc>
          <w:tcPr>
            <w:tcW w:w="491" w:type="pct"/>
            <w:tcBorders>
              <w:top w:val="nil"/>
              <w:left w:val="nil"/>
              <w:bottom w:val="single" w:sz="4" w:space="0" w:color="D3D3D3"/>
              <w:right w:val="single" w:sz="4" w:space="0" w:color="D3D3D3"/>
            </w:tcBorders>
            <w:shd w:val="clear" w:color="auto" w:fill="auto"/>
          </w:tcPr>
          <w:p w14:paraId="7027033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9,782</w:t>
            </w:r>
          </w:p>
        </w:tc>
        <w:tc>
          <w:tcPr>
            <w:tcW w:w="507" w:type="pct"/>
            <w:tcBorders>
              <w:top w:val="nil"/>
              <w:left w:val="nil"/>
              <w:bottom w:val="single" w:sz="4" w:space="0" w:color="D3D3D3"/>
              <w:right w:val="single" w:sz="4" w:space="0" w:color="D3D3D3"/>
            </w:tcBorders>
            <w:shd w:val="clear" w:color="auto" w:fill="auto"/>
          </w:tcPr>
          <w:p w14:paraId="23B282C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4,595</w:t>
            </w:r>
          </w:p>
        </w:tc>
        <w:tc>
          <w:tcPr>
            <w:tcW w:w="507" w:type="pct"/>
            <w:tcBorders>
              <w:top w:val="nil"/>
              <w:left w:val="nil"/>
              <w:bottom w:val="single" w:sz="4" w:space="0" w:color="D3D3D3"/>
              <w:right w:val="single" w:sz="4" w:space="0" w:color="D3D3D3"/>
            </w:tcBorders>
            <w:shd w:val="clear" w:color="auto" w:fill="auto"/>
          </w:tcPr>
          <w:p w14:paraId="125028F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0,015</w:t>
            </w:r>
          </w:p>
        </w:tc>
        <w:tc>
          <w:tcPr>
            <w:tcW w:w="678" w:type="pct"/>
            <w:tcBorders>
              <w:top w:val="nil"/>
              <w:left w:val="nil"/>
              <w:bottom w:val="single" w:sz="4" w:space="0" w:color="D3D3D3"/>
              <w:right w:val="single" w:sz="4" w:space="0" w:color="D3D3D3"/>
            </w:tcBorders>
            <w:shd w:val="clear" w:color="auto" w:fill="auto"/>
          </w:tcPr>
          <w:p w14:paraId="284084A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E2E4E0A"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3.354,653</w:t>
            </w:r>
          </w:p>
        </w:tc>
      </w:tr>
      <w:tr w:rsidR="00F313E7" w:rsidRPr="00EC72AC" w14:paraId="3863D34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56D54B9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ÇANAKKALE</w:t>
            </w:r>
          </w:p>
        </w:tc>
        <w:tc>
          <w:tcPr>
            <w:tcW w:w="653" w:type="pct"/>
            <w:tcBorders>
              <w:top w:val="nil"/>
              <w:left w:val="nil"/>
              <w:bottom w:val="single" w:sz="4" w:space="0" w:color="D3D3D3"/>
              <w:right w:val="single" w:sz="4" w:space="0" w:color="D3D3D3"/>
            </w:tcBorders>
            <w:shd w:val="clear" w:color="auto" w:fill="auto"/>
          </w:tcPr>
          <w:p w14:paraId="4FC21B0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425,148</w:t>
            </w:r>
          </w:p>
        </w:tc>
        <w:tc>
          <w:tcPr>
            <w:tcW w:w="491" w:type="pct"/>
            <w:tcBorders>
              <w:top w:val="nil"/>
              <w:left w:val="nil"/>
              <w:bottom w:val="single" w:sz="4" w:space="0" w:color="D3D3D3"/>
              <w:right w:val="single" w:sz="4" w:space="0" w:color="D3D3D3"/>
            </w:tcBorders>
            <w:shd w:val="clear" w:color="auto" w:fill="auto"/>
          </w:tcPr>
          <w:p w14:paraId="6493AB5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4,296</w:t>
            </w:r>
          </w:p>
        </w:tc>
        <w:tc>
          <w:tcPr>
            <w:tcW w:w="507" w:type="pct"/>
            <w:tcBorders>
              <w:top w:val="nil"/>
              <w:left w:val="nil"/>
              <w:bottom w:val="single" w:sz="4" w:space="0" w:color="D3D3D3"/>
              <w:right w:val="single" w:sz="4" w:space="0" w:color="D3D3D3"/>
            </w:tcBorders>
            <w:shd w:val="clear" w:color="auto" w:fill="auto"/>
          </w:tcPr>
          <w:p w14:paraId="1021139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0,090</w:t>
            </w:r>
          </w:p>
        </w:tc>
        <w:tc>
          <w:tcPr>
            <w:tcW w:w="507" w:type="pct"/>
            <w:tcBorders>
              <w:top w:val="nil"/>
              <w:left w:val="nil"/>
              <w:bottom w:val="single" w:sz="4" w:space="0" w:color="D3D3D3"/>
              <w:right w:val="single" w:sz="4" w:space="0" w:color="D3D3D3"/>
            </w:tcBorders>
            <w:shd w:val="clear" w:color="auto" w:fill="auto"/>
          </w:tcPr>
          <w:p w14:paraId="5FF9E37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10985B5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FF5164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429,535</w:t>
            </w:r>
          </w:p>
        </w:tc>
      </w:tr>
      <w:tr w:rsidR="00F313E7" w:rsidRPr="00EC72AC" w14:paraId="6F7A319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8ACCA1E"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ÇANKIRI</w:t>
            </w:r>
          </w:p>
        </w:tc>
        <w:tc>
          <w:tcPr>
            <w:tcW w:w="653" w:type="pct"/>
            <w:tcBorders>
              <w:top w:val="nil"/>
              <w:left w:val="nil"/>
              <w:bottom w:val="single" w:sz="4" w:space="0" w:color="D3D3D3"/>
              <w:right w:val="single" w:sz="4" w:space="0" w:color="D3D3D3"/>
            </w:tcBorders>
            <w:shd w:val="clear" w:color="auto" w:fill="auto"/>
          </w:tcPr>
          <w:p w14:paraId="47D2C8C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116,471</w:t>
            </w:r>
          </w:p>
        </w:tc>
        <w:tc>
          <w:tcPr>
            <w:tcW w:w="491" w:type="pct"/>
            <w:tcBorders>
              <w:top w:val="nil"/>
              <w:left w:val="nil"/>
              <w:bottom w:val="single" w:sz="4" w:space="0" w:color="D3D3D3"/>
              <w:right w:val="single" w:sz="4" w:space="0" w:color="D3D3D3"/>
            </w:tcBorders>
            <w:shd w:val="clear" w:color="auto" w:fill="auto"/>
          </w:tcPr>
          <w:p w14:paraId="7C6C3E2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1,791</w:t>
            </w:r>
          </w:p>
        </w:tc>
        <w:tc>
          <w:tcPr>
            <w:tcW w:w="507" w:type="pct"/>
            <w:tcBorders>
              <w:top w:val="nil"/>
              <w:left w:val="nil"/>
              <w:bottom w:val="single" w:sz="4" w:space="0" w:color="D3D3D3"/>
              <w:right w:val="single" w:sz="4" w:space="0" w:color="D3D3D3"/>
            </w:tcBorders>
            <w:shd w:val="clear" w:color="auto" w:fill="auto"/>
          </w:tcPr>
          <w:p w14:paraId="5F990DD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0,199</w:t>
            </w:r>
          </w:p>
        </w:tc>
        <w:tc>
          <w:tcPr>
            <w:tcW w:w="507" w:type="pct"/>
            <w:tcBorders>
              <w:top w:val="nil"/>
              <w:left w:val="nil"/>
              <w:bottom w:val="single" w:sz="4" w:space="0" w:color="D3D3D3"/>
              <w:right w:val="single" w:sz="4" w:space="0" w:color="D3D3D3"/>
            </w:tcBorders>
            <w:shd w:val="clear" w:color="auto" w:fill="auto"/>
          </w:tcPr>
          <w:p w14:paraId="0DB41F3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521E200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8BE817B"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118,462</w:t>
            </w:r>
          </w:p>
        </w:tc>
      </w:tr>
      <w:tr w:rsidR="00F313E7" w:rsidRPr="00EC72AC" w14:paraId="2120E18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DCD2288"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ÇORUM</w:t>
            </w:r>
          </w:p>
        </w:tc>
        <w:tc>
          <w:tcPr>
            <w:tcW w:w="653" w:type="pct"/>
            <w:tcBorders>
              <w:top w:val="nil"/>
              <w:left w:val="nil"/>
              <w:bottom w:val="single" w:sz="4" w:space="0" w:color="D3D3D3"/>
              <w:right w:val="single" w:sz="4" w:space="0" w:color="D3D3D3"/>
            </w:tcBorders>
            <w:shd w:val="clear" w:color="auto" w:fill="auto"/>
          </w:tcPr>
          <w:p w14:paraId="01B2899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202,327</w:t>
            </w:r>
          </w:p>
        </w:tc>
        <w:tc>
          <w:tcPr>
            <w:tcW w:w="491" w:type="pct"/>
            <w:tcBorders>
              <w:top w:val="nil"/>
              <w:left w:val="nil"/>
              <w:bottom w:val="single" w:sz="4" w:space="0" w:color="D3D3D3"/>
              <w:right w:val="single" w:sz="4" w:space="0" w:color="D3D3D3"/>
            </w:tcBorders>
            <w:shd w:val="clear" w:color="auto" w:fill="auto"/>
          </w:tcPr>
          <w:p w14:paraId="3953F7B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0,258</w:t>
            </w:r>
          </w:p>
        </w:tc>
        <w:tc>
          <w:tcPr>
            <w:tcW w:w="507" w:type="pct"/>
            <w:tcBorders>
              <w:top w:val="nil"/>
              <w:left w:val="nil"/>
              <w:bottom w:val="single" w:sz="4" w:space="0" w:color="D3D3D3"/>
              <w:right w:val="single" w:sz="4" w:space="0" w:color="D3D3D3"/>
            </w:tcBorders>
            <w:shd w:val="clear" w:color="auto" w:fill="auto"/>
          </w:tcPr>
          <w:p w14:paraId="6553B76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0,487</w:t>
            </w:r>
          </w:p>
        </w:tc>
        <w:tc>
          <w:tcPr>
            <w:tcW w:w="507" w:type="pct"/>
            <w:tcBorders>
              <w:top w:val="nil"/>
              <w:left w:val="nil"/>
              <w:bottom w:val="single" w:sz="4" w:space="0" w:color="D3D3D3"/>
              <w:right w:val="single" w:sz="4" w:space="0" w:color="D3D3D3"/>
            </w:tcBorders>
            <w:shd w:val="clear" w:color="auto" w:fill="auto"/>
          </w:tcPr>
          <w:p w14:paraId="57AF953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5FBBAD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53C9B5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203,071</w:t>
            </w:r>
          </w:p>
        </w:tc>
      </w:tr>
      <w:tr w:rsidR="00F313E7" w:rsidRPr="00EC72AC" w14:paraId="2D8A7BA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579C2D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DENİZLİ</w:t>
            </w:r>
          </w:p>
        </w:tc>
        <w:tc>
          <w:tcPr>
            <w:tcW w:w="653" w:type="pct"/>
            <w:tcBorders>
              <w:top w:val="nil"/>
              <w:left w:val="nil"/>
              <w:bottom w:val="single" w:sz="4" w:space="0" w:color="D3D3D3"/>
              <w:right w:val="single" w:sz="4" w:space="0" w:color="D3D3D3"/>
            </w:tcBorders>
            <w:shd w:val="clear" w:color="auto" w:fill="auto"/>
          </w:tcPr>
          <w:p w14:paraId="2B34FC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978,670</w:t>
            </w:r>
          </w:p>
        </w:tc>
        <w:tc>
          <w:tcPr>
            <w:tcW w:w="491" w:type="pct"/>
            <w:tcBorders>
              <w:top w:val="nil"/>
              <w:left w:val="nil"/>
              <w:bottom w:val="single" w:sz="4" w:space="0" w:color="D3D3D3"/>
              <w:right w:val="single" w:sz="4" w:space="0" w:color="D3D3D3"/>
            </w:tcBorders>
            <w:shd w:val="clear" w:color="auto" w:fill="auto"/>
          </w:tcPr>
          <w:p w14:paraId="2AD571B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6,394</w:t>
            </w:r>
          </w:p>
        </w:tc>
        <w:tc>
          <w:tcPr>
            <w:tcW w:w="507" w:type="pct"/>
            <w:tcBorders>
              <w:top w:val="nil"/>
              <w:left w:val="nil"/>
              <w:bottom w:val="single" w:sz="4" w:space="0" w:color="D3D3D3"/>
              <w:right w:val="single" w:sz="4" w:space="0" w:color="D3D3D3"/>
            </w:tcBorders>
            <w:shd w:val="clear" w:color="auto" w:fill="auto"/>
          </w:tcPr>
          <w:p w14:paraId="5977711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14,588</w:t>
            </w:r>
          </w:p>
        </w:tc>
        <w:tc>
          <w:tcPr>
            <w:tcW w:w="507" w:type="pct"/>
            <w:tcBorders>
              <w:top w:val="nil"/>
              <w:left w:val="nil"/>
              <w:bottom w:val="single" w:sz="4" w:space="0" w:color="D3D3D3"/>
              <w:right w:val="single" w:sz="4" w:space="0" w:color="D3D3D3"/>
            </w:tcBorders>
            <w:shd w:val="clear" w:color="auto" w:fill="auto"/>
          </w:tcPr>
          <w:p w14:paraId="563B28E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0,000</w:t>
            </w:r>
          </w:p>
        </w:tc>
        <w:tc>
          <w:tcPr>
            <w:tcW w:w="678" w:type="pct"/>
            <w:tcBorders>
              <w:top w:val="nil"/>
              <w:left w:val="nil"/>
              <w:bottom w:val="single" w:sz="4" w:space="0" w:color="D3D3D3"/>
              <w:right w:val="single" w:sz="4" w:space="0" w:color="D3D3D3"/>
            </w:tcBorders>
            <w:shd w:val="clear" w:color="auto" w:fill="auto"/>
          </w:tcPr>
          <w:p w14:paraId="369CBE5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63F180D"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999,652</w:t>
            </w:r>
          </w:p>
        </w:tc>
      </w:tr>
      <w:tr w:rsidR="00F313E7" w:rsidRPr="00EC72AC" w14:paraId="24E2D10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4B64960"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DİYARBAKIR</w:t>
            </w:r>
          </w:p>
        </w:tc>
        <w:tc>
          <w:tcPr>
            <w:tcW w:w="653" w:type="pct"/>
            <w:tcBorders>
              <w:top w:val="nil"/>
              <w:left w:val="nil"/>
              <w:bottom w:val="single" w:sz="4" w:space="0" w:color="D3D3D3"/>
              <w:right w:val="single" w:sz="4" w:space="0" w:color="D3D3D3"/>
            </w:tcBorders>
            <w:shd w:val="clear" w:color="auto" w:fill="auto"/>
          </w:tcPr>
          <w:p w14:paraId="5029B8F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312,685</w:t>
            </w:r>
          </w:p>
        </w:tc>
        <w:tc>
          <w:tcPr>
            <w:tcW w:w="491" w:type="pct"/>
            <w:tcBorders>
              <w:top w:val="nil"/>
              <w:left w:val="nil"/>
              <w:bottom w:val="single" w:sz="4" w:space="0" w:color="D3D3D3"/>
              <w:right w:val="single" w:sz="4" w:space="0" w:color="D3D3D3"/>
            </w:tcBorders>
            <w:shd w:val="clear" w:color="auto" w:fill="auto"/>
          </w:tcPr>
          <w:p w14:paraId="6BA90A4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1,717</w:t>
            </w:r>
          </w:p>
        </w:tc>
        <w:tc>
          <w:tcPr>
            <w:tcW w:w="507" w:type="pct"/>
            <w:tcBorders>
              <w:top w:val="nil"/>
              <w:left w:val="nil"/>
              <w:bottom w:val="single" w:sz="4" w:space="0" w:color="D3D3D3"/>
              <w:right w:val="single" w:sz="4" w:space="0" w:color="D3D3D3"/>
            </w:tcBorders>
            <w:shd w:val="clear" w:color="auto" w:fill="auto"/>
          </w:tcPr>
          <w:p w14:paraId="4EFC5B5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0,229</w:t>
            </w:r>
          </w:p>
        </w:tc>
        <w:tc>
          <w:tcPr>
            <w:tcW w:w="507" w:type="pct"/>
            <w:tcBorders>
              <w:top w:val="nil"/>
              <w:left w:val="nil"/>
              <w:bottom w:val="single" w:sz="4" w:space="0" w:color="D3D3D3"/>
              <w:right w:val="single" w:sz="4" w:space="0" w:color="D3D3D3"/>
            </w:tcBorders>
            <w:shd w:val="clear" w:color="auto" w:fill="auto"/>
          </w:tcPr>
          <w:p w14:paraId="4249547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1239A7E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8EC1B5E"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314,631</w:t>
            </w:r>
          </w:p>
        </w:tc>
      </w:tr>
      <w:tr w:rsidR="00F313E7" w:rsidRPr="00EC72AC" w14:paraId="70D4862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C7A826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DÜZCE</w:t>
            </w:r>
          </w:p>
        </w:tc>
        <w:tc>
          <w:tcPr>
            <w:tcW w:w="653" w:type="pct"/>
            <w:tcBorders>
              <w:top w:val="nil"/>
              <w:left w:val="nil"/>
              <w:bottom w:val="single" w:sz="4" w:space="0" w:color="D3D3D3"/>
              <w:right w:val="single" w:sz="4" w:space="0" w:color="D3D3D3"/>
            </w:tcBorders>
            <w:shd w:val="clear" w:color="auto" w:fill="auto"/>
          </w:tcPr>
          <w:p w14:paraId="72E9FA2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270,370</w:t>
            </w:r>
          </w:p>
        </w:tc>
        <w:tc>
          <w:tcPr>
            <w:tcW w:w="491" w:type="pct"/>
            <w:tcBorders>
              <w:top w:val="nil"/>
              <w:left w:val="nil"/>
              <w:bottom w:val="single" w:sz="4" w:space="0" w:color="D3D3D3"/>
              <w:right w:val="single" w:sz="4" w:space="0" w:color="D3D3D3"/>
            </w:tcBorders>
            <w:shd w:val="clear" w:color="auto" w:fill="auto"/>
          </w:tcPr>
          <w:p w14:paraId="152F1F6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1,424</w:t>
            </w:r>
          </w:p>
        </w:tc>
        <w:tc>
          <w:tcPr>
            <w:tcW w:w="507" w:type="pct"/>
            <w:tcBorders>
              <w:top w:val="nil"/>
              <w:left w:val="nil"/>
              <w:bottom w:val="single" w:sz="4" w:space="0" w:color="D3D3D3"/>
              <w:right w:val="single" w:sz="4" w:space="0" w:color="D3D3D3"/>
            </w:tcBorders>
            <w:shd w:val="clear" w:color="auto" w:fill="auto"/>
          </w:tcPr>
          <w:p w14:paraId="4BD4C64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0,241</w:t>
            </w:r>
          </w:p>
        </w:tc>
        <w:tc>
          <w:tcPr>
            <w:tcW w:w="507" w:type="pct"/>
            <w:tcBorders>
              <w:top w:val="nil"/>
              <w:left w:val="nil"/>
              <w:bottom w:val="single" w:sz="4" w:space="0" w:color="D3D3D3"/>
              <w:right w:val="single" w:sz="4" w:space="0" w:color="D3D3D3"/>
            </w:tcBorders>
            <w:shd w:val="clear" w:color="auto" w:fill="auto"/>
          </w:tcPr>
          <w:p w14:paraId="3CC66D8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3658E1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A0805D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272,035</w:t>
            </w:r>
          </w:p>
        </w:tc>
      </w:tr>
      <w:tr w:rsidR="00F313E7" w:rsidRPr="00EC72AC" w14:paraId="664C64E8"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42C8FB1"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EDİRNE</w:t>
            </w:r>
          </w:p>
        </w:tc>
        <w:tc>
          <w:tcPr>
            <w:tcW w:w="653" w:type="pct"/>
            <w:tcBorders>
              <w:top w:val="nil"/>
              <w:left w:val="nil"/>
              <w:bottom w:val="single" w:sz="4" w:space="0" w:color="D3D3D3"/>
              <w:right w:val="single" w:sz="4" w:space="0" w:color="D3D3D3"/>
            </w:tcBorders>
            <w:shd w:val="clear" w:color="auto" w:fill="auto"/>
          </w:tcPr>
          <w:p w14:paraId="5C91523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115,786</w:t>
            </w:r>
          </w:p>
        </w:tc>
        <w:tc>
          <w:tcPr>
            <w:tcW w:w="491" w:type="pct"/>
            <w:tcBorders>
              <w:top w:val="nil"/>
              <w:left w:val="nil"/>
              <w:bottom w:val="single" w:sz="4" w:space="0" w:color="D3D3D3"/>
              <w:right w:val="single" w:sz="4" w:space="0" w:color="D3D3D3"/>
            </w:tcBorders>
            <w:shd w:val="clear" w:color="auto" w:fill="auto"/>
          </w:tcPr>
          <w:p w14:paraId="4E0CDF4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5,327</w:t>
            </w:r>
          </w:p>
        </w:tc>
        <w:tc>
          <w:tcPr>
            <w:tcW w:w="507" w:type="pct"/>
            <w:tcBorders>
              <w:top w:val="nil"/>
              <w:left w:val="nil"/>
              <w:bottom w:val="single" w:sz="4" w:space="0" w:color="D3D3D3"/>
              <w:right w:val="single" w:sz="4" w:space="0" w:color="D3D3D3"/>
            </w:tcBorders>
            <w:shd w:val="clear" w:color="auto" w:fill="auto"/>
          </w:tcPr>
          <w:p w14:paraId="5EDF717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0,448</w:t>
            </w:r>
          </w:p>
        </w:tc>
        <w:tc>
          <w:tcPr>
            <w:tcW w:w="507" w:type="pct"/>
            <w:tcBorders>
              <w:top w:val="nil"/>
              <w:left w:val="nil"/>
              <w:bottom w:val="single" w:sz="4" w:space="0" w:color="D3D3D3"/>
              <w:right w:val="single" w:sz="4" w:space="0" w:color="D3D3D3"/>
            </w:tcBorders>
            <w:shd w:val="clear" w:color="auto" w:fill="auto"/>
          </w:tcPr>
          <w:p w14:paraId="3D1038D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26292A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AA13A7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121,560</w:t>
            </w:r>
          </w:p>
        </w:tc>
      </w:tr>
      <w:tr w:rsidR="00F313E7" w:rsidRPr="00EC72AC" w14:paraId="496D959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BC8004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ELAZIĞ</w:t>
            </w:r>
          </w:p>
        </w:tc>
        <w:tc>
          <w:tcPr>
            <w:tcW w:w="653" w:type="pct"/>
            <w:tcBorders>
              <w:top w:val="nil"/>
              <w:left w:val="nil"/>
              <w:bottom w:val="single" w:sz="4" w:space="0" w:color="D3D3D3"/>
              <w:right w:val="single" w:sz="4" w:space="0" w:color="D3D3D3"/>
            </w:tcBorders>
            <w:shd w:val="clear" w:color="auto" w:fill="auto"/>
          </w:tcPr>
          <w:p w14:paraId="62BFA87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226,158</w:t>
            </w:r>
          </w:p>
        </w:tc>
        <w:tc>
          <w:tcPr>
            <w:tcW w:w="491" w:type="pct"/>
            <w:tcBorders>
              <w:top w:val="nil"/>
              <w:left w:val="nil"/>
              <w:bottom w:val="single" w:sz="4" w:space="0" w:color="D3D3D3"/>
              <w:right w:val="single" w:sz="4" w:space="0" w:color="D3D3D3"/>
            </w:tcBorders>
            <w:shd w:val="clear" w:color="auto" w:fill="auto"/>
          </w:tcPr>
          <w:p w14:paraId="6DAFB78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0,816</w:t>
            </w:r>
          </w:p>
        </w:tc>
        <w:tc>
          <w:tcPr>
            <w:tcW w:w="507" w:type="pct"/>
            <w:tcBorders>
              <w:top w:val="nil"/>
              <w:left w:val="nil"/>
              <w:bottom w:val="single" w:sz="4" w:space="0" w:color="D3D3D3"/>
              <w:right w:val="single" w:sz="4" w:space="0" w:color="D3D3D3"/>
            </w:tcBorders>
            <w:shd w:val="clear" w:color="auto" w:fill="auto"/>
          </w:tcPr>
          <w:p w14:paraId="0921648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1,427</w:t>
            </w:r>
          </w:p>
        </w:tc>
        <w:tc>
          <w:tcPr>
            <w:tcW w:w="507" w:type="pct"/>
            <w:tcBorders>
              <w:top w:val="nil"/>
              <w:left w:val="nil"/>
              <w:bottom w:val="single" w:sz="4" w:space="0" w:color="D3D3D3"/>
              <w:right w:val="single" w:sz="4" w:space="0" w:color="D3D3D3"/>
            </w:tcBorders>
            <w:shd w:val="clear" w:color="auto" w:fill="auto"/>
          </w:tcPr>
          <w:p w14:paraId="611A73D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EDA24E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1C6245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228,401</w:t>
            </w:r>
          </w:p>
        </w:tc>
      </w:tr>
      <w:tr w:rsidR="00F313E7" w:rsidRPr="00EC72AC" w14:paraId="47079957"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C11B115"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ERZİNCAN</w:t>
            </w:r>
          </w:p>
        </w:tc>
        <w:tc>
          <w:tcPr>
            <w:tcW w:w="653" w:type="pct"/>
            <w:tcBorders>
              <w:top w:val="nil"/>
              <w:left w:val="nil"/>
              <w:bottom w:val="single" w:sz="4" w:space="0" w:color="D3D3D3"/>
              <w:right w:val="single" w:sz="4" w:space="0" w:color="D3D3D3"/>
            </w:tcBorders>
            <w:shd w:val="clear" w:color="auto" w:fill="auto"/>
          </w:tcPr>
          <w:p w14:paraId="1DC32E9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88,665</w:t>
            </w:r>
          </w:p>
        </w:tc>
        <w:tc>
          <w:tcPr>
            <w:tcW w:w="491" w:type="pct"/>
            <w:tcBorders>
              <w:top w:val="nil"/>
              <w:left w:val="nil"/>
              <w:bottom w:val="single" w:sz="4" w:space="0" w:color="D3D3D3"/>
              <w:right w:val="single" w:sz="4" w:space="0" w:color="D3D3D3"/>
            </w:tcBorders>
            <w:shd w:val="clear" w:color="auto" w:fill="auto"/>
          </w:tcPr>
          <w:p w14:paraId="63DE7C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0,139</w:t>
            </w:r>
          </w:p>
        </w:tc>
        <w:tc>
          <w:tcPr>
            <w:tcW w:w="507" w:type="pct"/>
            <w:tcBorders>
              <w:top w:val="nil"/>
              <w:left w:val="nil"/>
              <w:bottom w:val="single" w:sz="4" w:space="0" w:color="D3D3D3"/>
              <w:right w:val="single" w:sz="4" w:space="0" w:color="D3D3D3"/>
            </w:tcBorders>
            <w:shd w:val="clear" w:color="auto" w:fill="auto"/>
          </w:tcPr>
          <w:p w14:paraId="696924B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01B2790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6DA58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17F986E"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88,804</w:t>
            </w:r>
          </w:p>
        </w:tc>
      </w:tr>
      <w:tr w:rsidR="00F313E7" w:rsidRPr="00EC72AC" w14:paraId="79ED3E07"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9926F4F"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ERZURUM</w:t>
            </w:r>
          </w:p>
        </w:tc>
        <w:tc>
          <w:tcPr>
            <w:tcW w:w="653" w:type="pct"/>
            <w:tcBorders>
              <w:top w:val="nil"/>
              <w:left w:val="nil"/>
              <w:bottom w:val="single" w:sz="4" w:space="0" w:color="D3D3D3"/>
              <w:right w:val="single" w:sz="4" w:space="0" w:color="D3D3D3"/>
            </w:tcBorders>
            <w:shd w:val="clear" w:color="auto" w:fill="auto"/>
          </w:tcPr>
          <w:p w14:paraId="51C4CE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335,554</w:t>
            </w:r>
          </w:p>
        </w:tc>
        <w:tc>
          <w:tcPr>
            <w:tcW w:w="491" w:type="pct"/>
            <w:tcBorders>
              <w:top w:val="nil"/>
              <w:left w:val="nil"/>
              <w:bottom w:val="single" w:sz="4" w:space="0" w:color="D3D3D3"/>
              <w:right w:val="single" w:sz="4" w:space="0" w:color="D3D3D3"/>
            </w:tcBorders>
            <w:shd w:val="clear" w:color="auto" w:fill="auto"/>
          </w:tcPr>
          <w:p w14:paraId="0640D1B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2,398</w:t>
            </w:r>
          </w:p>
        </w:tc>
        <w:tc>
          <w:tcPr>
            <w:tcW w:w="507" w:type="pct"/>
            <w:tcBorders>
              <w:top w:val="nil"/>
              <w:left w:val="nil"/>
              <w:bottom w:val="single" w:sz="4" w:space="0" w:color="D3D3D3"/>
              <w:right w:val="single" w:sz="4" w:space="0" w:color="D3D3D3"/>
            </w:tcBorders>
            <w:shd w:val="clear" w:color="auto" w:fill="auto"/>
          </w:tcPr>
          <w:p w14:paraId="7FBA6D1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1,228</w:t>
            </w:r>
          </w:p>
        </w:tc>
        <w:tc>
          <w:tcPr>
            <w:tcW w:w="507" w:type="pct"/>
            <w:tcBorders>
              <w:top w:val="nil"/>
              <w:left w:val="nil"/>
              <w:bottom w:val="single" w:sz="4" w:space="0" w:color="D3D3D3"/>
              <w:right w:val="single" w:sz="4" w:space="0" w:color="D3D3D3"/>
            </w:tcBorders>
            <w:shd w:val="clear" w:color="auto" w:fill="auto"/>
          </w:tcPr>
          <w:p w14:paraId="2DF7DEC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2,076</w:t>
            </w:r>
          </w:p>
        </w:tc>
        <w:tc>
          <w:tcPr>
            <w:tcW w:w="678" w:type="pct"/>
            <w:tcBorders>
              <w:top w:val="nil"/>
              <w:left w:val="nil"/>
              <w:bottom w:val="single" w:sz="4" w:space="0" w:color="D3D3D3"/>
              <w:right w:val="single" w:sz="4" w:space="0" w:color="D3D3D3"/>
            </w:tcBorders>
            <w:shd w:val="clear" w:color="auto" w:fill="auto"/>
          </w:tcPr>
          <w:p w14:paraId="19294C0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056B867"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341,256</w:t>
            </w:r>
          </w:p>
        </w:tc>
      </w:tr>
      <w:tr w:rsidR="00F313E7" w:rsidRPr="00EC72AC" w14:paraId="42FCE1C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D7180FD"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ESKİŞEHİR</w:t>
            </w:r>
          </w:p>
        </w:tc>
        <w:tc>
          <w:tcPr>
            <w:tcW w:w="653" w:type="pct"/>
            <w:tcBorders>
              <w:top w:val="nil"/>
              <w:left w:val="nil"/>
              <w:bottom w:val="single" w:sz="4" w:space="0" w:color="D3D3D3"/>
              <w:right w:val="single" w:sz="4" w:space="0" w:color="D3D3D3"/>
            </w:tcBorders>
            <w:shd w:val="clear" w:color="auto" w:fill="auto"/>
          </w:tcPr>
          <w:p w14:paraId="266E39D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1.115,213</w:t>
            </w:r>
          </w:p>
        </w:tc>
        <w:tc>
          <w:tcPr>
            <w:tcW w:w="491" w:type="pct"/>
            <w:tcBorders>
              <w:top w:val="nil"/>
              <w:left w:val="nil"/>
              <w:bottom w:val="single" w:sz="4" w:space="0" w:color="D3D3D3"/>
              <w:right w:val="single" w:sz="4" w:space="0" w:color="D3D3D3"/>
            </w:tcBorders>
            <w:shd w:val="clear" w:color="auto" w:fill="auto"/>
          </w:tcPr>
          <w:p w14:paraId="6DAE7F7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1,610</w:t>
            </w:r>
          </w:p>
        </w:tc>
        <w:tc>
          <w:tcPr>
            <w:tcW w:w="507" w:type="pct"/>
            <w:tcBorders>
              <w:top w:val="nil"/>
              <w:left w:val="nil"/>
              <w:bottom w:val="single" w:sz="4" w:space="0" w:color="D3D3D3"/>
              <w:right w:val="single" w:sz="4" w:space="0" w:color="D3D3D3"/>
            </w:tcBorders>
            <w:shd w:val="clear" w:color="auto" w:fill="auto"/>
          </w:tcPr>
          <w:p w14:paraId="5A5DE50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0,101</w:t>
            </w:r>
          </w:p>
        </w:tc>
        <w:tc>
          <w:tcPr>
            <w:tcW w:w="507" w:type="pct"/>
            <w:tcBorders>
              <w:top w:val="nil"/>
              <w:left w:val="nil"/>
              <w:bottom w:val="single" w:sz="4" w:space="0" w:color="D3D3D3"/>
              <w:right w:val="single" w:sz="4" w:space="0" w:color="D3D3D3"/>
            </w:tcBorders>
            <w:shd w:val="clear" w:color="auto" w:fill="auto"/>
          </w:tcPr>
          <w:p w14:paraId="5F2933A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0,073</w:t>
            </w:r>
          </w:p>
        </w:tc>
        <w:tc>
          <w:tcPr>
            <w:tcW w:w="678" w:type="pct"/>
            <w:tcBorders>
              <w:top w:val="nil"/>
              <w:left w:val="nil"/>
              <w:bottom w:val="single" w:sz="4" w:space="0" w:color="D3D3D3"/>
              <w:right w:val="single" w:sz="4" w:space="0" w:color="D3D3D3"/>
            </w:tcBorders>
            <w:shd w:val="clear" w:color="auto" w:fill="auto"/>
          </w:tcPr>
          <w:p w14:paraId="4AAFB19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13D97F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1.116,998</w:t>
            </w:r>
          </w:p>
        </w:tc>
      </w:tr>
      <w:tr w:rsidR="00F313E7" w:rsidRPr="00EC72AC" w14:paraId="5264003B"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A6FA9A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GAZİANTEP</w:t>
            </w:r>
          </w:p>
        </w:tc>
        <w:tc>
          <w:tcPr>
            <w:tcW w:w="653" w:type="pct"/>
            <w:tcBorders>
              <w:top w:val="nil"/>
              <w:left w:val="nil"/>
              <w:bottom w:val="single" w:sz="4" w:space="0" w:color="D3D3D3"/>
              <w:right w:val="single" w:sz="4" w:space="0" w:color="D3D3D3"/>
            </w:tcBorders>
            <w:shd w:val="clear" w:color="auto" w:fill="auto"/>
          </w:tcPr>
          <w:p w14:paraId="28CD25C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767,374</w:t>
            </w:r>
          </w:p>
        </w:tc>
        <w:tc>
          <w:tcPr>
            <w:tcW w:w="491" w:type="pct"/>
            <w:tcBorders>
              <w:top w:val="nil"/>
              <w:left w:val="nil"/>
              <w:bottom w:val="single" w:sz="4" w:space="0" w:color="D3D3D3"/>
              <w:right w:val="single" w:sz="4" w:space="0" w:color="D3D3D3"/>
            </w:tcBorders>
            <w:shd w:val="clear" w:color="auto" w:fill="auto"/>
          </w:tcPr>
          <w:p w14:paraId="612EBAD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2,872</w:t>
            </w:r>
          </w:p>
        </w:tc>
        <w:tc>
          <w:tcPr>
            <w:tcW w:w="507" w:type="pct"/>
            <w:tcBorders>
              <w:top w:val="nil"/>
              <w:left w:val="nil"/>
              <w:bottom w:val="single" w:sz="4" w:space="0" w:color="D3D3D3"/>
              <w:right w:val="single" w:sz="4" w:space="0" w:color="D3D3D3"/>
            </w:tcBorders>
            <w:shd w:val="clear" w:color="auto" w:fill="auto"/>
          </w:tcPr>
          <w:p w14:paraId="58C21CB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0,616</w:t>
            </w:r>
          </w:p>
        </w:tc>
        <w:tc>
          <w:tcPr>
            <w:tcW w:w="507" w:type="pct"/>
            <w:tcBorders>
              <w:top w:val="nil"/>
              <w:left w:val="nil"/>
              <w:bottom w:val="single" w:sz="4" w:space="0" w:color="D3D3D3"/>
              <w:right w:val="single" w:sz="4" w:space="0" w:color="D3D3D3"/>
            </w:tcBorders>
            <w:shd w:val="clear" w:color="auto" w:fill="auto"/>
          </w:tcPr>
          <w:p w14:paraId="29D3D60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EC6533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9740155"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770,862</w:t>
            </w:r>
          </w:p>
        </w:tc>
      </w:tr>
      <w:tr w:rsidR="00F313E7" w:rsidRPr="00EC72AC" w14:paraId="7DD56FA3"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169B5E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GİRESUN</w:t>
            </w:r>
          </w:p>
        </w:tc>
        <w:tc>
          <w:tcPr>
            <w:tcW w:w="653" w:type="pct"/>
            <w:tcBorders>
              <w:top w:val="nil"/>
              <w:left w:val="nil"/>
              <w:bottom w:val="single" w:sz="4" w:space="0" w:color="D3D3D3"/>
              <w:right w:val="single" w:sz="4" w:space="0" w:color="D3D3D3"/>
            </w:tcBorders>
            <w:shd w:val="clear" w:color="auto" w:fill="auto"/>
          </w:tcPr>
          <w:p w14:paraId="2F74D41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57,636</w:t>
            </w:r>
          </w:p>
        </w:tc>
        <w:tc>
          <w:tcPr>
            <w:tcW w:w="491" w:type="pct"/>
            <w:tcBorders>
              <w:top w:val="nil"/>
              <w:left w:val="nil"/>
              <w:bottom w:val="single" w:sz="4" w:space="0" w:color="D3D3D3"/>
              <w:right w:val="single" w:sz="4" w:space="0" w:color="D3D3D3"/>
            </w:tcBorders>
            <w:shd w:val="clear" w:color="auto" w:fill="auto"/>
          </w:tcPr>
          <w:p w14:paraId="2FF9100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1,598</w:t>
            </w:r>
          </w:p>
        </w:tc>
        <w:tc>
          <w:tcPr>
            <w:tcW w:w="507" w:type="pct"/>
            <w:tcBorders>
              <w:top w:val="nil"/>
              <w:left w:val="nil"/>
              <w:bottom w:val="single" w:sz="4" w:space="0" w:color="D3D3D3"/>
              <w:right w:val="single" w:sz="4" w:space="0" w:color="D3D3D3"/>
            </w:tcBorders>
            <w:shd w:val="clear" w:color="auto" w:fill="auto"/>
          </w:tcPr>
          <w:p w14:paraId="00E9CE8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10,697</w:t>
            </w:r>
          </w:p>
        </w:tc>
        <w:tc>
          <w:tcPr>
            <w:tcW w:w="507" w:type="pct"/>
            <w:tcBorders>
              <w:top w:val="nil"/>
              <w:left w:val="nil"/>
              <w:bottom w:val="single" w:sz="4" w:space="0" w:color="D3D3D3"/>
              <w:right w:val="single" w:sz="4" w:space="0" w:color="D3D3D3"/>
            </w:tcBorders>
            <w:shd w:val="clear" w:color="auto" w:fill="auto"/>
          </w:tcPr>
          <w:p w14:paraId="24A55BB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6BCAF0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F92CD29"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69,931</w:t>
            </w:r>
          </w:p>
        </w:tc>
      </w:tr>
      <w:tr w:rsidR="00F313E7" w:rsidRPr="00EC72AC" w14:paraId="3A47C6A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028C6F1"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GÜMÜŞHANE</w:t>
            </w:r>
          </w:p>
        </w:tc>
        <w:tc>
          <w:tcPr>
            <w:tcW w:w="653" w:type="pct"/>
            <w:tcBorders>
              <w:top w:val="nil"/>
              <w:left w:val="nil"/>
              <w:bottom w:val="single" w:sz="4" w:space="0" w:color="D3D3D3"/>
              <w:right w:val="single" w:sz="4" w:space="0" w:color="D3D3D3"/>
            </w:tcBorders>
            <w:shd w:val="clear" w:color="auto" w:fill="auto"/>
          </w:tcPr>
          <w:p w14:paraId="3764AF7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33,322</w:t>
            </w:r>
          </w:p>
        </w:tc>
        <w:tc>
          <w:tcPr>
            <w:tcW w:w="491" w:type="pct"/>
            <w:tcBorders>
              <w:top w:val="nil"/>
              <w:left w:val="nil"/>
              <w:bottom w:val="single" w:sz="4" w:space="0" w:color="D3D3D3"/>
              <w:right w:val="single" w:sz="4" w:space="0" w:color="D3D3D3"/>
            </w:tcBorders>
            <w:shd w:val="clear" w:color="auto" w:fill="auto"/>
          </w:tcPr>
          <w:p w14:paraId="2CAB5C1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2,107</w:t>
            </w:r>
          </w:p>
        </w:tc>
        <w:tc>
          <w:tcPr>
            <w:tcW w:w="507" w:type="pct"/>
            <w:tcBorders>
              <w:top w:val="nil"/>
              <w:left w:val="nil"/>
              <w:bottom w:val="single" w:sz="4" w:space="0" w:color="D3D3D3"/>
              <w:right w:val="single" w:sz="4" w:space="0" w:color="D3D3D3"/>
            </w:tcBorders>
            <w:shd w:val="clear" w:color="auto" w:fill="auto"/>
          </w:tcPr>
          <w:p w14:paraId="44F9B98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3B4E2BB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0F082A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5D1BCE0"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35,429</w:t>
            </w:r>
          </w:p>
        </w:tc>
      </w:tr>
      <w:tr w:rsidR="00F313E7" w:rsidRPr="00EC72AC" w14:paraId="5601934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E9CB002"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HAKKARİ</w:t>
            </w:r>
          </w:p>
        </w:tc>
        <w:tc>
          <w:tcPr>
            <w:tcW w:w="653" w:type="pct"/>
            <w:tcBorders>
              <w:top w:val="nil"/>
              <w:left w:val="nil"/>
              <w:bottom w:val="single" w:sz="4" w:space="0" w:color="D3D3D3"/>
              <w:right w:val="single" w:sz="4" w:space="0" w:color="D3D3D3"/>
            </w:tcBorders>
            <w:shd w:val="clear" w:color="auto" w:fill="auto"/>
          </w:tcPr>
          <w:p w14:paraId="0C19378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15,186</w:t>
            </w:r>
          </w:p>
        </w:tc>
        <w:tc>
          <w:tcPr>
            <w:tcW w:w="491" w:type="pct"/>
            <w:tcBorders>
              <w:top w:val="nil"/>
              <w:left w:val="nil"/>
              <w:bottom w:val="single" w:sz="4" w:space="0" w:color="D3D3D3"/>
              <w:right w:val="single" w:sz="4" w:space="0" w:color="D3D3D3"/>
            </w:tcBorders>
            <w:shd w:val="clear" w:color="auto" w:fill="auto"/>
          </w:tcPr>
          <w:p w14:paraId="3E74518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1,063</w:t>
            </w:r>
          </w:p>
        </w:tc>
        <w:tc>
          <w:tcPr>
            <w:tcW w:w="507" w:type="pct"/>
            <w:tcBorders>
              <w:top w:val="nil"/>
              <w:left w:val="nil"/>
              <w:bottom w:val="single" w:sz="4" w:space="0" w:color="D3D3D3"/>
              <w:right w:val="single" w:sz="4" w:space="0" w:color="D3D3D3"/>
            </w:tcBorders>
            <w:shd w:val="clear" w:color="auto" w:fill="auto"/>
          </w:tcPr>
          <w:p w14:paraId="0F68317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0,518</w:t>
            </w:r>
          </w:p>
        </w:tc>
        <w:tc>
          <w:tcPr>
            <w:tcW w:w="507" w:type="pct"/>
            <w:tcBorders>
              <w:top w:val="nil"/>
              <w:left w:val="nil"/>
              <w:bottom w:val="single" w:sz="4" w:space="0" w:color="D3D3D3"/>
              <w:right w:val="single" w:sz="4" w:space="0" w:color="D3D3D3"/>
            </w:tcBorders>
            <w:shd w:val="clear" w:color="auto" w:fill="auto"/>
          </w:tcPr>
          <w:p w14:paraId="2B3F378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3428CA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B1A2B7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16,767</w:t>
            </w:r>
          </w:p>
        </w:tc>
      </w:tr>
      <w:tr w:rsidR="00F313E7" w:rsidRPr="00EC72AC" w14:paraId="08F537C3"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57BBCA0"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HATAY</w:t>
            </w:r>
          </w:p>
        </w:tc>
        <w:tc>
          <w:tcPr>
            <w:tcW w:w="653" w:type="pct"/>
            <w:tcBorders>
              <w:top w:val="nil"/>
              <w:left w:val="nil"/>
              <w:bottom w:val="single" w:sz="4" w:space="0" w:color="D3D3D3"/>
              <w:right w:val="single" w:sz="4" w:space="0" w:color="D3D3D3"/>
            </w:tcBorders>
            <w:shd w:val="clear" w:color="auto" w:fill="auto"/>
          </w:tcPr>
          <w:p w14:paraId="46FFF19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1.090,126</w:t>
            </w:r>
          </w:p>
        </w:tc>
        <w:tc>
          <w:tcPr>
            <w:tcW w:w="491" w:type="pct"/>
            <w:tcBorders>
              <w:top w:val="nil"/>
              <w:left w:val="nil"/>
              <w:bottom w:val="single" w:sz="4" w:space="0" w:color="D3D3D3"/>
              <w:right w:val="single" w:sz="4" w:space="0" w:color="D3D3D3"/>
            </w:tcBorders>
            <w:shd w:val="clear" w:color="auto" w:fill="auto"/>
          </w:tcPr>
          <w:p w14:paraId="63E3C87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5,928</w:t>
            </w:r>
          </w:p>
        </w:tc>
        <w:tc>
          <w:tcPr>
            <w:tcW w:w="507" w:type="pct"/>
            <w:tcBorders>
              <w:top w:val="nil"/>
              <w:left w:val="nil"/>
              <w:bottom w:val="single" w:sz="4" w:space="0" w:color="D3D3D3"/>
              <w:right w:val="single" w:sz="4" w:space="0" w:color="D3D3D3"/>
            </w:tcBorders>
            <w:shd w:val="clear" w:color="auto" w:fill="auto"/>
          </w:tcPr>
          <w:p w14:paraId="348DF67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6,951</w:t>
            </w:r>
          </w:p>
        </w:tc>
        <w:tc>
          <w:tcPr>
            <w:tcW w:w="507" w:type="pct"/>
            <w:tcBorders>
              <w:top w:val="nil"/>
              <w:left w:val="nil"/>
              <w:bottom w:val="single" w:sz="4" w:space="0" w:color="D3D3D3"/>
              <w:right w:val="single" w:sz="4" w:space="0" w:color="D3D3D3"/>
            </w:tcBorders>
            <w:shd w:val="clear" w:color="auto" w:fill="auto"/>
          </w:tcPr>
          <w:p w14:paraId="4535E5E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FC206F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1912997"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1.103,006</w:t>
            </w:r>
          </w:p>
        </w:tc>
      </w:tr>
      <w:tr w:rsidR="00F313E7" w:rsidRPr="00EC72AC" w14:paraId="3291B12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268E644"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lastRenderedPageBreak/>
              <w:t>IĞDIR</w:t>
            </w:r>
          </w:p>
        </w:tc>
        <w:tc>
          <w:tcPr>
            <w:tcW w:w="653" w:type="pct"/>
            <w:tcBorders>
              <w:top w:val="nil"/>
              <w:left w:val="nil"/>
              <w:bottom w:val="single" w:sz="4" w:space="0" w:color="D3D3D3"/>
              <w:right w:val="single" w:sz="4" w:space="0" w:color="D3D3D3"/>
            </w:tcBorders>
            <w:shd w:val="clear" w:color="auto" w:fill="auto"/>
          </w:tcPr>
          <w:p w14:paraId="4D56A1E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33,079</w:t>
            </w:r>
          </w:p>
        </w:tc>
        <w:tc>
          <w:tcPr>
            <w:tcW w:w="491" w:type="pct"/>
            <w:tcBorders>
              <w:top w:val="nil"/>
              <w:left w:val="nil"/>
              <w:bottom w:val="single" w:sz="4" w:space="0" w:color="D3D3D3"/>
              <w:right w:val="single" w:sz="4" w:space="0" w:color="D3D3D3"/>
            </w:tcBorders>
            <w:shd w:val="clear" w:color="auto" w:fill="auto"/>
          </w:tcPr>
          <w:p w14:paraId="0F8E2E0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0,279</w:t>
            </w:r>
          </w:p>
        </w:tc>
        <w:tc>
          <w:tcPr>
            <w:tcW w:w="507" w:type="pct"/>
            <w:tcBorders>
              <w:top w:val="nil"/>
              <w:left w:val="nil"/>
              <w:bottom w:val="single" w:sz="4" w:space="0" w:color="D3D3D3"/>
              <w:right w:val="single" w:sz="4" w:space="0" w:color="D3D3D3"/>
            </w:tcBorders>
            <w:shd w:val="clear" w:color="auto" w:fill="auto"/>
          </w:tcPr>
          <w:p w14:paraId="5C87A55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0,731</w:t>
            </w:r>
          </w:p>
        </w:tc>
        <w:tc>
          <w:tcPr>
            <w:tcW w:w="507" w:type="pct"/>
            <w:tcBorders>
              <w:top w:val="nil"/>
              <w:left w:val="nil"/>
              <w:bottom w:val="single" w:sz="4" w:space="0" w:color="D3D3D3"/>
              <w:right w:val="single" w:sz="4" w:space="0" w:color="D3D3D3"/>
            </w:tcBorders>
            <w:shd w:val="clear" w:color="auto" w:fill="auto"/>
          </w:tcPr>
          <w:p w14:paraId="5ADEF7A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6CFEE4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1F5ECFE"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34,089</w:t>
            </w:r>
          </w:p>
        </w:tc>
      </w:tr>
      <w:tr w:rsidR="00F313E7" w:rsidRPr="00EC72AC" w14:paraId="6039A8F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A450533"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ISPARTA</w:t>
            </w:r>
          </w:p>
        </w:tc>
        <w:tc>
          <w:tcPr>
            <w:tcW w:w="653" w:type="pct"/>
            <w:tcBorders>
              <w:top w:val="nil"/>
              <w:left w:val="nil"/>
              <w:bottom w:val="single" w:sz="4" w:space="0" w:color="D3D3D3"/>
              <w:right w:val="single" w:sz="4" w:space="0" w:color="D3D3D3"/>
            </w:tcBorders>
            <w:shd w:val="clear" w:color="auto" w:fill="auto"/>
          </w:tcPr>
          <w:p w14:paraId="64E5309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161,769</w:t>
            </w:r>
          </w:p>
        </w:tc>
        <w:tc>
          <w:tcPr>
            <w:tcW w:w="491" w:type="pct"/>
            <w:tcBorders>
              <w:top w:val="nil"/>
              <w:left w:val="nil"/>
              <w:bottom w:val="single" w:sz="4" w:space="0" w:color="D3D3D3"/>
              <w:right w:val="single" w:sz="4" w:space="0" w:color="D3D3D3"/>
            </w:tcBorders>
            <w:shd w:val="clear" w:color="auto" w:fill="auto"/>
          </w:tcPr>
          <w:p w14:paraId="47852FF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2,914</w:t>
            </w:r>
          </w:p>
        </w:tc>
        <w:tc>
          <w:tcPr>
            <w:tcW w:w="507" w:type="pct"/>
            <w:tcBorders>
              <w:top w:val="nil"/>
              <w:left w:val="nil"/>
              <w:bottom w:val="single" w:sz="4" w:space="0" w:color="D3D3D3"/>
              <w:right w:val="single" w:sz="4" w:space="0" w:color="D3D3D3"/>
            </w:tcBorders>
            <w:shd w:val="clear" w:color="auto" w:fill="auto"/>
          </w:tcPr>
          <w:p w14:paraId="5B8E429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4,431</w:t>
            </w:r>
          </w:p>
        </w:tc>
        <w:tc>
          <w:tcPr>
            <w:tcW w:w="507" w:type="pct"/>
            <w:tcBorders>
              <w:top w:val="nil"/>
              <w:left w:val="nil"/>
              <w:bottom w:val="single" w:sz="4" w:space="0" w:color="D3D3D3"/>
              <w:right w:val="single" w:sz="4" w:space="0" w:color="D3D3D3"/>
            </w:tcBorders>
            <w:shd w:val="clear" w:color="auto" w:fill="auto"/>
          </w:tcPr>
          <w:p w14:paraId="7B9E751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8FF27C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FA60C7B"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169,114</w:t>
            </w:r>
          </w:p>
        </w:tc>
      </w:tr>
      <w:tr w:rsidR="00F313E7" w:rsidRPr="00EC72AC" w14:paraId="1F1B42C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F1312B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İSTANBUL</w:t>
            </w:r>
          </w:p>
        </w:tc>
        <w:tc>
          <w:tcPr>
            <w:tcW w:w="653" w:type="pct"/>
            <w:tcBorders>
              <w:top w:val="nil"/>
              <w:left w:val="nil"/>
              <w:bottom w:val="single" w:sz="4" w:space="0" w:color="D3D3D3"/>
              <w:right w:val="single" w:sz="4" w:space="0" w:color="D3D3D3"/>
            </w:tcBorders>
            <w:shd w:val="clear" w:color="auto" w:fill="auto"/>
          </w:tcPr>
          <w:p w14:paraId="39C20FA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8.279,836</w:t>
            </w:r>
          </w:p>
        </w:tc>
        <w:tc>
          <w:tcPr>
            <w:tcW w:w="491" w:type="pct"/>
            <w:tcBorders>
              <w:top w:val="nil"/>
              <w:left w:val="nil"/>
              <w:bottom w:val="single" w:sz="4" w:space="0" w:color="D3D3D3"/>
              <w:right w:val="single" w:sz="4" w:space="0" w:color="D3D3D3"/>
            </w:tcBorders>
            <w:shd w:val="clear" w:color="auto" w:fill="auto"/>
          </w:tcPr>
          <w:p w14:paraId="64DE9E2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65,935</w:t>
            </w:r>
          </w:p>
        </w:tc>
        <w:tc>
          <w:tcPr>
            <w:tcW w:w="507" w:type="pct"/>
            <w:tcBorders>
              <w:top w:val="nil"/>
              <w:left w:val="nil"/>
              <w:bottom w:val="single" w:sz="4" w:space="0" w:color="D3D3D3"/>
              <w:right w:val="single" w:sz="4" w:space="0" w:color="D3D3D3"/>
            </w:tcBorders>
            <w:shd w:val="clear" w:color="auto" w:fill="auto"/>
          </w:tcPr>
          <w:p w14:paraId="4B672CD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0,506</w:t>
            </w:r>
          </w:p>
        </w:tc>
        <w:tc>
          <w:tcPr>
            <w:tcW w:w="507" w:type="pct"/>
            <w:tcBorders>
              <w:top w:val="nil"/>
              <w:left w:val="nil"/>
              <w:bottom w:val="single" w:sz="4" w:space="0" w:color="D3D3D3"/>
              <w:right w:val="single" w:sz="4" w:space="0" w:color="D3D3D3"/>
            </w:tcBorders>
            <w:shd w:val="clear" w:color="auto" w:fill="auto"/>
          </w:tcPr>
          <w:p w14:paraId="5031188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0,380</w:t>
            </w:r>
          </w:p>
        </w:tc>
        <w:tc>
          <w:tcPr>
            <w:tcW w:w="678" w:type="pct"/>
            <w:tcBorders>
              <w:top w:val="nil"/>
              <w:left w:val="nil"/>
              <w:bottom w:val="single" w:sz="4" w:space="0" w:color="D3D3D3"/>
              <w:right w:val="single" w:sz="4" w:space="0" w:color="D3D3D3"/>
            </w:tcBorders>
            <w:shd w:val="clear" w:color="auto" w:fill="auto"/>
          </w:tcPr>
          <w:p w14:paraId="0687427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E0CE0DD"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8.346,657</w:t>
            </w:r>
          </w:p>
        </w:tc>
      </w:tr>
      <w:tr w:rsidR="00F313E7" w:rsidRPr="00EC72AC" w14:paraId="744C5C2A"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3DD5A27"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İZMİR</w:t>
            </w:r>
          </w:p>
        </w:tc>
        <w:tc>
          <w:tcPr>
            <w:tcW w:w="653" w:type="pct"/>
            <w:tcBorders>
              <w:top w:val="nil"/>
              <w:left w:val="nil"/>
              <w:bottom w:val="single" w:sz="4" w:space="0" w:color="D3D3D3"/>
              <w:right w:val="single" w:sz="4" w:space="0" w:color="D3D3D3"/>
            </w:tcBorders>
            <w:shd w:val="clear" w:color="auto" w:fill="auto"/>
          </w:tcPr>
          <w:p w14:paraId="0DD87B2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4.404,117</w:t>
            </w:r>
          </w:p>
        </w:tc>
        <w:tc>
          <w:tcPr>
            <w:tcW w:w="491" w:type="pct"/>
            <w:tcBorders>
              <w:top w:val="nil"/>
              <w:left w:val="nil"/>
              <w:bottom w:val="single" w:sz="4" w:space="0" w:color="D3D3D3"/>
              <w:right w:val="single" w:sz="4" w:space="0" w:color="D3D3D3"/>
            </w:tcBorders>
            <w:shd w:val="clear" w:color="auto" w:fill="auto"/>
          </w:tcPr>
          <w:p w14:paraId="44F9AA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13,055</w:t>
            </w:r>
          </w:p>
        </w:tc>
        <w:tc>
          <w:tcPr>
            <w:tcW w:w="507" w:type="pct"/>
            <w:tcBorders>
              <w:top w:val="nil"/>
              <w:left w:val="nil"/>
              <w:bottom w:val="single" w:sz="4" w:space="0" w:color="D3D3D3"/>
              <w:right w:val="single" w:sz="4" w:space="0" w:color="D3D3D3"/>
            </w:tcBorders>
            <w:shd w:val="clear" w:color="auto" w:fill="auto"/>
          </w:tcPr>
          <w:p w14:paraId="390C5CA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6,293</w:t>
            </w:r>
          </w:p>
        </w:tc>
        <w:tc>
          <w:tcPr>
            <w:tcW w:w="507" w:type="pct"/>
            <w:tcBorders>
              <w:top w:val="nil"/>
              <w:left w:val="nil"/>
              <w:bottom w:val="single" w:sz="4" w:space="0" w:color="D3D3D3"/>
              <w:right w:val="single" w:sz="4" w:space="0" w:color="D3D3D3"/>
            </w:tcBorders>
            <w:shd w:val="clear" w:color="auto" w:fill="auto"/>
          </w:tcPr>
          <w:p w14:paraId="2A4B8E4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0,065</w:t>
            </w:r>
          </w:p>
        </w:tc>
        <w:tc>
          <w:tcPr>
            <w:tcW w:w="678" w:type="pct"/>
            <w:tcBorders>
              <w:top w:val="nil"/>
              <w:left w:val="nil"/>
              <w:bottom w:val="single" w:sz="4" w:space="0" w:color="D3D3D3"/>
              <w:right w:val="single" w:sz="4" w:space="0" w:color="D3D3D3"/>
            </w:tcBorders>
            <w:shd w:val="clear" w:color="auto" w:fill="auto"/>
          </w:tcPr>
          <w:p w14:paraId="2F9EB75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0,015</w:t>
            </w:r>
          </w:p>
        </w:tc>
        <w:tc>
          <w:tcPr>
            <w:tcW w:w="735" w:type="pct"/>
            <w:tcBorders>
              <w:top w:val="nil"/>
              <w:left w:val="nil"/>
              <w:bottom w:val="single" w:sz="4" w:space="0" w:color="D3D3D3"/>
              <w:right w:val="single" w:sz="4" w:space="0" w:color="D3D3D3"/>
            </w:tcBorders>
            <w:shd w:val="clear" w:color="B0C4DE" w:fill="B0C4DE"/>
          </w:tcPr>
          <w:p w14:paraId="76ECC4F1"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4.423,544</w:t>
            </w:r>
          </w:p>
        </w:tc>
      </w:tr>
      <w:tr w:rsidR="00F313E7" w:rsidRPr="00EC72AC" w14:paraId="0DC2E6B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078B8F6"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KAHRAMANMARAŞ</w:t>
            </w:r>
          </w:p>
        </w:tc>
        <w:tc>
          <w:tcPr>
            <w:tcW w:w="653" w:type="pct"/>
            <w:tcBorders>
              <w:top w:val="nil"/>
              <w:left w:val="nil"/>
              <w:bottom w:val="single" w:sz="4" w:space="0" w:color="D3D3D3"/>
              <w:right w:val="single" w:sz="4" w:space="0" w:color="D3D3D3"/>
            </w:tcBorders>
            <w:shd w:val="clear" w:color="auto" w:fill="auto"/>
          </w:tcPr>
          <w:p w14:paraId="225C790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529,163</w:t>
            </w:r>
          </w:p>
        </w:tc>
        <w:tc>
          <w:tcPr>
            <w:tcW w:w="491" w:type="pct"/>
            <w:tcBorders>
              <w:top w:val="nil"/>
              <w:left w:val="nil"/>
              <w:bottom w:val="single" w:sz="4" w:space="0" w:color="D3D3D3"/>
              <w:right w:val="single" w:sz="4" w:space="0" w:color="D3D3D3"/>
            </w:tcBorders>
            <w:shd w:val="clear" w:color="auto" w:fill="auto"/>
          </w:tcPr>
          <w:p w14:paraId="509BDC3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1,645</w:t>
            </w:r>
          </w:p>
        </w:tc>
        <w:tc>
          <w:tcPr>
            <w:tcW w:w="507" w:type="pct"/>
            <w:tcBorders>
              <w:top w:val="nil"/>
              <w:left w:val="nil"/>
              <w:bottom w:val="single" w:sz="4" w:space="0" w:color="D3D3D3"/>
              <w:right w:val="single" w:sz="4" w:space="0" w:color="D3D3D3"/>
            </w:tcBorders>
            <w:shd w:val="clear" w:color="auto" w:fill="auto"/>
          </w:tcPr>
          <w:p w14:paraId="065BAED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1,763</w:t>
            </w:r>
          </w:p>
        </w:tc>
        <w:tc>
          <w:tcPr>
            <w:tcW w:w="507" w:type="pct"/>
            <w:tcBorders>
              <w:top w:val="nil"/>
              <w:left w:val="nil"/>
              <w:bottom w:val="single" w:sz="4" w:space="0" w:color="D3D3D3"/>
              <w:right w:val="single" w:sz="4" w:space="0" w:color="D3D3D3"/>
            </w:tcBorders>
            <w:shd w:val="clear" w:color="auto" w:fill="auto"/>
          </w:tcPr>
          <w:p w14:paraId="064FB39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AAA86B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B0018C4"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532,571</w:t>
            </w:r>
          </w:p>
        </w:tc>
      </w:tr>
      <w:tr w:rsidR="00F313E7" w:rsidRPr="00EC72AC" w14:paraId="10C4C43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9195685"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KARABÜK</w:t>
            </w:r>
          </w:p>
        </w:tc>
        <w:tc>
          <w:tcPr>
            <w:tcW w:w="653" w:type="pct"/>
            <w:tcBorders>
              <w:top w:val="nil"/>
              <w:left w:val="nil"/>
              <w:bottom w:val="single" w:sz="4" w:space="0" w:color="D3D3D3"/>
              <w:right w:val="single" w:sz="4" w:space="0" w:color="D3D3D3"/>
            </w:tcBorders>
            <w:shd w:val="clear" w:color="auto" w:fill="auto"/>
          </w:tcPr>
          <w:p w14:paraId="2C18D89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173,127</w:t>
            </w:r>
          </w:p>
        </w:tc>
        <w:tc>
          <w:tcPr>
            <w:tcW w:w="491" w:type="pct"/>
            <w:tcBorders>
              <w:top w:val="nil"/>
              <w:left w:val="nil"/>
              <w:bottom w:val="single" w:sz="4" w:space="0" w:color="D3D3D3"/>
              <w:right w:val="single" w:sz="4" w:space="0" w:color="D3D3D3"/>
            </w:tcBorders>
            <w:shd w:val="clear" w:color="auto" w:fill="auto"/>
          </w:tcPr>
          <w:p w14:paraId="503A4CD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0,129</w:t>
            </w:r>
          </w:p>
        </w:tc>
        <w:tc>
          <w:tcPr>
            <w:tcW w:w="507" w:type="pct"/>
            <w:tcBorders>
              <w:top w:val="nil"/>
              <w:left w:val="nil"/>
              <w:bottom w:val="single" w:sz="4" w:space="0" w:color="D3D3D3"/>
              <w:right w:val="single" w:sz="4" w:space="0" w:color="D3D3D3"/>
            </w:tcBorders>
            <w:shd w:val="clear" w:color="auto" w:fill="auto"/>
          </w:tcPr>
          <w:p w14:paraId="67A26CC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5D331F1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D3CED0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55D20EB"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173,256</w:t>
            </w:r>
          </w:p>
        </w:tc>
      </w:tr>
      <w:tr w:rsidR="00F313E7" w:rsidRPr="00EC72AC" w14:paraId="0C4574F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7A95583"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KARAMAN</w:t>
            </w:r>
          </w:p>
        </w:tc>
        <w:tc>
          <w:tcPr>
            <w:tcW w:w="653" w:type="pct"/>
            <w:tcBorders>
              <w:top w:val="nil"/>
              <w:left w:val="nil"/>
              <w:bottom w:val="single" w:sz="4" w:space="0" w:color="D3D3D3"/>
              <w:right w:val="single" w:sz="4" w:space="0" w:color="D3D3D3"/>
            </w:tcBorders>
            <w:shd w:val="clear" w:color="auto" w:fill="auto"/>
          </w:tcPr>
          <w:p w14:paraId="66427E5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128,566</w:t>
            </w:r>
          </w:p>
        </w:tc>
        <w:tc>
          <w:tcPr>
            <w:tcW w:w="491" w:type="pct"/>
            <w:tcBorders>
              <w:top w:val="nil"/>
              <w:left w:val="nil"/>
              <w:bottom w:val="single" w:sz="4" w:space="0" w:color="D3D3D3"/>
              <w:right w:val="single" w:sz="4" w:space="0" w:color="D3D3D3"/>
            </w:tcBorders>
            <w:shd w:val="clear" w:color="auto" w:fill="auto"/>
          </w:tcPr>
          <w:p w14:paraId="1FF6DF0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0,432</w:t>
            </w:r>
          </w:p>
        </w:tc>
        <w:tc>
          <w:tcPr>
            <w:tcW w:w="507" w:type="pct"/>
            <w:tcBorders>
              <w:top w:val="nil"/>
              <w:left w:val="nil"/>
              <w:bottom w:val="single" w:sz="4" w:space="0" w:color="D3D3D3"/>
              <w:right w:val="single" w:sz="4" w:space="0" w:color="D3D3D3"/>
            </w:tcBorders>
            <w:shd w:val="clear" w:color="auto" w:fill="auto"/>
          </w:tcPr>
          <w:p w14:paraId="5CD7B5B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5A62E59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1F0F20A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264B37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128,997</w:t>
            </w:r>
          </w:p>
        </w:tc>
      </w:tr>
      <w:tr w:rsidR="00F313E7" w:rsidRPr="00EC72AC" w14:paraId="3E6B676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5FA4B298"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KARS</w:t>
            </w:r>
          </w:p>
        </w:tc>
        <w:tc>
          <w:tcPr>
            <w:tcW w:w="653" w:type="pct"/>
            <w:tcBorders>
              <w:top w:val="nil"/>
              <w:left w:val="nil"/>
              <w:bottom w:val="single" w:sz="4" w:space="0" w:color="D3D3D3"/>
              <w:right w:val="single" w:sz="4" w:space="0" w:color="D3D3D3"/>
            </w:tcBorders>
            <w:shd w:val="clear" w:color="auto" w:fill="auto"/>
          </w:tcPr>
          <w:p w14:paraId="4C64580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71,389</w:t>
            </w:r>
          </w:p>
        </w:tc>
        <w:tc>
          <w:tcPr>
            <w:tcW w:w="491" w:type="pct"/>
            <w:tcBorders>
              <w:top w:val="nil"/>
              <w:left w:val="nil"/>
              <w:bottom w:val="single" w:sz="4" w:space="0" w:color="D3D3D3"/>
              <w:right w:val="single" w:sz="4" w:space="0" w:color="D3D3D3"/>
            </w:tcBorders>
            <w:shd w:val="clear" w:color="auto" w:fill="auto"/>
          </w:tcPr>
          <w:p w14:paraId="409199B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0,680</w:t>
            </w:r>
          </w:p>
        </w:tc>
        <w:tc>
          <w:tcPr>
            <w:tcW w:w="507" w:type="pct"/>
            <w:tcBorders>
              <w:top w:val="nil"/>
              <w:left w:val="nil"/>
              <w:bottom w:val="single" w:sz="4" w:space="0" w:color="D3D3D3"/>
              <w:right w:val="single" w:sz="4" w:space="0" w:color="D3D3D3"/>
            </w:tcBorders>
            <w:shd w:val="clear" w:color="auto" w:fill="auto"/>
          </w:tcPr>
          <w:p w14:paraId="2CC41DB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1,655</w:t>
            </w:r>
          </w:p>
        </w:tc>
        <w:tc>
          <w:tcPr>
            <w:tcW w:w="507" w:type="pct"/>
            <w:tcBorders>
              <w:top w:val="nil"/>
              <w:left w:val="nil"/>
              <w:bottom w:val="single" w:sz="4" w:space="0" w:color="D3D3D3"/>
              <w:right w:val="single" w:sz="4" w:space="0" w:color="D3D3D3"/>
            </w:tcBorders>
            <w:shd w:val="clear" w:color="auto" w:fill="auto"/>
          </w:tcPr>
          <w:p w14:paraId="7AB59DF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47A29C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DA1ACB4"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73,723</w:t>
            </w:r>
          </w:p>
        </w:tc>
      </w:tr>
      <w:tr w:rsidR="00F313E7" w:rsidRPr="00EC72AC" w14:paraId="4826D2B9"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96BD27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KASTAMONU</w:t>
            </w:r>
          </w:p>
        </w:tc>
        <w:tc>
          <w:tcPr>
            <w:tcW w:w="653" w:type="pct"/>
            <w:tcBorders>
              <w:top w:val="nil"/>
              <w:left w:val="nil"/>
              <w:bottom w:val="single" w:sz="4" w:space="0" w:color="D3D3D3"/>
              <w:right w:val="single" w:sz="4" w:space="0" w:color="D3D3D3"/>
            </w:tcBorders>
            <w:shd w:val="clear" w:color="auto" w:fill="auto"/>
          </w:tcPr>
          <w:p w14:paraId="7876AB9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106,201</w:t>
            </w:r>
          </w:p>
        </w:tc>
        <w:tc>
          <w:tcPr>
            <w:tcW w:w="491" w:type="pct"/>
            <w:tcBorders>
              <w:top w:val="nil"/>
              <w:left w:val="nil"/>
              <w:bottom w:val="single" w:sz="4" w:space="0" w:color="D3D3D3"/>
              <w:right w:val="single" w:sz="4" w:space="0" w:color="D3D3D3"/>
            </w:tcBorders>
            <w:shd w:val="clear" w:color="auto" w:fill="auto"/>
          </w:tcPr>
          <w:p w14:paraId="7BA2E50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2,495</w:t>
            </w:r>
          </w:p>
        </w:tc>
        <w:tc>
          <w:tcPr>
            <w:tcW w:w="507" w:type="pct"/>
            <w:tcBorders>
              <w:top w:val="nil"/>
              <w:left w:val="nil"/>
              <w:bottom w:val="single" w:sz="4" w:space="0" w:color="D3D3D3"/>
              <w:right w:val="single" w:sz="4" w:space="0" w:color="D3D3D3"/>
            </w:tcBorders>
            <w:shd w:val="clear" w:color="auto" w:fill="auto"/>
          </w:tcPr>
          <w:p w14:paraId="3339178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0,343</w:t>
            </w:r>
          </w:p>
        </w:tc>
        <w:tc>
          <w:tcPr>
            <w:tcW w:w="507" w:type="pct"/>
            <w:tcBorders>
              <w:top w:val="nil"/>
              <w:left w:val="nil"/>
              <w:bottom w:val="single" w:sz="4" w:space="0" w:color="D3D3D3"/>
              <w:right w:val="single" w:sz="4" w:space="0" w:color="D3D3D3"/>
            </w:tcBorders>
            <w:shd w:val="clear" w:color="auto" w:fill="auto"/>
          </w:tcPr>
          <w:p w14:paraId="30489C1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C98F67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3344AC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109,039</w:t>
            </w:r>
          </w:p>
        </w:tc>
      </w:tr>
      <w:tr w:rsidR="00F313E7" w:rsidRPr="00EC72AC" w14:paraId="49687400"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46ECFC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KAYSERİ</w:t>
            </w:r>
          </w:p>
        </w:tc>
        <w:tc>
          <w:tcPr>
            <w:tcW w:w="653" w:type="pct"/>
            <w:tcBorders>
              <w:top w:val="nil"/>
              <w:left w:val="nil"/>
              <w:bottom w:val="single" w:sz="4" w:space="0" w:color="D3D3D3"/>
              <w:right w:val="single" w:sz="4" w:space="0" w:color="D3D3D3"/>
            </w:tcBorders>
            <w:shd w:val="clear" w:color="auto" w:fill="auto"/>
          </w:tcPr>
          <w:p w14:paraId="7A261DE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764,869</w:t>
            </w:r>
          </w:p>
        </w:tc>
        <w:tc>
          <w:tcPr>
            <w:tcW w:w="491" w:type="pct"/>
            <w:tcBorders>
              <w:top w:val="nil"/>
              <w:left w:val="nil"/>
              <w:bottom w:val="single" w:sz="4" w:space="0" w:color="D3D3D3"/>
              <w:right w:val="single" w:sz="4" w:space="0" w:color="D3D3D3"/>
            </w:tcBorders>
            <w:shd w:val="clear" w:color="auto" w:fill="auto"/>
          </w:tcPr>
          <w:p w14:paraId="2356C0A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1,017</w:t>
            </w:r>
          </w:p>
        </w:tc>
        <w:tc>
          <w:tcPr>
            <w:tcW w:w="507" w:type="pct"/>
            <w:tcBorders>
              <w:top w:val="nil"/>
              <w:left w:val="nil"/>
              <w:bottom w:val="single" w:sz="4" w:space="0" w:color="D3D3D3"/>
              <w:right w:val="single" w:sz="4" w:space="0" w:color="D3D3D3"/>
            </w:tcBorders>
            <w:shd w:val="clear" w:color="auto" w:fill="auto"/>
          </w:tcPr>
          <w:p w14:paraId="522978F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0,600</w:t>
            </w:r>
          </w:p>
        </w:tc>
        <w:tc>
          <w:tcPr>
            <w:tcW w:w="507" w:type="pct"/>
            <w:tcBorders>
              <w:top w:val="nil"/>
              <w:left w:val="nil"/>
              <w:bottom w:val="single" w:sz="4" w:space="0" w:color="D3D3D3"/>
              <w:right w:val="single" w:sz="4" w:space="0" w:color="D3D3D3"/>
            </w:tcBorders>
            <w:shd w:val="clear" w:color="auto" w:fill="auto"/>
          </w:tcPr>
          <w:p w14:paraId="1C11B12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8,878</w:t>
            </w:r>
          </w:p>
        </w:tc>
        <w:tc>
          <w:tcPr>
            <w:tcW w:w="678" w:type="pct"/>
            <w:tcBorders>
              <w:top w:val="nil"/>
              <w:left w:val="nil"/>
              <w:bottom w:val="single" w:sz="4" w:space="0" w:color="D3D3D3"/>
              <w:right w:val="single" w:sz="4" w:space="0" w:color="D3D3D3"/>
            </w:tcBorders>
            <w:shd w:val="clear" w:color="auto" w:fill="auto"/>
          </w:tcPr>
          <w:p w14:paraId="6DC726A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C238315"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775,364</w:t>
            </w:r>
          </w:p>
        </w:tc>
      </w:tr>
      <w:tr w:rsidR="00F313E7" w:rsidRPr="00EC72AC" w14:paraId="6891BAE4"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73706C1"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KIRIKKALE</w:t>
            </w:r>
          </w:p>
        </w:tc>
        <w:tc>
          <w:tcPr>
            <w:tcW w:w="653" w:type="pct"/>
            <w:tcBorders>
              <w:top w:val="nil"/>
              <w:left w:val="nil"/>
              <w:bottom w:val="single" w:sz="4" w:space="0" w:color="D3D3D3"/>
              <w:right w:val="single" w:sz="4" w:space="0" w:color="D3D3D3"/>
            </w:tcBorders>
            <w:shd w:val="clear" w:color="auto" w:fill="auto"/>
          </w:tcPr>
          <w:p w14:paraId="250B036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1.742,419</w:t>
            </w:r>
          </w:p>
        </w:tc>
        <w:tc>
          <w:tcPr>
            <w:tcW w:w="491" w:type="pct"/>
            <w:tcBorders>
              <w:top w:val="nil"/>
              <w:left w:val="nil"/>
              <w:bottom w:val="single" w:sz="4" w:space="0" w:color="D3D3D3"/>
              <w:right w:val="single" w:sz="4" w:space="0" w:color="D3D3D3"/>
            </w:tcBorders>
            <w:shd w:val="clear" w:color="auto" w:fill="auto"/>
          </w:tcPr>
          <w:p w14:paraId="328DCEA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1,793</w:t>
            </w:r>
          </w:p>
        </w:tc>
        <w:tc>
          <w:tcPr>
            <w:tcW w:w="507" w:type="pct"/>
            <w:tcBorders>
              <w:top w:val="nil"/>
              <w:left w:val="nil"/>
              <w:bottom w:val="single" w:sz="4" w:space="0" w:color="D3D3D3"/>
              <w:right w:val="single" w:sz="4" w:space="0" w:color="D3D3D3"/>
            </w:tcBorders>
            <w:shd w:val="clear" w:color="auto" w:fill="auto"/>
          </w:tcPr>
          <w:p w14:paraId="053E70E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0,455</w:t>
            </w:r>
          </w:p>
        </w:tc>
        <w:tc>
          <w:tcPr>
            <w:tcW w:w="507" w:type="pct"/>
            <w:tcBorders>
              <w:top w:val="nil"/>
              <w:left w:val="nil"/>
              <w:bottom w:val="single" w:sz="4" w:space="0" w:color="D3D3D3"/>
              <w:right w:val="single" w:sz="4" w:space="0" w:color="D3D3D3"/>
            </w:tcBorders>
            <w:shd w:val="clear" w:color="auto" w:fill="auto"/>
          </w:tcPr>
          <w:p w14:paraId="477F292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0,011</w:t>
            </w:r>
          </w:p>
        </w:tc>
        <w:tc>
          <w:tcPr>
            <w:tcW w:w="678" w:type="pct"/>
            <w:tcBorders>
              <w:top w:val="nil"/>
              <w:left w:val="nil"/>
              <w:bottom w:val="single" w:sz="4" w:space="0" w:color="D3D3D3"/>
              <w:right w:val="single" w:sz="4" w:space="0" w:color="D3D3D3"/>
            </w:tcBorders>
            <w:shd w:val="clear" w:color="auto" w:fill="auto"/>
          </w:tcPr>
          <w:p w14:paraId="7459F2E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9C8D49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1.744,678</w:t>
            </w:r>
          </w:p>
        </w:tc>
      </w:tr>
      <w:tr w:rsidR="00F313E7" w:rsidRPr="00EC72AC" w14:paraId="510EB53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9BBA295"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KIRKLARELİ</w:t>
            </w:r>
          </w:p>
        </w:tc>
        <w:tc>
          <w:tcPr>
            <w:tcW w:w="653" w:type="pct"/>
            <w:tcBorders>
              <w:top w:val="nil"/>
              <w:left w:val="nil"/>
              <w:bottom w:val="single" w:sz="4" w:space="0" w:color="D3D3D3"/>
              <w:right w:val="single" w:sz="4" w:space="0" w:color="D3D3D3"/>
            </w:tcBorders>
            <w:shd w:val="clear" w:color="auto" w:fill="auto"/>
          </w:tcPr>
          <w:p w14:paraId="6E58FB3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939,702</w:t>
            </w:r>
          </w:p>
        </w:tc>
        <w:tc>
          <w:tcPr>
            <w:tcW w:w="491" w:type="pct"/>
            <w:tcBorders>
              <w:top w:val="nil"/>
              <w:left w:val="nil"/>
              <w:bottom w:val="single" w:sz="4" w:space="0" w:color="D3D3D3"/>
              <w:right w:val="single" w:sz="4" w:space="0" w:color="D3D3D3"/>
            </w:tcBorders>
            <w:shd w:val="clear" w:color="auto" w:fill="auto"/>
          </w:tcPr>
          <w:p w14:paraId="66AADCC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5,652</w:t>
            </w:r>
          </w:p>
        </w:tc>
        <w:tc>
          <w:tcPr>
            <w:tcW w:w="507" w:type="pct"/>
            <w:tcBorders>
              <w:top w:val="nil"/>
              <w:left w:val="nil"/>
              <w:bottom w:val="single" w:sz="4" w:space="0" w:color="D3D3D3"/>
              <w:right w:val="single" w:sz="4" w:space="0" w:color="D3D3D3"/>
            </w:tcBorders>
            <w:shd w:val="clear" w:color="auto" w:fill="auto"/>
          </w:tcPr>
          <w:p w14:paraId="43E3952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0,048</w:t>
            </w:r>
          </w:p>
        </w:tc>
        <w:tc>
          <w:tcPr>
            <w:tcW w:w="507" w:type="pct"/>
            <w:tcBorders>
              <w:top w:val="nil"/>
              <w:left w:val="nil"/>
              <w:bottom w:val="single" w:sz="4" w:space="0" w:color="D3D3D3"/>
              <w:right w:val="single" w:sz="4" w:space="0" w:color="D3D3D3"/>
            </w:tcBorders>
            <w:shd w:val="clear" w:color="auto" w:fill="auto"/>
          </w:tcPr>
          <w:p w14:paraId="0CDEE0F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5D6993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64A0781"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945,401</w:t>
            </w:r>
          </w:p>
        </w:tc>
      </w:tr>
      <w:tr w:rsidR="00F313E7" w:rsidRPr="00EC72AC" w14:paraId="7ACB92C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C4A87D3"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KIRŞEHİR</w:t>
            </w:r>
          </w:p>
        </w:tc>
        <w:tc>
          <w:tcPr>
            <w:tcW w:w="653" w:type="pct"/>
            <w:tcBorders>
              <w:top w:val="nil"/>
              <w:left w:val="nil"/>
              <w:bottom w:val="single" w:sz="4" w:space="0" w:color="D3D3D3"/>
              <w:right w:val="single" w:sz="4" w:space="0" w:color="D3D3D3"/>
            </w:tcBorders>
            <w:shd w:val="clear" w:color="auto" w:fill="auto"/>
          </w:tcPr>
          <w:p w14:paraId="12496DC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111,317</w:t>
            </w:r>
          </w:p>
        </w:tc>
        <w:tc>
          <w:tcPr>
            <w:tcW w:w="491" w:type="pct"/>
            <w:tcBorders>
              <w:top w:val="nil"/>
              <w:left w:val="nil"/>
              <w:bottom w:val="single" w:sz="4" w:space="0" w:color="D3D3D3"/>
              <w:right w:val="single" w:sz="4" w:space="0" w:color="D3D3D3"/>
            </w:tcBorders>
            <w:shd w:val="clear" w:color="auto" w:fill="auto"/>
          </w:tcPr>
          <w:p w14:paraId="2604AFF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0,152</w:t>
            </w:r>
          </w:p>
        </w:tc>
        <w:tc>
          <w:tcPr>
            <w:tcW w:w="507" w:type="pct"/>
            <w:tcBorders>
              <w:top w:val="nil"/>
              <w:left w:val="nil"/>
              <w:bottom w:val="single" w:sz="4" w:space="0" w:color="D3D3D3"/>
              <w:right w:val="single" w:sz="4" w:space="0" w:color="D3D3D3"/>
            </w:tcBorders>
            <w:shd w:val="clear" w:color="auto" w:fill="auto"/>
          </w:tcPr>
          <w:p w14:paraId="1CDEDC8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0,009</w:t>
            </w:r>
          </w:p>
        </w:tc>
        <w:tc>
          <w:tcPr>
            <w:tcW w:w="507" w:type="pct"/>
            <w:tcBorders>
              <w:top w:val="nil"/>
              <w:left w:val="nil"/>
              <w:bottom w:val="single" w:sz="4" w:space="0" w:color="D3D3D3"/>
              <w:right w:val="single" w:sz="4" w:space="0" w:color="D3D3D3"/>
            </w:tcBorders>
            <w:shd w:val="clear" w:color="auto" w:fill="auto"/>
          </w:tcPr>
          <w:p w14:paraId="2CBE624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1ECC618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1C76DCA"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111,478</w:t>
            </w:r>
          </w:p>
        </w:tc>
      </w:tr>
      <w:tr w:rsidR="00F313E7" w:rsidRPr="00EC72AC" w14:paraId="2E22490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EC9F50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KİLİS</w:t>
            </w:r>
          </w:p>
        </w:tc>
        <w:tc>
          <w:tcPr>
            <w:tcW w:w="653" w:type="pct"/>
            <w:tcBorders>
              <w:top w:val="nil"/>
              <w:left w:val="nil"/>
              <w:bottom w:val="single" w:sz="4" w:space="0" w:color="D3D3D3"/>
              <w:right w:val="single" w:sz="4" w:space="0" w:color="D3D3D3"/>
            </w:tcBorders>
            <w:shd w:val="clear" w:color="auto" w:fill="auto"/>
          </w:tcPr>
          <w:p w14:paraId="54CA757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32,084</w:t>
            </w:r>
          </w:p>
        </w:tc>
        <w:tc>
          <w:tcPr>
            <w:tcW w:w="491" w:type="pct"/>
            <w:tcBorders>
              <w:top w:val="nil"/>
              <w:left w:val="nil"/>
              <w:bottom w:val="single" w:sz="4" w:space="0" w:color="D3D3D3"/>
              <w:right w:val="single" w:sz="4" w:space="0" w:color="D3D3D3"/>
            </w:tcBorders>
            <w:shd w:val="clear" w:color="auto" w:fill="auto"/>
          </w:tcPr>
          <w:p w14:paraId="7608772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0,483</w:t>
            </w:r>
          </w:p>
        </w:tc>
        <w:tc>
          <w:tcPr>
            <w:tcW w:w="507" w:type="pct"/>
            <w:tcBorders>
              <w:top w:val="nil"/>
              <w:left w:val="nil"/>
              <w:bottom w:val="single" w:sz="4" w:space="0" w:color="D3D3D3"/>
              <w:right w:val="single" w:sz="4" w:space="0" w:color="D3D3D3"/>
            </w:tcBorders>
            <w:shd w:val="clear" w:color="auto" w:fill="auto"/>
          </w:tcPr>
          <w:p w14:paraId="3DCFB36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6421BAF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D0FC74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15C547E"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32,568</w:t>
            </w:r>
          </w:p>
        </w:tc>
      </w:tr>
      <w:tr w:rsidR="00F313E7" w:rsidRPr="00EC72AC" w14:paraId="3DF59B99"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4596B6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KOCAELİ</w:t>
            </w:r>
          </w:p>
        </w:tc>
        <w:tc>
          <w:tcPr>
            <w:tcW w:w="653" w:type="pct"/>
            <w:tcBorders>
              <w:top w:val="nil"/>
              <w:left w:val="nil"/>
              <w:bottom w:val="single" w:sz="4" w:space="0" w:color="D3D3D3"/>
              <w:right w:val="single" w:sz="4" w:space="0" w:color="D3D3D3"/>
            </w:tcBorders>
            <w:shd w:val="clear" w:color="auto" w:fill="auto"/>
          </w:tcPr>
          <w:p w14:paraId="257A865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3.818,822</w:t>
            </w:r>
          </w:p>
        </w:tc>
        <w:tc>
          <w:tcPr>
            <w:tcW w:w="491" w:type="pct"/>
            <w:tcBorders>
              <w:top w:val="nil"/>
              <w:left w:val="nil"/>
              <w:bottom w:val="single" w:sz="4" w:space="0" w:color="D3D3D3"/>
              <w:right w:val="single" w:sz="4" w:space="0" w:color="D3D3D3"/>
            </w:tcBorders>
            <w:shd w:val="clear" w:color="auto" w:fill="auto"/>
          </w:tcPr>
          <w:p w14:paraId="68819B4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3,198</w:t>
            </w:r>
          </w:p>
        </w:tc>
        <w:tc>
          <w:tcPr>
            <w:tcW w:w="507" w:type="pct"/>
            <w:tcBorders>
              <w:top w:val="nil"/>
              <w:left w:val="nil"/>
              <w:bottom w:val="single" w:sz="4" w:space="0" w:color="D3D3D3"/>
              <w:right w:val="single" w:sz="4" w:space="0" w:color="D3D3D3"/>
            </w:tcBorders>
            <w:shd w:val="clear" w:color="auto" w:fill="auto"/>
          </w:tcPr>
          <w:p w14:paraId="4F2F493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0,559</w:t>
            </w:r>
          </w:p>
        </w:tc>
        <w:tc>
          <w:tcPr>
            <w:tcW w:w="507" w:type="pct"/>
            <w:tcBorders>
              <w:top w:val="nil"/>
              <w:left w:val="nil"/>
              <w:bottom w:val="single" w:sz="4" w:space="0" w:color="D3D3D3"/>
              <w:right w:val="single" w:sz="4" w:space="0" w:color="D3D3D3"/>
            </w:tcBorders>
            <w:shd w:val="clear" w:color="auto" w:fill="auto"/>
          </w:tcPr>
          <w:p w14:paraId="64197D7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0,316</w:t>
            </w:r>
          </w:p>
        </w:tc>
        <w:tc>
          <w:tcPr>
            <w:tcW w:w="678" w:type="pct"/>
            <w:tcBorders>
              <w:top w:val="nil"/>
              <w:left w:val="nil"/>
              <w:bottom w:val="single" w:sz="4" w:space="0" w:color="D3D3D3"/>
              <w:right w:val="single" w:sz="4" w:space="0" w:color="D3D3D3"/>
            </w:tcBorders>
            <w:shd w:val="clear" w:color="auto" w:fill="auto"/>
          </w:tcPr>
          <w:p w14:paraId="40EEB23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0,378</w:t>
            </w:r>
          </w:p>
        </w:tc>
        <w:tc>
          <w:tcPr>
            <w:tcW w:w="735" w:type="pct"/>
            <w:tcBorders>
              <w:top w:val="nil"/>
              <w:left w:val="nil"/>
              <w:bottom w:val="single" w:sz="4" w:space="0" w:color="D3D3D3"/>
              <w:right w:val="single" w:sz="4" w:space="0" w:color="D3D3D3"/>
            </w:tcBorders>
            <w:shd w:val="clear" w:color="B0C4DE" w:fill="B0C4DE"/>
          </w:tcPr>
          <w:p w14:paraId="2038CBF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3.823,273</w:t>
            </w:r>
          </w:p>
        </w:tc>
      </w:tr>
      <w:tr w:rsidR="00F313E7" w:rsidRPr="00EC72AC" w14:paraId="01A7C0E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25F0065"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KONYA</w:t>
            </w:r>
          </w:p>
        </w:tc>
        <w:tc>
          <w:tcPr>
            <w:tcW w:w="653" w:type="pct"/>
            <w:tcBorders>
              <w:top w:val="nil"/>
              <w:left w:val="nil"/>
              <w:bottom w:val="single" w:sz="4" w:space="0" w:color="D3D3D3"/>
              <w:right w:val="single" w:sz="4" w:space="0" w:color="D3D3D3"/>
            </w:tcBorders>
            <w:shd w:val="clear" w:color="auto" w:fill="auto"/>
          </w:tcPr>
          <w:p w14:paraId="619EE4E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1.078,039</w:t>
            </w:r>
          </w:p>
        </w:tc>
        <w:tc>
          <w:tcPr>
            <w:tcW w:w="491" w:type="pct"/>
            <w:tcBorders>
              <w:top w:val="nil"/>
              <w:left w:val="nil"/>
              <w:bottom w:val="single" w:sz="4" w:space="0" w:color="D3D3D3"/>
              <w:right w:val="single" w:sz="4" w:space="0" w:color="D3D3D3"/>
            </w:tcBorders>
            <w:shd w:val="clear" w:color="auto" w:fill="auto"/>
          </w:tcPr>
          <w:p w14:paraId="27C147D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7,446</w:t>
            </w:r>
          </w:p>
        </w:tc>
        <w:tc>
          <w:tcPr>
            <w:tcW w:w="507" w:type="pct"/>
            <w:tcBorders>
              <w:top w:val="nil"/>
              <w:left w:val="nil"/>
              <w:bottom w:val="single" w:sz="4" w:space="0" w:color="D3D3D3"/>
              <w:right w:val="single" w:sz="4" w:space="0" w:color="D3D3D3"/>
            </w:tcBorders>
            <w:shd w:val="clear" w:color="auto" w:fill="auto"/>
          </w:tcPr>
          <w:p w14:paraId="3CECF01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8,926</w:t>
            </w:r>
          </w:p>
        </w:tc>
        <w:tc>
          <w:tcPr>
            <w:tcW w:w="507" w:type="pct"/>
            <w:tcBorders>
              <w:top w:val="nil"/>
              <w:left w:val="nil"/>
              <w:bottom w:val="single" w:sz="4" w:space="0" w:color="D3D3D3"/>
              <w:right w:val="single" w:sz="4" w:space="0" w:color="D3D3D3"/>
            </w:tcBorders>
            <w:shd w:val="clear" w:color="auto" w:fill="auto"/>
          </w:tcPr>
          <w:p w14:paraId="68C3BA6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0,032</w:t>
            </w:r>
          </w:p>
        </w:tc>
        <w:tc>
          <w:tcPr>
            <w:tcW w:w="678" w:type="pct"/>
            <w:tcBorders>
              <w:top w:val="nil"/>
              <w:left w:val="nil"/>
              <w:bottom w:val="single" w:sz="4" w:space="0" w:color="D3D3D3"/>
              <w:right w:val="single" w:sz="4" w:space="0" w:color="D3D3D3"/>
            </w:tcBorders>
            <w:shd w:val="clear" w:color="auto" w:fill="auto"/>
          </w:tcPr>
          <w:p w14:paraId="37D2307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59B4B6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1.094,443</w:t>
            </w:r>
          </w:p>
        </w:tc>
      </w:tr>
      <w:tr w:rsidR="00F313E7" w:rsidRPr="00EC72AC" w14:paraId="37F30BB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B9F15C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KÜTAHYA</w:t>
            </w:r>
          </w:p>
        </w:tc>
        <w:tc>
          <w:tcPr>
            <w:tcW w:w="653" w:type="pct"/>
            <w:tcBorders>
              <w:top w:val="nil"/>
              <w:left w:val="nil"/>
              <w:bottom w:val="single" w:sz="4" w:space="0" w:color="D3D3D3"/>
              <w:right w:val="single" w:sz="4" w:space="0" w:color="D3D3D3"/>
            </w:tcBorders>
            <w:shd w:val="clear" w:color="auto" w:fill="auto"/>
          </w:tcPr>
          <w:p w14:paraId="411393A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557,376</w:t>
            </w:r>
          </w:p>
        </w:tc>
        <w:tc>
          <w:tcPr>
            <w:tcW w:w="491" w:type="pct"/>
            <w:tcBorders>
              <w:top w:val="nil"/>
              <w:left w:val="nil"/>
              <w:bottom w:val="single" w:sz="4" w:space="0" w:color="D3D3D3"/>
              <w:right w:val="single" w:sz="4" w:space="0" w:color="D3D3D3"/>
            </w:tcBorders>
            <w:shd w:val="clear" w:color="auto" w:fill="auto"/>
          </w:tcPr>
          <w:p w14:paraId="2713D4D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3,677</w:t>
            </w:r>
          </w:p>
        </w:tc>
        <w:tc>
          <w:tcPr>
            <w:tcW w:w="507" w:type="pct"/>
            <w:tcBorders>
              <w:top w:val="nil"/>
              <w:left w:val="nil"/>
              <w:bottom w:val="single" w:sz="4" w:space="0" w:color="D3D3D3"/>
              <w:right w:val="single" w:sz="4" w:space="0" w:color="D3D3D3"/>
            </w:tcBorders>
            <w:shd w:val="clear" w:color="auto" w:fill="auto"/>
          </w:tcPr>
          <w:p w14:paraId="3ED8ADD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19930A3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8FBE7C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2F68FA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561,053</w:t>
            </w:r>
          </w:p>
        </w:tc>
      </w:tr>
      <w:tr w:rsidR="00F313E7" w:rsidRPr="00EC72AC" w14:paraId="74178F37"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215F900"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MALATYA</w:t>
            </w:r>
          </w:p>
        </w:tc>
        <w:tc>
          <w:tcPr>
            <w:tcW w:w="653" w:type="pct"/>
            <w:tcBorders>
              <w:top w:val="nil"/>
              <w:left w:val="nil"/>
              <w:bottom w:val="single" w:sz="4" w:space="0" w:color="D3D3D3"/>
              <w:right w:val="single" w:sz="4" w:space="0" w:color="D3D3D3"/>
            </w:tcBorders>
            <w:shd w:val="clear" w:color="auto" w:fill="auto"/>
          </w:tcPr>
          <w:p w14:paraId="1FFE365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331,255</w:t>
            </w:r>
          </w:p>
        </w:tc>
        <w:tc>
          <w:tcPr>
            <w:tcW w:w="491" w:type="pct"/>
            <w:tcBorders>
              <w:top w:val="nil"/>
              <w:left w:val="nil"/>
              <w:bottom w:val="single" w:sz="4" w:space="0" w:color="D3D3D3"/>
              <w:right w:val="single" w:sz="4" w:space="0" w:color="D3D3D3"/>
            </w:tcBorders>
            <w:shd w:val="clear" w:color="auto" w:fill="auto"/>
          </w:tcPr>
          <w:p w14:paraId="76776A1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7,877</w:t>
            </w:r>
          </w:p>
        </w:tc>
        <w:tc>
          <w:tcPr>
            <w:tcW w:w="507" w:type="pct"/>
            <w:tcBorders>
              <w:top w:val="nil"/>
              <w:left w:val="nil"/>
              <w:bottom w:val="single" w:sz="4" w:space="0" w:color="D3D3D3"/>
              <w:right w:val="single" w:sz="4" w:space="0" w:color="D3D3D3"/>
            </w:tcBorders>
            <w:shd w:val="clear" w:color="auto" w:fill="auto"/>
          </w:tcPr>
          <w:p w14:paraId="5E2D03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0,018</w:t>
            </w:r>
          </w:p>
        </w:tc>
        <w:tc>
          <w:tcPr>
            <w:tcW w:w="507" w:type="pct"/>
            <w:tcBorders>
              <w:top w:val="nil"/>
              <w:left w:val="nil"/>
              <w:bottom w:val="single" w:sz="4" w:space="0" w:color="D3D3D3"/>
              <w:right w:val="single" w:sz="4" w:space="0" w:color="D3D3D3"/>
            </w:tcBorders>
            <w:shd w:val="clear" w:color="auto" w:fill="auto"/>
          </w:tcPr>
          <w:p w14:paraId="7FE9C3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60BEFD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2FDF7C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339,151</w:t>
            </w:r>
          </w:p>
        </w:tc>
      </w:tr>
      <w:tr w:rsidR="00F313E7" w:rsidRPr="00EC72AC" w14:paraId="0DD24EC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6DE2FD5"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MANİSA</w:t>
            </w:r>
          </w:p>
        </w:tc>
        <w:tc>
          <w:tcPr>
            <w:tcW w:w="653" w:type="pct"/>
            <w:tcBorders>
              <w:top w:val="nil"/>
              <w:left w:val="nil"/>
              <w:bottom w:val="single" w:sz="4" w:space="0" w:color="D3D3D3"/>
              <w:right w:val="single" w:sz="4" w:space="0" w:color="D3D3D3"/>
            </w:tcBorders>
            <w:shd w:val="clear" w:color="auto" w:fill="auto"/>
          </w:tcPr>
          <w:p w14:paraId="54DDEC2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579,765</w:t>
            </w:r>
          </w:p>
        </w:tc>
        <w:tc>
          <w:tcPr>
            <w:tcW w:w="491" w:type="pct"/>
            <w:tcBorders>
              <w:top w:val="nil"/>
              <w:left w:val="nil"/>
              <w:bottom w:val="single" w:sz="4" w:space="0" w:color="D3D3D3"/>
              <w:right w:val="single" w:sz="4" w:space="0" w:color="D3D3D3"/>
            </w:tcBorders>
            <w:shd w:val="clear" w:color="auto" w:fill="auto"/>
          </w:tcPr>
          <w:p w14:paraId="60B94B9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17,320</w:t>
            </w:r>
          </w:p>
        </w:tc>
        <w:tc>
          <w:tcPr>
            <w:tcW w:w="507" w:type="pct"/>
            <w:tcBorders>
              <w:top w:val="nil"/>
              <w:left w:val="nil"/>
              <w:bottom w:val="single" w:sz="4" w:space="0" w:color="D3D3D3"/>
              <w:right w:val="single" w:sz="4" w:space="0" w:color="D3D3D3"/>
            </w:tcBorders>
            <w:shd w:val="clear" w:color="auto" w:fill="auto"/>
          </w:tcPr>
          <w:p w14:paraId="3F96AFC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2,438</w:t>
            </w:r>
          </w:p>
        </w:tc>
        <w:tc>
          <w:tcPr>
            <w:tcW w:w="507" w:type="pct"/>
            <w:tcBorders>
              <w:top w:val="nil"/>
              <w:left w:val="nil"/>
              <w:bottom w:val="single" w:sz="4" w:space="0" w:color="D3D3D3"/>
              <w:right w:val="single" w:sz="4" w:space="0" w:color="D3D3D3"/>
            </w:tcBorders>
            <w:shd w:val="clear" w:color="auto" w:fill="auto"/>
          </w:tcPr>
          <w:p w14:paraId="12E18AA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7190249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1D7C5F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599,523</w:t>
            </w:r>
          </w:p>
        </w:tc>
      </w:tr>
      <w:tr w:rsidR="00F313E7" w:rsidRPr="00EC72AC" w14:paraId="7192FB0A"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5825DF8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MARDİN</w:t>
            </w:r>
          </w:p>
        </w:tc>
        <w:tc>
          <w:tcPr>
            <w:tcW w:w="653" w:type="pct"/>
            <w:tcBorders>
              <w:top w:val="nil"/>
              <w:left w:val="nil"/>
              <w:bottom w:val="single" w:sz="4" w:space="0" w:color="D3D3D3"/>
              <w:right w:val="single" w:sz="4" w:space="0" w:color="D3D3D3"/>
            </w:tcBorders>
            <w:shd w:val="clear" w:color="auto" w:fill="auto"/>
          </w:tcPr>
          <w:p w14:paraId="3FFDC5D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165,094</w:t>
            </w:r>
          </w:p>
        </w:tc>
        <w:tc>
          <w:tcPr>
            <w:tcW w:w="491" w:type="pct"/>
            <w:tcBorders>
              <w:top w:val="nil"/>
              <w:left w:val="nil"/>
              <w:bottom w:val="single" w:sz="4" w:space="0" w:color="D3D3D3"/>
              <w:right w:val="single" w:sz="4" w:space="0" w:color="D3D3D3"/>
            </w:tcBorders>
            <w:shd w:val="clear" w:color="auto" w:fill="auto"/>
          </w:tcPr>
          <w:p w14:paraId="059C9E7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1,623</w:t>
            </w:r>
          </w:p>
        </w:tc>
        <w:tc>
          <w:tcPr>
            <w:tcW w:w="507" w:type="pct"/>
            <w:tcBorders>
              <w:top w:val="nil"/>
              <w:left w:val="nil"/>
              <w:bottom w:val="single" w:sz="4" w:space="0" w:color="D3D3D3"/>
              <w:right w:val="single" w:sz="4" w:space="0" w:color="D3D3D3"/>
            </w:tcBorders>
            <w:shd w:val="clear" w:color="auto" w:fill="auto"/>
          </w:tcPr>
          <w:p w14:paraId="64789D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023CB9D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EB2330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55BE5FD"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166,717</w:t>
            </w:r>
          </w:p>
        </w:tc>
      </w:tr>
      <w:tr w:rsidR="00F313E7" w:rsidRPr="00EC72AC" w14:paraId="255D988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EB5B08F"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MERSİN</w:t>
            </w:r>
          </w:p>
        </w:tc>
        <w:tc>
          <w:tcPr>
            <w:tcW w:w="653" w:type="pct"/>
            <w:tcBorders>
              <w:top w:val="nil"/>
              <w:left w:val="nil"/>
              <w:bottom w:val="single" w:sz="4" w:space="0" w:color="D3D3D3"/>
              <w:right w:val="single" w:sz="4" w:space="0" w:color="D3D3D3"/>
            </w:tcBorders>
            <w:shd w:val="clear" w:color="auto" w:fill="auto"/>
          </w:tcPr>
          <w:p w14:paraId="0B43369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838,168</w:t>
            </w:r>
          </w:p>
        </w:tc>
        <w:tc>
          <w:tcPr>
            <w:tcW w:w="491" w:type="pct"/>
            <w:tcBorders>
              <w:top w:val="nil"/>
              <w:left w:val="nil"/>
              <w:bottom w:val="single" w:sz="4" w:space="0" w:color="D3D3D3"/>
              <w:right w:val="single" w:sz="4" w:space="0" w:color="D3D3D3"/>
            </w:tcBorders>
            <w:shd w:val="clear" w:color="auto" w:fill="auto"/>
          </w:tcPr>
          <w:p w14:paraId="2C92142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9,501</w:t>
            </w:r>
          </w:p>
        </w:tc>
        <w:tc>
          <w:tcPr>
            <w:tcW w:w="507" w:type="pct"/>
            <w:tcBorders>
              <w:top w:val="nil"/>
              <w:left w:val="nil"/>
              <w:bottom w:val="single" w:sz="4" w:space="0" w:color="D3D3D3"/>
              <w:right w:val="single" w:sz="4" w:space="0" w:color="D3D3D3"/>
            </w:tcBorders>
            <w:shd w:val="clear" w:color="auto" w:fill="auto"/>
          </w:tcPr>
          <w:p w14:paraId="7B1ADE3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1,432</w:t>
            </w:r>
          </w:p>
        </w:tc>
        <w:tc>
          <w:tcPr>
            <w:tcW w:w="507" w:type="pct"/>
            <w:tcBorders>
              <w:top w:val="nil"/>
              <w:left w:val="nil"/>
              <w:bottom w:val="single" w:sz="4" w:space="0" w:color="D3D3D3"/>
              <w:right w:val="single" w:sz="4" w:space="0" w:color="D3D3D3"/>
            </w:tcBorders>
            <w:shd w:val="clear" w:color="auto" w:fill="auto"/>
          </w:tcPr>
          <w:p w14:paraId="50CC1F4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0,448</w:t>
            </w:r>
          </w:p>
        </w:tc>
        <w:tc>
          <w:tcPr>
            <w:tcW w:w="678" w:type="pct"/>
            <w:tcBorders>
              <w:top w:val="nil"/>
              <w:left w:val="nil"/>
              <w:bottom w:val="single" w:sz="4" w:space="0" w:color="D3D3D3"/>
              <w:right w:val="single" w:sz="4" w:space="0" w:color="D3D3D3"/>
            </w:tcBorders>
            <w:shd w:val="clear" w:color="auto" w:fill="auto"/>
          </w:tcPr>
          <w:p w14:paraId="41D9AAB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676C482"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849,548</w:t>
            </w:r>
          </w:p>
        </w:tc>
      </w:tr>
      <w:tr w:rsidR="00F313E7" w:rsidRPr="00EC72AC" w14:paraId="2A2E3A78"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2B04836"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MUĞLA</w:t>
            </w:r>
          </w:p>
        </w:tc>
        <w:tc>
          <w:tcPr>
            <w:tcW w:w="653" w:type="pct"/>
            <w:tcBorders>
              <w:top w:val="nil"/>
              <w:left w:val="nil"/>
              <w:bottom w:val="single" w:sz="4" w:space="0" w:color="D3D3D3"/>
              <w:right w:val="single" w:sz="4" w:space="0" w:color="D3D3D3"/>
            </w:tcBorders>
            <w:shd w:val="clear" w:color="auto" w:fill="auto"/>
          </w:tcPr>
          <w:p w14:paraId="0FCEEDB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89,088</w:t>
            </w:r>
          </w:p>
        </w:tc>
        <w:tc>
          <w:tcPr>
            <w:tcW w:w="491" w:type="pct"/>
            <w:tcBorders>
              <w:top w:val="nil"/>
              <w:left w:val="nil"/>
              <w:bottom w:val="single" w:sz="4" w:space="0" w:color="D3D3D3"/>
              <w:right w:val="single" w:sz="4" w:space="0" w:color="D3D3D3"/>
            </w:tcBorders>
            <w:shd w:val="clear" w:color="auto" w:fill="auto"/>
          </w:tcPr>
          <w:p w14:paraId="1081BAB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17,176</w:t>
            </w:r>
          </w:p>
        </w:tc>
        <w:tc>
          <w:tcPr>
            <w:tcW w:w="507" w:type="pct"/>
            <w:tcBorders>
              <w:top w:val="nil"/>
              <w:left w:val="nil"/>
              <w:bottom w:val="single" w:sz="4" w:space="0" w:color="D3D3D3"/>
              <w:right w:val="single" w:sz="4" w:space="0" w:color="D3D3D3"/>
            </w:tcBorders>
            <w:shd w:val="clear" w:color="auto" w:fill="auto"/>
          </w:tcPr>
          <w:p w14:paraId="5BE45A9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18,360</w:t>
            </w:r>
          </w:p>
        </w:tc>
        <w:tc>
          <w:tcPr>
            <w:tcW w:w="507" w:type="pct"/>
            <w:tcBorders>
              <w:top w:val="nil"/>
              <w:left w:val="nil"/>
              <w:bottom w:val="single" w:sz="4" w:space="0" w:color="D3D3D3"/>
              <w:right w:val="single" w:sz="4" w:space="0" w:color="D3D3D3"/>
            </w:tcBorders>
            <w:shd w:val="clear" w:color="auto" w:fill="auto"/>
          </w:tcPr>
          <w:p w14:paraId="62742C7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1DDADAB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005D0F5"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124,624</w:t>
            </w:r>
          </w:p>
        </w:tc>
      </w:tr>
      <w:tr w:rsidR="00F313E7" w:rsidRPr="00EC72AC" w14:paraId="4B06580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A85E3F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MUŞ</w:t>
            </w:r>
          </w:p>
        </w:tc>
        <w:tc>
          <w:tcPr>
            <w:tcW w:w="653" w:type="pct"/>
            <w:tcBorders>
              <w:top w:val="nil"/>
              <w:left w:val="nil"/>
              <w:bottom w:val="single" w:sz="4" w:space="0" w:color="D3D3D3"/>
              <w:right w:val="single" w:sz="4" w:space="0" w:color="D3D3D3"/>
            </w:tcBorders>
            <w:shd w:val="clear" w:color="auto" w:fill="auto"/>
          </w:tcPr>
          <w:p w14:paraId="0D8824F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182,433</w:t>
            </w:r>
          </w:p>
        </w:tc>
        <w:tc>
          <w:tcPr>
            <w:tcW w:w="491" w:type="pct"/>
            <w:tcBorders>
              <w:top w:val="nil"/>
              <w:left w:val="nil"/>
              <w:bottom w:val="single" w:sz="4" w:space="0" w:color="D3D3D3"/>
              <w:right w:val="single" w:sz="4" w:space="0" w:color="D3D3D3"/>
            </w:tcBorders>
            <w:shd w:val="clear" w:color="auto" w:fill="auto"/>
          </w:tcPr>
          <w:p w14:paraId="3AFE2F0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0,933</w:t>
            </w:r>
          </w:p>
        </w:tc>
        <w:tc>
          <w:tcPr>
            <w:tcW w:w="507" w:type="pct"/>
            <w:tcBorders>
              <w:top w:val="nil"/>
              <w:left w:val="nil"/>
              <w:bottom w:val="single" w:sz="4" w:space="0" w:color="D3D3D3"/>
              <w:right w:val="single" w:sz="4" w:space="0" w:color="D3D3D3"/>
            </w:tcBorders>
            <w:shd w:val="clear" w:color="auto" w:fill="auto"/>
          </w:tcPr>
          <w:p w14:paraId="44600F7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0,305</w:t>
            </w:r>
          </w:p>
        </w:tc>
        <w:tc>
          <w:tcPr>
            <w:tcW w:w="507" w:type="pct"/>
            <w:tcBorders>
              <w:top w:val="nil"/>
              <w:left w:val="nil"/>
              <w:bottom w:val="single" w:sz="4" w:space="0" w:color="D3D3D3"/>
              <w:right w:val="single" w:sz="4" w:space="0" w:color="D3D3D3"/>
            </w:tcBorders>
            <w:shd w:val="clear" w:color="auto" w:fill="auto"/>
          </w:tcPr>
          <w:p w14:paraId="343D365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B5AB51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1E14AFB"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183,672</w:t>
            </w:r>
          </w:p>
        </w:tc>
      </w:tr>
      <w:tr w:rsidR="00F313E7" w:rsidRPr="00EC72AC" w14:paraId="688425E6"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D6CAE88"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NEVŞEHİR</w:t>
            </w:r>
          </w:p>
        </w:tc>
        <w:tc>
          <w:tcPr>
            <w:tcW w:w="653" w:type="pct"/>
            <w:tcBorders>
              <w:top w:val="nil"/>
              <w:left w:val="nil"/>
              <w:bottom w:val="single" w:sz="4" w:space="0" w:color="D3D3D3"/>
              <w:right w:val="single" w:sz="4" w:space="0" w:color="D3D3D3"/>
            </w:tcBorders>
            <w:shd w:val="clear" w:color="auto" w:fill="auto"/>
          </w:tcPr>
          <w:p w14:paraId="5D70800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93,999</w:t>
            </w:r>
          </w:p>
        </w:tc>
        <w:tc>
          <w:tcPr>
            <w:tcW w:w="491" w:type="pct"/>
            <w:tcBorders>
              <w:top w:val="nil"/>
              <w:left w:val="nil"/>
              <w:bottom w:val="single" w:sz="4" w:space="0" w:color="D3D3D3"/>
              <w:right w:val="single" w:sz="4" w:space="0" w:color="D3D3D3"/>
            </w:tcBorders>
            <w:shd w:val="clear" w:color="auto" w:fill="auto"/>
          </w:tcPr>
          <w:p w14:paraId="3FEB961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1,992</w:t>
            </w:r>
          </w:p>
        </w:tc>
        <w:tc>
          <w:tcPr>
            <w:tcW w:w="507" w:type="pct"/>
            <w:tcBorders>
              <w:top w:val="nil"/>
              <w:left w:val="nil"/>
              <w:bottom w:val="single" w:sz="4" w:space="0" w:color="D3D3D3"/>
              <w:right w:val="single" w:sz="4" w:space="0" w:color="D3D3D3"/>
            </w:tcBorders>
            <w:shd w:val="clear" w:color="auto" w:fill="auto"/>
          </w:tcPr>
          <w:p w14:paraId="4BE976C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7,197</w:t>
            </w:r>
          </w:p>
        </w:tc>
        <w:tc>
          <w:tcPr>
            <w:tcW w:w="507" w:type="pct"/>
            <w:tcBorders>
              <w:top w:val="nil"/>
              <w:left w:val="nil"/>
              <w:bottom w:val="single" w:sz="4" w:space="0" w:color="D3D3D3"/>
              <w:right w:val="single" w:sz="4" w:space="0" w:color="D3D3D3"/>
            </w:tcBorders>
            <w:shd w:val="clear" w:color="auto" w:fill="auto"/>
          </w:tcPr>
          <w:p w14:paraId="567F61C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FD6D7D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0228CE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103,187</w:t>
            </w:r>
          </w:p>
        </w:tc>
      </w:tr>
      <w:tr w:rsidR="00F313E7" w:rsidRPr="00EC72AC" w14:paraId="16610E6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0AEDA4C"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NİĞDE</w:t>
            </w:r>
          </w:p>
        </w:tc>
        <w:tc>
          <w:tcPr>
            <w:tcW w:w="653" w:type="pct"/>
            <w:tcBorders>
              <w:top w:val="nil"/>
              <w:left w:val="nil"/>
              <w:bottom w:val="single" w:sz="4" w:space="0" w:color="D3D3D3"/>
              <w:right w:val="single" w:sz="4" w:space="0" w:color="D3D3D3"/>
            </w:tcBorders>
            <w:shd w:val="clear" w:color="auto" w:fill="auto"/>
          </w:tcPr>
          <w:p w14:paraId="3EF9651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120,366</w:t>
            </w:r>
          </w:p>
        </w:tc>
        <w:tc>
          <w:tcPr>
            <w:tcW w:w="491" w:type="pct"/>
            <w:tcBorders>
              <w:top w:val="nil"/>
              <w:left w:val="nil"/>
              <w:bottom w:val="single" w:sz="4" w:space="0" w:color="D3D3D3"/>
              <w:right w:val="single" w:sz="4" w:space="0" w:color="D3D3D3"/>
            </w:tcBorders>
            <w:shd w:val="clear" w:color="auto" w:fill="auto"/>
          </w:tcPr>
          <w:p w14:paraId="00A8B24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0,033</w:t>
            </w:r>
          </w:p>
        </w:tc>
        <w:tc>
          <w:tcPr>
            <w:tcW w:w="507" w:type="pct"/>
            <w:tcBorders>
              <w:top w:val="nil"/>
              <w:left w:val="nil"/>
              <w:bottom w:val="single" w:sz="4" w:space="0" w:color="D3D3D3"/>
              <w:right w:val="single" w:sz="4" w:space="0" w:color="D3D3D3"/>
            </w:tcBorders>
            <w:shd w:val="clear" w:color="auto" w:fill="auto"/>
          </w:tcPr>
          <w:p w14:paraId="62CCE04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2,794</w:t>
            </w:r>
          </w:p>
        </w:tc>
        <w:tc>
          <w:tcPr>
            <w:tcW w:w="507" w:type="pct"/>
            <w:tcBorders>
              <w:top w:val="nil"/>
              <w:left w:val="nil"/>
              <w:bottom w:val="single" w:sz="4" w:space="0" w:color="D3D3D3"/>
              <w:right w:val="single" w:sz="4" w:space="0" w:color="D3D3D3"/>
            </w:tcBorders>
            <w:shd w:val="clear" w:color="auto" w:fill="auto"/>
          </w:tcPr>
          <w:p w14:paraId="68C404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2FB832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5E2519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123,193</w:t>
            </w:r>
          </w:p>
        </w:tc>
      </w:tr>
      <w:tr w:rsidR="00F313E7" w:rsidRPr="00EC72AC" w14:paraId="1CE5E86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473867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ORDU</w:t>
            </w:r>
          </w:p>
        </w:tc>
        <w:tc>
          <w:tcPr>
            <w:tcW w:w="653" w:type="pct"/>
            <w:tcBorders>
              <w:top w:val="nil"/>
              <w:left w:val="nil"/>
              <w:bottom w:val="single" w:sz="4" w:space="0" w:color="D3D3D3"/>
              <w:right w:val="single" w:sz="4" w:space="0" w:color="D3D3D3"/>
            </w:tcBorders>
            <w:shd w:val="clear" w:color="auto" w:fill="auto"/>
          </w:tcPr>
          <w:p w14:paraId="7EFABB1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163,612</w:t>
            </w:r>
          </w:p>
        </w:tc>
        <w:tc>
          <w:tcPr>
            <w:tcW w:w="491" w:type="pct"/>
            <w:tcBorders>
              <w:top w:val="nil"/>
              <w:left w:val="nil"/>
              <w:bottom w:val="single" w:sz="4" w:space="0" w:color="D3D3D3"/>
              <w:right w:val="single" w:sz="4" w:space="0" w:color="D3D3D3"/>
            </w:tcBorders>
            <w:shd w:val="clear" w:color="auto" w:fill="auto"/>
          </w:tcPr>
          <w:p w14:paraId="73E8CAE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13,963</w:t>
            </w:r>
          </w:p>
        </w:tc>
        <w:tc>
          <w:tcPr>
            <w:tcW w:w="507" w:type="pct"/>
            <w:tcBorders>
              <w:top w:val="nil"/>
              <w:left w:val="nil"/>
              <w:bottom w:val="single" w:sz="4" w:space="0" w:color="D3D3D3"/>
              <w:right w:val="single" w:sz="4" w:space="0" w:color="D3D3D3"/>
            </w:tcBorders>
            <w:shd w:val="clear" w:color="auto" w:fill="auto"/>
          </w:tcPr>
          <w:p w14:paraId="44BD06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2,621</w:t>
            </w:r>
          </w:p>
        </w:tc>
        <w:tc>
          <w:tcPr>
            <w:tcW w:w="507" w:type="pct"/>
            <w:tcBorders>
              <w:top w:val="nil"/>
              <w:left w:val="nil"/>
              <w:bottom w:val="single" w:sz="4" w:space="0" w:color="D3D3D3"/>
              <w:right w:val="single" w:sz="4" w:space="0" w:color="D3D3D3"/>
            </w:tcBorders>
            <w:shd w:val="clear" w:color="auto" w:fill="auto"/>
          </w:tcPr>
          <w:p w14:paraId="22BD2B5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0,001</w:t>
            </w:r>
          </w:p>
        </w:tc>
        <w:tc>
          <w:tcPr>
            <w:tcW w:w="678" w:type="pct"/>
            <w:tcBorders>
              <w:top w:val="nil"/>
              <w:left w:val="nil"/>
              <w:bottom w:val="single" w:sz="4" w:space="0" w:color="D3D3D3"/>
              <w:right w:val="single" w:sz="4" w:space="0" w:color="D3D3D3"/>
            </w:tcBorders>
            <w:shd w:val="clear" w:color="auto" w:fill="auto"/>
          </w:tcPr>
          <w:p w14:paraId="4E35A23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7A9E105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180,197</w:t>
            </w:r>
          </w:p>
        </w:tc>
      </w:tr>
      <w:tr w:rsidR="00F313E7" w:rsidRPr="00EC72AC" w14:paraId="7938CC07"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3B1232CE"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OSMANİYE</w:t>
            </w:r>
          </w:p>
        </w:tc>
        <w:tc>
          <w:tcPr>
            <w:tcW w:w="653" w:type="pct"/>
            <w:tcBorders>
              <w:top w:val="nil"/>
              <w:left w:val="nil"/>
              <w:bottom w:val="single" w:sz="4" w:space="0" w:color="D3D3D3"/>
              <w:right w:val="single" w:sz="4" w:space="0" w:color="D3D3D3"/>
            </w:tcBorders>
            <w:shd w:val="clear" w:color="auto" w:fill="auto"/>
          </w:tcPr>
          <w:p w14:paraId="4433CBD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256,789</w:t>
            </w:r>
          </w:p>
        </w:tc>
        <w:tc>
          <w:tcPr>
            <w:tcW w:w="491" w:type="pct"/>
            <w:tcBorders>
              <w:top w:val="nil"/>
              <w:left w:val="nil"/>
              <w:bottom w:val="single" w:sz="4" w:space="0" w:color="D3D3D3"/>
              <w:right w:val="single" w:sz="4" w:space="0" w:color="D3D3D3"/>
            </w:tcBorders>
            <w:shd w:val="clear" w:color="auto" w:fill="auto"/>
          </w:tcPr>
          <w:p w14:paraId="121F1FF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0,167</w:t>
            </w:r>
          </w:p>
        </w:tc>
        <w:tc>
          <w:tcPr>
            <w:tcW w:w="507" w:type="pct"/>
            <w:tcBorders>
              <w:top w:val="nil"/>
              <w:left w:val="nil"/>
              <w:bottom w:val="single" w:sz="4" w:space="0" w:color="D3D3D3"/>
              <w:right w:val="single" w:sz="4" w:space="0" w:color="D3D3D3"/>
            </w:tcBorders>
            <w:shd w:val="clear" w:color="auto" w:fill="auto"/>
          </w:tcPr>
          <w:p w14:paraId="4F1A170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0,881</w:t>
            </w:r>
          </w:p>
        </w:tc>
        <w:tc>
          <w:tcPr>
            <w:tcW w:w="507" w:type="pct"/>
            <w:tcBorders>
              <w:top w:val="nil"/>
              <w:left w:val="nil"/>
              <w:bottom w:val="single" w:sz="4" w:space="0" w:color="D3D3D3"/>
              <w:right w:val="single" w:sz="4" w:space="0" w:color="D3D3D3"/>
            </w:tcBorders>
            <w:shd w:val="clear" w:color="auto" w:fill="auto"/>
          </w:tcPr>
          <w:p w14:paraId="36F3432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0,015</w:t>
            </w:r>
          </w:p>
        </w:tc>
        <w:tc>
          <w:tcPr>
            <w:tcW w:w="678" w:type="pct"/>
            <w:tcBorders>
              <w:top w:val="nil"/>
              <w:left w:val="nil"/>
              <w:bottom w:val="single" w:sz="4" w:space="0" w:color="D3D3D3"/>
              <w:right w:val="single" w:sz="4" w:space="0" w:color="D3D3D3"/>
            </w:tcBorders>
            <w:shd w:val="clear" w:color="auto" w:fill="auto"/>
          </w:tcPr>
          <w:p w14:paraId="2D63616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89C24B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257,852</w:t>
            </w:r>
          </w:p>
        </w:tc>
      </w:tr>
      <w:tr w:rsidR="00F313E7" w:rsidRPr="00EC72AC" w14:paraId="25CBE013"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2F8230E"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RİZE</w:t>
            </w:r>
          </w:p>
        </w:tc>
        <w:tc>
          <w:tcPr>
            <w:tcW w:w="653" w:type="pct"/>
            <w:tcBorders>
              <w:top w:val="nil"/>
              <w:left w:val="nil"/>
              <w:bottom w:val="single" w:sz="4" w:space="0" w:color="D3D3D3"/>
              <w:right w:val="single" w:sz="4" w:space="0" w:color="D3D3D3"/>
            </w:tcBorders>
            <w:shd w:val="clear" w:color="auto" w:fill="auto"/>
          </w:tcPr>
          <w:p w14:paraId="546582F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71,196</w:t>
            </w:r>
          </w:p>
        </w:tc>
        <w:tc>
          <w:tcPr>
            <w:tcW w:w="491" w:type="pct"/>
            <w:tcBorders>
              <w:top w:val="nil"/>
              <w:left w:val="nil"/>
              <w:bottom w:val="single" w:sz="4" w:space="0" w:color="D3D3D3"/>
              <w:right w:val="single" w:sz="4" w:space="0" w:color="D3D3D3"/>
            </w:tcBorders>
            <w:shd w:val="clear" w:color="auto" w:fill="auto"/>
          </w:tcPr>
          <w:p w14:paraId="555DFE0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1,717</w:t>
            </w:r>
          </w:p>
        </w:tc>
        <w:tc>
          <w:tcPr>
            <w:tcW w:w="507" w:type="pct"/>
            <w:tcBorders>
              <w:top w:val="nil"/>
              <w:left w:val="nil"/>
              <w:bottom w:val="single" w:sz="4" w:space="0" w:color="D3D3D3"/>
              <w:right w:val="single" w:sz="4" w:space="0" w:color="D3D3D3"/>
            </w:tcBorders>
            <w:shd w:val="clear" w:color="auto" w:fill="auto"/>
          </w:tcPr>
          <w:p w14:paraId="11E6D9D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29,426</w:t>
            </w:r>
          </w:p>
        </w:tc>
        <w:tc>
          <w:tcPr>
            <w:tcW w:w="507" w:type="pct"/>
            <w:tcBorders>
              <w:top w:val="nil"/>
              <w:left w:val="nil"/>
              <w:bottom w:val="single" w:sz="4" w:space="0" w:color="D3D3D3"/>
              <w:right w:val="single" w:sz="4" w:space="0" w:color="D3D3D3"/>
            </w:tcBorders>
            <w:shd w:val="clear" w:color="auto" w:fill="auto"/>
          </w:tcPr>
          <w:p w14:paraId="603ECBC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0,274</w:t>
            </w:r>
          </w:p>
        </w:tc>
        <w:tc>
          <w:tcPr>
            <w:tcW w:w="678" w:type="pct"/>
            <w:tcBorders>
              <w:top w:val="nil"/>
              <w:left w:val="nil"/>
              <w:bottom w:val="single" w:sz="4" w:space="0" w:color="D3D3D3"/>
              <w:right w:val="single" w:sz="4" w:space="0" w:color="D3D3D3"/>
            </w:tcBorders>
            <w:shd w:val="clear" w:color="auto" w:fill="auto"/>
          </w:tcPr>
          <w:p w14:paraId="641CEC4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4A26A11"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102,612</w:t>
            </w:r>
          </w:p>
        </w:tc>
      </w:tr>
      <w:tr w:rsidR="00F313E7" w:rsidRPr="00EC72AC" w14:paraId="51443892"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196000D6"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SAKARYA</w:t>
            </w:r>
          </w:p>
        </w:tc>
        <w:tc>
          <w:tcPr>
            <w:tcW w:w="653" w:type="pct"/>
            <w:tcBorders>
              <w:top w:val="nil"/>
              <w:left w:val="nil"/>
              <w:bottom w:val="single" w:sz="4" w:space="0" w:color="D3D3D3"/>
              <w:right w:val="single" w:sz="4" w:space="0" w:color="D3D3D3"/>
            </w:tcBorders>
            <w:shd w:val="clear" w:color="auto" w:fill="auto"/>
          </w:tcPr>
          <w:p w14:paraId="130CD39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1.467,164</w:t>
            </w:r>
          </w:p>
        </w:tc>
        <w:tc>
          <w:tcPr>
            <w:tcW w:w="491" w:type="pct"/>
            <w:tcBorders>
              <w:top w:val="nil"/>
              <w:left w:val="nil"/>
              <w:bottom w:val="single" w:sz="4" w:space="0" w:color="D3D3D3"/>
              <w:right w:val="single" w:sz="4" w:space="0" w:color="D3D3D3"/>
            </w:tcBorders>
            <w:shd w:val="clear" w:color="auto" w:fill="auto"/>
          </w:tcPr>
          <w:p w14:paraId="6E1EAE2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2,347</w:t>
            </w:r>
          </w:p>
        </w:tc>
        <w:tc>
          <w:tcPr>
            <w:tcW w:w="507" w:type="pct"/>
            <w:tcBorders>
              <w:top w:val="nil"/>
              <w:left w:val="nil"/>
              <w:bottom w:val="single" w:sz="4" w:space="0" w:color="D3D3D3"/>
              <w:right w:val="single" w:sz="4" w:space="0" w:color="D3D3D3"/>
            </w:tcBorders>
            <w:shd w:val="clear" w:color="auto" w:fill="auto"/>
          </w:tcPr>
          <w:p w14:paraId="2A0D28D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0,281</w:t>
            </w:r>
          </w:p>
        </w:tc>
        <w:tc>
          <w:tcPr>
            <w:tcW w:w="507" w:type="pct"/>
            <w:tcBorders>
              <w:top w:val="nil"/>
              <w:left w:val="nil"/>
              <w:bottom w:val="single" w:sz="4" w:space="0" w:color="D3D3D3"/>
              <w:right w:val="single" w:sz="4" w:space="0" w:color="D3D3D3"/>
            </w:tcBorders>
            <w:shd w:val="clear" w:color="auto" w:fill="auto"/>
          </w:tcPr>
          <w:p w14:paraId="55E4FCB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CBF402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00C41C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1.469,793</w:t>
            </w:r>
          </w:p>
        </w:tc>
      </w:tr>
      <w:tr w:rsidR="00F313E7" w:rsidRPr="00EC72AC" w14:paraId="2A511190"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13B2B9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SAMSUN</w:t>
            </w:r>
          </w:p>
        </w:tc>
        <w:tc>
          <w:tcPr>
            <w:tcW w:w="653" w:type="pct"/>
            <w:tcBorders>
              <w:top w:val="nil"/>
              <w:left w:val="nil"/>
              <w:bottom w:val="single" w:sz="4" w:space="0" w:color="D3D3D3"/>
              <w:right w:val="single" w:sz="4" w:space="0" w:color="D3D3D3"/>
            </w:tcBorders>
            <w:shd w:val="clear" w:color="auto" w:fill="auto"/>
          </w:tcPr>
          <w:p w14:paraId="1604A8B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1.637,785</w:t>
            </w:r>
          </w:p>
        </w:tc>
        <w:tc>
          <w:tcPr>
            <w:tcW w:w="491" w:type="pct"/>
            <w:tcBorders>
              <w:top w:val="nil"/>
              <w:left w:val="nil"/>
              <w:bottom w:val="single" w:sz="4" w:space="0" w:color="D3D3D3"/>
              <w:right w:val="single" w:sz="4" w:space="0" w:color="D3D3D3"/>
            </w:tcBorders>
            <w:shd w:val="clear" w:color="auto" w:fill="auto"/>
          </w:tcPr>
          <w:p w14:paraId="4BC9FC7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3,547</w:t>
            </w:r>
          </w:p>
        </w:tc>
        <w:tc>
          <w:tcPr>
            <w:tcW w:w="507" w:type="pct"/>
            <w:tcBorders>
              <w:top w:val="nil"/>
              <w:left w:val="nil"/>
              <w:bottom w:val="single" w:sz="4" w:space="0" w:color="D3D3D3"/>
              <w:right w:val="single" w:sz="4" w:space="0" w:color="D3D3D3"/>
            </w:tcBorders>
            <w:shd w:val="clear" w:color="auto" w:fill="auto"/>
          </w:tcPr>
          <w:p w14:paraId="1EE6C4E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2,342</w:t>
            </w:r>
          </w:p>
        </w:tc>
        <w:tc>
          <w:tcPr>
            <w:tcW w:w="507" w:type="pct"/>
            <w:tcBorders>
              <w:top w:val="nil"/>
              <w:left w:val="nil"/>
              <w:bottom w:val="single" w:sz="4" w:space="0" w:color="D3D3D3"/>
              <w:right w:val="single" w:sz="4" w:space="0" w:color="D3D3D3"/>
            </w:tcBorders>
            <w:shd w:val="clear" w:color="auto" w:fill="auto"/>
          </w:tcPr>
          <w:p w14:paraId="161CDF2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CA9EA6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D936330"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1.643,674</w:t>
            </w:r>
          </w:p>
        </w:tc>
      </w:tr>
      <w:tr w:rsidR="00F313E7" w:rsidRPr="00EC72AC" w14:paraId="2581801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31B9516"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SİİRT</w:t>
            </w:r>
          </w:p>
        </w:tc>
        <w:tc>
          <w:tcPr>
            <w:tcW w:w="653" w:type="pct"/>
            <w:tcBorders>
              <w:top w:val="nil"/>
              <w:left w:val="nil"/>
              <w:bottom w:val="single" w:sz="4" w:space="0" w:color="D3D3D3"/>
              <w:right w:val="single" w:sz="4" w:space="0" w:color="D3D3D3"/>
            </w:tcBorders>
            <w:shd w:val="clear" w:color="auto" w:fill="auto"/>
          </w:tcPr>
          <w:p w14:paraId="5433235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44,672</w:t>
            </w:r>
          </w:p>
        </w:tc>
        <w:tc>
          <w:tcPr>
            <w:tcW w:w="491" w:type="pct"/>
            <w:tcBorders>
              <w:top w:val="nil"/>
              <w:left w:val="nil"/>
              <w:bottom w:val="single" w:sz="4" w:space="0" w:color="D3D3D3"/>
              <w:right w:val="single" w:sz="4" w:space="0" w:color="D3D3D3"/>
            </w:tcBorders>
            <w:shd w:val="clear" w:color="auto" w:fill="auto"/>
          </w:tcPr>
          <w:p w14:paraId="48DEA85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20ED71F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5038FDF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5730D1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9CB40C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44,672</w:t>
            </w:r>
          </w:p>
        </w:tc>
      </w:tr>
      <w:tr w:rsidR="00F313E7" w:rsidRPr="00EC72AC" w14:paraId="7C7D30AA"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41CC69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SİNOP</w:t>
            </w:r>
          </w:p>
        </w:tc>
        <w:tc>
          <w:tcPr>
            <w:tcW w:w="653" w:type="pct"/>
            <w:tcBorders>
              <w:top w:val="nil"/>
              <w:left w:val="nil"/>
              <w:bottom w:val="single" w:sz="4" w:space="0" w:color="D3D3D3"/>
              <w:right w:val="single" w:sz="4" w:space="0" w:color="D3D3D3"/>
            </w:tcBorders>
            <w:shd w:val="clear" w:color="auto" w:fill="auto"/>
          </w:tcPr>
          <w:p w14:paraId="0EFBFBA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35,179</w:t>
            </w:r>
          </w:p>
        </w:tc>
        <w:tc>
          <w:tcPr>
            <w:tcW w:w="491" w:type="pct"/>
            <w:tcBorders>
              <w:top w:val="nil"/>
              <w:left w:val="nil"/>
              <w:bottom w:val="single" w:sz="4" w:space="0" w:color="D3D3D3"/>
              <w:right w:val="single" w:sz="4" w:space="0" w:color="D3D3D3"/>
            </w:tcBorders>
            <w:shd w:val="clear" w:color="auto" w:fill="auto"/>
          </w:tcPr>
          <w:p w14:paraId="73F128B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0,475</w:t>
            </w:r>
          </w:p>
        </w:tc>
        <w:tc>
          <w:tcPr>
            <w:tcW w:w="507" w:type="pct"/>
            <w:tcBorders>
              <w:top w:val="nil"/>
              <w:left w:val="nil"/>
              <w:bottom w:val="single" w:sz="4" w:space="0" w:color="D3D3D3"/>
              <w:right w:val="single" w:sz="4" w:space="0" w:color="D3D3D3"/>
            </w:tcBorders>
            <w:shd w:val="clear" w:color="auto" w:fill="auto"/>
          </w:tcPr>
          <w:p w14:paraId="05B44E3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1,237</w:t>
            </w:r>
          </w:p>
        </w:tc>
        <w:tc>
          <w:tcPr>
            <w:tcW w:w="507" w:type="pct"/>
            <w:tcBorders>
              <w:top w:val="nil"/>
              <w:left w:val="nil"/>
              <w:bottom w:val="single" w:sz="4" w:space="0" w:color="D3D3D3"/>
              <w:right w:val="single" w:sz="4" w:space="0" w:color="D3D3D3"/>
            </w:tcBorders>
            <w:shd w:val="clear" w:color="auto" w:fill="auto"/>
          </w:tcPr>
          <w:p w14:paraId="7129B4D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80BE85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BDDF142"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36,891</w:t>
            </w:r>
          </w:p>
        </w:tc>
      </w:tr>
      <w:tr w:rsidR="00F313E7" w:rsidRPr="00EC72AC" w14:paraId="629C765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9C0D2B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SİVAS</w:t>
            </w:r>
          </w:p>
        </w:tc>
        <w:tc>
          <w:tcPr>
            <w:tcW w:w="653" w:type="pct"/>
            <w:tcBorders>
              <w:top w:val="nil"/>
              <w:left w:val="nil"/>
              <w:bottom w:val="single" w:sz="4" w:space="0" w:color="D3D3D3"/>
              <w:right w:val="single" w:sz="4" w:space="0" w:color="D3D3D3"/>
            </w:tcBorders>
            <w:shd w:val="clear" w:color="auto" w:fill="auto"/>
          </w:tcPr>
          <w:p w14:paraId="25613C3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308,203</w:t>
            </w:r>
          </w:p>
        </w:tc>
        <w:tc>
          <w:tcPr>
            <w:tcW w:w="491" w:type="pct"/>
            <w:tcBorders>
              <w:top w:val="nil"/>
              <w:left w:val="nil"/>
              <w:bottom w:val="single" w:sz="4" w:space="0" w:color="D3D3D3"/>
              <w:right w:val="single" w:sz="4" w:space="0" w:color="D3D3D3"/>
            </w:tcBorders>
            <w:shd w:val="clear" w:color="auto" w:fill="auto"/>
          </w:tcPr>
          <w:p w14:paraId="1E4F82C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2,195</w:t>
            </w:r>
          </w:p>
        </w:tc>
        <w:tc>
          <w:tcPr>
            <w:tcW w:w="507" w:type="pct"/>
            <w:tcBorders>
              <w:top w:val="nil"/>
              <w:left w:val="nil"/>
              <w:bottom w:val="single" w:sz="4" w:space="0" w:color="D3D3D3"/>
              <w:right w:val="single" w:sz="4" w:space="0" w:color="D3D3D3"/>
            </w:tcBorders>
            <w:shd w:val="clear" w:color="auto" w:fill="auto"/>
          </w:tcPr>
          <w:p w14:paraId="6B5948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5B3CCE5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6C5084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FDB140A"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310,398</w:t>
            </w:r>
          </w:p>
        </w:tc>
      </w:tr>
      <w:tr w:rsidR="00F313E7" w:rsidRPr="00EC72AC" w14:paraId="500C530E"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7758024"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ŞANLIURFA</w:t>
            </w:r>
          </w:p>
        </w:tc>
        <w:tc>
          <w:tcPr>
            <w:tcW w:w="653" w:type="pct"/>
            <w:tcBorders>
              <w:top w:val="nil"/>
              <w:left w:val="nil"/>
              <w:bottom w:val="single" w:sz="4" w:space="0" w:color="D3D3D3"/>
              <w:right w:val="single" w:sz="4" w:space="0" w:color="D3D3D3"/>
            </w:tcBorders>
            <w:shd w:val="clear" w:color="auto" w:fill="auto"/>
          </w:tcPr>
          <w:p w14:paraId="61C19AF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210,601</w:t>
            </w:r>
          </w:p>
        </w:tc>
        <w:tc>
          <w:tcPr>
            <w:tcW w:w="491" w:type="pct"/>
            <w:tcBorders>
              <w:top w:val="nil"/>
              <w:left w:val="nil"/>
              <w:bottom w:val="single" w:sz="4" w:space="0" w:color="D3D3D3"/>
              <w:right w:val="single" w:sz="4" w:space="0" w:color="D3D3D3"/>
            </w:tcBorders>
            <w:shd w:val="clear" w:color="auto" w:fill="auto"/>
          </w:tcPr>
          <w:p w14:paraId="5B624D1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4,291</w:t>
            </w:r>
          </w:p>
        </w:tc>
        <w:tc>
          <w:tcPr>
            <w:tcW w:w="507" w:type="pct"/>
            <w:tcBorders>
              <w:top w:val="nil"/>
              <w:left w:val="nil"/>
              <w:bottom w:val="single" w:sz="4" w:space="0" w:color="D3D3D3"/>
              <w:right w:val="single" w:sz="4" w:space="0" w:color="D3D3D3"/>
            </w:tcBorders>
            <w:shd w:val="clear" w:color="auto" w:fill="auto"/>
          </w:tcPr>
          <w:p w14:paraId="653566D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2,109</w:t>
            </w:r>
          </w:p>
        </w:tc>
        <w:tc>
          <w:tcPr>
            <w:tcW w:w="507" w:type="pct"/>
            <w:tcBorders>
              <w:top w:val="nil"/>
              <w:left w:val="nil"/>
              <w:bottom w:val="single" w:sz="4" w:space="0" w:color="D3D3D3"/>
              <w:right w:val="single" w:sz="4" w:space="0" w:color="D3D3D3"/>
            </w:tcBorders>
            <w:shd w:val="clear" w:color="auto" w:fill="auto"/>
          </w:tcPr>
          <w:p w14:paraId="4CB82CD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509DE86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54EAD579"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217,002</w:t>
            </w:r>
          </w:p>
        </w:tc>
      </w:tr>
      <w:tr w:rsidR="00F313E7" w:rsidRPr="00EC72AC" w14:paraId="4F28DF3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3DB209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ŞIRNAK</w:t>
            </w:r>
          </w:p>
        </w:tc>
        <w:tc>
          <w:tcPr>
            <w:tcW w:w="653" w:type="pct"/>
            <w:tcBorders>
              <w:top w:val="nil"/>
              <w:left w:val="nil"/>
              <w:bottom w:val="single" w:sz="4" w:space="0" w:color="D3D3D3"/>
              <w:right w:val="single" w:sz="4" w:space="0" w:color="D3D3D3"/>
            </w:tcBorders>
            <w:shd w:val="clear" w:color="auto" w:fill="auto"/>
          </w:tcPr>
          <w:p w14:paraId="087E3F4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13,675</w:t>
            </w:r>
          </w:p>
        </w:tc>
        <w:tc>
          <w:tcPr>
            <w:tcW w:w="491" w:type="pct"/>
            <w:tcBorders>
              <w:top w:val="nil"/>
              <w:left w:val="nil"/>
              <w:bottom w:val="single" w:sz="4" w:space="0" w:color="D3D3D3"/>
              <w:right w:val="single" w:sz="4" w:space="0" w:color="D3D3D3"/>
            </w:tcBorders>
            <w:shd w:val="clear" w:color="auto" w:fill="auto"/>
          </w:tcPr>
          <w:p w14:paraId="6E4DB13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2,173</w:t>
            </w:r>
          </w:p>
        </w:tc>
        <w:tc>
          <w:tcPr>
            <w:tcW w:w="507" w:type="pct"/>
            <w:tcBorders>
              <w:top w:val="nil"/>
              <w:left w:val="nil"/>
              <w:bottom w:val="single" w:sz="4" w:space="0" w:color="D3D3D3"/>
              <w:right w:val="single" w:sz="4" w:space="0" w:color="D3D3D3"/>
            </w:tcBorders>
            <w:shd w:val="clear" w:color="auto" w:fill="auto"/>
          </w:tcPr>
          <w:p w14:paraId="3594C74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27ADB41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DE323F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DE7580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15,848</w:t>
            </w:r>
          </w:p>
        </w:tc>
      </w:tr>
      <w:tr w:rsidR="00F313E7" w:rsidRPr="00EC72AC" w14:paraId="6C712FD5"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E07C5D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TEKİRDAĞ</w:t>
            </w:r>
          </w:p>
        </w:tc>
        <w:tc>
          <w:tcPr>
            <w:tcW w:w="653" w:type="pct"/>
            <w:tcBorders>
              <w:top w:val="nil"/>
              <w:left w:val="nil"/>
              <w:bottom w:val="single" w:sz="4" w:space="0" w:color="D3D3D3"/>
              <w:right w:val="single" w:sz="4" w:space="0" w:color="D3D3D3"/>
            </w:tcBorders>
            <w:shd w:val="clear" w:color="auto" w:fill="auto"/>
          </w:tcPr>
          <w:p w14:paraId="3B3E0E9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1.704,750</w:t>
            </w:r>
          </w:p>
        </w:tc>
        <w:tc>
          <w:tcPr>
            <w:tcW w:w="491" w:type="pct"/>
            <w:tcBorders>
              <w:top w:val="nil"/>
              <w:left w:val="nil"/>
              <w:bottom w:val="single" w:sz="4" w:space="0" w:color="D3D3D3"/>
              <w:right w:val="single" w:sz="4" w:space="0" w:color="D3D3D3"/>
            </w:tcBorders>
            <w:shd w:val="clear" w:color="auto" w:fill="auto"/>
          </w:tcPr>
          <w:p w14:paraId="56C395B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12,075</w:t>
            </w:r>
          </w:p>
        </w:tc>
        <w:tc>
          <w:tcPr>
            <w:tcW w:w="507" w:type="pct"/>
            <w:tcBorders>
              <w:top w:val="nil"/>
              <w:left w:val="nil"/>
              <w:bottom w:val="single" w:sz="4" w:space="0" w:color="D3D3D3"/>
              <w:right w:val="single" w:sz="4" w:space="0" w:color="D3D3D3"/>
            </w:tcBorders>
            <w:shd w:val="clear" w:color="auto" w:fill="auto"/>
          </w:tcPr>
          <w:p w14:paraId="28548BC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2,662</w:t>
            </w:r>
          </w:p>
        </w:tc>
        <w:tc>
          <w:tcPr>
            <w:tcW w:w="507" w:type="pct"/>
            <w:tcBorders>
              <w:top w:val="nil"/>
              <w:left w:val="nil"/>
              <w:bottom w:val="single" w:sz="4" w:space="0" w:color="D3D3D3"/>
              <w:right w:val="single" w:sz="4" w:space="0" w:color="D3D3D3"/>
            </w:tcBorders>
            <w:shd w:val="clear" w:color="auto" w:fill="auto"/>
          </w:tcPr>
          <w:p w14:paraId="4E82ADB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64EA18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1197179A"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1.719,486</w:t>
            </w:r>
          </w:p>
        </w:tc>
      </w:tr>
      <w:tr w:rsidR="00F313E7" w:rsidRPr="00EC72AC" w14:paraId="25D1F850"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4D44E3C2"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TOKAT</w:t>
            </w:r>
          </w:p>
        </w:tc>
        <w:tc>
          <w:tcPr>
            <w:tcW w:w="653" w:type="pct"/>
            <w:tcBorders>
              <w:top w:val="nil"/>
              <w:left w:val="nil"/>
              <w:bottom w:val="single" w:sz="4" w:space="0" w:color="D3D3D3"/>
              <w:right w:val="single" w:sz="4" w:space="0" w:color="D3D3D3"/>
            </w:tcBorders>
            <w:shd w:val="clear" w:color="auto" w:fill="auto"/>
          </w:tcPr>
          <w:p w14:paraId="66E25A2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171,205</w:t>
            </w:r>
          </w:p>
        </w:tc>
        <w:tc>
          <w:tcPr>
            <w:tcW w:w="491" w:type="pct"/>
            <w:tcBorders>
              <w:top w:val="nil"/>
              <w:left w:val="nil"/>
              <w:bottom w:val="single" w:sz="4" w:space="0" w:color="D3D3D3"/>
              <w:right w:val="single" w:sz="4" w:space="0" w:color="D3D3D3"/>
            </w:tcBorders>
            <w:shd w:val="clear" w:color="auto" w:fill="auto"/>
          </w:tcPr>
          <w:p w14:paraId="14AA3BE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0,723</w:t>
            </w:r>
          </w:p>
        </w:tc>
        <w:tc>
          <w:tcPr>
            <w:tcW w:w="507" w:type="pct"/>
            <w:tcBorders>
              <w:top w:val="nil"/>
              <w:left w:val="nil"/>
              <w:bottom w:val="single" w:sz="4" w:space="0" w:color="D3D3D3"/>
              <w:right w:val="single" w:sz="4" w:space="0" w:color="D3D3D3"/>
            </w:tcBorders>
            <w:shd w:val="clear" w:color="auto" w:fill="auto"/>
          </w:tcPr>
          <w:p w14:paraId="61C7DDC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0,274</w:t>
            </w:r>
          </w:p>
        </w:tc>
        <w:tc>
          <w:tcPr>
            <w:tcW w:w="507" w:type="pct"/>
            <w:tcBorders>
              <w:top w:val="nil"/>
              <w:left w:val="nil"/>
              <w:bottom w:val="single" w:sz="4" w:space="0" w:color="D3D3D3"/>
              <w:right w:val="single" w:sz="4" w:space="0" w:color="D3D3D3"/>
            </w:tcBorders>
            <w:shd w:val="clear" w:color="auto" w:fill="auto"/>
          </w:tcPr>
          <w:p w14:paraId="4B953B7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371657C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F33806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172,203</w:t>
            </w:r>
          </w:p>
        </w:tc>
      </w:tr>
      <w:tr w:rsidR="00F313E7" w:rsidRPr="00EC72AC" w14:paraId="33DE0374"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32FE983"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TRABZON</w:t>
            </w:r>
          </w:p>
        </w:tc>
        <w:tc>
          <w:tcPr>
            <w:tcW w:w="653" w:type="pct"/>
            <w:tcBorders>
              <w:top w:val="nil"/>
              <w:left w:val="nil"/>
              <w:bottom w:val="single" w:sz="4" w:space="0" w:color="D3D3D3"/>
              <w:right w:val="single" w:sz="4" w:space="0" w:color="D3D3D3"/>
            </w:tcBorders>
            <w:shd w:val="clear" w:color="auto" w:fill="auto"/>
          </w:tcPr>
          <w:p w14:paraId="601DEEE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151,461</w:t>
            </w:r>
          </w:p>
        </w:tc>
        <w:tc>
          <w:tcPr>
            <w:tcW w:w="491" w:type="pct"/>
            <w:tcBorders>
              <w:top w:val="nil"/>
              <w:left w:val="nil"/>
              <w:bottom w:val="single" w:sz="4" w:space="0" w:color="D3D3D3"/>
              <w:right w:val="single" w:sz="4" w:space="0" w:color="D3D3D3"/>
            </w:tcBorders>
            <w:shd w:val="clear" w:color="auto" w:fill="auto"/>
          </w:tcPr>
          <w:p w14:paraId="7762E31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4,596</w:t>
            </w:r>
          </w:p>
        </w:tc>
        <w:tc>
          <w:tcPr>
            <w:tcW w:w="507" w:type="pct"/>
            <w:tcBorders>
              <w:top w:val="nil"/>
              <w:left w:val="nil"/>
              <w:bottom w:val="single" w:sz="4" w:space="0" w:color="D3D3D3"/>
              <w:right w:val="single" w:sz="4" w:space="0" w:color="D3D3D3"/>
            </w:tcBorders>
            <w:shd w:val="clear" w:color="auto" w:fill="auto"/>
          </w:tcPr>
          <w:p w14:paraId="27AFE68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6,622</w:t>
            </w:r>
          </w:p>
        </w:tc>
        <w:tc>
          <w:tcPr>
            <w:tcW w:w="507" w:type="pct"/>
            <w:tcBorders>
              <w:top w:val="nil"/>
              <w:left w:val="nil"/>
              <w:bottom w:val="single" w:sz="4" w:space="0" w:color="D3D3D3"/>
              <w:right w:val="single" w:sz="4" w:space="0" w:color="D3D3D3"/>
            </w:tcBorders>
            <w:shd w:val="clear" w:color="auto" w:fill="auto"/>
          </w:tcPr>
          <w:p w14:paraId="222B301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DE0CFE6"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649499D2"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162,679</w:t>
            </w:r>
          </w:p>
        </w:tc>
      </w:tr>
      <w:tr w:rsidR="00F313E7" w:rsidRPr="00EC72AC" w14:paraId="1A4147C3"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67373DC6"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lastRenderedPageBreak/>
              <w:t>TUNCELİ</w:t>
            </w:r>
          </w:p>
        </w:tc>
        <w:tc>
          <w:tcPr>
            <w:tcW w:w="653" w:type="pct"/>
            <w:tcBorders>
              <w:top w:val="nil"/>
              <w:left w:val="nil"/>
              <w:bottom w:val="single" w:sz="4" w:space="0" w:color="D3D3D3"/>
              <w:right w:val="single" w:sz="4" w:space="0" w:color="D3D3D3"/>
            </w:tcBorders>
            <w:shd w:val="clear" w:color="auto" w:fill="auto"/>
          </w:tcPr>
          <w:p w14:paraId="4D49BD7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16,595</w:t>
            </w:r>
          </w:p>
        </w:tc>
        <w:tc>
          <w:tcPr>
            <w:tcW w:w="491" w:type="pct"/>
            <w:tcBorders>
              <w:top w:val="nil"/>
              <w:left w:val="nil"/>
              <w:bottom w:val="single" w:sz="4" w:space="0" w:color="D3D3D3"/>
              <w:right w:val="single" w:sz="4" w:space="0" w:color="D3D3D3"/>
            </w:tcBorders>
            <w:shd w:val="clear" w:color="auto" w:fill="auto"/>
          </w:tcPr>
          <w:p w14:paraId="20F5F3E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169A491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37F3F53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51224D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41CA70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16,595</w:t>
            </w:r>
          </w:p>
        </w:tc>
      </w:tr>
      <w:tr w:rsidR="00F313E7" w:rsidRPr="00EC72AC" w14:paraId="04E571B7"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556AB37E"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UŞAK</w:t>
            </w:r>
          </w:p>
        </w:tc>
        <w:tc>
          <w:tcPr>
            <w:tcW w:w="653" w:type="pct"/>
            <w:tcBorders>
              <w:top w:val="nil"/>
              <w:left w:val="nil"/>
              <w:bottom w:val="single" w:sz="4" w:space="0" w:color="D3D3D3"/>
              <w:right w:val="single" w:sz="4" w:space="0" w:color="D3D3D3"/>
            </w:tcBorders>
            <w:shd w:val="clear" w:color="auto" w:fill="auto"/>
          </w:tcPr>
          <w:p w14:paraId="7974D6B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246,656</w:t>
            </w:r>
          </w:p>
        </w:tc>
        <w:tc>
          <w:tcPr>
            <w:tcW w:w="491" w:type="pct"/>
            <w:tcBorders>
              <w:top w:val="nil"/>
              <w:left w:val="nil"/>
              <w:bottom w:val="single" w:sz="4" w:space="0" w:color="D3D3D3"/>
              <w:right w:val="single" w:sz="4" w:space="0" w:color="D3D3D3"/>
            </w:tcBorders>
            <w:shd w:val="clear" w:color="auto" w:fill="auto"/>
          </w:tcPr>
          <w:p w14:paraId="125D300D"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1,836</w:t>
            </w:r>
          </w:p>
        </w:tc>
        <w:tc>
          <w:tcPr>
            <w:tcW w:w="507" w:type="pct"/>
            <w:tcBorders>
              <w:top w:val="nil"/>
              <w:left w:val="nil"/>
              <w:bottom w:val="single" w:sz="4" w:space="0" w:color="D3D3D3"/>
              <w:right w:val="single" w:sz="4" w:space="0" w:color="D3D3D3"/>
            </w:tcBorders>
            <w:shd w:val="clear" w:color="auto" w:fill="auto"/>
          </w:tcPr>
          <w:p w14:paraId="1C091DFE"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24D066C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A02A68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02BC17B0"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248,492</w:t>
            </w:r>
          </w:p>
        </w:tc>
      </w:tr>
      <w:tr w:rsidR="00F313E7" w:rsidRPr="00EC72AC" w14:paraId="6716FFAF"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148247D"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VAN</w:t>
            </w:r>
          </w:p>
        </w:tc>
        <w:tc>
          <w:tcPr>
            <w:tcW w:w="653" w:type="pct"/>
            <w:tcBorders>
              <w:top w:val="nil"/>
              <w:left w:val="nil"/>
              <w:bottom w:val="single" w:sz="4" w:space="0" w:color="D3D3D3"/>
              <w:right w:val="single" w:sz="4" w:space="0" w:color="D3D3D3"/>
            </w:tcBorders>
            <w:shd w:val="clear" w:color="auto" w:fill="auto"/>
          </w:tcPr>
          <w:p w14:paraId="77ACCA4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183,149</w:t>
            </w:r>
          </w:p>
        </w:tc>
        <w:tc>
          <w:tcPr>
            <w:tcW w:w="491" w:type="pct"/>
            <w:tcBorders>
              <w:top w:val="nil"/>
              <w:left w:val="nil"/>
              <w:bottom w:val="single" w:sz="4" w:space="0" w:color="D3D3D3"/>
              <w:right w:val="single" w:sz="4" w:space="0" w:color="D3D3D3"/>
            </w:tcBorders>
            <w:shd w:val="clear" w:color="auto" w:fill="auto"/>
          </w:tcPr>
          <w:p w14:paraId="3AD9190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1,034</w:t>
            </w:r>
          </w:p>
        </w:tc>
        <w:tc>
          <w:tcPr>
            <w:tcW w:w="507" w:type="pct"/>
            <w:tcBorders>
              <w:top w:val="nil"/>
              <w:left w:val="nil"/>
              <w:bottom w:val="single" w:sz="4" w:space="0" w:color="D3D3D3"/>
              <w:right w:val="single" w:sz="4" w:space="0" w:color="D3D3D3"/>
            </w:tcBorders>
            <w:shd w:val="clear" w:color="auto" w:fill="auto"/>
          </w:tcPr>
          <w:p w14:paraId="35A1F889"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5,179</w:t>
            </w:r>
          </w:p>
        </w:tc>
        <w:tc>
          <w:tcPr>
            <w:tcW w:w="507" w:type="pct"/>
            <w:tcBorders>
              <w:top w:val="nil"/>
              <w:left w:val="nil"/>
              <w:bottom w:val="single" w:sz="4" w:space="0" w:color="D3D3D3"/>
              <w:right w:val="single" w:sz="4" w:space="0" w:color="D3D3D3"/>
            </w:tcBorders>
            <w:shd w:val="clear" w:color="auto" w:fill="auto"/>
          </w:tcPr>
          <w:p w14:paraId="21C87531"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22448EFA"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3B2DCCC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189,362</w:t>
            </w:r>
          </w:p>
        </w:tc>
      </w:tr>
      <w:tr w:rsidR="00F313E7" w:rsidRPr="00EC72AC" w14:paraId="4AE2918C"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85BB849"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YALOVA</w:t>
            </w:r>
          </w:p>
        </w:tc>
        <w:tc>
          <w:tcPr>
            <w:tcW w:w="653" w:type="pct"/>
            <w:tcBorders>
              <w:top w:val="nil"/>
              <w:left w:val="nil"/>
              <w:bottom w:val="single" w:sz="4" w:space="0" w:color="D3D3D3"/>
              <w:right w:val="single" w:sz="4" w:space="0" w:color="D3D3D3"/>
            </w:tcBorders>
            <w:shd w:val="clear" w:color="auto" w:fill="auto"/>
          </w:tcPr>
          <w:p w14:paraId="71B9AEF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187,079</w:t>
            </w:r>
          </w:p>
        </w:tc>
        <w:tc>
          <w:tcPr>
            <w:tcW w:w="491" w:type="pct"/>
            <w:tcBorders>
              <w:top w:val="nil"/>
              <w:left w:val="nil"/>
              <w:bottom w:val="single" w:sz="4" w:space="0" w:color="D3D3D3"/>
              <w:right w:val="single" w:sz="4" w:space="0" w:color="D3D3D3"/>
            </w:tcBorders>
            <w:shd w:val="clear" w:color="auto" w:fill="auto"/>
          </w:tcPr>
          <w:p w14:paraId="7B795F7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0,462</w:t>
            </w:r>
          </w:p>
        </w:tc>
        <w:tc>
          <w:tcPr>
            <w:tcW w:w="507" w:type="pct"/>
            <w:tcBorders>
              <w:top w:val="nil"/>
              <w:left w:val="nil"/>
              <w:bottom w:val="single" w:sz="4" w:space="0" w:color="D3D3D3"/>
              <w:right w:val="single" w:sz="4" w:space="0" w:color="D3D3D3"/>
            </w:tcBorders>
            <w:shd w:val="clear" w:color="auto" w:fill="auto"/>
          </w:tcPr>
          <w:p w14:paraId="7A4F50A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0,046</w:t>
            </w:r>
          </w:p>
        </w:tc>
        <w:tc>
          <w:tcPr>
            <w:tcW w:w="507" w:type="pct"/>
            <w:tcBorders>
              <w:top w:val="nil"/>
              <w:left w:val="nil"/>
              <w:bottom w:val="single" w:sz="4" w:space="0" w:color="D3D3D3"/>
              <w:right w:val="single" w:sz="4" w:space="0" w:color="D3D3D3"/>
            </w:tcBorders>
            <w:shd w:val="clear" w:color="auto" w:fill="auto"/>
          </w:tcPr>
          <w:p w14:paraId="4FD7334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DD7CFD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B4D2DCB"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187,588</w:t>
            </w:r>
          </w:p>
        </w:tc>
      </w:tr>
      <w:tr w:rsidR="00F313E7" w:rsidRPr="00EC72AC" w14:paraId="41C722D8"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70F688AA"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YOZGAT</w:t>
            </w:r>
          </w:p>
        </w:tc>
        <w:tc>
          <w:tcPr>
            <w:tcW w:w="653" w:type="pct"/>
            <w:tcBorders>
              <w:top w:val="nil"/>
              <w:left w:val="nil"/>
              <w:bottom w:val="single" w:sz="4" w:space="0" w:color="D3D3D3"/>
              <w:right w:val="single" w:sz="4" w:space="0" w:color="D3D3D3"/>
            </w:tcBorders>
            <w:shd w:val="clear" w:color="auto" w:fill="auto"/>
          </w:tcPr>
          <w:p w14:paraId="3CE5D5AC"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151,285</w:t>
            </w:r>
          </w:p>
        </w:tc>
        <w:tc>
          <w:tcPr>
            <w:tcW w:w="491" w:type="pct"/>
            <w:tcBorders>
              <w:top w:val="nil"/>
              <w:left w:val="nil"/>
              <w:bottom w:val="single" w:sz="4" w:space="0" w:color="D3D3D3"/>
              <w:right w:val="single" w:sz="4" w:space="0" w:color="D3D3D3"/>
            </w:tcBorders>
            <w:shd w:val="clear" w:color="auto" w:fill="auto"/>
          </w:tcPr>
          <w:p w14:paraId="58430152"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0,465</w:t>
            </w:r>
          </w:p>
        </w:tc>
        <w:tc>
          <w:tcPr>
            <w:tcW w:w="507" w:type="pct"/>
            <w:tcBorders>
              <w:top w:val="nil"/>
              <w:left w:val="nil"/>
              <w:bottom w:val="single" w:sz="4" w:space="0" w:color="D3D3D3"/>
              <w:right w:val="single" w:sz="4" w:space="0" w:color="D3D3D3"/>
            </w:tcBorders>
            <w:shd w:val="clear" w:color="auto" w:fill="auto"/>
          </w:tcPr>
          <w:p w14:paraId="1D969ED4"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0,248</w:t>
            </w:r>
          </w:p>
        </w:tc>
        <w:tc>
          <w:tcPr>
            <w:tcW w:w="507" w:type="pct"/>
            <w:tcBorders>
              <w:top w:val="nil"/>
              <w:left w:val="nil"/>
              <w:bottom w:val="single" w:sz="4" w:space="0" w:color="D3D3D3"/>
              <w:right w:val="single" w:sz="4" w:space="0" w:color="D3D3D3"/>
            </w:tcBorders>
            <w:shd w:val="clear" w:color="auto" w:fill="auto"/>
          </w:tcPr>
          <w:p w14:paraId="3657DE0B"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63EE1A3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070C87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151,997</w:t>
            </w:r>
          </w:p>
        </w:tc>
      </w:tr>
      <w:tr w:rsidR="00F313E7" w:rsidRPr="00EC72AC" w14:paraId="22CCAE1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0F90995B" w14:textId="77777777"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ZONGULDAK</w:t>
            </w:r>
          </w:p>
        </w:tc>
        <w:tc>
          <w:tcPr>
            <w:tcW w:w="653" w:type="pct"/>
            <w:tcBorders>
              <w:top w:val="nil"/>
              <w:left w:val="nil"/>
              <w:bottom w:val="single" w:sz="4" w:space="0" w:color="D3D3D3"/>
              <w:right w:val="single" w:sz="4" w:space="0" w:color="D3D3D3"/>
            </w:tcBorders>
            <w:shd w:val="clear" w:color="auto" w:fill="auto"/>
          </w:tcPr>
          <w:p w14:paraId="3957E63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614,674</w:t>
            </w:r>
          </w:p>
        </w:tc>
        <w:tc>
          <w:tcPr>
            <w:tcW w:w="491" w:type="pct"/>
            <w:tcBorders>
              <w:top w:val="nil"/>
              <w:left w:val="nil"/>
              <w:bottom w:val="single" w:sz="4" w:space="0" w:color="D3D3D3"/>
              <w:right w:val="single" w:sz="4" w:space="0" w:color="D3D3D3"/>
            </w:tcBorders>
            <w:shd w:val="clear" w:color="auto" w:fill="auto"/>
          </w:tcPr>
          <w:p w14:paraId="7C27A19F"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5,106</w:t>
            </w:r>
          </w:p>
        </w:tc>
        <w:tc>
          <w:tcPr>
            <w:tcW w:w="507" w:type="pct"/>
            <w:tcBorders>
              <w:top w:val="nil"/>
              <w:left w:val="nil"/>
              <w:bottom w:val="single" w:sz="4" w:space="0" w:color="D3D3D3"/>
              <w:right w:val="single" w:sz="4" w:space="0" w:color="D3D3D3"/>
            </w:tcBorders>
            <w:shd w:val="clear" w:color="auto" w:fill="auto"/>
          </w:tcPr>
          <w:p w14:paraId="17704235"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48A89F0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07E9BD1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2D07E44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619,780</w:t>
            </w:r>
          </w:p>
        </w:tc>
      </w:tr>
      <w:tr w:rsidR="00F313E7" w:rsidRPr="00EC72AC" w14:paraId="53D31204"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auto" w:fill="auto"/>
          </w:tcPr>
          <w:p w14:paraId="213E7FD8" w14:textId="67C811DC" w:rsidR="00F313E7" w:rsidRPr="00EC72AC" w:rsidRDefault="00F313E7" w:rsidP="00F313E7">
            <w:pPr>
              <w:spacing w:after="0" w:line="240" w:lineRule="auto"/>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OTHER</w:t>
            </w:r>
            <w:r w:rsidR="00EC72AC">
              <w:rPr>
                <w:rFonts w:eastAsia="Times New Roman" w:cstheme="minorHAnsi"/>
                <w:color w:val="000000"/>
                <w:sz w:val="24"/>
                <w:szCs w:val="24"/>
                <w:lang w:val="en-GB" w:bidi="en-US"/>
              </w:rPr>
              <w:t>*</w:t>
            </w:r>
          </w:p>
        </w:tc>
        <w:tc>
          <w:tcPr>
            <w:tcW w:w="653" w:type="pct"/>
            <w:tcBorders>
              <w:top w:val="nil"/>
              <w:left w:val="nil"/>
              <w:bottom w:val="single" w:sz="4" w:space="0" w:color="D3D3D3"/>
              <w:right w:val="single" w:sz="4" w:space="0" w:color="D3D3D3"/>
            </w:tcBorders>
            <w:shd w:val="clear" w:color="auto" w:fill="auto"/>
          </w:tcPr>
          <w:p w14:paraId="75BB47C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284,945</w:t>
            </w:r>
          </w:p>
        </w:tc>
        <w:tc>
          <w:tcPr>
            <w:tcW w:w="491" w:type="pct"/>
            <w:tcBorders>
              <w:top w:val="nil"/>
              <w:left w:val="nil"/>
              <w:bottom w:val="single" w:sz="4" w:space="0" w:color="D3D3D3"/>
              <w:right w:val="single" w:sz="4" w:space="0" w:color="D3D3D3"/>
            </w:tcBorders>
            <w:shd w:val="clear" w:color="auto" w:fill="auto"/>
          </w:tcPr>
          <w:p w14:paraId="2CBC7920"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557F9B83"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507" w:type="pct"/>
            <w:tcBorders>
              <w:top w:val="nil"/>
              <w:left w:val="nil"/>
              <w:bottom w:val="single" w:sz="4" w:space="0" w:color="D3D3D3"/>
              <w:right w:val="single" w:sz="4" w:space="0" w:color="D3D3D3"/>
            </w:tcBorders>
            <w:shd w:val="clear" w:color="auto" w:fill="auto"/>
          </w:tcPr>
          <w:p w14:paraId="1B7DD718"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678" w:type="pct"/>
            <w:tcBorders>
              <w:top w:val="nil"/>
              <w:left w:val="nil"/>
              <w:bottom w:val="single" w:sz="4" w:space="0" w:color="D3D3D3"/>
              <w:right w:val="single" w:sz="4" w:space="0" w:color="D3D3D3"/>
            </w:tcBorders>
            <w:shd w:val="clear" w:color="auto" w:fill="auto"/>
          </w:tcPr>
          <w:p w14:paraId="45B179C7" w14:textId="77777777" w:rsidR="00F313E7" w:rsidRPr="00EC72AC" w:rsidRDefault="00F313E7" w:rsidP="00F313E7">
            <w:pPr>
              <w:spacing w:after="0" w:line="240" w:lineRule="auto"/>
              <w:jc w:val="right"/>
              <w:rPr>
                <w:rFonts w:eastAsia="Times New Roman" w:cstheme="minorHAnsi"/>
                <w:color w:val="000000"/>
                <w:sz w:val="24"/>
                <w:szCs w:val="24"/>
                <w:lang w:val="en-GB" w:eastAsia="tr-TR"/>
              </w:rPr>
            </w:pPr>
            <w:r w:rsidRPr="00EC72AC">
              <w:rPr>
                <w:rFonts w:eastAsia="Times New Roman" w:cstheme="minorHAnsi"/>
                <w:color w:val="000000"/>
                <w:sz w:val="24"/>
                <w:szCs w:val="24"/>
                <w:lang w:val="en-GB" w:bidi="en-US"/>
              </w:rPr>
              <w:t> </w:t>
            </w:r>
          </w:p>
        </w:tc>
        <w:tc>
          <w:tcPr>
            <w:tcW w:w="735" w:type="pct"/>
            <w:tcBorders>
              <w:top w:val="nil"/>
              <w:left w:val="nil"/>
              <w:bottom w:val="single" w:sz="4" w:space="0" w:color="D3D3D3"/>
              <w:right w:val="single" w:sz="4" w:space="0" w:color="D3D3D3"/>
            </w:tcBorders>
            <w:shd w:val="clear" w:color="B0C4DE" w:fill="B0C4DE"/>
          </w:tcPr>
          <w:p w14:paraId="44999AC3"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284,945</w:t>
            </w:r>
          </w:p>
        </w:tc>
      </w:tr>
      <w:tr w:rsidR="00F313E7" w:rsidRPr="00EC72AC" w14:paraId="494D7C31" w14:textId="77777777" w:rsidTr="00EC72AC">
        <w:trPr>
          <w:trHeight w:val="315"/>
          <w:jc w:val="center"/>
        </w:trPr>
        <w:tc>
          <w:tcPr>
            <w:tcW w:w="1429" w:type="pct"/>
            <w:tcBorders>
              <w:top w:val="nil"/>
              <w:left w:val="single" w:sz="4" w:space="0" w:color="D3D3D3"/>
              <w:bottom w:val="single" w:sz="4" w:space="0" w:color="D3D3D3"/>
              <w:right w:val="single" w:sz="4" w:space="0" w:color="D3D3D3"/>
            </w:tcBorders>
            <w:shd w:val="clear" w:color="B0C4DE" w:fill="B0C4DE"/>
            <w:hideMark/>
          </w:tcPr>
          <w:p w14:paraId="636701DC" w14:textId="77777777" w:rsidR="00F313E7" w:rsidRPr="00EC72AC" w:rsidRDefault="00F313E7" w:rsidP="00F313E7">
            <w:pPr>
              <w:spacing w:after="0" w:line="240" w:lineRule="auto"/>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Total</w:t>
            </w:r>
          </w:p>
        </w:tc>
        <w:tc>
          <w:tcPr>
            <w:tcW w:w="653" w:type="pct"/>
            <w:tcBorders>
              <w:top w:val="nil"/>
              <w:left w:val="nil"/>
              <w:bottom w:val="single" w:sz="4" w:space="0" w:color="D3D3D3"/>
              <w:right w:val="single" w:sz="4" w:space="0" w:color="D3D3D3"/>
            </w:tcBorders>
            <w:shd w:val="clear" w:color="B0C4DE" w:fill="B0C4DE"/>
            <w:hideMark/>
          </w:tcPr>
          <w:p w14:paraId="01BF500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52.898,848</w:t>
            </w:r>
          </w:p>
        </w:tc>
        <w:tc>
          <w:tcPr>
            <w:tcW w:w="491" w:type="pct"/>
            <w:tcBorders>
              <w:top w:val="nil"/>
              <w:left w:val="nil"/>
              <w:bottom w:val="single" w:sz="4" w:space="0" w:color="D3D3D3"/>
              <w:right w:val="single" w:sz="4" w:space="0" w:color="D3D3D3"/>
            </w:tcBorders>
            <w:shd w:val="clear" w:color="B0C4DE" w:fill="B0C4DE"/>
            <w:hideMark/>
          </w:tcPr>
          <w:p w14:paraId="236E0718"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418,305</w:t>
            </w:r>
          </w:p>
        </w:tc>
        <w:tc>
          <w:tcPr>
            <w:tcW w:w="507" w:type="pct"/>
            <w:tcBorders>
              <w:top w:val="nil"/>
              <w:left w:val="nil"/>
              <w:bottom w:val="single" w:sz="4" w:space="0" w:color="D3D3D3"/>
              <w:right w:val="single" w:sz="4" w:space="0" w:color="D3D3D3"/>
            </w:tcBorders>
            <w:shd w:val="clear" w:color="B0C4DE" w:fill="B0C4DE"/>
            <w:hideMark/>
          </w:tcPr>
          <w:p w14:paraId="4F12E26F"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189,866</w:t>
            </w:r>
          </w:p>
        </w:tc>
        <w:tc>
          <w:tcPr>
            <w:tcW w:w="507" w:type="pct"/>
            <w:tcBorders>
              <w:top w:val="nil"/>
              <w:left w:val="nil"/>
              <w:bottom w:val="single" w:sz="4" w:space="0" w:color="D3D3D3"/>
              <w:right w:val="single" w:sz="4" w:space="0" w:color="D3D3D3"/>
            </w:tcBorders>
            <w:shd w:val="clear" w:color="B0C4DE" w:fill="B0C4DE"/>
            <w:hideMark/>
          </w:tcPr>
          <w:p w14:paraId="2285AE71"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13,292</w:t>
            </w:r>
          </w:p>
        </w:tc>
        <w:tc>
          <w:tcPr>
            <w:tcW w:w="678" w:type="pct"/>
            <w:tcBorders>
              <w:top w:val="nil"/>
              <w:left w:val="nil"/>
              <w:bottom w:val="single" w:sz="4" w:space="0" w:color="D3D3D3"/>
              <w:right w:val="single" w:sz="4" w:space="0" w:color="D3D3D3"/>
            </w:tcBorders>
            <w:shd w:val="clear" w:color="B0C4DE" w:fill="B0C4DE"/>
            <w:hideMark/>
          </w:tcPr>
          <w:p w14:paraId="7D81F106"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0,749</w:t>
            </w:r>
          </w:p>
        </w:tc>
        <w:tc>
          <w:tcPr>
            <w:tcW w:w="735" w:type="pct"/>
            <w:tcBorders>
              <w:top w:val="nil"/>
              <w:left w:val="nil"/>
              <w:bottom w:val="single" w:sz="4" w:space="0" w:color="D3D3D3"/>
              <w:right w:val="single" w:sz="4" w:space="0" w:color="D3D3D3"/>
            </w:tcBorders>
            <w:shd w:val="clear" w:color="B0C4DE" w:fill="B0C4DE"/>
            <w:hideMark/>
          </w:tcPr>
          <w:p w14:paraId="7D087A6C" w14:textId="77777777" w:rsidR="00F313E7" w:rsidRPr="00EC72AC" w:rsidRDefault="00F313E7" w:rsidP="00F313E7">
            <w:pPr>
              <w:spacing w:after="0" w:line="240" w:lineRule="auto"/>
              <w:jc w:val="right"/>
              <w:rPr>
                <w:rFonts w:eastAsia="Times New Roman" w:cstheme="minorHAnsi"/>
                <w:b/>
                <w:bCs/>
                <w:color w:val="000000"/>
                <w:sz w:val="24"/>
                <w:szCs w:val="24"/>
                <w:lang w:val="en-GB" w:eastAsia="tr-TR"/>
              </w:rPr>
            </w:pPr>
            <w:r w:rsidRPr="00EC72AC">
              <w:rPr>
                <w:rFonts w:eastAsia="Times New Roman" w:cstheme="minorHAnsi"/>
                <w:b/>
                <w:color w:val="000000"/>
                <w:sz w:val="24"/>
                <w:szCs w:val="24"/>
                <w:lang w:val="en-GB" w:bidi="en-US"/>
              </w:rPr>
              <w:t>53.521,060</w:t>
            </w:r>
          </w:p>
        </w:tc>
      </w:tr>
    </w:tbl>
    <w:p w14:paraId="3CA2407D" w14:textId="33CB96E8" w:rsidR="00B4053F" w:rsidRPr="00EC72AC" w:rsidRDefault="00B4053F" w:rsidP="00B4053F">
      <w:pPr>
        <w:rPr>
          <w:rFonts w:ascii="Times New Roman" w:hAnsi="Times New Roman" w:cs="Times New Roman"/>
          <w:b/>
          <w:i/>
          <w:lang w:val="en-GB"/>
        </w:rPr>
      </w:pPr>
      <w:r w:rsidRPr="002A2A8A">
        <w:rPr>
          <w:rFonts w:ascii="Times New Roman" w:eastAsia="Times New Roman" w:hAnsi="Times New Roman" w:cs="Times New Roman"/>
          <w:b/>
          <w:sz w:val="24"/>
          <w:szCs w:val="24"/>
          <w:lang w:val="en-GB" w:bidi="en-US"/>
        </w:rPr>
        <w:t>*</w:t>
      </w:r>
      <w:r w:rsidR="00EC72AC">
        <w:rPr>
          <w:rFonts w:ascii="Times New Roman" w:eastAsia="Times New Roman" w:hAnsi="Times New Roman" w:cs="Times New Roman"/>
          <w:b/>
          <w:sz w:val="24"/>
          <w:szCs w:val="24"/>
          <w:lang w:val="en-GB" w:bidi="en-US"/>
        </w:rPr>
        <w:t xml:space="preserve"> </w:t>
      </w:r>
      <w:r w:rsidR="00EC72AC" w:rsidRPr="00EC72AC">
        <w:rPr>
          <w:rFonts w:ascii="Times New Roman" w:eastAsia="Times New Roman" w:hAnsi="Times New Roman" w:cs="Times New Roman"/>
          <w:i/>
          <w:lang w:val="en-GB" w:bidi="en-US"/>
        </w:rPr>
        <w:t>E</w:t>
      </w:r>
      <w:r w:rsidRPr="00EC72AC">
        <w:rPr>
          <w:rFonts w:ascii="Times New Roman" w:eastAsia="Times New Roman" w:hAnsi="Times New Roman" w:cs="Times New Roman"/>
          <w:i/>
          <w:lang w:val="en-GB" w:bidi="en-US"/>
        </w:rPr>
        <w:t>xpresses the amount of gas used in the transmission network and storage facilities</w:t>
      </w:r>
    </w:p>
    <w:p w14:paraId="3790C956" w14:textId="77777777" w:rsidR="00B4053F" w:rsidRPr="002A2A8A" w:rsidRDefault="00B4053F" w:rsidP="00B4053F">
      <w:pPr>
        <w:rPr>
          <w:rFonts w:ascii="Times New Roman" w:hAnsi="Times New Roman" w:cs="Times New Roman"/>
          <w:sz w:val="24"/>
          <w:szCs w:val="24"/>
          <w:lang w:val="en-GB"/>
        </w:rPr>
      </w:pPr>
    </w:p>
    <w:p w14:paraId="4888BE7C" w14:textId="3D1F6AC5" w:rsidR="00B4053F" w:rsidRDefault="00B4053F" w:rsidP="00B4053F">
      <w:pPr>
        <w:pStyle w:val="11ilebalayanlar"/>
        <w:rPr>
          <w:lang w:val="en-GB" w:bidi="en-US"/>
        </w:rPr>
      </w:pPr>
      <w:bookmarkStart w:id="128" w:name="_Toc141799080"/>
      <w:r w:rsidRPr="002A2A8A">
        <w:rPr>
          <w:lang w:val="en-GB" w:bidi="en-US"/>
        </w:rPr>
        <w:t>8.3 Natural Gas Sales of Licensed Companies to Final Consumers</w:t>
      </w:r>
      <w:bookmarkEnd w:id="128"/>
    </w:p>
    <w:p w14:paraId="794FDBB5" w14:textId="77777777" w:rsidR="00EC72AC" w:rsidRPr="002A2A8A" w:rsidRDefault="00EC72AC" w:rsidP="00B4053F">
      <w:pPr>
        <w:pStyle w:val="11ilebalayanlar"/>
        <w:rPr>
          <w:lang w:val="en-GB"/>
        </w:rPr>
      </w:pPr>
    </w:p>
    <w:p w14:paraId="49F5959C" w14:textId="45E9BD0C" w:rsidR="00B4053F" w:rsidRPr="002A2A8A" w:rsidRDefault="009F228F"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In 2022, 40</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24% of the natural gas sold to final consumers was sold by import license holders, 55</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86% by distribution license holders, 2</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98% by wholesale license holders and 0</w:t>
      </w:r>
      <w:r w:rsidR="00295A7C" w:rsidRPr="002A2A8A">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38% by compressed natural gas license holders.</w:t>
      </w:r>
      <w:r>
        <w:rPr>
          <w:rFonts w:ascii="Times New Roman" w:eastAsia="Times New Roman" w:hAnsi="Times New Roman" w:cs="Times New Roman"/>
          <w:sz w:val="24"/>
          <w:szCs w:val="24"/>
          <w:lang w:val="en-GB" w:bidi="en-US"/>
        </w:rPr>
        <w:t xml:space="preserve"> </w:t>
      </w:r>
      <w:r w:rsidR="00B4053F" w:rsidRPr="002A2A8A">
        <w:rPr>
          <w:rFonts w:ascii="Times New Roman" w:eastAsia="Times New Roman" w:hAnsi="Times New Roman" w:cs="Times New Roman"/>
          <w:sz w:val="24"/>
          <w:szCs w:val="24"/>
          <w:lang w:val="en-GB" w:bidi="en-US"/>
        </w:rPr>
        <w:t>The amounts and shares of these sales by company are presented in Table 8.4, Table 8.5, Table 8.6, Table 8.7 and Table 8.8.</w:t>
      </w:r>
    </w:p>
    <w:p w14:paraId="6D796446" w14:textId="77777777" w:rsidR="00B4053F" w:rsidRPr="002A2A8A" w:rsidRDefault="00B4053F" w:rsidP="00B4053F">
      <w:pPr>
        <w:rPr>
          <w:rFonts w:ascii="Times New Roman" w:hAnsi="Times New Roman" w:cs="Times New Roman"/>
          <w:b/>
          <w:sz w:val="24"/>
          <w:szCs w:val="24"/>
          <w:highlight w:val="yellow"/>
          <w:lang w:val="en-GB"/>
        </w:rPr>
      </w:pPr>
    </w:p>
    <w:p w14:paraId="6508D321" w14:textId="77777777" w:rsidR="00B4053F" w:rsidRPr="009F228F" w:rsidRDefault="00B4053F" w:rsidP="009F228F">
      <w:pPr>
        <w:pStyle w:val="Balk5"/>
        <w:jc w:val="center"/>
        <w:rPr>
          <w:rFonts w:asciiTheme="minorHAnsi" w:hAnsiTheme="minorHAnsi" w:cstheme="minorHAnsi"/>
          <w:lang w:val="en-GB"/>
        </w:rPr>
      </w:pPr>
      <w:bookmarkStart w:id="129" w:name="_Toc141799519"/>
      <w:r w:rsidRPr="009F228F">
        <w:rPr>
          <w:rFonts w:asciiTheme="minorHAnsi" w:hAnsiTheme="minorHAnsi" w:cstheme="minorHAnsi"/>
          <w:lang w:val="en-GB" w:bidi="en-US"/>
        </w:rPr>
        <w:t>Table 8.4: 2022 Natural Gas Sales to Final Consumers by Import License Holders (Million Sm</w:t>
      </w:r>
      <w:r w:rsidRPr="009F228F">
        <w:rPr>
          <w:rFonts w:asciiTheme="minorHAnsi" w:hAnsiTheme="minorHAnsi" w:cstheme="minorHAnsi"/>
          <w:vertAlign w:val="superscript"/>
          <w:lang w:val="en-GB" w:bidi="en-US"/>
        </w:rPr>
        <w:t>3</w:t>
      </w:r>
      <w:r w:rsidRPr="009F228F">
        <w:rPr>
          <w:rFonts w:asciiTheme="minorHAnsi" w:hAnsiTheme="minorHAnsi" w:cstheme="minorHAnsi"/>
          <w:lang w:val="en-GB" w:bidi="en-US"/>
        </w:rPr>
        <w:t>)</w:t>
      </w:r>
      <w:bookmarkEnd w:id="129"/>
    </w:p>
    <w:tbl>
      <w:tblPr>
        <w:tblW w:w="9720" w:type="dxa"/>
        <w:jc w:val="center"/>
        <w:tblCellMar>
          <w:left w:w="70" w:type="dxa"/>
          <w:right w:w="70" w:type="dxa"/>
        </w:tblCellMar>
        <w:tblLook w:val="04A0" w:firstRow="1" w:lastRow="0" w:firstColumn="1" w:lastColumn="0" w:noHBand="0" w:noVBand="1"/>
      </w:tblPr>
      <w:tblGrid>
        <w:gridCol w:w="7040"/>
        <w:gridCol w:w="1500"/>
        <w:gridCol w:w="1180"/>
      </w:tblGrid>
      <w:tr w:rsidR="00B4053F" w:rsidRPr="009F228F" w14:paraId="65FCC589" w14:textId="77777777" w:rsidTr="009F228F">
        <w:trPr>
          <w:trHeight w:val="315"/>
          <w:jc w:val="center"/>
        </w:trPr>
        <w:tc>
          <w:tcPr>
            <w:tcW w:w="704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E988304" w14:textId="77777777" w:rsidR="00B4053F" w:rsidRPr="009F228F" w:rsidRDefault="00B4053F" w:rsidP="00092DEE">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Company</w:t>
            </w:r>
          </w:p>
        </w:tc>
        <w:tc>
          <w:tcPr>
            <w:tcW w:w="1500" w:type="dxa"/>
            <w:tcBorders>
              <w:top w:val="single" w:sz="4" w:space="0" w:color="D3D3D3"/>
              <w:left w:val="nil"/>
              <w:bottom w:val="single" w:sz="4" w:space="0" w:color="D3D3D3"/>
              <w:right w:val="single" w:sz="4" w:space="0" w:color="D3D3D3"/>
            </w:tcBorders>
            <w:shd w:val="clear" w:color="6E9ECA" w:fill="6E9ECA"/>
            <w:vAlign w:val="center"/>
            <w:hideMark/>
          </w:tcPr>
          <w:p w14:paraId="5BE6E4C0" w14:textId="77777777" w:rsidR="00B4053F" w:rsidRPr="009F228F" w:rsidRDefault="00B4053F" w:rsidP="009F228F">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Amount of Sales</w:t>
            </w:r>
          </w:p>
        </w:tc>
        <w:tc>
          <w:tcPr>
            <w:tcW w:w="1180" w:type="dxa"/>
            <w:tcBorders>
              <w:top w:val="single" w:sz="4" w:space="0" w:color="D3D3D3"/>
              <w:left w:val="nil"/>
              <w:bottom w:val="single" w:sz="4" w:space="0" w:color="D3D3D3"/>
              <w:right w:val="single" w:sz="4" w:space="0" w:color="D3D3D3"/>
            </w:tcBorders>
            <w:shd w:val="clear" w:color="6E9ECA" w:fill="6E9ECA"/>
            <w:vAlign w:val="center"/>
            <w:hideMark/>
          </w:tcPr>
          <w:p w14:paraId="43E291B6" w14:textId="4719A9B8" w:rsidR="00B4053F" w:rsidRPr="009F228F" w:rsidRDefault="00B4053F" w:rsidP="009F228F">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Share</w:t>
            </w:r>
            <w:r w:rsidR="009F228F">
              <w:rPr>
                <w:rFonts w:eastAsia="Times New Roman" w:cstheme="minorHAnsi"/>
                <w:b/>
                <w:color w:val="FFFFFF"/>
                <w:sz w:val="24"/>
                <w:szCs w:val="24"/>
                <w:lang w:val="en-GB" w:bidi="en-US"/>
              </w:rPr>
              <w:t xml:space="preserve"> </w:t>
            </w:r>
            <w:r w:rsidRPr="009F228F">
              <w:rPr>
                <w:rFonts w:eastAsia="Times New Roman" w:cstheme="minorHAnsi"/>
                <w:b/>
                <w:color w:val="FFFFFF"/>
                <w:sz w:val="24"/>
                <w:szCs w:val="24"/>
                <w:lang w:val="en-GB" w:bidi="en-US"/>
              </w:rPr>
              <w:t>(%)</w:t>
            </w:r>
          </w:p>
        </w:tc>
      </w:tr>
      <w:tr w:rsidR="00791C1F" w:rsidRPr="009F228F" w14:paraId="1B1AEC30" w14:textId="77777777" w:rsidTr="009F228F">
        <w:trPr>
          <w:trHeight w:val="375"/>
          <w:jc w:val="center"/>
        </w:trPr>
        <w:tc>
          <w:tcPr>
            <w:tcW w:w="7040" w:type="dxa"/>
            <w:tcBorders>
              <w:top w:val="nil"/>
              <w:left w:val="single" w:sz="4" w:space="0" w:color="D3D3D3"/>
              <w:bottom w:val="single" w:sz="4" w:space="0" w:color="D3D3D3"/>
              <w:right w:val="single" w:sz="4" w:space="0" w:color="D3D3D3"/>
            </w:tcBorders>
            <w:shd w:val="clear" w:color="auto" w:fill="auto"/>
          </w:tcPr>
          <w:p w14:paraId="2D33117B" w14:textId="77777777" w:rsidR="00791C1F" w:rsidRPr="009F228F" w:rsidRDefault="00791C1F" w:rsidP="00791C1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BOTAŞ BORU HATLARI İLE PETROL TAŞIMA ANONİM ŞİRKETİ</w:t>
            </w:r>
          </w:p>
        </w:tc>
        <w:tc>
          <w:tcPr>
            <w:tcW w:w="1500" w:type="dxa"/>
            <w:tcBorders>
              <w:top w:val="nil"/>
              <w:left w:val="nil"/>
              <w:bottom w:val="single" w:sz="4" w:space="0" w:color="D3D3D3"/>
              <w:right w:val="single" w:sz="4" w:space="0" w:color="D3D3D3"/>
            </w:tcBorders>
            <w:shd w:val="clear" w:color="auto" w:fill="auto"/>
          </w:tcPr>
          <w:p w14:paraId="1B326710" w14:textId="77777777" w:rsidR="00791C1F" w:rsidRPr="009F228F" w:rsidRDefault="00791C1F" w:rsidP="00791C1F">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21.519,70</w:t>
            </w:r>
          </w:p>
        </w:tc>
        <w:tc>
          <w:tcPr>
            <w:tcW w:w="1180" w:type="dxa"/>
            <w:tcBorders>
              <w:top w:val="nil"/>
              <w:left w:val="nil"/>
              <w:bottom w:val="single" w:sz="4" w:space="0" w:color="D3D3D3"/>
              <w:right w:val="single" w:sz="4" w:space="0" w:color="D3D3D3"/>
            </w:tcBorders>
            <w:shd w:val="clear" w:color="000000" w:fill="E7E6E6"/>
          </w:tcPr>
          <w:p w14:paraId="77A8A04F" w14:textId="77777777" w:rsidR="00791C1F" w:rsidRPr="009F228F" w:rsidRDefault="00791C1F" w:rsidP="00791C1F">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99,91</w:t>
            </w:r>
          </w:p>
        </w:tc>
      </w:tr>
      <w:tr w:rsidR="00791C1F" w:rsidRPr="009F228F" w14:paraId="5F3C4443" w14:textId="77777777" w:rsidTr="009F228F">
        <w:trPr>
          <w:trHeight w:val="375"/>
          <w:jc w:val="center"/>
        </w:trPr>
        <w:tc>
          <w:tcPr>
            <w:tcW w:w="7040" w:type="dxa"/>
            <w:tcBorders>
              <w:top w:val="nil"/>
              <w:left w:val="single" w:sz="4" w:space="0" w:color="D3D3D3"/>
              <w:bottom w:val="single" w:sz="4" w:space="0" w:color="D3D3D3"/>
              <w:right w:val="single" w:sz="4" w:space="0" w:color="D3D3D3"/>
            </w:tcBorders>
            <w:shd w:val="clear" w:color="auto" w:fill="auto"/>
          </w:tcPr>
          <w:p w14:paraId="72E3C015" w14:textId="77777777" w:rsidR="00791C1F" w:rsidRPr="009F228F" w:rsidRDefault="00791C1F" w:rsidP="00791C1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ENERJİSA DOĞAL GAZ TOPTAN SATIŞ ANONİM ŞİRKETİ</w:t>
            </w:r>
          </w:p>
        </w:tc>
        <w:tc>
          <w:tcPr>
            <w:tcW w:w="1500" w:type="dxa"/>
            <w:tcBorders>
              <w:top w:val="nil"/>
              <w:left w:val="nil"/>
              <w:bottom w:val="single" w:sz="4" w:space="0" w:color="D3D3D3"/>
              <w:right w:val="single" w:sz="4" w:space="0" w:color="D3D3D3"/>
            </w:tcBorders>
            <w:shd w:val="clear" w:color="auto" w:fill="auto"/>
          </w:tcPr>
          <w:p w14:paraId="264CCCE2" w14:textId="77777777" w:rsidR="00791C1F" w:rsidRPr="009F228F" w:rsidRDefault="00791C1F" w:rsidP="00791C1F">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10,15</w:t>
            </w:r>
          </w:p>
        </w:tc>
        <w:tc>
          <w:tcPr>
            <w:tcW w:w="1180" w:type="dxa"/>
            <w:tcBorders>
              <w:top w:val="nil"/>
              <w:left w:val="nil"/>
              <w:bottom w:val="single" w:sz="4" w:space="0" w:color="D3D3D3"/>
              <w:right w:val="single" w:sz="4" w:space="0" w:color="D3D3D3"/>
            </w:tcBorders>
            <w:shd w:val="clear" w:color="000000" w:fill="E7E6E6"/>
          </w:tcPr>
          <w:p w14:paraId="6B5CB944" w14:textId="77777777" w:rsidR="00791C1F" w:rsidRPr="009F228F" w:rsidRDefault="00791C1F" w:rsidP="00791C1F">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0,05</w:t>
            </w:r>
          </w:p>
        </w:tc>
      </w:tr>
      <w:tr w:rsidR="00791C1F" w:rsidRPr="009F228F" w14:paraId="0522BCD6" w14:textId="77777777" w:rsidTr="009F228F">
        <w:trPr>
          <w:trHeight w:val="375"/>
          <w:jc w:val="center"/>
        </w:trPr>
        <w:tc>
          <w:tcPr>
            <w:tcW w:w="7040" w:type="dxa"/>
            <w:tcBorders>
              <w:top w:val="nil"/>
              <w:left w:val="single" w:sz="4" w:space="0" w:color="D3D3D3"/>
              <w:bottom w:val="single" w:sz="4" w:space="0" w:color="D3D3D3"/>
              <w:right w:val="single" w:sz="4" w:space="0" w:color="D3D3D3"/>
            </w:tcBorders>
            <w:shd w:val="clear" w:color="auto" w:fill="auto"/>
          </w:tcPr>
          <w:p w14:paraId="2613A12C" w14:textId="77777777" w:rsidR="00791C1F" w:rsidRPr="009F228F" w:rsidRDefault="00791C1F" w:rsidP="00791C1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NATURELGAZ SANAYİ VE TİCARET ANONİM ŞİRKETİ</w:t>
            </w:r>
          </w:p>
        </w:tc>
        <w:tc>
          <w:tcPr>
            <w:tcW w:w="1500" w:type="dxa"/>
            <w:tcBorders>
              <w:top w:val="nil"/>
              <w:left w:val="nil"/>
              <w:bottom w:val="single" w:sz="4" w:space="0" w:color="D3D3D3"/>
              <w:right w:val="single" w:sz="4" w:space="0" w:color="D3D3D3"/>
            </w:tcBorders>
            <w:shd w:val="clear" w:color="auto" w:fill="auto"/>
          </w:tcPr>
          <w:p w14:paraId="5A1ADEDD" w14:textId="77777777" w:rsidR="00791C1F" w:rsidRPr="009F228F" w:rsidRDefault="00791C1F" w:rsidP="00791C1F">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5,35</w:t>
            </w:r>
          </w:p>
        </w:tc>
        <w:tc>
          <w:tcPr>
            <w:tcW w:w="1180" w:type="dxa"/>
            <w:tcBorders>
              <w:top w:val="nil"/>
              <w:left w:val="nil"/>
              <w:bottom w:val="single" w:sz="4" w:space="0" w:color="D3D3D3"/>
              <w:right w:val="single" w:sz="4" w:space="0" w:color="D3D3D3"/>
            </w:tcBorders>
            <w:shd w:val="clear" w:color="000000" w:fill="E7E6E6"/>
          </w:tcPr>
          <w:p w14:paraId="53E4A1DF" w14:textId="77777777" w:rsidR="00791C1F" w:rsidRPr="009F228F" w:rsidRDefault="00791C1F" w:rsidP="00791C1F">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0,02</w:t>
            </w:r>
          </w:p>
        </w:tc>
      </w:tr>
      <w:tr w:rsidR="00791C1F" w:rsidRPr="009F228F" w14:paraId="29DAE9F4" w14:textId="77777777" w:rsidTr="009F228F">
        <w:trPr>
          <w:trHeight w:val="375"/>
          <w:jc w:val="center"/>
        </w:trPr>
        <w:tc>
          <w:tcPr>
            <w:tcW w:w="7040" w:type="dxa"/>
            <w:tcBorders>
              <w:top w:val="nil"/>
              <w:left w:val="single" w:sz="4" w:space="0" w:color="D3D3D3"/>
              <w:bottom w:val="single" w:sz="4" w:space="0" w:color="D3D3D3"/>
              <w:right w:val="single" w:sz="4" w:space="0" w:color="D3D3D3"/>
            </w:tcBorders>
            <w:shd w:val="clear" w:color="auto" w:fill="auto"/>
          </w:tcPr>
          <w:p w14:paraId="20B30289" w14:textId="7256E961" w:rsidR="00791C1F" w:rsidRPr="009F228F" w:rsidRDefault="00791C1F"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GAZPORT DOĞALGAZ TOPTA</w:t>
            </w:r>
            <w:r w:rsidR="009F228F">
              <w:rPr>
                <w:rFonts w:eastAsia="Times New Roman" w:cstheme="minorHAnsi"/>
                <w:color w:val="000000"/>
                <w:sz w:val="24"/>
                <w:szCs w:val="24"/>
                <w:lang w:val="en-GB" w:bidi="en-US"/>
              </w:rPr>
              <w:t>N SATIŞ TİCARET VE SANAYİ A.Ş.</w:t>
            </w:r>
          </w:p>
        </w:tc>
        <w:tc>
          <w:tcPr>
            <w:tcW w:w="1500" w:type="dxa"/>
            <w:tcBorders>
              <w:top w:val="nil"/>
              <w:left w:val="nil"/>
              <w:bottom w:val="single" w:sz="4" w:space="0" w:color="D3D3D3"/>
              <w:right w:val="single" w:sz="4" w:space="0" w:color="D3D3D3"/>
            </w:tcBorders>
            <w:shd w:val="clear" w:color="auto" w:fill="auto"/>
          </w:tcPr>
          <w:p w14:paraId="0E74FC5E" w14:textId="77777777" w:rsidR="00791C1F" w:rsidRPr="009F228F" w:rsidRDefault="00791C1F" w:rsidP="00791C1F">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2,92</w:t>
            </w:r>
          </w:p>
        </w:tc>
        <w:tc>
          <w:tcPr>
            <w:tcW w:w="1180" w:type="dxa"/>
            <w:tcBorders>
              <w:top w:val="nil"/>
              <w:left w:val="nil"/>
              <w:bottom w:val="single" w:sz="4" w:space="0" w:color="D3D3D3"/>
              <w:right w:val="single" w:sz="4" w:space="0" w:color="D3D3D3"/>
            </w:tcBorders>
            <w:shd w:val="clear" w:color="000000" w:fill="E7E6E6"/>
          </w:tcPr>
          <w:p w14:paraId="39025746" w14:textId="77777777" w:rsidR="00791C1F" w:rsidRPr="009F228F" w:rsidRDefault="00791C1F" w:rsidP="00791C1F">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0,01</w:t>
            </w:r>
          </w:p>
        </w:tc>
      </w:tr>
      <w:tr w:rsidR="00791C1F" w:rsidRPr="009F228F" w14:paraId="66F07A12" w14:textId="77777777" w:rsidTr="009F228F">
        <w:trPr>
          <w:trHeight w:val="375"/>
          <w:jc w:val="center"/>
        </w:trPr>
        <w:tc>
          <w:tcPr>
            <w:tcW w:w="7040" w:type="dxa"/>
            <w:tcBorders>
              <w:top w:val="nil"/>
              <w:left w:val="single" w:sz="4" w:space="0" w:color="D3D3D3"/>
              <w:bottom w:val="single" w:sz="4" w:space="0" w:color="D3D3D3"/>
              <w:right w:val="single" w:sz="4" w:space="0" w:color="D3D3D3"/>
            </w:tcBorders>
            <w:shd w:val="clear" w:color="auto" w:fill="auto"/>
          </w:tcPr>
          <w:p w14:paraId="4E4E0118" w14:textId="77777777" w:rsidR="00791C1F" w:rsidRPr="009F228F" w:rsidRDefault="00791C1F" w:rsidP="00791C1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SHELL ENERJİ ANONİM ŞİRKETİ</w:t>
            </w:r>
          </w:p>
        </w:tc>
        <w:tc>
          <w:tcPr>
            <w:tcW w:w="1500" w:type="dxa"/>
            <w:tcBorders>
              <w:top w:val="nil"/>
              <w:left w:val="nil"/>
              <w:bottom w:val="single" w:sz="4" w:space="0" w:color="D3D3D3"/>
              <w:right w:val="single" w:sz="4" w:space="0" w:color="D3D3D3"/>
            </w:tcBorders>
            <w:shd w:val="clear" w:color="auto" w:fill="auto"/>
          </w:tcPr>
          <w:p w14:paraId="218CCC30" w14:textId="77777777" w:rsidR="00791C1F" w:rsidRPr="009F228F" w:rsidRDefault="00791C1F" w:rsidP="00791C1F">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1,23</w:t>
            </w:r>
          </w:p>
        </w:tc>
        <w:tc>
          <w:tcPr>
            <w:tcW w:w="1180" w:type="dxa"/>
            <w:tcBorders>
              <w:top w:val="nil"/>
              <w:left w:val="nil"/>
              <w:bottom w:val="single" w:sz="4" w:space="0" w:color="D3D3D3"/>
              <w:right w:val="single" w:sz="4" w:space="0" w:color="D3D3D3"/>
            </w:tcBorders>
            <w:shd w:val="clear" w:color="000000" w:fill="E7E6E6"/>
          </w:tcPr>
          <w:p w14:paraId="31821871" w14:textId="77777777" w:rsidR="00791C1F" w:rsidRPr="009F228F" w:rsidRDefault="00791C1F" w:rsidP="00791C1F">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0,01</w:t>
            </w:r>
          </w:p>
        </w:tc>
      </w:tr>
      <w:tr w:rsidR="00791C1F" w:rsidRPr="009F228F" w14:paraId="01DCB644" w14:textId="77777777" w:rsidTr="009F228F">
        <w:trPr>
          <w:trHeight w:val="375"/>
          <w:jc w:val="center"/>
        </w:trPr>
        <w:tc>
          <w:tcPr>
            <w:tcW w:w="7040" w:type="dxa"/>
            <w:tcBorders>
              <w:top w:val="nil"/>
              <w:left w:val="single" w:sz="4" w:space="0" w:color="D3D3D3"/>
              <w:bottom w:val="single" w:sz="4" w:space="0" w:color="D3D3D3"/>
              <w:right w:val="single" w:sz="4" w:space="0" w:color="D3D3D3"/>
            </w:tcBorders>
            <w:shd w:val="clear" w:color="auto" w:fill="auto"/>
          </w:tcPr>
          <w:p w14:paraId="3287E845" w14:textId="77777777" w:rsidR="00791C1F" w:rsidRPr="009F228F" w:rsidRDefault="00791C1F" w:rsidP="009F228F">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Total</w:t>
            </w:r>
          </w:p>
        </w:tc>
        <w:tc>
          <w:tcPr>
            <w:tcW w:w="1500" w:type="dxa"/>
            <w:tcBorders>
              <w:top w:val="nil"/>
              <w:left w:val="nil"/>
              <w:bottom w:val="single" w:sz="4" w:space="0" w:color="D3D3D3"/>
              <w:right w:val="single" w:sz="4" w:space="0" w:color="D3D3D3"/>
            </w:tcBorders>
            <w:shd w:val="clear" w:color="auto" w:fill="auto"/>
          </w:tcPr>
          <w:p w14:paraId="22E66FD7" w14:textId="77777777" w:rsidR="00791C1F" w:rsidRPr="009F228F" w:rsidRDefault="00791C1F" w:rsidP="00791C1F">
            <w:pPr>
              <w:spacing w:after="0" w:line="240" w:lineRule="auto"/>
              <w:jc w:val="right"/>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21.539,35</w:t>
            </w:r>
          </w:p>
        </w:tc>
        <w:tc>
          <w:tcPr>
            <w:tcW w:w="1180" w:type="dxa"/>
            <w:tcBorders>
              <w:top w:val="nil"/>
              <w:left w:val="nil"/>
              <w:bottom w:val="single" w:sz="4" w:space="0" w:color="D3D3D3"/>
              <w:right w:val="single" w:sz="4" w:space="0" w:color="D3D3D3"/>
            </w:tcBorders>
            <w:shd w:val="clear" w:color="000000" w:fill="E7E6E6"/>
          </w:tcPr>
          <w:p w14:paraId="7D5D5D99" w14:textId="77777777" w:rsidR="00791C1F" w:rsidRPr="009F228F" w:rsidRDefault="00791C1F" w:rsidP="00791C1F">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100</w:t>
            </w:r>
          </w:p>
        </w:tc>
      </w:tr>
    </w:tbl>
    <w:p w14:paraId="0B48EF9A" w14:textId="77777777" w:rsidR="00B4053F" w:rsidRPr="002A2A8A" w:rsidRDefault="00B4053F" w:rsidP="00B4053F">
      <w:pPr>
        <w:rPr>
          <w:lang w:val="en-GB"/>
        </w:rPr>
      </w:pPr>
    </w:p>
    <w:p w14:paraId="4ADEBB1A" w14:textId="77777777" w:rsidR="00B4053F" w:rsidRPr="009F228F" w:rsidRDefault="00B4053F" w:rsidP="009F228F">
      <w:pPr>
        <w:pStyle w:val="Balk5"/>
        <w:ind w:left="0" w:firstLine="0"/>
        <w:jc w:val="center"/>
        <w:rPr>
          <w:rFonts w:asciiTheme="minorHAnsi" w:hAnsiTheme="minorHAnsi" w:cstheme="minorHAnsi"/>
          <w:szCs w:val="24"/>
          <w:lang w:val="en-GB"/>
        </w:rPr>
      </w:pPr>
      <w:bookmarkStart w:id="130" w:name="_Toc141799520"/>
      <w:r w:rsidRPr="009F228F">
        <w:rPr>
          <w:rFonts w:asciiTheme="minorHAnsi" w:hAnsiTheme="minorHAnsi" w:cstheme="minorHAnsi"/>
          <w:szCs w:val="24"/>
          <w:lang w:val="en-GB" w:bidi="en-US"/>
        </w:rPr>
        <w:t>Table 8.5: Amount of 2022 Natural Gas Sales to Final Consumers by Compressed Natural Gas License Holders (Million Sm</w:t>
      </w:r>
      <w:r w:rsidRPr="009F228F">
        <w:rPr>
          <w:rFonts w:asciiTheme="minorHAnsi" w:hAnsiTheme="minorHAnsi" w:cstheme="minorHAnsi"/>
          <w:szCs w:val="24"/>
          <w:vertAlign w:val="superscript"/>
          <w:lang w:val="en-GB" w:bidi="en-US"/>
        </w:rPr>
        <w:t>3</w:t>
      </w:r>
      <w:r w:rsidRPr="009F228F">
        <w:rPr>
          <w:rFonts w:asciiTheme="minorHAnsi" w:hAnsiTheme="minorHAnsi" w:cstheme="minorHAnsi"/>
          <w:szCs w:val="24"/>
          <w:lang w:val="en-GB" w:bidi="en-US"/>
        </w:rPr>
        <w:t>)</w:t>
      </w:r>
      <w:bookmarkEnd w:id="130"/>
    </w:p>
    <w:tbl>
      <w:tblPr>
        <w:tblW w:w="5000" w:type="pct"/>
        <w:tblCellMar>
          <w:left w:w="70" w:type="dxa"/>
          <w:right w:w="70" w:type="dxa"/>
        </w:tblCellMar>
        <w:tblLook w:val="04A0" w:firstRow="1" w:lastRow="0" w:firstColumn="1" w:lastColumn="0" w:noHBand="0" w:noVBand="1"/>
      </w:tblPr>
      <w:tblGrid>
        <w:gridCol w:w="7225"/>
        <w:gridCol w:w="1134"/>
        <w:gridCol w:w="985"/>
      </w:tblGrid>
      <w:tr w:rsidR="00B4053F" w:rsidRPr="009F228F" w14:paraId="455C7107" w14:textId="77777777" w:rsidTr="000725E8">
        <w:trPr>
          <w:cantSplit/>
          <w:trHeight w:val="315"/>
          <w:tblHeader/>
        </w:trPr>
        <w:tc>
          <w:tcPr>
            <w:tcW w:w="386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DBCA086" w14:textId="77777777" w:rsidR="00B4053F" w:rsidRPr="009F228F" w:rsidRDefault="00B4053F" w:rsidP="00092DEE">
            <w:pPr>
              <w:spacing w:after="0" w:line="240" w:lineRule="auto"/>
              <w:jc w:val="center"/>
              <w:rPr>
                <w:rFonts w:eastAsia="Times New Roman" w:cstheme="minorHAnsi"/>
                <w:b/>
                <w:color w:val="FFFFFF"/>
                <w:sz w:val="24"/>
                <w:szCs w:val="24"/>
                <w:lang w:val="en-GB" w:bidi="en-US"/>
              </w:rPr>
            </w:pPr>
            <w:r w:rsidRPr="009F228F">
              <w:rPr>
                <w:rFonts w:eastAsia="Times New Roman" w:cstheme="minorHAnsi"/>
                <w:b/>
                <w:color w:val="FFFFFF"/>
                <w:sz w:val="24"/>
                <w:szCs w:val="24"/>
                <w:lang w:val="en-GB" w:bidi="en-US"/>
              </w:rPr>
              <w:t>Company</w:t>
            </w:r>
          </w:p>
        </w:tc>
        <w:tc>
          <w:tcPr>
            <w:tcW w:w="607" w:type="pct"/>
            <w:tcBorders>
              <w:top w:val="single" w:sz="4" w:space="0" w:color="D3D3D3"/>
              <w:left w:val="nil"/>
              <w:bottom w:val="single" w:sz="4" w:space="0" w:color="D3D3D3"/>
              <w:right w:val="single" w:sz="4" w:space="0" w:color="D3D3D3"/>
            </w:tcBorders>
            <w:shd w:val="clear" w:color="6E9ECA" w:fill="6E9ECA"/>
            <w:vAlign w:val="center"/>
            <w:hideMark/>
          </w:tcPr>
          <w:p w14:paraId="286723F3" w14:textId="77777777" w:rsidR="00B4053F" w:rsidRPr="009F228F" w:rsidRDefault="00B4053F" w:rsidP="009F228F">
            <w:pPr>
              <w:spacing w:after="0" w:line="240" w:lineRule="auto"/>
              <w:jc w:val="center"/>
              <w:rPr>
                <w:rFonts w:eastAsia="Times New Roman" w:cstheme="minorHAnsi"/>
                <w:b/>
                <w:color w:val="FFFFFF"/>
                <w:sz w:val="24"/>
                <w:szCs w:val="24"/>
                <w:lang w:val="en-GB" w:bidi="en-US"/>
              </w:rPr>
            </w:pPr>
            <w:r w:rsidRPr="009F228F">
              <w:rPr>
                <w:rFonts w:eastAsia="Times New Roman" w:cstheme="minorHAnsi"/>
                <w:b/>
                <w:color w:val="FFFFFF"/>
                <w:sz w:val="24"/>
                <w:szCs w:val="24"/>
                <w:lang w:val="en-GB" w:bidi="en-US"/>
              </w:rPr>
              <w:t>Amount of Sales</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17DAF101" w14:textId="5655EFCE" w:rsidR="00B4053F" w:rsidRPr="009F228F" w:rsidRDefault="00B4053F" w:rsidP="00092DEE">
            <w:pPr>
              <w:spacing w:after="0" w:line="240" w:lineRule="auto"/>
              <w:jc w:val="center"/>
              <w:rPr>
                <w:rFonts w:eastAsia="Times New Roman" w:cstheme="minorHAnsi"/>
                <w:b/>
                <w:color w:val="FFFFFF"/>
                <w:sz w:val="24"/>
                <w:szCs w:val="24"/>
                <w:lang w:val="en-GB" w:bidi="en-US"/>
              </w:rPr>
            </w:pPr>
            <w:r w:rsidRPr="009F228F">
              <w:rPr>
                <w:rFonts w:eastAsia="Times New Roman" w:cstheme="minorHAnsi"/>
                <w:b/>
                <w:color w:val="FFFFFF"/>
                <w:sz w:val="24"/>
                <w:szCs w:val="24"/>
                <w:lang w:val="en-GB" w:bidi="en-US"/>
              </w:rPr>
              <w:t>Share</w:t>
            </w:r>
            <w:r w:rsidR="009F228F">
              <w:rPr>
                <w:rFonts w:eastAsia="Times New Roman" w:cstheme="minorHAnsi"/>
                <w:b/>
                <w:color w:val="FFFFFF"/>
                <w:sz w:val="24"/>
                <w:szCs w:val="24"/>
                <w:lang w:val="en-GB" w:bidi="en-US"/>
              </w:rPr>
              <w:t xml:space="preserve"> </w:t>
            </w:r>
            <w:r w:rsidRPr="009F228F">
              <w:rPr>
                <w:rFonts w:eastAsia="Times New Roman" w:cstheme="minorHAnsi"/>
                <w:b/>
                <w:color w:val="FFFFFF"/>
                <w:sz w:val="24"/>
                <w:szCs w:val="24"/>
                <w:lang w:val="en-GB" w:bidi="en-US"/>
              </w:rPr>
              <w:t>(%)</w:t>
            </w:r>
          </w:p>
        </w:tc>
      </w:tr>
      <w:tr w:rsidR="00A418A7" w:rsidRPr="009F228F" w14:paraId="61F72F68"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06690631"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NATURELGAZ SANAYİ VE TİCARET ANONİM ŞİRKETİ</w:t>
            </w:r>
          </w:p>
        </w:tc>
        <w:tc>
          <w:tcPr>
            <w:tcW w:w="607" w:type="pct"/>
            <w:tcBorders>
              <w:top w:val="nil"/>
              <w:left w:val="nil"/>
              <w:bottom w:val="single" w:sz="4" w:space="0" w:color="D3D3D3"/>
              <w:right w:val="single" w:sz="4" w:space="0" w:color="D3D3D3"/>
            </w:tcBorders>
            <w:shd w:val="clear" w:color="auto" w:fill="auto"/>
          </w:tcPr>
          <w:p w14:paraId="061F47D1"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142,64</w:t>
            </w:r>
          </w:p>
        </w:tc>
        <w:tc>
          <w:tcPr>
            <w:tcW w:w="527" w:type="pct"/>
            <w:tcBorders>
              <w:top w:val="nil"/>
              <w:left w:val="nil"/>
              <w:bottom w:val="single" w:sz="4" w:space="0" w:color="D3D3D3"/>
              <w:right w:val="single" w:sz="4" w:space="0" w:color="D3D3D3"/>
            </w:tcBorders>
            <w:shd w:val="clear" w:color="F5F5F5" w:fill="F5F5F5"/>
          </w:tcPr>
          <w:p w14:paraId="7912D15F"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70,08</w:t>
            </w:r>
          </w:p>
        </w:tc>
      </w:tr>
      <w:tr w:rsidR="00A418A7" w:rsidRPr="009F228F" w14:paraId="42523E59"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62E29966" w14:textId="4CEF0959"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ATAERK AKARYAKIT ÇİMENTO İNŞAAT </w:t>
            </w:r>
            <w:r w:rsidR="000725E8">
              <w:rPr>
                <w:rFonts w:eastAsia="Times New Roman" w:cstheme="minorHAnsi"/>
                <w:color w:val="000000"/>
                <w:sz w:val="24"/>
                <w:szCs w:val="24"/>
                <w:lang w:val="en-GB" w:bidi="en-US"/>
              </w:rPr>
              <w:t>SAN. VE TİC. LTD. ŞTİ.</w:t>
            </w:r>
          </w:p>
        </w:tc>
        <w:tc>
          <w:tcPr>
            <w:tcW w:w="607" w:type="pct"/>
            <w:tcBorders>
              <w:top w:val="nil"/>
              <w:left w:val="nil"/>
              <w:bottom w:val="single" w:sz="4" w:space="0" w:color="D3D3D3"/>
              <w:right w:val="single" w:sz="4" w:space="0" w:color="D3D3D3"/>
            </w:tcBorders>
            <w:shd w:val="clear" w:color="auto" w:fill="auto"/>
          </w:tcPr>
          <w:p w14:paraId="2A23B81F"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8,88</w:t>
            </w:r>
          </w:p>
        </w:tc>
        <w:tc>
          <w:tcPr>
            <w:tcW w:w="527" w:type="pct"/>
            <w:tcBorders>
              <w:top w:val="nil"/>
              <w:left w:val="nil"/>
              <w:bottom w:val="single" w:sz="4" w:space="0" w:color="D3D3D3"/>
              <w:right w:val="single" w:sz="4" w:space="0" w:color="D3D3D3"/>
            </w:tcBorders>
            <w:shd w:val="clear" w:color="F5F5F5" w:fill="F5F5F5"/>
          </w:tcPr>
          <w:p w14:paraId="375B3D7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4,36</w:t>
            </w:r>
          </w:p>
        </w:tc>
      </w:tr>
      <w:tr w:rsidR="00A418A7" w:rsidRPr="009F228F" w14:paraId="45F14E12"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682EABAE" w14:textId="6DD9D8D0"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YILMAZLAR SINAİ VE TIBBİ GAZLAR PAZARLAMA </w:t>
            </w:r>
            <w:r w:rsidR="000725E8">
              <w:rPr>
                <w:rFonts w:eastAsia="Times New Roman" w:cstheme="minorHAnsi"/>
                <w:color w:val="000000"/>
                <w:sz w:val="24"/>
                <w:szCs w:val="24"/>
                <w:lang w:val="en-GB" w:bidi="en-US"/>
              </w:rPr>
              <w:t>SAN. VE TİC. LTD. ŞTİ.</w:t>
            </w:r>
          </w:p>
        </w:tc>
        <w:tc>
          <w:tcPr>
            <w:tcW w:w="607" w:type="pct"/>
            <w:tcBorders>
              <w:top w:val="nil"/>
              <w:left w:val="nil"/>
              <w:bottom w:val="single" w:sz="4" w:space="0" w:color="D3D3D3"/>
              <w:right w:val="single" w:sz="4" w:space="0" w:color="D3D3D3"/>
            </w:tcBorders>
            <w:shd w:val="clear" w:color="auto" w:fill="auto"/>
          </w:tcPr>
          <w:p w14:paraId="617D19C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7,14</w:t>
            </w:r>
          </w:p>
        </w:tc>
        <w:tc>
          <w:tcPr>
            <w:tcW w:w="527" w:type="pct"/>
            <w:tcBorders>
              <w:top w:val="nil"/>
              <w:left w:val="nil"/>
              <w:bottom w:val="single" w:sz="4" w:space="0" w:color="D3D3D3"/>
              <w:right w:val="single" w:sz="4" w:space="0" w:color="D3D3D3"/>
            </w:tcBorders>
            <w:shd w:val="clear" w:color="F5F5F5" w:fill="F5F5F5"/>
          </w:tcPr>
          <w:p w14:paraId="175228BB"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3,51</w:t>
            </w:r>
          </w:p>
        </w:tc>
      </w:tr>
      <w:tr w:rsidR="00A418A7" w:rsidRPr="009F228F" w14:paraId="656A21C7"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554CF4F6"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TEZ OKSİJEN SANAYİ VE TİCARET ANONİM ŞİRKETİ</w:t>
            </w:r>
          </w:p>
        </w:tc>
        <w:tc>
          <w:tcPr>
            <w:tcW w:w="607" w:type="pct"/>
            <w:tcBorders>
              <w:top w:val="nil"/>
              <w:left w:val="nil"/>
              <w:bottom w:val="single" w:sz="4" w:space="0" w:color="D3D3D3"/>
              <w:right w:val="single" w:sz="4" w:space="0" w:color="D3D3D3"/>
            </w:tcBorders>
            <w:shd w:val="clear" w:color="auto" w:fill="auto"/>
          </w:tcPr>
          <w:p w14:paraId="045E54D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6,93</w:t>
            </w:r>
          </w:p>
        </w:tc>
        <w:tc>
          <w:tcPr>
            <w:tcW w:w="527" w:type="pct"/>
            <w:tcBorders>
              <w:top w:val="nil"/>
              <w:left w:val="nil"/>
              <w:bottom w:val="single" w:sz="4" w:space="0" w:color="D3D3D3"/>
              <w:right w:val="single" w:sz="4" w:space="0" w:color="D3D3D3"/>
            </w:tcBorders>
            <w:shd w:val="clear" w:color="F5F5F5" w:fill="F5F5F5"/>
          </w:tcPr>
          <w:p w14:paraId="31E97CEB"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3,40</w:t>
            </w:r>
          </w:p>
        </w:tc>
      </w:tr>
      <w:tr w:rsidR="00A418A7" w:rsidRPr="009F228F" w14:paraId="03CA335F"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339ECA67"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lastRenderedPageBreak/>
              <w:t>GENİA TURKEY ENERJİ YATIRIMLARI ANONİM ŞİRKETİ</w:t>
            </w:r>
          </w:p>
        </w:tc>
        <w:tc>
          <w:tcPr>
            <w:tcW w:w="607" w:type="pct"/>
            <w:tcBorders>
              <w:top w:val="nil"/>
              <w:left w:val="nil"/>
              <w:bottom w:val="single" w:sz="4" w:space="0" w:color="D3D3D3"/>
              <w:right w:val="single" w:sz="4" w:space="0" w:color="D3D3D3"/>
            </w:tcBorders>
            <w:shd w:val="clear" w:color="auto" w:fill="auto"/>
          </w:tcPr>
          <w:p w14:paraId="6DC7959A"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4,64</w:t>
            </w:r>
          </w:p>
        </w:tc>
        <w:tc>
          <w:tcPr>
            <w:tcW w:w="527" w:type="pct"/>
            <w:tcBorders>
              <w:top w:val="nil"/>
              <w:left w:val="nil"/>
              <w:bottom w:val="single" w:sz="4" w:space="0" w:color="D3D3D3"/>
              <w:right w:val="single" w:sz="4" w:space="0" w:color="D3D3D3"/>
            </w:tcBorders>
            <w:shd w:val="clear" w:color="F5F5F5" w:fill="F5F5F5"/>
          </w:tcPr>
          <w:p w14:paraId="1CC31A0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2,28</w:t>
            </w:r>
          </w:p>
        </w:tc>
      </w:tr>
      <w:tr w:rsidR="00A418A7" w:rsidRPr="009F228F" w14:paraId="44F92C4B"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F217928"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OR-CAN DOĞAL GAZ TOPTAN SATIŞ DAĞITIM ANONİM ŞİRKETİ</w:t>
            </w:r>
          </w:p>
        </w:tc>
        <w:tc>
          <w:tcPr>
            <w:tcW w:w="607" w:type="pct"/>
            <w:tcBorders>
              <w:top w:val="nil"/>
              <w:left w:val="nil"/>
              <w:bottom w:val="single" w:sz="4" w:space="0" w:color="D3D3D3"/>
              <w:right w:val="single" w:sz="4" w:space="0" w:color="D3D3D3"/>
            </w:tcBorders>
            <w:shd w:val="clear" w:color="auto" w:fill="auto"/>
          </w:tcPr>
          <w:p w14:paraId="4231F5D5"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3,63</w:t>
            </w:r>
          </w:p>
        </w:tc>
        <w:tc>
          <w:tcPr>
            <w:tcW w:w="527" w:type="pct"/>
            <w:tcBorders>
              <w:top w:val="nil"/>
              <w:left w:val="nil"/>
              <w:bottom w:val="single" w:sz="4" w:space="0" w:color="D3D3D3"/>
              <w:right w:val="single" w:sz="4" w:space="0" w:color="D3D3D3"/>
            </w:tcBorders>
            <w:shd w:val="clear" w:color="F5F5F5" w:fill="F5F5F5"/>
          </w:tcPr>
          <w:p w14:paraId="11B0C16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1,78</w:t>
            </w:r>
          </w:p>
        </w:tc>
      </w:tr>
      <w:tr w:rsidR="00A418A7" w:rsidRPr="009F228F" w14:paraId="6813DCE9"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26250DD8"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CNG GAZ SANAYİ VE TİCARET ANONİM ŞİRKETİ</w:t>
            </w:r>
          </w:p>
        </w:tc>
        <w:tc>
          <w:tcPr>
            <w:tcW w:w="607" w:type="pct"/>
            <w:tcBorders>
              <w:top w:val="nil"/>
              <w:left w:val="nil"/>
              <w:bottom w:val="single" w:sz="4" w:space="0" w:color="D3D3D3"/>
              <w:right w:val="single" w:sz="4" w:space="0" w:color="D3D3D3"/>
            </w:tcBorders>
            <w:shd w:val="clear" w:color="auto" w:fill="auto"/>
          </w:tcPr>
          <w:p w14:paraId="7690CDB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3,25</w:t>
            </w:r>
          </w:p>
        </w:tc>
        <w:tc>
          <w:tcPr>
            <w:tcW w:w="527" w:type="pct"/>
            <w:tcBorders>
              <w:top w:val="nil"/>
              <w:left w:val="nil"/>
              <w:bottom w:val="single" w:sz="4" w:space="0" w:color="D3D3D3"/>
              <w:right w:val="single" w:sz="4" w:space="0" w:color="D3D3D3"/>
            </w:tcBorders>
            <w:shd w:val="clear" w:color="F5F5F5" w:fill="F5F5F5"/>
          </w:tcPr>
          <w:p w14:paraId="2C30D2C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1,60</w:t>
            </w:r>
          </w:p>
        </w:tc>
      </w:tr>
      <w:tr w:rsidR="00A418A7" w:rsidRPr="009F228F" w14:paraId="7D3616F5"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5D0EB9B3"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CNGAZ PETROL ÜRÜNLERİ DAĞITIM VE TİCARET ANONİM ŞİRKETİ</w:t>
            </w:r>
          </w:p>
        </w:tc>
        <w:tc>
          <w:tcPr>
            <w:tcW w:w="607" w:type="pct"/>
            <w:tcBorders>
              <w:top w:val="nil"/>
              <w:left w:val="nil"/>
              <w:bottom w:val="single" w:sz="4" w:space="0" w:color="D3D3D3"/>
              <w:right w:val="single" w:sz="4" w:space="0" w:color="D3D3D3"/>
            </w:tcBorders>
            <w:shd w:val="clear" w:color="auto" w:fill="auto"/>
          </w:tcPr>
          <w:p w14:paraId="18F6E6D0"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3,01</w:t>
            </w:r>
          </w:p>
        </w:tc>
        <w:tc>
          <w:tcPr>
            <w:tcW w:w="527" w:type="pct"/>
            <w:tcBorders>
              <w:top w:val="nil"/>
              <w:left w:val="nil"/>
              <w:bottom w:val="single" w:sz="4" w:space="0" w:color="D3D3D3"/>
              <w:right w:val="single" w:sz="4" w:space="0" w:color="D3D3D3"/>
            </w:tcBorders>
            <w:shd w:val="clear" w:color="F5F5F5" w:fill="F5F5F5"/>
          </w:tcPr>
          <w:p w14:paraId="53018AC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1,48</w:t>
            </w:r>
          </w:p>
        </w:tc>
      </w:tr>
      <w:tr w:rsidR="00A418A7" w:rsidRPr="009F228F" w14:paraId="0BAFD4E7"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1F1BC252"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KARABÖRK GAZ PAZARLAMA VE TİCARET LİMİTED ŞİRKETİ</w:t>
            </w:r>
          </w:p>
        </w:tc>
        <w:tc>
          <w:tcPr>
            <w:tcW w:w="607" w:type="pct"/>
            <w:tcBorders>
              <w:top w:val="nil"/>
              <w:left w:val="nil"/>
              <w:bottom w:val="single" w:sz="4" w:space="0" w:color="D3D3D3"/>
              <w:right w:val="single" w:sz="4" w:space="0" w:color="D3D3D3"/>
            </w:tcBorders>
            <w:shd w:val="clear" w:color="auto" w:fill="auto"/>
          </w:tcPr>
          <w:p w14:paraId="06FA8D7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2,96</w:t>
            </w:r>
          </w:p>
        </w:tc>
        <w:tc>
          <w:tcPr>
            <w:tcW w:w="527" w:type="pct"/>
            <w:tcBorders>
              <w:top w:val="nil"/>
              <w:left w:val="nil"/>
              <w:bottom w:val="single" w:sz="4" w:space="0" w:color="D3D3D3"/>
              <w:right w:val="single" w:sz="4" w:space="0" w:color="D3D3D3"/>
            </w:tcBorders>
            <w:shd w:val="clear" w:color="F5F5F5" w:fill="F5F5F5"/>
          </w:tcPr>
          <w:p w14:paraId="5511171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1,46</w:t>
            </w:r>
          </w:p>
        </w:tc>
      </w:tr>
      <w:tr w:rsidR="00A418A7" w:rsidRPr="009F228F" w14:paraId="5184FB7A"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3876BF2"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AKPET GAZ ANONİM ŞİRKETİ</w:t>
            </w:r>
          </w:p>
        </w:tc>
        <w:tc>
          <w:tcPr>
            <w:tcW w:w="607" w:type="pct"/>
            <w:tcBorders>
              <w:top w:val="nil"/>
              <w:left w:val="nil"/>
              <w:bottom w:val="single" w:sz="4" w:space="0" w:color="D3D3D3"/>
              <w:right w:val="single" w:sz="4" w:space="0" w:color="D3D3D3"/>
            </w:tcBorders>
            <w:shd w:val="clear" w:color="auto" w:fill="auto"/>
          </w:tcPr>
          <w:p w14:paraId="2D450E70"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2,95</w:t>
            </w:r>
          </w:p>
        </w:tc>
        <w:tc>
          <w:tcPr>
            <w:tcW w:w="527" w:type="pct"/>
            <w:tcBorders>
              <w:top w:val="nil"/>
              <w:left w:val="nil"/>
              <w:bottom w:val="single" w:sz="4" w:space="0" w:color="D3D3D3"/>
              <w:right w:val="single" w:sz="4" w:space="0" w:color="D3D3D3"/>
            </w:tcBorders>
            <w:shd w:val="clear" w:color="F5F5F5" w:fill="F5F5F5"/>
          </w:tcPr>
          <w:p w14:paraId="4D47AB5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1,45</w:t>
            </w:r>
          </w:p>
        </w:tc>
      </w:tr>
      <w:tr w:rsidR="00A418A7" w:rsidRPr="009F228F" w14:paraId="00B8EE75"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5B04D1C" w14:textId="64B6D77E"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HABAŞ SINAİ VE TIBBİ G</w:t>
            </w:r>
            <w:r w:rsidR="009F228F">
              <w:rPr>
                <w:rFonts w:eastAsia="Times New Roman" w:cstheme="minorHAnsi"/>
                <w:color w:val="000000"/>
                <w:sz w:val="24"/>
                <w:szCs w:val="24"/>
                <w:lang w:val="en-GB" w:bidi="en-US"/>
              </w:rPr>
              <w:t>AZLAR İSTİHSAL ENDÜSTRİSİ A.Ş.</w:t>
            </w:r>
          </w:p>
        </w:tc>
        <w:tc>
          <w:tcPr>
            <w:tcW w:w="607" w:type="pct"/>
            <w:tcBorders>
              <w:top w:val="nil"/>
              <w:left w:val="nil"/>
              <w:bottom w:val="single" w:sz="4" w:space="0" w:color="D3D3D3"/>
              <w:right w:val="single" w:sz="4" w:space="0" w:color="D3D3D3"/>
            </w:tcBorders>
            <w:shd w:val="clear" w:color="auto" w:fill="auto"/>
          </w:tcPr>
          <w:p w14:paraId="078B2A8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2,47</w:t>
            </w:r>
          </w:p>
        </w:tc>
        <w:tc>
          <w:tcPr>
            <w:tcW w:w="527" w:type="pct"/>
            <w:tcBorders>
              <w:top w:val="nil"/>
              <w:left w:val="nil"/>
              <w:bottom w:val="single" w:sz="4" w:space="0" w:color="D3D3D3"/>
              <w:right w:val="single" w:sz="4" w:space="0" w:color="D3D3D3"/>
            </w:tcBorders>
            <w:shd w:val="clear" w:color="F5F5F5" w:fill="F5F5F5"/>
          </w:tcPr>
          <w:p w14:paraId="00EC34F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1,21</w:t>
            </w:r>
          </w:p>
        </w:tc>
      </w:tr>
      <w:tr w:rsidR="00A418A7" w:rsidRPr="009F228F" w14:paraId="566B78C7"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51A0A23F"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AY-TEK DOĞALGAZ DÖNÜŞÜM SİSTEMLERİ MÜHENDİSLİK İNŞAAT VE TAAHHÜT SANAYİ VE TİCARET LİMİTED ŞİRKETİ</w:t>
            </w:r>
          </w:p>
        </w:tc>
        <w:tc>
          <w:tcPr>
            <w:tcW w:w="607" w:type="pct"/>
            <w:tcBorders>
              <w:top w:val="nil"/>
              <w:left w:val="nil"/>
              <w:bottom w:val="single" w:sz="4" w:space="0" w:color="D3D3D3"/>
              <w:right w:val="single" w:sz="4" w:space="0" w:color="D3D3D3"/>
            </w:tcBorders>
            <w:shd w:val="clear" w:color="auto" w:fill="auto"/>
          </w:tcPr>
          <w:p w14:paraId="1A7D2284"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2,43</w:t>
            </w:r>
          </w:p>
        </w:tc>
        <w:tc>
          <w:tcPr>
            <w:tcW w:w="527" w:type="pct"/>
            <w:tcBorders>
              <w:top w:val="nil"/>
              <w:left w:val="nil"/>
              <w:bottom w:val="single" w:sz="4" w:space="0" w:color="D3D3D3"/>
              <w:right w:val="single" w:sz="4" w:space="0" w:color="D3D3D3"/>
            </w:tcBorders>
            <w:shd w:val="clear" w:color="F5F5F5" w:fill="F5F5F5"/>
          </w:tcPr>
          <w:p w14:paraId="4DA1E21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1,19</w:t>
            </w:r>
          </w:p>
        </w:tc>
      </w:tr>
      <w:tr w:rsidR="00A418A7" w:rsidRPr="009F228F" w14:paraId="5F345EE6"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4053DC3"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DOĞALHAYAT PETROL ÜRÜNLERİ, CNG, GAZ, İNŞAAT, GIDA SANAYİ VE TİCARET LİMİTED ŞİRKETİ</w:t>
            </w:r>
          </w:p>
        </w:tc>
        <w:tc>
          <w:tcPr>
            <w:tcW w:w="607" w:type="pct"/>
            <w:tcBorders>
              <w:top w:val="nil"/>
              <w:left w:val="nil"/>
              <w:bottom w:val="single" w:sz="4" w:space="0" w:color="D3D3D3"/>
              <w:right w:val="single" w:sz="4" w:space="0" w:color="D3D3D3"/>
            </w:tcBorders>
            <w:shd w:val="clear" w:color="auto" w:fill="auto"/>
          </w:tcPr>
          <w:p w14:paraId="081F4905"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2,34</w:t>
            </w:r>
          </w:p>
        </w:tc>
        <w:tc>
          <w:tcPr>
            <w:tcW w:w="527" w:type="pct"/>
            <w:tcBorders>
              <w:top w:val="nil"/>
              <w:left w:val="nil"/>
              <w:bottom w:val="single" w:sz="4" w:space="0" w:color="D3D3D3"/>
              <w:right w:val="single" w:sz="4" w:space="0" w:color="D3D3D3"/>
            </w:tcBorders>
            <w:shd w:val="clear" w:color="F5F5F5" w:fill="F5F5F5"/>
          </w:tcPr>
          <w:p w14:paraId="3340FCF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1,15</w:t>
            </w:r>
          </w:p>
        </w:tc>
      </w:tr>
      <w:tr w:rsidR="00A418A7" w:rsidRPr="009F228F" w14:paraId="5D9CDA61"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72983FB" w14:textId="5DBC6601"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ERD CNG ENDÜSTRİYEL</w:t>
            </w:r>
            <w:r w:rsidR="009F228F">
              <w:rPr>
                <w:rFonts w:eastAsia="Times New Roman" w:cstheme="minorHAnsi"/>
                <w:color w:val="000000"/>
                <w:sz w:val="24"/>
                <w:szCs w:val="24"/>
                <w:lang w:val="en-GB" w:bidi="en-US"/>
              </w:rPr>
              <w:t xml:space="preserve"> GAZLAR SANAYİ VE TİCARET A.Ş.</w:t>
            </w:r>
          </w:p>
        </w:tc>
        <w:tc>
          <w:tcPr>
            <w:tcW w:w="607" w:type="pct"/>
            <w:tcBorders>
              <w:top w:val="nil"/>
              <w:left w:val="nil"/>
              <w:bottom w:val="single" w:sz="4" w:space="0" w:color="D3D3D3"/>
              <w:right w:val="single" w:sz="4" w:space="0" w:color="D3D3D3"/>
            </w:tcBorders>
            <w:shd w:val="clear" w:color="auto" w:fill="auto"/>
          </w:tcPr>
          <w:p w14:paraId="0EB919A4"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2,21</w:t>
            </w:r>
          </w:p>
        </w:tc>
        <w:tc>
          <w:tcPr>
            <w:tcW w:w="527" w:type="pct"/>
            <w:tcBorders>
              <w:top w:val="nil"/>
              <w:left w:val="nil"/>
              <w:bottom w:val="single" w:sz="4" w:space="0" w:color="D3D3D3"/>
              <w:right w:val="single" w:sz="4" w:space="0" w:color="D3D3D3"/>
            </w:tcBorders>
            <w:shd w:val="clear" w:color="F5F5F5" w:fill="F5F5F5"/>
          </w:tcPr>
          <w:p w14:paraId="6E1959F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1,09</w:t>
            </w:r>
          </w:p>
        </w:tc>
      </w:tr>
      <w:tr w:rsidR="00A418A7" w:rsidRPr="009F228F" w14:paraId="255DC511"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65729513"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ERZURUM ENERJİ ÜRETİM DAĞITIM DOĞALGAZ PETROL METAL TAŞIMACILIK SANAYİ VE TİCARET ANONİM ŞİRKETİ</w:t>
            </w:r>
          </w:p>
        </w:tc>
        <w:tc>
          <w:tcPr>
            <w:tcW w:w="607" w:type="pct"/>
            <w:tcBorders>
              <w:top w:val="nil"/>
              <w:left w:val="nil"/>
              <w:bottom w:val="single" w:sz="4" w:space="0" w:color="D3D3D3"/>
              <w:right w:val="single" w:sz="4" w:space="0" w:color="D3D3D3"/>
            </w:tcBorders>
            <w:shd w:val="clear" w:color="auto" w:fill="auto"/>
          </w:tcPr>
          <w:p w14:paraId="77CDF1EF"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2,08</w:t>
            </w:r>
          </w:p>
        </w:tc>
        <w:tc>
          <w:tcPr>
            <w:tcW w:w="527" w:type="pct"/>
            <w:tcBorders>
              <w:top w:val="nil"/>
              <w:left w:val="nil"/>
              <w:bottom w:val="single" w:sz="4" w:space="0" w:color="D3D3D3"/>
              <w:right w:val="single" w:sz="4" w:space="0" w:color="D3D3D3"/>
            </w:tcBorders>
            <w:shd w:val="clear" w:color="F5F5F5" w:fill="F5F5F5"/>
          </w:tcPr>
          <w:p w14:paraId="32C75D9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1,02</w:t>
            </w:r>
          </w:p>
        </w:tc>
      </w:tr>
      <w:tr w:rsidR="00A418A7" w:rsidRPr="009F228F" w14:paraId="4CF86B6A"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195DEFE6" w14:textId="0C9960A6"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İNCİ ENERJİ LPG DOĞALGAZ VE AKARYAKIT SAN TİC LTD</w:t>
            </w:r>
            <w:r w:rsidR="009F228F">
              <w:rPr>
                <w:rFonts w:eastAsia="Times New Roman" w:cstheme="minorHAnsi"/>
                <w:color w:val="000000"/>
                <w:sz w:val="24"/>
                <w:szCs w:val="24"/>
                <w:lang w:val="en-GB" w:bidi="en-US"/>
              </w:rPr>
              <w:t>.</w:t>
            </w:r>
            <w:r w:rsidRPr="009F228F">
              <w:rPr>
                <w:rFonts w:eastAsia="Times New Roman" w:cstheme="minorHAnsi"/>
                <w:color w:val="000000"/>
                <w:sz w:val="24"/>
                <w:szCs w:val="24"/>
                <w:lang w:val="en-GB" w:bidi="en-US"/>
              </w:rPr>
              <w:t xml:space="preserve"> ŞTİ</w:t>
            </w:r>
            <w:r w:rsidR="009F228F">
              <w:rPr>
                <w:rFonts w:eastAsia="Times New Roman" w:cstheme="minorHAnsi"/>
                <w:color w:val="000000"/>
                <w:sz w:val="24"/>
                <w:szCs w:val="24"/>
                <w:lang w:val="en-GB" w:bidi="en-US"/>
              </w:rPr>
              <w:t>.</w:t>
            </w:r>
            <w:r w:rsidRPr="009F228F">
              <w:rPr>
                <w:rFonts w:eastAsia="Times New Roman" w:cstheme="minorHAnsi"/>
                <w:color w:val="000000"/>
                <w:sz w:val="24"/>
                <w:szCs w:val="24"/>
                <w:lang w:val="en-GB" w:bidi="en-US"/>
              </w:rPr>
              <w:br/>
              <w:t>AKSARAY LPG DOLUM TESİSİ ŞUBESİ</w:t>
            </w:r>
          </w:p>
        </w:tc>
        <w:tc>
          <w:tcPr>
            <w:tcW w:w="607" w:type="pct"/>
            <w:tcBorders>
              <w:top w:val="nil"/>
              <w:left w:val="nil"/>
              <w:bottom w:val="single" w:sz="4" w:space="0" w:color="D3D3D3"/>
              <w:right w:val="single" w:sz="4" w:space="0" w:color="D3D3D3"/>
            </w:tcBorders>
            <w:shd w:val="clear" w:color="auto" w:fill="auto"/>
          </w:tcPr>
          <w:p w14:paraId="43C9126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1,98</w:t>
            </w:r>
          </w:p>
        </w:tc>
        <w:tc>
          <w:tcPr>
            <w:tcW w:w="527" w:type="pct"/>
            <w:tcBorders>
              <w:top w:val="nil"/>
              <w:left w:val="nil"/>
              <w:bottom w:val="single" w:sz="4" w:space="0" w:color="D3D3D3"/>
              <w:right w:val="single" w:sz="4" w:space="0" w:color="D3D3D3"/>
            </w:tcBorders>
            <w:shd w:val="clear" w:color="F5F5F5" w:fill="F5F5F5"/>
          </w:tcPr>
          <w:p w14:paraId="13D4276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0,97</w:t>
            </w:r>
          </w:p>
        </w:tc>
      </w:tr>
      <w:tr w:rsidR="00A418A7" w:rsidRPr="009F228F" w14:paraId="391160E9"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13DA8E8" w14:textId="205C0CD5"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ANG DOĞAL GAZ TAŞIMACILIK DÖNÜŞÜM İNŞAAT </w:t>
            </w:r>
            <w:r w:rsidR="000725E8">
              <w:rPr>
                <w:rFonts w:eastAsia="Times New Roman" w:cstheme="minorHAnsi"/>
                <w:color w:val="000000"/>
                <w:sz w:val="24"/>
                <w:szCs w:val="24"/>
                <w:lang w:val="en-GB" w:bidi="en-US"/>
              </w:rPr>
              <w:t>SAN. VE TİC. LTD. ŞTİ.</w:t>
            </w:r>
          </w:p>
        </w:tc>
        <w:tc>
          <w:tcPr>
            <w:tcW w:w="607" w:type="pct"/>
            <w:tcBorders>
              <w:top w:val="nil"/>
              <w:left w:val="nil"/>
              <w:bottom w:val="single" w:sz="4" w:space="0" w:color="D3D3D3"/>
              <w:right w:val="single" w:sz="4" w:space="0" w:color="D3D3D3"/>
            </w:tcBorders>
            <w:shd w:val="clear" w:color="auto" w:fill="auto"/>
          </w:tcPr>
          <w:p w14:paraId="6585BF98"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1,10</w:t>
            </w:r>
          </w:p>
        </w:tc>
        <w:tc>
          <w:tcPr>
            <w:tcW w:w="527" w:type="pct"/>
            <w:tcBorders>
              <w:top w:val="nil"/>
              <w:left w:val="nil"/>
              <w:bottom w:val="single" w:sz="4" w:space="0" w:color="D3D3D3"/>
              <w:right w:val="single" w:sz="4" w:space="0" w:color="D3D3D3"/>
            </w:tcBorders>
            <w:shd w:val="clear" w:color="F5F5F5" w:fill="F5F5F5"/>
          </w:tcPr>
          <w:p w14:paraId="5714190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0,54</w:t>
            </w:r>
          </w:p>
        </w:tc>
      </w:tr>
      <w:tr w:rsidR="00A418A7" w:rsidRPr="009F228F" w14:paraId="6EE9E8B1"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6ABFA109"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METE TURİZM TİCARET SANAYİ İTHALAT İHRACAT LİMİTED ŞİRKETİ</w:t>
            </w:r>
          </w:p>
        </w:tc>
        <w:tc>
          <w:tcPr>
            <w:tcW w:w="607" w:type="pct"/>
            <w:tcBorders>
              <w:top w:val="nil"/>
              <w:left w:val="nil"/>
              <w:bottom w:val="single" w:sz="4" w:space="0" w:color="D3D3D3"/>
              <w:right w:val="single" w:sz="4" w:space="0" w:color="D3D3D3"/>
            </w:tcBorders>
            <w:shd w:val="clear" w:color="auto" w:fill="auto"/>
          </w:tcPr>
          <w:p w14:paraId="5491C0A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1,05</w:t>
            </w:r>
          </w:p>
        </w:tc>
        <w:tc>
          <w:tcPr>
            <w:tcW w:w="527" w:type="pct"/>
            <w:tcBorders>
              <w:top w:val="nil"/>
              <w:left w:val="nil"/>
              <w:bottom w:val="single" w:sz="4" w:space="0" w:color="D3D3D3"/>
              <w:right w:val="single" w:sz="4" w:space="0" w:color="D3D3D3"/>
            </w:tcBorders>
            <w:shd w:val="clear" w:color="F5F5F5" w:fill="F5F5F5"/>
          </w:tcPr>
          <w:p w14:paraId="7699374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0,51</w:t>
            </w:r>
          </w:p>
        </w:tc>
      </w:tr>
      <w:tr w:rsidR="00A418A7" w:rsidRPr="009F228F" w14:paraId="5178E769"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1E90C91C"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KAYSERİ ULAŞIM TURİZM İNŞAAT TAAHHÜT PROJE MÜŞAVİRLİK TELEKOMÜNİKASYON SANAYİ VE TİCARET A.Ş.</w:t>
            </w:r>
          </w:p>
        </w:tc>
        <w:tc>
          <w:tcPr>
            <w:tcW w:w="607" w:type="pct"/>
            <w:tcBorders>
              <w:top w:val="nil"/>
              <w:left w:val="nil"/>
              <w:bottom w:val="single" w:sz="4" w:space="0" w:color="D3D3D3"/>
              <w:right w:val="single" w:sz="4" w:space="0" w:color="D3D3D3"/>
            </w:tcBorders>
            <w:shd w:val="clear" w:color="auto" w:fill="auto"/>
          </w:tcPr>
          <w:p w14:paraId="338005E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0,60</w:t>
            </w:r>
          </w:p>
        </w:tc>
        <w:tc>
          <w:tcPr>
            <w:tcW w:w="527" w:type="pct"/>
            <w:tcBorders>
              <w:top w:val="nil"/>
              <w:left w:val="nil"/>
              <w:bottom w:val="single" w:sz="4" w:space="0" w:color="D3D3D3"/>
              <w:right w:val="single" w:sz="4" w:space="0" w:color="D3D3D3"/>
            </w:tcBorders>
            <w:shd w:val="clear" w:color="F5F5F5" w:fill="F5F5F5"/>
          </w:tcPr>
          <w:p w14:paraId="517004E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0,29</w:t>
            </w:r>
          </w:p>
        </w:tc>
      </w:tr>
      <w:tr w:rsidR="00A418A7" w:rsidRPr="009F228F" w14:paraId="53B70AAE"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26528AA7" w14:textId="5DFE54B8"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ÇEKİCİ GAZ VE YANGIN EKİPMANLARI SANAYİ VE TİCARET </w:t>
            </w:r>
            <w:r w:rsidR="009F228F">
              <w:rPr>
                <w:rFonts w:eastAsia="Times New Roman" w:cstheme="minorHAnsi"/>
                <w:color w:val="000000"/>
                <w:sz w:val="24"/>
                <w:szCs w:val="24"/>
                <w:lang w:val="en-GB" w:bidi="en-US"/>
              </w:rPr>
              <w:t>A.Ş.</w:t>
            </w:r>
          </w:p>
        </w:tc>
        <w:tc>
          <w:tcPr>
            <w:tcW w:w="607" w:type="pct"/>
            <w:tcBorders>
              <w:top w:val="nil"/>
              <w:left w:val="nil"/>
              <w:bottom w:val="single" w:sz="4" w:space="0" w:color="D3D3D3"/>
              <w:right w:val="single" w:sz="4" w:space="0" w:color="D3D3D3"/>
            </w:tcBorders>
            <w:shd w:val="clear" w:color="auto" w:fill="auto"/>
          </w:tcPr>
          <w:p w14:paraId="479DE48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0,37</w:t>
            </w:r>
          </w:p>
        </w:tc>
        <w:tc>
          <w:tcPr>
            <w:tcW w:w="527" w:type="pct"/>
            <w:tcBorders>
              <w:top w:val="nil"/>
              <w:left w:val="nil"/>
              <w:bottom w:val="single" w:sz="4" w:space="0" w:color="D3D3D3"/>
              <w:right w:val="single" w:sz="4" w:space="0" w:color="D3D3D3"/>
            </w:tcBorders>
            <w:shd w:val="clear" w:color="F5F5F5" w:fill="F5F5F5"/>
          </w:tcPr>
          <w:p w14:paraId="0F553AA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0,18</w:t>
            </w:r>
          </w:p>
        </w:tc>
      </w:tr>
      <w:tr w:rsidR="00A418A7" w:rsidRPr="009F228F" w14:paraId="2168A929"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30218709"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GİTAŞ GAZ İŞLETMELERİ TAŞIMACILIK ANONİM ŞİRKETİ</w:t>
            </w:r>
          </w:p>
        </w:tc>
        <w:tc>
          <w:tcPr>
            <w:tcW w:w="607" w:type="pct"/>
            <w:tcBorders>
              <w:top w:val="nil"/>
              <w:left w:val="nil"/>
              <w:bottom w:val="single" w:sz="4" w:space="0" w:color="D3D3D3"/>
              <w:right w:val="single" w:sz="4" w:space="0" w:color="D3D3D3"/>
            </w:tcBorders>
            <w:shd w:val="clear" w:color="auto" w:fill="auto"/>
          </w:tcPr>
          <w:p w14:paraId="1146253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0,36</w:t>
            </w:r>
          </w:p>
        </w:tc>
        <w:tc>
          <w:tcPr>
            <w:tcW w:w="527" w:type="pct"/>
            <w:tcBorders>
              <w:top w:val="nil"/>
              <w:left w:val="nil"/>
              <w:bottom w:val="single" w:sz="4" w:space="0" w:color="D3D3D3"/>
              <w:right w:val="single" w:sz="4" w:space="0" w:color="D3D3D3"/>
            </w:tcBorders>
            <w:shd w:val="clear" w:color="F5F5F5" w:fill="F5F5F5"/>
          </w:tcPr>
          <w:p w14:paraId="4B0F34C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0,18</w:t>
            </w:r>
          </w:p>
        </w:tc>
      </w:tr>
      <w:tr w:rsidR="00A418A7" w:rsidRPr="009F228F" w14:paraId="63C8A5B3"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472E4ED4"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BEWER GRUP ENERJİ ANONİM ŞİRKETİ</w:t>
            </w:r>
          </w:p>
        </w:tc>
        <w:tc>
          <w:tcPr>
            <w:tcW w:w="607" w:type="pct"/>
            <w:tcBorders>
              <w:top w:val="nil"/>
              <w:left w:val="nil"/>
              <w:bottom w:val="single" w:sz="4" w:space="0" w:color="D3D3D3"/>
              <w:right w:val="single" w:sz="4" w:space="0" w:color="D3D3D3"/>
            </w:tcBorders>
            <w:shd w:val="clear" w:color="auto" w:fill="auto"/>
          </w:tcPr>
          <w:p w14:paraId="5692F90D"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0,27</w:t>
            </w:r>
          </w:p>
        </w:tc>
        <w:tc>
          <w:tcPr>
            <w:tcW w:w="527" w:type="pct"/>
            <w:tcBorders>
              <w:top w:val="nil"/>
              <w:left w:val="nil"/>
              <w:bottom w:val="single" w:sz="4" w:space="0" w:color="D3D3D3"/>
              <w:right w:val="single" w:sz="4" w:space="0" w:color="D3D3D3"/>
            </w:tcBorders>
            <w:shd w:val="clear" w:color="F5F5F5" w:fill="F5F5F5"/>
          </w:tcPr>
          <w:p w14:paraId="5F693FF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0,13</w:t>
            </w:r>
          </w:p>
        </w:tc>
      </w:tr>
      <w:tr w:rsidR="00A418A7" w:rsidRPr="009F228F" w14:paraId="2D6FEA6F"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2389A73C"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ANSER ISITMA TESİSAT TAAHHÜT LİMİTED ŞİRKETİ</w:t>
            </w:r>
          </w:p>
        </w:tc>
        <w:tc>
          <w:tcPr>
            <w:tcW w:w="607" w:type="pct"/>
            <w:tcBorders>
              <w:top w:val="nil"/>
              <w:left w:val="nil"/>
              <w:bottom w:val="single" w:sz="4" w:space="0" w:color="D3D3D3"/>
              <w:right w:val="single" w:sz="4" w:space="0" w:color="D3D3D3"/>
            </w:tcBorders>
            <w:shd w:val="clear" w:color="auto" w:fill="auto"/>
          </w:tcPr>
          <w:p w14:paraId="72E16F2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0,18</w:t>
            </w:r>
          </w:p>
        </w:tc>
        <w:tc>
          <w:tcPr>
            <w:tcW w:w="527" w:type="pct"/>
            <w:tcBorders>
              <w:top w:val="nil"/>
              <w:left w:val="nil"/>
              <w:bottom w:val="single" w:sz="4" w:space="0" w:color="D3D3D3"/>
              <w:right w:val="single" w:sz="4" w:space="0" w:color="D3D3D3"/>
            </w:tcBorders>
            <w:shd w:val="clear" w:color="F5F5F5" w:fill="F5F5F5"/>
          </w:tcPr>
          <w:p w14:paraId="4D721A83"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0,09</w:t>
            </w:r>
          </w:p>
        </w:tc>
      </w:tr>
      <w:tr w:rsidR="00A418A7" w:rsidRPr="009F228F" w14:paraId="6CDAC0BE"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39816BCE"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ARAR PETROL ANONİM ŞİRKETİ</w:t>
            </w:r>
          </w:p>
        </w:tc>
        <w:tc>
          <w:tcPr>
            <w:tcW w:w="607" w:type="pct"/>
            <w:tcBorders>
              <w:top w:val="nil"/>
              <w:left w:val="nil"/>
              <w:bottom w:val="single" w:sz="4" w:space="0" w:color="D3D3D3"/>
              <w:right w:val="single" w:sz="4" w:space="0" w:color="D3D3D3"/>
            </w:tcBorders>
            <w:shd w:val="clear" w:color="auto" w:fill="auto"/>
          </w:tcPr>
          <w:p w14:paraId="3511A29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0,05</w:t>
            </w:r>
          </w:p>
        </w:tc>
        <w:tc>
          <w:tcPr>
            <w:tcW w:w="527" w:type="pct"/>
            <w:tcBorders>
              <w:top w:val="nil"/>
              <w:left w:val="nil"/>
              <w:bottom w:val="single" w:sz="4" w:space="0" w:color="D3D3D3"/>
              <w:right w:val="single" w:sz="4" w:space="0" w:color="D3D3D3"/>
            </w:tcBorders>
            <w:shd w:val="clear" w:color="F5F5F5" w:fill="F5F5F5"/>
          </w:tcPr>
          <w:p w14:paraId="009846A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0,02</w:t>
            </w:r>
          </w:p>
        </w:tc>
      </w:tr>
      <w:tr w:rsidR="00A418A7" w:rsidRPr="009F228F" w14:paraId="56D9B1DA"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1F211796"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SERALGAZ SANAYİ GAZLARI TİCARET ANONİM ŞİRKETİ</w:t>
            </w:r>
          </w:p>
        </w:tc>
        <w:tc>
          <w:tcPr>
            <w:tcW w:w="607" w:type="pct"/>
            <w:tcBorders>
              <w:top w:val="nil"/>
              <w:left w:val="nil"/>
              <w:bottom w:val="single" w:sz="4" w:space="0" w:color="D3D3D3"/>
              <w:right w:val="single" w:sz="4" w:space="0" w:color="D3D3D3"/>
            </w:tcBorders>
            <w:shd w:val="clear" w:color="auto" w:fill="auto"/>
          </w:tcPr>
          <w:p w14:paraId="53929D5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0,03</w:t>
            </w:r>
          </w:p>
        </w:tc>
        <w:tc>
          <w:tcPr>
            <w:tcW w:w="527" w:type="pct"/>
            <w:tcBorders>
              <w:top w:val="nil"/>
              <w:left w:val="nil"/>
              <w:bottom w:val="single" w:sz="4" w:space="0" w:color="D3D3D3"/>
              <w:right w:val="single" w:sz="4" w:space="0" w:color="D3D3D3"/>
            </w:tcBorders>
            <w:shd w:val="clear" w:color="F5F5F5" w:fill="F5F5F5"/>
          </w:tcPr>
          <w:p w14:paraId="3AAB409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0,01</w:t>
            </w:r>
          </w:p>
        </w:tc>
      </w:tr>
      <w:tr w:rsidR="00A418A7" w:rsidRPr="009F228F" w14:paraId="7352F258"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7888DF98"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TİNSA TIBBİ VE SINAİ GAZLAR SANAYİ VE TİCARET LİMİTED ŞİRKETİ</w:t>
            </w:r>
          </w:p>
        </w:tc>
        <w:tc>
          <w:tcPr>
            <w:tcW w:w="607" w:type="pct"/>
            <w:tcBorders>
              <w:top w:val="nil"/>
              <w:left w:val="nil"/>
              <w:bottom w:val="single" w:sz="4" w:space="0" w:color="D3D3D3"/>
              <w:right w:val="single" w:sz="4" w:space="0" w:color="D3D3D3"/>
            </w:tcBorders>
            <w:shd w:val="clear" w:color="auto" w:fill="auto"/>
          </w:tcPr>
          <w:p w14:paraId="35F6BD8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0,01</w:t>
            </w:r>
          </w:p>
        </w:tc>
        <w:tc>
          <w:tcPr>
            <w:tcW w:w="527" w:type="pct"/>
            <w:tcBorders>
              <w:top w:val="nil"/>
              <w:left w:val="nil"/>
              <w:bottom w:val="single" w:sz="4" w:space="0" w:color="D3D3D3"/>
              <w:right w:val="single" w:sz="4" w:space="0" w:color="D3D3D3"/>
            </w:tcBorders>
            <w:shd w:val="clear" w:color="F5F5F5" w:fill="F5F5F5"/>
          </w:tcPr>
          <w:p w14:paraId="55D1F93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0,00</w:t>
            </w:r>
          </w:p>
        </w:tc>
      </w:tr>
      <w:tr w:rsidR="00A418A7" w:rsidRPr="009F228F" w14:paraId="343C1F06"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502816B9" w14:textId="77777777" w:rsidR="00A418A7" w:rsidRPr="009F228F" w:rsidRDefault="00A418A7" w:rsidP="000725E8">
            <w:pPr>
              <w:spacing w:after="0" w:line="240" w:lineRule="auto"/>
              <w:jc w:val="both"/>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BAGİ İNŞAAT ENERJİ SANAYİ TİCARET ANONİM ŞİRKETİ</w:t>
            </w:r>
          </w:p>
        </w:tc>
        <w:tc>
          <w:tcPr>
            <w:tcW w:w="607" w:type="pct"/>
            <w:tcBorders>
              <w:top w:val="nil"/>
              <w:left w:val="nil"/>
              <w:bottom w:val="single" w:sz="4" w:space="0" w:color="D3D3D3"/>
              <w:right w:val="single" w:sz="4" w:space="0" w:color="D3D3D3"/>
            </w:tcBorders>
            <w:shd w:val="clear" w:color="auto" w:fill="auto"/>
          </w:tcPr>
          <w:p w14:paraId="2CFCA1A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0,01</w:t>
            </w:r>
          </w:p>
        </w:tc>
        <w:tc>
          <w:tcPr>
            <w:tcW w:w="527" w:type="pct"/>
            <w:tcBorders>
              <w:top w:val="nil"/>
              <w:left w:val="nil"/>
              <w:bottom w:val="single" w:sz="4" w:space="0" w:color="D3D3D3"/>
              <w:right w:val="single" w:sz="4" w:space="0" w:color="D3D3D3"/>
            </w:tcBorders>
            <w:shd w:val="clear" w:color="F5F5F5" w:fill="F5F5F5"/>
          </w:tcPr>
          <w:p w14:paraId="72D36E51"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0,00</w:t>
            </w:r>
          </w:p>
        </w:tc>
      </w:tr>
      <w:tr w:rsidR="00A418A7" w:rsidRPr="009F228F" w14:paraId="70DDF085" w14:textId="77777777" w:rsidTr="000725E8">
        <w:trPr>
          <w:trHeight w:val="315"/>
        </w:trPr>
        <w:tc>
          <w:tcPr>
            <w:tcW w:w="3866" w:type="pct"/>
            <w:tcBorders>
              <w:top w:val="nil"/>
              <w:left w:val="single" w:sz="4" w:space="0" w:color="D3D3D3"/>
              <w:bottom w:val="single" w:sz="4" w:space="0" w:color="D3D3D3"/>
              <w:right w:val="single" w:sz="4" w:space="0" w:color="D3D3D3"/>
            </w:tcBorders>
            <w:shd w:val="clear" w:color="auto" w:fill="auto"/>
          </w:tcPr>
          <w:p w14:paraId="017EFDED" w14:textId="77777777" w:rsidR="00A418A7" w:rsidRPr="009F228F" w:rsidRDefault="00A418A7" w:rsidP="009F228F">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Total</w:t>
            </w:r>
          </w:p>
        </w:tc>
        <w:tc>
          <w:tcPr>
            <w:tcW w:w="607" w:type="pct"/>
            <w:tcBorders>
              <w:top w:val="nil"/>
              <w:left w:val="nil"/>
              <w:bottom w:val="single" w:sz="4" w:space="0" w:color="D3D3D3"/>
              <w:right w:val="single" w:sz="4" w:space="0" w:color="D3D3D3"/>
            </w:tcBorders>
            <w:shd w:val="clear" w:color="auto" w:fill="auto"/>
          </w:tcPr>
          <w:p w14:paraId="7FE03147" w14:textId="77777777" w:rsidR="00A418A7" w:rsidRPr="009F228F" w:rsidRDefault="00A418A7" w:rsidP="00A418A7">
            <w:pPr>
              <w:spacing w:after="0" w:line="240" w:lineRule="auto"/>
              <w:jc w:val="right"/>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203,53</w:t>
            </w:r>
          </w:p>
        </w:tc>
        <w:tc>
          <w:tcPr>
            <w:tcW w:w="527" w:type="pct"/>
            <w:tcBorders>
              <w:top w:val="nil"/>
              <w:left w:val="nil"/>
              <w:bottom w:val="single" w:sz="4" w:space="0" w:color="D3D3D3"/>
              <w:right w:val="single" w:sz="4" w:space="0" w:color="D3D3D3"/>
            </w:tcBorders>
            <w:shd w:val="clear" w:color="F5F5F5" w:fill="F5F5F5"/>
          </w:tcPr>
          <w:p w14:paraId="56CF7C3C" w14:textId="77777777" w:rsidR="00A418A7" w:rsidRPr="009F228F" w:rsidRDefault="00A418A7" w:rsidP="00A418A7">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100</w:t>
            </w:r>
          </w:p>
        </w:tc>
      </w:tr>
    </w:tbl>
    <w:p w14:paraId="0D611FA5" w14:textId="55E5EDB6" w:rsidR="00B4053F" w:rsidRDefault="00B4053F" w:rsidP="00B4053F">
      <w:pPr>
        <w:rPr>
          <w:lang w:val="en-GB"/>
        </w:rPr>
      </w:pPr>
    </w:p>
    <w:p w14:paraId="70DD34E8" w14:textId="1BF51904" w:rsidR="000725E8" w:rsidRDefault="000725E8" w:rsidP="00B4053F">
      <w:pPr>
        <w:rPr>
          <w:lang w:val="en-GB"/>
        </w:rPr>
      </w:pPr>
    </w:p>
    <w:p w14:paraId="24CD67ED" w14:textId="50888925" w:rsidR="000725E8" w:rsidRDefault="000725E8" w:rsidP="00B4053F">
      <w:pPr>
        <w:rPr>
          <w:lang w:val="en-GB"/>
        </w:rPr>
      </w:pPr>
    </w:p>
    <w:p w14:paraId="21023DD7" w14:textId="77777777" w:rsidR="000725E8" w:rsidRPr="002A2A8A" w:rsidRDefault="000725E8" w:rsidP="00B4053F">
      <w:pPr>
        <w:rPr>
          <w:lang w:val="en-GB"/>
        </w:rPr>
      </w:pPr>
    </w:p>
    <w:p w14:paraId="6207C432" w14:textId="23FA0381" w:rsidR="00B4053F" w:rsidRDefault="00B4053F" w:rsidP="00B4053F">
      <w:pPr>
        <w:rPr>
          <w:lang w:val="en-GB"/>
        </w:rPr>
      </w:pPr>
    </w:p>
    <w:p w14:paraId="49653D9C" w14:textId="074AA6D4" w:rsidR="009F228F" w:rsidRDefault="009F228F" w:rsidP="00B4053F">
      <w:pPr>
        <w:rPr>
          <w:lang w:val="en-GB"/>
        </w:rPr>
      </w:pPr>
    </w:p>
    <w:p w14:paraId="55EEC897" w14:textId="77777777" w:rsidR="009F228F" w:rsidRPr="002A2A8A" w:rsidRDefault="009F228F" w:rsidP="00B4053F">
      <w:pPr>
        <w:rPr>
          <w:lang w:val="en-GB"/>
        </w:rPr>
      </w:pPr>
    </w:p>
    <w:p w14:paraId="5EFEA866" w14:textId="2F0E5097" w:rsidR="00B4053F" w:rsidRPr="009F228F" w:rsidRDefault="00B4053F" w:rsidP="009F228F">
      <w:pPr>
        <w:pStyle w:val="Balk5"/>
        <w:jc w:val="center"/>
        <w:rPr>
          <w:rFonts w:asciiTheme="minorHAnsi" w:hAnsiTheme="minorHAnsi" w:cstheme="minorHAnsi"/>
          <w:szCs w:val="24"/>
          <w:lang w:val="en-GB"/>
        </w:rPr>
      </w:pPr>
      <w:bookmarkStart w:id="131" w:name="_Toc141799521"/>
      <w:r w:rsidRPr="009F228F">
        <w:rPr>
          <w:rFonts w:asciiTheme="minorHAnsi" w:hAnsiTheme="minorHAnsi" w:cstheme="minorHAnsi"/>
          <w:szCs w:val="24"/>
          <w:lang w:val="en-GB" w:bidi="en-US"/>
        </w:rPr>
        <w:lastRenderedPageBreak/>
        <w:t>Table 8.6: Amount of Natural Gas Sales Made by Wholesale Licensees to End Consumers in 202</w:t>
      </w:r>
      <w:r w:rsidR="00811992" w:rsidRPr="009F228F">
        <w:rPr>
          <w:rFonts w:asciiTheme="minorHAnsi" w:hAnsiTheme="minorHAnsi" w:cstheme="minorHAnsi"/>
          <w:szCs w:val="24"/>
          <w:lang w:val="en-GB" w:bidi="en-US"/>
        </w:rPr>
        <w:t>2</w:t>
      </w:r>
      <w:r w:rsidRPr="009F228F">
        <w:rPr>
          <w:rFonts w:asciiTheme="minorHAnsi" w:hAnsiTheme="minorHAnsi" w:cstheme="minorHAnsi"/>
          <w:szCs w:val="24"/>
          <w:lang w:val="en-GB" w:bidi="en-US"/>
        </w:rPr>
        <w:t xml:space="preserve"> (Million Sm</w:t>
      </w:r>
      <w:r w:rsidRPr="009F228F">
        <w:rPr>
          <w:rFonts w:asciiTheme="minorHAnsi" w:hAnsiTheme="minorHAnsi" w:cstheme="minorHAnsi"/>
          <w:szCs w:val="24"/>
          <w:vertAlign w:val="superscript"/>
          <w:lang w:val="en-GB" w:bidi="en-US"/>
        </w:rPr>
        <w:t>3</w:t>
      </w:r>
      <w:r w:rsidRPr="009F228F">
        <w:rPr>
          <w:rFonts w:asciiTheme="minorHAnsi" w:hAnsiTheme="minorHAnsi" w:cstheme="minorHAnsi"/>
          <w:szCs w:val="24"/>
          <w:lang w:val="en-GB" w:bidi="en-US"/>
        </w:rPr>
        <w:t>)</w:t>
      </w:r>
      <w:bookmarkEnd w:id="131"/>
    </w:p>
    <w:tbl>
      <w:tblPr>
        <w:tblW w:w="4778" w:type="pct"/>
        <w:jc w:val="center"/>
        <w:tblCellMar>
          <w:left w:w="70" w:type="dxa"/>
          <w:right w:w="70" w:type="dxa"/>
        </w:tblCellMar>
        <w:tblLook w:val="04A0" w:firstRow="1" w:lastRow="0" w:firstColumn="1" w:lastColumn="0" w:noHBand="0" w:noVBand="1"/>
      </w:tblPr>
      <w:tblGrid>
        <w:gridCol w:w="6806"/>
        <w:gridCol w:w="1166"/>
        <w:gridCol w:w="957"/>
      </w:tblGrid>
      <w:tr w:rsidR="00B4053F" w:rsidRPr="009F228F" w14:paraId="0137DB5E" w14:textId="77777777" w:rsidTr="000725E8">
        <w:trPr>
          <w:cantSplit/>
          <w:trHeight w:val="315"/>
          <w:tblHeader/>
          <w:jc w:val="center"/>
        </w:trPr>
        <w:tc>
          <w:tcPr>
            <w:tcW w:w="3811"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A8F4305" w14:textId="77777777" w:rsidR="00B4053F" w:rsidRPr="009F228F" w:rsidRDefault="00B4053F" w:rsidP="00092DEE">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Company</w:t>
            </w:r>
          </w:p>
        </w:tc>
        <w:tc>
          <w:tcPr>
            <w:tcW w:w="653" w:type="pct"/>
            <w:tcBorders>
              <w:top w:val="single" w:sz="4" w:space="0" w:color="D3D3D3"/>
              <w:left w:val="nil"/>
              <w:bottom w:val="single" w:sz="4" w:space="0" w:color="D3D3D3"/>
              <w:right w:val="single" w:sz="4" w:space="0" w:color="D3D3D3"/>
            </w:tcBorders>
            <w:shd w:val="clear" w:color="6E9ECA" w:fill="6E9ECA"/>
            <w:vAlign w:val="center"/>
            <w:hideMark/>
          </w:tcPr>
          <w:p w14:paraId="150AFB39" w14:textId="77777777" w:rsidR="00B4053F" w:rsidRPr="009F228F" w:rsidRDefault="00B4053F" w:rsidP="009F228F">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Amount of Sales</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61547C77" w14:textId="2EB1D720" w:rsidR="00B4053F" w:rsidRPr="009F228F" w:rsidRDefault="00B4053F" w:rsidP="00092DEE">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Share</w:t>
            </w:r>
            <w:r w:rsidR="009F228F">
              <w:rPr>
                <w:rFonts w:eastAsia="Times New Roman" w:cstheme="minorHAnsi"/>
                <w:b/>
                <w:color w:val="FFFFFF"/>
                <w:sz w:val="24"/>
                <w:szCs w:val="24"/>
                <w:lang w:val="en-GB" w:bidi="en-US"/>
              </w:rPr>
              <w:t xml:space="preserve"> </w:t>
            </w:r>
            <w:r w:rsidRPr="009F228F">
              <w:rPr>
                <w:rFonts w:eastAsia="Times New Roman" w:cstheme="minorHAnsi"/>
                <w:b/>
                <w:color w:val="FFFFFF"/>
                <w:sz w:val="24"/>
                <w:szCs w:val="24"/>
                <w:lang w:val="en-GB" w:bidi="en-US"/>
              </w:rPr>
              <w:t>(%)</w:t>
            </w:r>
          </w:p>
        </w:tc>
      </w:tr>
      <w:tr w:rsidR="00A418A7" w:rsidRPr="009F228F" w14:paraId="50DAAAA5"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56E75B78"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SOCAR ENERJİ TİCARET ANONİM ŞİRKETİ</w:t>
            </w:r>
          </w:p>
        </w:tc>
        <w:tc>
          <w:tcPr>
            <w:tcW w:w="653" w:type="pct"/>
            <w:tcBorders>
              <w:top w:val="nil"/>
              <w:left w:val="nil"/>
              <w:bottom w:val="single" w:sz="4" w:space="0" w:color="D3D3D3"/>
              <w:right w:val="single" w:sz="4" w:space="0" w:color="D3D3D3"/>
            </w:tcBorders>
            <w:shd w:val="clear" w:color="auto" w:fill="auto"/>
          </w:tcPr>
          <w:p w14:paraId="04ACFEE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932,20</w:t>
            </w:r>
          </w:p>
        </w:tc>
        <w:tc>
          <w:tcPr>
            <w:tcW w:w="536" w:type="pct"/>
            <w:tcBorders>
              <w:top w:val="nil"/>
              <w:left w:val="nil"/>
              <w:bottom w:val="single" w:sz="4" w:space="0" w:color="D3D3D3"/>
              <w:right w:val="single" w:sz="4" w:space="0" w:color="D3D3D3"/>
            </w:tcBorders>
            <w:shd w:val="clear" w:color="F5F5F5" w:fill="F5F5F5"/>
          </w:tcPr>
          <w:p w14:paraId="7BBB05C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58,41</w:t>
            </w:r>
          </w:p>
        </w:tc>
      </w:tr>
      <w:tr w:rsidR="00A418A7" w:rsidRPr="009F228F" w14:paraId="3C078A3D"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6FD14AB0"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İPRAGAZ ANONİM ŞİRKETİ</w:t>
            </w:r>
          </w:p>
        </w:tc>
        <w:tc>
          <w:tcPr>
            <w:tcW w:w="653" w:type="pct"/>
            <w:tcBorders>
              <w:top w:val="nil"/>
              <w:left w:val="nil"/>
              <w:bottom w:val="single" w:sz="4" w:space="0" w:color="D3D3D3"/>
              <w:right w:val="single" w:sz="4" w:space="0" w:color="D3D3D3"/>
            </w:tcBorders>
            <w:shd w:val="clear" w:color="auto" w:fill="auto"/>
          </w:tcPr>
          <w:p w14:paraId="4B2B3E78"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145,01</w:t>
            </w:r>
          </w:p>
        </w:tc>
        <w:tc>
          <w:tcPr>
            <w:tcW w:w="536" w:type="pct"/>
            <w:tcBorders>
              <w:top w:val="nil"/>
              <w:left w:val="nil"/>
              <w:bottom w:val="single" w:sz="4" w:space="0" w:color="D3D3D3"/>
              <w:right w:val="single" w:sz="4" w:space="0" w:color="D3D3D3"/>
            </w:tcBorders>
            <w:shd w:val="clear" w:color="F5F5F5" w:fill="F5F5F5"/>
          </w:tcPr>
          <w:p w14:paraId="5508573C"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9,09</w:t>
            </w:r>
          </w:p>
        </w:tc>
      </w:tr>
      <w:tr w:rsidR="00A418A7" w:rsidRPr="009F228F" w14:paraId="37517C02"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084F2027"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TÜRKİYE PETROLLERİ ANONİM ORTAKLIĞI</w:t>
            </w:r>
          </w:p>
        </w:tc>
        <w:tc>
          <w:tcPr>
            <w:tcW w:w="653" w:type="pct"/>
            <w:tcBorders>
              <w:top w:val="nil"/>
              <w:left w:val="nil"/>
              <w:bottom w:val="single" w:sz="4" w:space="0" w:color="D3D3D3"/>
              <w:right w:val="single" w:sz="4" w:space="0" w:color="D3D3D3"/>
            </w:tcBorders>
            <w:shd w:val="clear" w:color="auto" w:fill="auto"/>
          </w:tcPr>
          <w:p w14:paraId="5E91316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133,14</w:t>
            </w:r>
          </w:p>
        </w:tc>
        <w:tc>
          <w:tcPr>
            <w:tcW w:w="536" w:type="pct"/>
            <w:tcBorders>
              <w:top w:val="nil"/>
              <w:left w:val="nil"/>
              <w:bottom w:val="single" w:sz="4" w:space="0" w:color="D3D3D3"/>
              <w:right w:val="single" w:sz="4" w:space="0" w:color="D3D3D3"/>
            </w:tcBorders>
            <w:shd w:val="clear" w:color="F5F5F5" w:fill="F5F5F5"/>
          </w:tcPr>
          <w:p w14:paraId="032180A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8,34</w:t>
            </w:r>
          </w:p>
        </w:tc>
      </w:tr>
      <w:tr w:rsidR="00A418A7" w:rsidRPr="009F228F" w14:paraId="47DE23D6"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4C0F1D70"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OMV ENERJİ TİCARET ANONİM ŞİRKETİ</w:t>
            </w:r>
          </w:p>
        </w:tc>
        <w:tc>
          <w:tcPr>
            <w:tcW w:w="653" w:type="pct"/>
            <w:tcBorders>
              <w:top w:val="nil"/>
              <w:left w:val="nil"/>
              <w:bottom w:val="single" w:sz="4" w:space="0" w:color="D3D3D3"/>
              <w:right w:val="single" w:sz="4" w:space="0" w:color="D3D3D3"/>
            </w:tcBorders>
            <w:shd w:val="clear" w:color="auto" w:fill="auto"/>
          </w:tcPr>
          <w:p w14:paraId="7AE931D1"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123,55</w:t>
            </w:r>
          </w:p>
        </w:tc>
        <w:tc>
          <w:tcPr>
            <w:tcW w:w="536" w:type="pct"/>
            <w:tcBorders>
              <w:top w:val="nil"/>
              <w:left w:val="nil"/>
              <w:bottom w:val="single" w:sz="4" w:space="0" w:color="D3D3D3"/>
              <w:right w:val="single" w:sz="4" w:space="0" w:color="D3D3D3"/>
            </w:tcBorders>
            <w:shd w:val="clear" w:color="F5F5F5" w:fill="F5F5F5"/>
          </w:tcPr>
          <w:p w14:paraId="5F2920D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7,74</w:t>
            </w:r>
          </w:p>
        </w:tc>
      </w:tr>
      <w:tr w:rsidR="00A418A7" w:rsidRPr="009F228F" w14:paraId="4129B424"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30119E03"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THRACE BASIN NATURAL GAS (TÜRKİYE) CORPORATION TÜRKİYE-ANKARA ŞUBESİ</w:t>
            </w:r>
          </w:p>
        </w:tc>
        <w:tc>
          <w:tcPr>
            <w:tcW w:w="653" w:type="pct"/>
            <w:tcBorders>
              <w:top w:val="nil"/>
              <w:left w:val="nil"/>
              <w:bottom w:val="single" w:sz="4" w:space="0" w:color="D3D3D3"/>
              <w:right w:val="single" w:sz="4" w:space="0" w:color="D3D3D3"/>
            </w:tcBorders>
            <w:shd w:val="clear" w:color="auto" w:fill="auto"/>
          </w:tcPr>
          <w:p w14:paraId="2EE7A7B1"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73,34</w:t>
            </w:r>
          </w:p>
        </w:tc>
        <w:tc>
          <w:tcPr>
            <w:tcW w:w="536" w:type="pct"/>
            <w:tcBorders>
              <w:top w:val="nil"/>
              <w:left w:val="nil"/>
              <w:bottom w:val="single" w:sz="4" w:space="0" w:color="D3D3D3"/>
              <w:right w:val="single" w:sz="4" w:space="0" w:color="D3D3D3"/>
            </w:tcBorders>
            <w:shd w:val="clear" w:color="F5F5F5" w:fill="F5F5F5"/>
          </w:tcPr>
          <w:p w14:paraId="0818F98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4,60</w:t>
            </w:r>
          </w:p>
        </w:tc>
      </w:tr>
      <w:tr w:rsidR="00A418A7" w:rsidRPr="009F228F" w14:paraId="01552A32"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77F0ABD5"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AYGAZ DOĞAL GAZ TOPTAN SATIŞ ANONİM ŞİRKETİ</w:t>
            </w:r>
          </w:p>
        </w:tc>
        <w:tc>
          <w:tcPr>
            <w:tcW w:w="653" w:type="pct"/>
            <w:tcBorders>
              <w:top w:val="nil"/>
              <w:left w:val="nil"/>
              <w:bottom w:val="single" w:sz="4" w:space="0" w:color="D3D3D3"/>
              <w:right w:val="single" w:sz="4" w:space="0" w:color="D3D3D3"/>
            </w:tcBorders>
            <w:shd w:val="clear" w:color="auto" w:fill="auto"/>
          </w:tcPr>
          <w:p w14:paraId="66FCF3A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70,52</w:t>
            </w:r>
          </w:p>
        </w:tc>
        <w:tc>
          <w:tcPr>
            <w:tcW w:w="536" w:type="pct"/>
            <w:tcBorders>
              <w:top w:val="nil"/>
              <w:left w:val="nil"/>
              <w:bottom w:val="single" w:sz="4" w:space="0" w:color="D3D3D3"/>
              <w:right w:val="single" w:sz="4" w:space="0" w:color="D3D3D3"/>
            </w:tcBorders>
            <w:shd w:val="clear" w:color="F5F5F5" w:fill="F5F5F5"/>
          </w:tcPr>
          <w:p w14:paraId="111C2F7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4,42</w:t>
            </w:r>
          </w:p>
        </w:tc>
      </w:tr>
      <w:tr w:rsidR="00A418A7" w:rsidRPr="009F228F" w14:paraId="39DB80A7"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3B40645B" w14:textId="7B5B59AE"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HABAŞ SINAİ VE TIBBİ GAZLAR İSTİHSAL ENDÜSTRİSİ </w:t>
            </w:r>
            <w:r w:rsidR="009F228F">
              <w:rPr>
                <w:rFonts w:eastAsia="Times New Roman" w:cstheme="minorHAnsi"/>
                <w:color w:val="000000"/>
                <w:sz w:val="24"/>
                <w:szCs w:val="24"/>
                <w:lang w:val="en-GB" w:bidi="en-US"/>
              </w:rPr>
              <w:t>A.Ş.</w:t>
            </w:r>
          </w:p>
        </w:tc>
        <w:tc>
          <w:tcPr>
            <w:tcW w:w="653" w:type="pct"/>
            <w:tcBorders>
              <w:top w:val="nil"/>
              <w:left w:val="nil"/>
              <w:bottom w:val="single" w:sz="4" w:space="0" w:color="D3D3D3"/>
              <w:right w:val="single" w:sz="4" w:space="0" w:color="D3D3D3"/>
            </w:tcBorders>
            <w:shd w:val="clear" w:color="auto" w:fill="auto"/>
          </w:tcPr>
          <w:p w14:paraId="3056C6A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44,03</w:t>
            </w:r>
          </w:p>
        </w:tc>
        <w:tc>
          <w:tcPr>
            <w:tcW w:w="536" w:type="pct"/>
            <w:tcBorders>
              <w:top w:val="nil"/>
              <w:left w:val="nil"/>
              <w:bottom w:val="single" w:sz="4" w:space="0" w:color="D3D3D3"/>
              <w:right w:val="single" w:sz="4" w:space="0" w:color="D3D3D3"/>
            </w:tcBorders>
            <w:shd w:val="clear" w:color="F5F5F5" w:fill="F5F5F5"/>
          </w:tcPr>
          <w:p w14:paraId="0C0F166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2,76</w:t>
            </w:r>
          </w:p>
        </w:tc>
      </w:tr>
      <w:tr w:rsidR="00A418A7" w:rsidRPr="009F228F" w14:paraId="2489763C"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34E35D96"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AKPET GAZ ANONİM ŞİRKETİ</w:t>
            </w:r>
          </w:p>
        </w:tc>
        <w:tc>
          <w:tcPr>
            <w:tcW w:w="653" w:type="pct"/>
            <w:tcBorders>
              <w:top w:val="nil"/>
              <w:left w:val="nil"/>
              <w:bottom w:val="single" w:sz="4" w:space="0" w:color="D3D3D3"/>
              <w:right w:val="single" w:sz="4" w:space="0" w:color="D3D3D3"/>
            </w:tcBorders>
            <w:shd w:val="clear" w:color="auto" w:fill="auto"/>
          </w:tcPr>
          <w:p w14:paraId="118A11F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37,47</w:t>
            </w:r>
          </w:p>
        </w:tc>
        <w:tc>
          <w:tcPr>
            <w:tcW w:w="536" w:type="pct"/>
            <w:tcBorders>
              <w:top w:val="nil"/>
              <w:left w:val="nil"/>
              <w:bottom w:val="single" w:sz="4" w:space="0" w:color="D3D3D3"/>
              <w:right w:val="single" w:sz="4" w:space="0" w:color="D3D3D3"/>
            </w:tcBorders>
            <w:shd w:val="clear" w:color="F5F5F5" w:fill="F5F5F5"/>
          </w:tcPr>
          <w:p w14:paraId="78DF2B35"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2,35</w:t>
            </w:r>
          </w:p>
        </w:tc>
      </w:tr>
      <w:tr w:rsidR="00A418A7" w:rsidRPr="009F228F" w14:paraId="02482E47"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48899784"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OR-CAN DOĞAL GAZ TOPTAN SATIŞ DAĞITIM ANONİM ŞİRKETİ</w:t>
            </w:r>
          </w:p>
        </w:tc>
        <w:tc>
          <w:tcPr>
            <w:tcW w:w="653" w:type="pct"/>
            <w:tcBorders>
              <w:top w:val="nil"/>
              <w:left w:val="nil"/>
              <w:bottom w:val="single" w:sz="4" w:space="0" w:color="D3D3D3"/>
              <w:right w:val="single" w:sz="4" w:space="0" w:color="D3D3D3"/>
            </w:tcBorders>
            <w:shd w:val="clear" w:color="auto" w:fill="auto"/>
          </w:tcPr>
          <w:p w14:paraId="618673E0"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24,24</w:t>
            </w:r>
          </w:p>
        </w:tc>
        <w:tc>
          <w:tcPr>
            <w:tcW w:w="536" w:type="pct"/>
            <w:tcBorders>
              <w:top w:val="nil"/>
              <w:left w:val="nil"/>
              <w:bottom w:val="single" w:sz="4" w:space="0" w:color="D3D3D3"/>
              <w:right w:val="single" w:sz="4" w:space="0" w:color="D3D3D3"/>
            </w:tcBorders>
            <w:shd w:val="clear" w:color="F5F5F5" w:fill="F5F5F5"/>
          </w:tcPr>
          <w:p w14:paraId="7E1838C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1,52</w:t>
            </w:r>
          </w:p>
        </w:tc>
      </w:tr>
      <w:tr w:rsidR="00A418A7" w:rsidRPr="009F228F" w14:paraId="6436EE64"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2623FB96"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ENERJİ GRUP SIVI DOĞAL GAZ LNG AKARYAKIT PETROL ÜRÜNLERİ TOPTAN SATIŞ ANONİM ŞİRKETİ</w:t>
            </w:r>
          </w:p>
        </w:tc>
        <w:tc>
          <w:tcPr>
            <w:tcW w:w="653" w:type="pct"/>
            <w:tcBorders>
              <w:top w:val="nil"/>
              <w:left w:val="nil"/>
              <w:bottom w:val="single" w:sz="4" w:space="0" w:color="D3D3D3"/>
              <w:right w:val="single" w:sz="4" w:space="0" w:color="D3D3D3"/>
            </w:tcBorders>
            <w:shd w:val="clear" w:color="auto" w:fill="auto"/>
          </w:tcPr>
          <w:p w14:paraId="4D77804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11,87</w:t>
            </w:r>
          </w:p>
        </w:tc>
        <w:tc>
          <w:tcPr>
            <w:tcW w:w="536" w:type="pct"/>
            <w:tcBorders>
              <w:top w:val="nil"/>
              <w:left w:val="nil"/>
              <w:bottom w:val="single" w:sz="4" w:space="0" w:color="D3D3D3"/>
              <w:right w:val="single" w:sz="4" w:space="0" w:color="D3D3D3"/>
            </w:tcBorders>
            <w:shd w:val="clear" w:color="F5F5F5" w:fill="F5F5F5"/>
          </w:tcPr>
          <w:p w14:paraId="7C8061D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0,74</w:t>
            </w:r>
          </w:p>
        </w:tc>
      </w:tr>
      <w:tr w:rsidR="00A418A7" w:rsidRPr="009F228F" w14:paraId="6DF8B1B1"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2A645875"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SİMGE OTOMOTİV TURİZM TİCARET VE SANAYİ LİMİTED ŞİRKETİ</w:t>
            </w:r>
          </w:p>
        </w:tc>
        <w:tc>
          <w:tcPr>
            <w:tcW w:w="653" w:type="pct"/>
            <w:tcBorders>
              <w:top w:val="nil"/>
              <w:left w:val="nil"/>
              <w:bottom w:val="single" w:sz="4" w:space="0" w:color="D3D3D3"/>
              <w:right w:val="single" w:sz="4" w:space="0" w:color="D3D3D3"/>
            </w:tcBorders>
            <w:shd w:val="clear" w:color="auto" w:fill="auto"/>
          </w:tcPr>
          <w:p w14:paraId="66A24A15"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0,38</w:t>
            </w:r>
          </w:p>
        </w:tc>
        <w:tc>
          <w:tcPr>
            <w:tcW w:w="536" w:type="pct"/>
            <w:tcBorders>
              <w:top w:val="nil"/>
              <w:left w:val="nil"/>
              <w:bottom w:val="single" w:sz="4" w:space="0" w:color="D3D3D3"/>
              <w:right w:val="single" w:sz="4" w:space="0" w:color="D3D3D3"/>
            </w:tcBorders>
            <w:shd w:val="clear" w:color="F5F5F5" w:fill="F5F5F5"/>
          </w:tcPr>
          <w:p w14:paraId="7B00EFB3"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0,02</w:t>
            </w:r>
          </w:p>
        </w:tc>
      </w:tr>
      <w:tr w:rsidR="00A418A7" w:rsidRPr="009F228F" w14:paraId="447FC315"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78C5C351"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AKDAĞ DOĞAL GAZ TOPTAN SATIŞ LİMİTED ŞİRKETİ</w:t>
            </w:r>
          </w:p>
        </w:tc>
        <w:tc>
          <w:tcPr>
            <w:tcW w:w="653" w:type="pct"/>
            <w:tcBorders>
              <w:top w:val="nil"/>
              <w:left w:val="nil"/>
              <w:bottom w:val="single" w:sz="4" w:space="0" w:color="D3D3D3"/>
              <w:right w:val="single" w:sz="4" w:space="0" w:color="D3D3D3"/>
            </w:tcBorders>
            <w:shd w:val="clear" w:color="auto" w:fill="auto"/>
          </w:tcPr>
          <w:p w14:paraId="55E2E98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0,24</w:t>
            </w:r>
          </w:p>
        </w:tc>
        <w:tc>
          <w:tcPr>
            <w:tcW w:w="536" w:type="pct"/>
            <w:tcBorders>
              <w:top w:val="nil"/>
              <w:left w:val="nil"/>
              <w:bottom w:val="single" w:sz="4" w:space="0" w:color="D3D3D3"/>
              <w:right w:val="single" w:sz="4" w:space="0" w:color="D3D3D3"/>
            </w:tcBorders>
            <w:shd w:val="clear" w:color="F5F5F5" w:fill="F5F5F5"/>
          </w:tcPr>
          <w:p w14:paraId="7D2661B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0,02</w:t>
            </w:r>
          </w:p>
        </w:tc>
      </w:tr>
      <w:tr w:rsidR="00A418A7" w:rsidRPr="009F228F" w14:paraId="2CCED1CF"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746BE48D"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ACWAPOWER ENERJİ ANONİM ŞİRKETİ</w:t>
            </w:r>
          </w:p>
        </w:tc>
        <w:tc>
          <w:tcPr>
            <w:tcW w:w="653" w:type="pct"/>
            <w:tcBorders>
              <w:top w:val="nil"/>
              <w:left w:val="nil"/>
              <w:bottom w:val="single" w:sz="4" w:space="0" w:color="D3D3D3"/>
              <w:right w:val="single" w:sz="4" w:space="0" w:color="D3D3D3"/>
            </w:tcBorders>
            <w:shd w:val="clear" w:color="auto" w:fill="auto"/>
          </w:tcPr>
          <w:p w14:paraId="6A2BF2F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0,00</w:t>
            </w:r>
          </w:p>
        </w:tc>
        <w:tc>
          <w:tcPr>
            <w:tcW w:w="536" w:type="pct"/>
            <w:tcBorders>
              <w:top w:val="nil"/>
              <w:left w:val="nil"/>
              <w:bottom w:val="single" w:sz="4" w:space="0" w:color="D3D3D3"/>
              <w:right w:val="single" w:sz="4" w:space="0" w:color="D3D3D3"/>
            </w:tcBorders>
            <w:shd w:val="clear" w:color="F5F5F5" w:fill="F5F5F5"/>
          </w:tcPr>
          <w:p w14:paraId="33144CB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0,00</w:t>
            </w:r>
          </w:p>
        </w:tc>
      </w:tr>
      <w:tr w:rsidR="00A418A7" w:rsidRPr="009F228F" w14:paraId="5247509B" w14:textId="77777777" w:rsidTr="000725E8">
        <w:trPr>
          <w:trHeight w:val="315"/>
          <w:jc w:val="center"/>
        </w:trPr>
        <w:tc>
          <w:tcPr>
            <w:tcW w:w="3811" w:type="pct"/>
            <w:tcBorders>
              <w:top w:val="nil"/>
              <w:left w:val="single" w:sz="4" w:space="0" w:color="D3D3D3"/>
              <w:bottom w:val="single" w:sz="4" w:space="0" w:color="D3D3D3"/>
              <w:right w:val="single" w:sz="4" w:space="0" w:color="D3D3D3"/>
            </w:tcBorders>
            <w:shd w:val="clear" w:color="auto" w:fill="auto"/>
          </w:tcPr>
          <w:p w14:paraId="1553ABD2" w14:textId="77777777" w:rsidR="00A418A7" w:rsidRPr="009F228F" w:rsidRDefault="00A418A7" w:rsidP="009F228F">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Total</w:t>
            </w:r>
          </w:p>
        </w:tc>
        <w:tc>
          <w:tcPr>
            <w:tcW w:w="653" w:type="pct"/>
            <w:tcBorders>
              <w:top w:val="nil"/>
              <w:left w:val="nil"/>
              <w:bottom w:val="single" w:sz="4" w:space="0" w:color="D3D3D3"/>
              <w:right w:val="single" w:sz="4" w:space="0" w:color="D3D3D3"/>
            </w:tcBorders>
            <w:shd w:val="clear" w:color="auto" w:fill="auto"/>
          </w:tcPr>
          <w:p w14:paraId="45F364EA" w14:textId="77777777" w:rsidR="00A418A7" w:rsidRPr="009F228F" w:rsidRDefault="00A418A7" w:rsidP="00A418A7">
            <w:pPr>
              <w:spacing w:after="0" w:line="240" w:lineRule="auto"/>
              <w:jc w:val="right"/>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1.596,01</w:t>
            </w:r>
          </w:p>
        </w:tc>
        <w:tc>
          <w:tcPr>
            <w:tcW w:w="536" w:type="pct"/>
            <w:tcBorders>
              <w:top w:val="nil"/>
              <w:left w:val="nil"/>
              <w:bottom w:val="single" w:sz="4" w:space="0" w:color="D3D3D3"/>
              <w:right w:val="single" w:sz="4" w:space="0" w:color="D3D3D3"/>
            </w:tcBorders>
            <w:shd w:val="clear" w:color="F5F5F5" w:fill="F5F5F5"/>
          </w:tcPr>
          <w:p w14:paraId="257345BE" w14:textId="77777777" w:rsidR="00A418A7" w:rsidRPr="009F228F" w:rsidRDefault="00A418A7" w:rsidP="00A418A7">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100</w:t>
            </w:r>
          </w:p>
        </w:tc>
      </w:tr>
    </w:tbl>
    <w:p w14:paraId="14EC2832" w14:textId="77777777" w:rsidR="00B4053F" w:rsidRPr="002A2A8A" w:rsidRDefault="00B4053F" w:rsidP="00B4053F">
      <w:pPr>
        <w:rPr>
          <w:lang w:val="en-GB"/>
        </w:rPr>
      </w:pPr>
    </w:p>
    <w:p w14:paraId="132152CF" w14:textId="77777777" w:rsidR="00B4053F" w:rsidRPr="009F228F" w:rsidRDefault="00B4053F" w:rsidP="009F228F">
      <w:pPr>
        <w:pStyle w:val="Balk5"/>
        <w:jc w:val="center"/>
        <w:rPr>
          <w:rFonts w:asciiTheme="minorHAnsi" w:hAnsiTheme="minorHAnsi" w:cstheme="minorHAnsi"/>
          <w:szCs w:val="24"/>
          <w:lang w:val="en-GB"/>
        </w:rPr>
      </w:pPr>
      <w:bookmarkStart w:id="132" w:name="_Toc141799522"/>
      <w:r w:rsidRPr="009F228F">
        <w:rPr>
          <w:rFonts w:asciiTheme="minorHAnsi" w:hAnsiTheme="minorHAnsi" w:cstheme="minorHAnsi"/>
          <w:szCs w:val="24"/>
          <w:lang w:val="en-GB" w:bidi="en-US"/>
        </w:rPr>
        <w:t>Table 8.7: Amount of 2022 Natural Gas Sales to Final Consumers by Natural Gas Distribution License Holders (Million Sm</w:t>
      </w:r>
      <w:r w:rsidRPr="009F228F">
        <w:rPr>
          <w:rFonts w:asciiTheme="minorHAnsi" w:hAnsiTheme="minorHAnsi" w:cstheme="minorHAnsi"/>
          <w:szCs w:val="24"/>
          <w:vertAlign w:val="superscript"/>
          <w:lang w:val="en-GB" w:bidi="en-US"/>
        </w:rPr>
        <w:t>3</w:t>
      </w:r>
      <w:r w:rsidRPr="009F228F">
        <w:rPr>
          <w:rFonts w:asciiTheme="minorHAnsi" w:hAnsiTheme="minorHAnsi" w:cstheme="minorHAnsi"/>
          <w:szCs w:val="24"/>
          <w:lang w:val="en-GB" w:bidi="en-US"/>
        </w:rPr>
        <w:t>)</w:t>
      </w:r>
      <w:bookmarkEnd w:id="132"/>
    </w:p>
    <w:tbl>
      <w:tblPr>
        <w:tblW w:w="5000" w:type="pct"/>
        <w:tblCellMar>
          <w:left w:w="70" w:type="dxa"/>
          <w:right w:w="70" w:type="dxa"/>
        </w:tblCellMar>
        <w:tblLook w:val="04A0" w:firstRow="1" w:lastRow="0" w:firstColumn="1" w:lastColumn="0" w:noHBand="0" w:noVBand="1"/>
      </w:tblPr>
      <w:tblGrid>
        <w:gridCol w:w="7445"/>
        <w:gridCol w:w="1118"/>
        <w:gridCol w:w="781"/>
      </w:tblGrid>
      <w:tr w:rsidR="00B4053F" w:rsidRPr="009F228F" w14:paraId="1A6003C4" w14:textId="77777777" w:rsidTr="009F228F">
        <w:trPr>
          <w:cantSplit/>
          <w:trHeight w:val="315"/>
          <w:tblHeader/>
        </w:trPr>
        <w:tc>
          <w:tcPr>
            <w:tcW w:w="40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0728B4C" w14:textId="77777777" w:rsidR="00B4053F" w:rsidRPr="009F228F" w:rsidRDefault="00B4053F" w:rsidP="00092DEE">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Company</w:t>
            </w:r>
          </w:p>
        </w:tc>
        <w:tc>
          <w:tcPr>
            <w:tcW w:w="530" w:type="pct"/>
            <w:tcBorders>
              <w:top w:val="single" w:sz="4" w:space="0" w:color="D3D3D3"/>
              <w:left w:val="nil"/>
              <w:bottom w:val="single" w:sz="4" w:space="0" w:color="D3D3D3"/>
              <w:right w:val="single" w:sz="4" w:space="0" w:color="D3D3D3"/>
            </w:tcBorders>
            <w:shd w:val="clear" w:color="6E9ECA" w:fill="6E9ECA"/>
            <w:vAlign w:val="center"/>
            <w:hideMark/>
          </w:tcPr>
          <w:p w14:paraId="455689A6" w14:textId="77777777" w:rsidR="00B4053F" w:rsidRPr="009F228F" w:rsidRDefault="00B4053F" w:rsidP="009F228F">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Amount of Sales</w:t>
            </w:r>
          </w:p>
        </w:tc>
        <w:tc>
          <w:tcPr>
            <w:tcW w:w="452" w:type="pct"/>
            <w:tcBorders>
              <w:top w:val="single" w:sz="4" w:space="0" w:color="D3D3D3"/>
              <w:left w:val="nil"/>
              <w:bottom w:val="single" w:sz="4" w:space="0" w:color="D3D3D3"/>
              <w:right w:val="single" w:sz="4" w:space="0" w:color="D3D3D3"/>
            </w:tcBorders>
            <w:shd w:val="clear" w:color="6E9ECA" w:fill="6E9ECA"/>
            <w:vAlign w:val="center"/>
            <w:hideMark/>
          </w:tcPr>
          <w:p w14:paraId="23EB7123" w14:textId="7212A148" w:rsidR="00B4053F" w:rsidRPr="009F228F" w:rsidRDefault="00B4053F" w:rsidP="00092DEE">
            <w:pPr>
              <w:spacing w:after="0" w:line="240" w:lineRule="auto"/>
              <w:jc w:val="center"/>
              <w:rPr>
                <w:rFonts w:eastAsia="Times New Roman" w:cstheme="minorHAnsi"/>
                <w:b/>
                <w:bCs/>
                <w:color w:val="FFFFFF"/>
                <w:sz w:val="24"/>
                <w:szCs w:val="24"/>
                <w:lang w:val="en-GB" w:eastAsia="tr-TR"/>
              </w:rPr>
            </w:pPr>
            <w:r w:rsidRPr="009F228F">
              <w:rPr>
                <w:rFonts w:eastAsia="Times New Roman" w:cstheme="minorHAnsi"/>
                <w:b/>
                <w:color w:val="FFFFFF"/>
                <w:sz w:val="24"/>
                <w:szCs w:val="24"/>
                <w:lang w:val="en-GB" w:bidi="en-US"/>
              </w:rPr>
              <w:t>Share</w:t>
            </w:r>
            <w:r w:rsidR="009F228F">
              <w:rPr>
                <w:rFonts w:eastAsia="Times New Roman" w:cstheme="minorHAnsi"/>
                <w:b/>
                <w:color w:val="FFFFFF"/>
                <w:sz w:val="24"/>
                <w:szCs w:val="24"/>
                <w:lang w:val="en-GB" w:bidi="en-US"/>
              </w:rPr>
              <w:t xml:space="preserve"> </w:t>
            </w:r>
            <w:r w:rsidRPr="009F228F">
              <w:rPr>
                <w:rFonts w:eastAsia="Times New Roman" w:cstheme="minorHAnsi"/>
                <w:b/>
                <w:color w:val="FFFFFF"/>
                <w:sz w:val="24"/>
                <w:szCs w:val="24"/>
                <w:lang w:val="en-GB" w:bidi="en-US"/>
              </w:rPr>
              <w:t>(%)</w:t>
            </w:r>
          </w:p>
        </w:tc>
      </w:tr>
      <w:tr w:rsidR="00A418A7" w:rsidRPr="009F228F" w14:paraId="73596DF3"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07D2495"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İGDAŞ İSTANBUL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0BF152A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7.270,60</w:t>
            </w:r>
          </w:p>
        </w:tc>
        <w:tc>
          <w:tcPr>
            <w:tcW w:w="452" w:type="pct"/>
            <w:tcBorders>
              <w:top w:val="nil"/>
              <w:left w:val="nil"/>
              <w:bottom w:val="single" w:sz="4" w:space="0" w:color="D3D3D3"/>
              <w:right w:val="single" w:sz="4" w:space="0" w:color="D3D3D3"/>
            </w:tcBorders>
            <w:shd w:val="clear" w:color="F5F5F5" w:fill="F5F5F5"/>
          </w:tcPr>
          <w:p w14:paraId="43FD9C13"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24,32</w:t>
            </w:r>
          </w:p>
        </w:tc>
      </w:tr>
      <w:tr w:rsidR="00A418A7" w:rsidRPr="009F228F" w14:paraId="77FA4B9C"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8DBF671" w14:textId="545A6A96"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BAŞKENT DOĞALGAZ DAĞITIM GAYRİMENKUL YATIRIM ORTAKLIĞI </w:t>
            </w:r>
            <w:r w:rsidR="009F228F">
              <w:rPr>
                <w:rFonts w:eastAsia="Times New Roman" w:cstheme="minorHAnsi"/>
                <w:color w:val="000000"/>
                <w:sz w:val="24"/>
                <w:szCs w:val="24"/>
                <w:lang w:val="en-GB" w:bidi="en-US"/>
              </w:rPr>
              <w:t xml:space="preserve">A.Ş. </w:t>
            </w:r>
          </w:p>
        </w:tc>
        <w:tc>
          <w:tcPr>
            <w:tcW w:w="530" w:type="pct"/>
            <w:tcBorders>
              <w:top w:val="nil"/>
              <w:left w:val="nil"/>
              <w:bottom w:val="single" w:sz="4" w:space="0" w:color="D3D3D3"/>
              <w:right w:val="single" w:sz="4" w:space="0" w:color="D3D3D3"/>
            </w:tcBorders>
            <w:shd w:val="clear" w:color="auto" w:fill="auto"/>
          </w:tcPr>
          <w:p w14:paraId="398A2DEF"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3.207,81</w:t>
            </w:r>
          </w:p>
        </w:tc>
        <w:tc>
          <w:tcPr>
            <w:tcW w:w="452" w:type="pct"/>
            <w:tcBorders>
              <w:top w:val="nil"/>
              <w:left w:val="nil"/>
              <w:bottom w:val="single" w:sz="4" w:space="0" w:color="D3D3D3"/>
              <w:right w:val="single" w:sz="4" w:space="0" w:color="D3D3D3"/>
            </w:tcBorders>
            <w:shd w:val="clear" w:color="F5F5F5" w:fill="F5F5F5"/>
          </w:tcPr>
          <w:p w14:paraId="0510FE5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10,73</w:t>
            </w:r>
          </w:p>
        </w:tc>
      </w:tr>
      <w:tr w:rsidR="00A418A7" w:rsidRPr="009F228F" w14:paraId="7C8976CF"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833911D"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İZMİR DOĞALGAZ DAĞITIM TİCARET VE TAAHHÜT ANONİM ŞİRKETİ</w:t>
            </w:r>
          </w:p>
        </w:tc>
        <w:tc>
          <w:tcPr>
            <w:tcW w:w="530" w:type="pct"/>
            <w:tcBorders>
              <w:top w:val="nil"/>
              <w:left w:val="nil"/>
              <w:bottom w:val="single" w:sz="4" w:space="0" w:color="D3D3D3"/>
              <w:right w:val="single" w:sz="4" w:space="0" w:color="D3D3D3"/>
            </w:tcBorders>
            <w:shd w:val="clear" w:color="auto" w:fill="auto"/>
          </w:tcPr>
          <w:p w14:paraId="4D52DFA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1.306,70</w:t>
            </w:r>
          </w:p>
        </w:tc>
        <w:tc>
          <w:tcPr>
            <w:tcW w:w="452" w:type="pct"/>
            <w:tcBorders>
              <w:top w:val="nil"/>
              <w:left w:val="nil"/>
              <w:bottom w:val="single" w:sz="4" w:space="0" w:color="D3D3D3"/>
              <w:right w:val="single" w:sz="4" w:space="0" w:color="D3D3D3"/>
            </w:tcBorders>
            <w:shd w:val="clear" w:color="F5F5F5" w:fill="F5F5F5"/>
          </w:tcPr>
          <w:p w14:paraId="7F5BB70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4,37</w:t>
            </w:r>
          </w:p>
        </w:tc>
      </w:tr>
      <w:tr w:rsidR="00A418A7" w:rsidRPr="009F228F" w14:paraId="792E9354"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09FD95D" w14:textId="02E0A101"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BURSA ŞEHİRİÇİ DOĞAL GAZ DAĞITIM TİCARET VE TAAH.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4F62897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1.079,94</w:t>
            </w:r>
          </w:p>
        </w:tc>
        <w:tc>
          <w:tcPr>
            <w:tcW w:w="452" w:type="pct"/>
            <w:tcBorders>
              <w:top w:val="nil"/>
              <w:left w:val="nil"/>
              <w:bottom w:val="single" w:sz="4" w:space="0" w:color="D3D3D3"/>
              <w:right w:val="single" w:sz="4" w:space="0" w:color="D3D3D3"/>
            </w:tcBorders>
            <w:shd w:val="clear" w:color="F5F5F5" w:fill="F5F5F5"/>
          </w:tcPr>
          <w:p w14:paraId="12419645"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3,61</w:t>
            </w:r>
          </w:p>
        </w:tc>
      </w:tr>
      <w:tr w:rsidR="00A418A7" w:rsidRPr="009F228F" w14:paraId="3E27AE3F"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0AD6FB8C"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TRAKYA BÖLGESİ DOĞAL GAZ DAĞITIM ANONİM ŞİRKETİ</w:t>
            </w:r>
          </w:p>
        </w:tc>
        <w:tc>
          <w:tcPr>
            <w:tcW w:w="530" w:type="pct"/>
            <w:tcBorders>
              <w:top w:val="nil"/>
              <w:left w:val="nil"/>
              <w:bottom w:val="single" w:sz="4" w:space="0" w:color="D3D3D3"/>
              <w:right w:val="single" w:sz="4" w:space="0" w:color="D3D3D3"/>
            </w:tcBorders>
            <w:shd w:val="clear" w:color="auto" w:fill="auto"/>
          </w:tcPr>
          <w:p w14:paraId="747CF16A"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909,17</w:t>
            </w:r>
          </w:p>
        </w:tc>
        <w:tc>
          <w:tcPr>
            <w:tcW w:w="452" w:type="pct"/>
            <w:tcBorders>
              <w:top w:val="nil"/>
              <w:left w:val="nil"/>
              <w:bottom w:val="single" w:sz="4" w:space="0" w:color="D3D3D3"/>
              <w:right w:val="single" w:sz="4" w:space="0" w:color="D3D3D3"/>
            </w:tcBorders>
            <w:shd w:val="clear" w:color="F5F5F5" w:fill="F5F5F5"/>
          </w:tcPr>
          <w:p w14:paraId="78465B4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3,04</w:t>
            </w:r>
          </w:p>
        </w:tc>
      </w:tr>
      <w:tr w:rsidR="00A418A7" w:rsidRPr="009F228F" w14:paraId="6FCFADFA"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13547471"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PALGAZ DOĞAL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2A03C674"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820,29</w:t>
            </w:r>
          </w:p>
        </w:tc>
        <w:tc>
          <w:tcPr>
            <w:tcW w:w="452" w:type="pct"/>
            <w:tcBorders>
              <w:top w:val="nil"/>
              <w:left w:val="nil"/>
              <w:bottom w:val="single" w:sz="4" w:space="0" w:color="D3D3D3"/>
              <w:right w:val="single" w:sz="4" w:space="0" w:color="D3D3D3"/>
            </w:tcBorders>
            <w:shd w:val="clear" w:color="F5F5F5" w:fill="F5F5F5"/>
          </w:tcPr>
          <w:p w14:paraId="6DE11AD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2,74</w:t>
            </w:r>
          </w:p>
        </w:tc>
      </w:tr>
      <w:tr w:rsidR="00A418A7" w:rsidRPr="009F228F" w14:paraId="02D3C52B"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0D52440A"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ÇUKUROVA DOĞAL GAZ DAĞITIM ANONİM ŞİRKETİ</w:t>
            </w:r>
          </w:p>
        </w:tc>
        <w:tc>
          <w:tcPr>
            <w:tcW w:w="530" w:type="pct"/>
            <w:tcBorders>
              <w:top w:val="nil"/>
              <w:left w:val="nil"/>
              <w:bottom w:val="single" w:sz="4" w:space="0" w:color="D3D3D3"/>
              <w:right w:val="single" w:sz="4" w:space="0" w:color="D3D3D3"/>
            </w:tcBorders>
            <w:shd w:val="clear" w:color="auto" w:fill="auto"/>
          </w:tcPr>
          <w:p w14:paraId="2808DC9F"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813,99</w:t>
            </w:r>
          </w:p>
        </w:tc>
        <w:tc>
          <w:tcPr>
            <w:tcW w:w="452" w:type="pct"/>
            <w:tcBorders>
              <w:top w:val="nil"/>
              <w:left w:val="nil"/>
              <w:bottom w:val="single" w:sz="4" w:space="0" w:color="D3D3D3"/>
              <w:right w:val="single" w:sz="4" w:space="0" w:color="D3D3D3"/>
            </w:tcBorders>
            <w:shd w:val="clear" w:color="F5F5F5" w:fill="F5F5F5"/>
          </w:tcPr>
          <w:p w14:paraId="770480F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2,72</w:t>
            </w:r>
          </w:p>
        </w:tc>
      </w:tr>
      <w:tr w:rsidR="00A418A7" w:rsidRPr="009F228F" w14:paraId="696A0CDA"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113FC2D6"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İZGAZ İZMİT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562258C5"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790,10</w:t>
            </w:r>
          </w:p>
        </w:tc>
        <w:tc>
          <w:tcPr>
            <w:tcW w:w="452" w:type="pct"/>
            <w:tcBorders>
              <w:top w:val="nil"/>
              <w:left w:val="nil"/>
              <w:bottom w:val="single" w:sz="4" w:space="0" w:color="D3D3D3"/>
              <w:right w:val="single" w:sz="4" w:space="0" w:color="D3D3D3"/>
            </w:tcBorders>
            <w:shd w:val="clear" w:color="F5F5F5" w:fill="F5F5F5"/>
          </w:tcPr>
          <w:p w14:paraId="7EB463E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2,64</w:t>
            </w:r>
          </w:p>
        </w:tc>
      </w:tr>
      <w:tr w:rsidR="00A418A7" w:rsidRPr="009F228F" w14:paraId="293335D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47C0959"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BİLECİK BOLU DOĞAL GAZ DAĞITIM ANONİM ŞİRKETİ</w:t>
            </w:r>
          </w:p>
        </w:tc>
        <w:tc>
          <w:tcPr>
            <w:tcW w:w="530" w:type="pct"/>
            <w:tcBorders>
              <w:top w:val="nil"/>
              <w:left w:val="nil"/>
              <w:bottom w:val="single" w:sz="4" w:space="0" w:color="D3D3D3"/>
              <w:right w:val="single" w:sz="4" w:space="0" w:color="D3D3D3"/>
            </w:tcBorders>
            <w:shd w:val="clear" w:color="auto" w:fill="auto"/>
          </w:tcPr>
          <w:p w14:paraId="457F625D"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779,49</w:t>
            </w:r>
          </w:p>
        </w:tc>
        <w:tc>
          <w:tcPr>
            <w:tcW w:w="452" w:type="pct"/>
            <w:tcBorders>
              <w:top w:val="nil"/>
              <w:left w:val="nil"/>
              <w:bottom w:val="single" w:sz="4" w:space="0" w:color="D3D3D3"/>
              <w:right w:val="single" w:sz="4" w:space="0" w:color="D3D3D3"/>
            </w:tcBorders>
            <w:shd w:val="clear" w:color="F5F5F5" w:fill="F5F5F5"/>
          </w:tcPr>
          <w:p w14:paraId="42ED6B1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2,61</w:t>
            </w:r>
          </w:p>
        </w:tc>
      </w:tr>
      <w:tr w:rsidR="00A418A7" w:rsidRPr="009F228F" w14:paraId="46FCD2C6"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CA64291"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KONYA GAZ DAĞITIM ANONİM ŞİRKETİ</w:t>
            </w:r>
          </w:p>
        </w:tc>
        <w:tc>
          <w:tcPr>
            <w:tcW w:w="530" w:type="pct"/>
            <w:tcBorders>
              <w:top w:val="nil"/>
              <w:left w:val="nil"/>
              <w:bottom w:val="single" w:sz="4" w:space="0" w:color="D3D3D3"/>
              <w:right w:val="single" w:sz="4" w:space="0" w:color="D3D3D3"/>
            </w:tcBorders>
            <w:shd w:val="clear" w:color="auto" w:fill="auto"/>
          </w:tcPr>
          <w:p w14:paraId="0154820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763,90</w:t>
            </w:r>
          </w:p>
        </w:tc>
        <w:tc>
          <w:tcPr>
            <w:tcW w:w="452" w:type="pct"/>
            <w:tcBorders>
              <w:top w:val="nil"/>
              <w:left w:val="nil"/>
              <w:bottom w:val="single" w:sz="4" w:space="0" w:color="D3D3D3"/>
              <w:right w:val="single" w:sz="4" w:space="0" w:color="D3D3D3"/>
            </w:tcBorders>
            <w:shd w:val="clear" w:color="F5F5F5" w:fill="F5F5F5"/>
          </w:tcPr>
          <w:p w14:paraId="220C253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2,56</w:t>
            </w:r>
          </w:p>
        </w:tc>
      </w:tr>
      <w:tr w:rsidR="00A418A7" w:rsidRPr="009F228F" w14:paraId="6250256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C2EDDD1" w14:textId="4C358A3A"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KAYSERİGAZ KAYSERİ DOĞALGAZ DAĞITIM PAZARLAMA VE TİCARET </w:t>
            </w:r>
            <w:r w:rsidR="009F228F">
              <w:rPr>
                <w:rFonts w:eastAsia="Times New Roman" w:cstheme="minorHAnsi"/>
                <w:color w:val="000000"/>
                <w:sz w:val="24"/>
                <w:szCs w:val="24"/>
                <w:lang w:val="en-GB" w:bidi="en-US"/>
              </w:rPr>
              <w:t xml:space="preserve">A.Ş. </w:t>
            </w:r>
          </w:p>
        </w:tc>
        <w:tc>
          <w:tcPr>
            <w:tcW w:w="530" w:type="pct"/>
            <w:tcBorders>
              <w:top w:val="nil"/>
              <w:left w:val="nil"/>
              <w:bottom w:val="single" w:sz="4" w:space="0" w:color="D3D3D3"/>
              <w:right w:val="single" w:sz="4" w:space="0" w:color="D3D3D3"/>
            </w:tcBorders>
            <w:shd w:val="clear" w:color="auto" w:fill="auto"/>
          </w:tcPr>
          <w:p w14:paraId="5D00820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631,37</w:t>
            </w:r>
          </w:p>
        </w:tc>
        <w:tc>
          <w:tcPr>
            <w:tcW w:w="452" w:type="pct"/>
            <w:tcBorders>
              <w:top w:val="nil"/>
              <w:left w:val="nil"/>
              <w:bottom w:val="single" w:sz="4" w:space="0" w:color="D3D3D3"/>
              <w:right w:val="single" w:sz="4" w:space="0" w:color="D3D3D3"/>
            </w:tcBorders>
            <w:shd w:val="clear" w:color="F5F5F5" w:fill="F5F5F5"/>
          </w:tcPr>
          <w:p w14:paraId="77891DFB"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2,11</w:t>
            </w:r>
          </w:p>
        </w:tc>
      </w:tr>
      <w:tr w:rsidR="00A418A7" w:rsidRPr="009F228F" w14:paraId="19832B2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7B81778"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AGDAŞ ADAPAZARI GAZ DAĞITIM ANONİM ŞİRKETİ</w:t>
            </w:r>
          </w:p>
        </w:tc>
        <w:tc>
          <w:tcPr>
            <w:tcW w:w="530" w:type="pct"/>
            <w:tcBorders>
              <w:top w:val="nil"/>
              <w:left w:val="nil"/>
              <w:bottom w:val="single" w:sz="4" w:space="0" w:color="D3D3D3"/>
              <w:right w:val="single" w:sz="4" w:space="0" w:color="D3D3D3"/>
            </w:tcBorders>
            <w:shd w:val="clear" w:color="auto" w:fill="auto"/>
          </w:tcPr>
          <w:p w14:paraId="2C6926C5"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543,17</w:t>
            </w:r>
          </w:p>
        </w:tc>
        <w:tc>
          <w:tcPr>
            <w:tcW w:w="452" w:type="pct"/>
            <w:tcBorders>
              <w:top w:val="nil"/>
              <w:left w:val="nil"/>
              <w:bottom w:val="single" w:sz="4" w:space="0" w:color="D3D3D3"/>
              <w:right w:val="single" w:sz="4" w:space="0" w:color="D3D3D3"/>
            </w:tcBorders>
            <w:shd w:val="clear" w:color="F5F5F5" w:fill="F5F5F5"/>
          </w:tcPr>
          <w:p w14:paraId="590114A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1,82</w:t>
            </w:r>
          </w:p>
        </w:tc>
      </w:tr>
      <w:tr w:rsidR="00A418A7" w:rsidRPr="009F228F" w14:paraId="11A91F2A"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81A7B9C"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DOĞUGAZ BİTLİS BİNGÖL MUŞ DOĞALGAZ DAĞITIM ANONİM ŞİRKETİ</w:t>
            </w:r>
          </w:p>
        </w:tc>
        <w:tc>
          <w:tcPr>
            <w:tcW w:w="530" w:type="pct"/>
            <w:tcBorders>
              <w:top w:val="nil"/>
              <w:left w:val="nil"/>
              <w:bottom w:val="single" w:sz="4" w:space="0" w:color="D3D3D3"/>
              <w:right w:val="single" w:sz="4" w:space="0" w:color="D3D3D3"/>
            </w:tcBorders>
            <w:shd w:val="clear" w:color="auto" w:fill="auto"/>
          </w:tcPr>
          <w:p w14:paraId="0B04FBB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533,05</w:t>
            </w:r>
          </w:p>
        </w:tc>
        <w:tc>
          <w:tcPr>
            <w:tcW w:w="452" w:type="pct"/>
            <w:tcBorders>
              <w:top w:val="nil"/>
              <w:left w:val="nil"/>
              <w:bottom w:val="single" w:sz="4" w:space="0" w:color="D3D3D3"/>
              <w:right w:val="single" w:sz="4" w:space="0" w:color="D3D3D3"/>
            </w:tcBorders>
            <w:shd w:val="clear" w:color="F5F5F5" w:fill="F5F5F5"/>
          </w:tcPr>
          <w:p w14:paraId="593998D6"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1,78</w:t>
            </w:r>
          </w:p>
        </w:tc>
      </w:tr>
      <w:tr w:rsidR="00A418A7" w:rsidRPr="009F228F" w14:paraId="46C9AB9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01D446F"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GAZDAŞ GAZİANTEP DOĞAL GAZ DAĞITIM ANONİM ŞİRKETİ</w:t>
            </w:r>
          </w:p>
        </w:tc>
        <w:tc>
          <w:tcPr>
            <w:tcW w:w="530" w:type="pct"/>
            <w:tcBorders>
              <w:top w:val="nil"/>
              <w:left w:val="nil"/>
              <w:bottom w:val="single" w:sz="4" w:space="0" w:color="D3D3D3"/>
              <w:right w:val="single" w:sz="4" w:space="0" w:color="D3D3D3"/>
            </w:tcBorders>
            <w:shd w:val="clear" w:color="auto" w:fill="auto"/>
          </w:tcPr>
          <w:p w14:paraId="1DD71651"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521,94</w:t>
            </w:r>
          </w:p>
        </w:tc>
        <w:tc>
          <w:tcPr>
            <w:tcW w:w="452" w:type="pct"/>
            <w:tcBorders>
              <w:top w:val="nil"/>
              <w:left w:val="nil"/>
              <w:bottom w:val="single" w:sz="4" w:space="0" w:color="D3D3D3"/>
              <w:right w:val="single" w:sz="4" w:space="0" w:color="D3D3D3"/>
            </w:tcBorders>
            <w:shd w:val="clear" w:color="F5F5F5" w:fill="F5F5F5"/>
          </w:tcPr>
          <w:p w14:paraId="5F7FD98C"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1,75</w:t>
            </w:r>
          </w:p>
        </w:tc>
      </w:tr>
      <w:tr w:rsidR="00A418A7" w:rsidRPr="009F228F" w14:paraId="0BD3E710"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1C7E677"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ARMADAŞ ARSAN MARAŞ DOĞAL GAZ DAĞITIM ANONİM ŞİRKETİ</w:t>
            </w:r>
          </w:p>
        </w:tc>
        <w:tc>
          <w:tcPr>
            <w:tcW w:w="530" w:type="pct"/>
            <w:tcBorders>
              <w:top w:val="nil"/>
              <w:left w:val="nil"/>
              <w:bottom w:val="single" w:sz="4" w:space="0" w:color="D3D3D3"/>
              <w:right w:val="single" w:sz="4" w:space="0" w:color="D3D3D3"/>
            </w:tcBorders>
            <w:shd w:val="clear" w:color="auto" w:fill="auto"/>
          </w:tcPr>
          <w:p w14:paraId="2CE148AF"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517,23</w:t>
            </w:r>
          </w:p>
        </w:tc>
        <w:tc>
          <w:tcPr>
            <w:tcW w:w="452" w:type="pct"/>
            <w:tcBorders>
              <w:top w:val="nil"/>
              <w:left w:val="nil"/>
              <w:bottom w:val="single" w:sz="4" w:space="0" w:color="D3D3D3"/>
              <w:right w:val="single" w:sz="4" w:space="0" w:color="D3D3D3"/>
            </w:tcBorders>
            <w:shd w:val="clear" w:color="F5F5F5" w:fill="F5F5F5"/>
          </w:tcPr>
          <w:p w14:paraId="59AE392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1,73</w:t>
            </w:r>
          </w:p>
        </w:tc>
      </w:tr>
      <w:tr w:rsidR="00A418A7" w:rsidRPr="009F228F" w14:paraId="275AF6F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B540C61" w14:textId="42EFE4E3"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lastRenderedPageBreak/>
              <w:t xml:space="preserve">ESGAZ ESKİŞEHİR ŞEHİRİÇİ DOĞAL GAZ DAĞITIM TİCARET VE TAAH.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426BCE96"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486,43</w:t>
            </w:r>
          </w:p>
        </w:tc>
        <w:tc>
          <w:tcPr>
            <w:tcW w:w="452" w:type="pct"/>
            <w:tcBorders>
              <w:top w:val="nil"/>
              <w:left w:val="nil"/>
              <w:bottom w:val="single" w:sz="4" w:space="0" w:color="D3D3D3"/>
              <w:right w:val="single" w:sz="4" w:space="0" w:color="D3D3D3"/>
            </w:tcBorders>
            <w:shd w:val="clear" w:color="F5F5F5" w:fill="F5F5F5"/>
          </w:tcPr>
          <w:p w14:paraId="3CE1392B"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1,63</w:t>
            </w:r>
          </w:p>
        </w:tc>
      </w:tr>
      <w:tr w:rsidR="00A418A7" w:rsidRPr="009F228F" w14:paraId="6EC4512B"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7C070F6"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DENİZLİ GAZ DAĞITIM ANONİM ŞİRKETİ</w:t>
            </w:r>
          </w:p>
        </w:tc>
        <w:tc>
          <w:tcPr>
            <w:tcW w:w="530" w:type="pct"/>
            <w:tcBorders>
              <w:top w:val="nil"/>
              <w:left w:val="nil"/>
              <w:bottom w:val="single" w:sz="4" w:space="0" w:color="D3D3D3"/>
              <w:right w:val="single" w:sz="4" w:space="0" w:color="D3D3D3"/>
            </w:tcBorders>
            <w:shd w:val="clear" w:color="auto" w:fill="auto"/>
          </w:tcPr>
          <w:p w14:paraId="5CBA7F68"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394,89</w:t>
            </w:r>
          </w:p>
        </w:tc>
        <w:tc>
          <w:tcPr>
            <w:tcW w:w="452" w:type="pct"/>
            <w:tcBorders>
              <w:top w:val="nil"/>
              <w:left w:val="nil"/>
              <w:bottom w:val="single" w:sz="4" w:space="0" w:color="D3D3D3"/>
              <w:right w:val="single" w:sz="4" w:space="0" w:color="D3D3D3"/>
            </w:tcBorders>
            <w:shd w:val="clear" w:color="F5F5F5" w:fill="F5F5F5"/>
          </w:tcPr>
          <w:p w14:paraId="79B6A426"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1,32</w:t>
            </w:r>
          </w:p>
        </w:tc>
      </w:tr>
      <w:tr w:rsidR="00A418A7" w:rsidRPr="009F228F" w14:paraId="41E2E813"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C6AD920"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KARGAZ DOĞAL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2A18A03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385,34</w:t>
            </w:r>
          </w:p>
        </w:tc>
        <w:tc>
          <w:tcPr>
            <w:tcW w:w="452" w:type="pct"/>
            <w:tcBorders>
              <w:top w:val="nil"/>
              <w:left w:val="nil"/>
              <w:bottom w:val="single" w:sz="4" w:space="0" w:color="D3D3D3"/>
              <w:right w:val="single" w:sz="4" w:space="0" w:color="D3D3D3"/>
            </w:tcBorders>
            <w:shd w:val="clear" w:color="F5F5F5" w:fill="F5F5F5"/>
          </w:tcPr>
          <w:p w14:paraId="0DC7B7C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1,29</w:t>
            </w:r>
          </w:p>
        </w:tc>
      </w:tr>
      <w:tr w:rsidR="00A418A7" w:rsidRPr="009F228F" w14:paraId="38CB3E9F"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8EDE803"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DÜZCE EREĞLİ DOĞAL GAZ DAĞITIM ANONİM ŞİRKETİ</w:t>
            </w:r>
          </w:p>
        </w:tc>
        <w:tc>
          <w:tcPr>
            <w:tcW w:w="530" w:type="pct"/>
            <w:tcBorders>
              <w:top w:val="nil"/>
              <w:left w:val="nil"/>
              <w:bottom w:val="single" w:sz="4" w:space="0" w:color="D3D3D3"/>
              <w:right w:val="single" w:sz="4" w:space="0" w:color="D3D3D3"/>
            </w:tcBorders>
            <w:shd w:val="clear" w:color="auto" w:fill="auto"/>
          </w:tcPr>
          <w:p w14:paraId="19EA7D08"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337,11</w:t>
            </w:r>
          </w:p>
        </w:tc>
        <w:tc>
          <w:tcPr>
            <w:tcW w:w="452" w:type="pct"/>
            <w:tcBorders>
              <w:top w:val="nil"/>
              <w:left w:val="nil"/>
              <w:bottom w:val="single" w:sz="4" w:space="0" w:color="D3D3D3"/>
              <w:right w:val="single" w:sz="4" w:space="0" w:color="D3D3D3"/>
            </w:tcBorders>
            <w:shd w:val="clear" w:color="F5F5F5" w:fill="F5F5F5"/>
          </w:tcPr>
          <w:p w14:paraId="53CB4963"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1,13</w:t>
            </w:r>
          </w:p>
        </w:tc>
      </w:tr>
      <w:tr w:rsidR="00A418A7" w:rsidRPr="009F228F" w14:paraId="75878237"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82E2390"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MALATYA DOĞAL GAZ DAĞITIM ANONİM ŞİRKETİ</w:t>
            </w:r>
          </w:p>
        </w:tc>
        <w:tc>
          <w:tcPr>
            <w:tcW w:w="530" w:type="pct"/>
            <w:tcBorders>
              <w:top w:val="nil"/>
              <w:left w:val="nil"/>
              <w:bottom w:val="single" w:sz="4" w:space="0" w:color="D3D3D3"/>
              <w:right w:val="single" w:sz="4" w:space="0" w:color="D3D3D3"/>
            </w:tcBorders>
            <w:shd w:val="clear" w:color="auto" w:fill="auto"/>
          </w:tcPr>
          <w:p w14:paraId="4D17484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317,79</w:t>
            </w:r>
          </w:p>
        </w:tc>
        <w:tc>
          <w:tcPr>
            <w:tcW w:w="452" w:type="pct"/>
            <w:tcBorders>
              <w:top w:val="nil"/>
              <w:left w:val="nil"/>
              <w:bottom w:val="single" w:sz="4" w:space="0" w:color="D3D3D3"/>
              <w:right w:val="single" w:sz="4" w:space="0" w:color="D3D3D3"/>
            </w:tcBorders>
            <w:shd w:val="clear" w:color="F5F5F5" w:fill="F5F5F5"/>
          </w:tcPr>
          <w:p w14:paraId="113D3E3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1,06</w:t>
            </w:r>
          </w:p>
        </w:tc>
      </w:tr>
      <w:tr w:rsidR="00A418A7" w:rsidRPr="009F228F" w14:paraId="4DD2CB6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A9B5C75"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SAMGAZ DOĞAL GAZ DAĞITIM ANONİM ŞİRKETİ</w:t>
            </w:r>
          </w:p>
        </w:tc>
        <w:tc>
          <w:tcPr>
            <w:tcW w:w="530" w:type="pct"/>
            <w:tcBorders>
              <w:top w:val="nil"/>
              <w:left w:val="nil"/>
              <w:bottom w:val="single" w:sz="4" w:space="0" w:color="D3D3D3"/>
              <w:right w:val="single" w:sz="4" w:space="0" w:color="D3D3D3"/>
            </w:tcBorders>
            <w:shd w:val="clear" w:color="auto" w:fill="auto"/>
          </w:tcPr>
          <w:p w14:paraId="6536E4A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294,30</w:t>
            </w:r>
          </w:p>
        </w:tc>
        <w:tc>
          <w:tcPr>
            <w:tcW w:w="452" w:type="pct"/>
            <w:tcBorders>
              <w:top w:val="nil"/>
              <w:left w:val="nil"/>
              <w:bottom w:val="single" w:sz="4" w:space="0" w:color="D3D3D3"/>
              <w:right w:val="single" w:sz="4" w:space="0" w:color="D3D3D3"/>
            </w:tcBorders>
            <w:shd w:val="clear" w:color="F5F5F5" w:fill="F5F5F5"/>
          </w:tcPr>
          <w:p w14:paraId="05EF711B"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0,98</w:t>
            </w:r>
          </w:p>
        </w:tc>
      </w:tr>
      <w:tr w:rsidR="00A418A7" w:rsidRPr="009F228F" w14:paraId="2FB45CD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AD15FBF"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ARMAGAZ ARSAN MARMARA DOĞALGAZ DAĞITIM ANONİM ŞİRKETİ</w:t>
            </w:r>
          </w:p>
        </w:tc>
        <w:tc>
          <w:tcPr>
            <w:tcW w:w="530" w:type="pct"/>
            <w:tcBorders>
              <w:top w:val="nil"/>
              <w:left w:val="nil"/>
              <w:bottom w:val="single" w:sz="4" w:space="0" w:color="D3D3D3"/>
              <w:right w:val="single" w:sz="4" w:space="0" w:color="D3D3D3"/>
            </w:tcBorders>
            <w:shd w:val="clear" w:color="auto" w:fill="auto"/>
          </w:tcPr>
          <w:p w14:paraId="3D52E081"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290,10</w:t>
            </w:r>
          </w:p>
        </w:tc>
        <w:tc>
          <w:tcPr>
            <w:tcW w:w="452" w:type="pct"/>
            <w:tcBorders>
              <w:top w:val="nil"/>
              <w:left w:val="nil"/>
              <w:bottom w:val="single" w:sz="4" w:space="0" w:color="D3D3D3"/>
              <w:right w:val="single" w:sz="4" w:space="0" w:color="D3D3D3"/>
            </w:tcBorders>
            <w:shd w:val="clear" w:color="F5F5F5" w:fill="F5F5F5"/>
          </w:tcPr>
          <w:p w14:paraId="2F7B7E9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0,97</w:t>
            </w:r>
          </w:p>
        </w:tc>
      </w:tr>
      <w:tr w:rsidR="00A418A7" w:rsidRPr="009F228F" w14:paraId="740110C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55B8DB6"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PALEN ENERJİ DOĞAL GAZ DAĞITIM END. VE TİCARET ANONİM ŞİRKETİ</w:t>
            </w:r>
          </w:p>
        </w:tc>
        <w:tc>
          <w:tcPr>
            <w:tcW w:w="530" w:type="pct"/>
            <w:tcBorders>
              <w:top w:val="nil"/>
              <w:left w:val="nil"/>
              <w:bottom w:val="single" w:sz="4" w:space="0" w:color="D3D3D3"/>
              <w:right w:val="single" w:sz="4" w:space="0" w:color="D3D3D3"/>
            </w:tcBorders>
            <w:shd w:val="clear" w:color="auto" w:fill="auto"/>
          </w:tcPr>
          <w:p w14:paraId="14584986"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287,81</w:t>
            </w:r>
          </w:p>
        </w:tc>
        <w:tc>
          <w:tcPr>
            <w:tcW w:w="452" w:type="pct"/>
            <w:tcBorders>
              <w:top w:val="nil"/>
              <w:left w:val="nil"/>
              <w:bottom w:val="single" w:sz="4" w:space="0" w:color="D3D3D3"/>
              <w:right w:val="single" w:sz="4" w:space="0" w:color="D3D3D3"/>
            </w:tcBorders>
            <w:shd w:val="clear" w:color="F5F5F5" w:fill="F5F5F5"/>
          </w:tcPr>
          <w:p w14:paraId="1A095B5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0,96</w:t>
            </w:r>
          </w:p>
        </w:tc>
      </w:tr>
      <w:tr w:rsidR="00A418A7" w:rsidRPr="009F228F" w14:paraId="35DDFC23"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7ECD69D"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DİYARBAKIR DOĞAL GAZ DAĞITIM ANONİM ŞİRKETİ</w:t>
            </w:r>
          </w:p>
        </w:tc>
        <w:tc>
          <w:tcPr>
            <w:tcW w:w="530" w:type="pct"/>
            <w:tcBorders>
              <w:top w:val="nil"/>
              <w:left w:val="nil"/>
              <w:bottom w:val="single" w:sz="4" w:space="0" w:color="D3D3D3"/>
              <w:right w:val="single" w:sz="4" w:space="0" w:color="D3D3D3"/>
            </w:tcBorders>
            <w:shd w:val="clear" w:color="auto" w:fill="auto"/>
          </w:tcPr>
          <w:p w14:paraId="03F233D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287,03</w:t>
            </w:r>
          </w:p>
        </w:tc>
        <w:tc>
          <w:tcPr>
            <w:tcW w:w="452" w:type="pct"/>
            <w:tcBorders>
              <w:top w:val="nil"/>
              <w:left w:val="nil"/>
              <w:bottom w:val="single" w:sz="4" w:space="0" w:color="D3D3D3"/>
              <w:right w:val="single" w:sz="4" w:space="0" w:color="D3D3D3"/>
            </w:tcBorders>
            <w:shd w:val="clear" w:color="F5F5F5" w:fill="F5F5F5"/>
          </w:tcPr>
          <w:p w14:paraId="7DBC24D5"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0,96</w:t>
            </w:r>
          </w:p>
        </w:tc>
      </w:tr>
      <w:tr w:rsidR="00A418A7" w:rsidRPr="009F228F" w14:paraId="73EC879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01E8ED4"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ÇİNİGAZ DOĞAL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4F5A12C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286,68</w:t>
            </w:r>
          </w:p>
        </w:tc>
        <w:tc>
          <w:tcPr>
            <w:tcW w:w="452" w:type="pct"/>
            <w:tcBorders>
              <w:top w:val="nil"/>
              <w:left w:val="nil"/>
              <w:bottom w:val="single" w:sz="4" w:space="0" w:color="D3D3D3"/>
              <w:right w:val="single" w:sz="4" w:space="0" w:color="D3D3D3"/>
            </w:tcBorders>
            <w:shd w:val="clear" w:color="F5F5F5" w:fill="F5F5F5"/>
          </w:tcPr>
          <w:p w14:paraId="4D8EA213"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0,96</w:t>
            </w:r>
          </w:p>
        </w:tc>
      </w:tr>
      <w:tr w:rsidR="00A418A7" w:rsidRPr="009F228F" w14:paraId="5CC0053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419CF9E"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TOKAT AMASYA DOĞAL GAZ DAĞITIM ANONİM ŞİRKETİ</w:t>
            </w:r>
          </w:p>
        </w:tc>
        <w:tc>
          <w:tcPr>
            <w:tcW w:w="530" w:type="pct"/>
            <w:tcBorders>
              <w:top w:val="nil"/>
              <w:left w:val="nil"/>
              <w:bottom w:val="single" w:sz="4" w:space="0" w:color="D3D3D3"/>
              <w:right w:val="single" w:sz="4" w:space="0" w:color="D3D3D3"/>
            </w:tcBorders>
            <w:shd w:val="clear" w:color="auto" w:fill="auto"/>
          </w:tcPr>
          <w:p w14:paraId="7D3EC9A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278,60</w:t>
            </w:r>
          </w:p>
        </w:tc>
        <w:tc>
          <w:tcPr>
            <w:tcW w:w="452" w:type="pct"/>
            <w:tcBorders>
              <w:top w:val="nil"/>
              <w:left w:val="nil"/>
              <w:bottom w:val="single" w:sz="4" w:space="0" w:color="D3D3D3"/>
              <w:right w:val="single" w:sz="4" w:space="0" w:color="D3D3D3"/>
            </w:tcBorders>
            <w:shd w:val="clear" w:color="F5F5F5" w:fill="F5F5F5"/>
          </w:tcPr>
          <w:p w14:paraId="6CCBAD3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0,93</w:t>
            </w:r>
          </w:p>
        </w:tc>
      </w:tr>
      <w:tr w:rsidR="00A418A7" w:rsidRPr="009F228F" w14:paraId="49F4B83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D9610A3"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MANİSA DOĞAL GAZ DAĞITIM ANONİM ŞİRKETİ</w:t>
            </w:r>
          </w:p>
        </w:tc>
        <w:tc>
          <w:tcPr>
            <w:tcW w:w="530" w:type="pct"/>
            <w:tcBorders>
              <w:top w:val="nil"/>
              <w:left w:val="nil"/>
              <w:bottom w:val="single" w:sz="4" w:space="0" w:color="D3D3D3"/>
              <w:right w:val="single" w:sz="4" w:space="0" w:color="D3D3D3"/>
            </w:tcBorders>
            <w:shd w:val="clear" w:color="auto" w:fill="auto"/>
          </w:tcPr>
          <w:p w14:paraId="1109136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251,44</w:t>
            </w:r>
          </w:p>
        </w:tc>
        <w:tc>
          <w:tcPr>
            <w:tcW w:w="452" w:type="pct"/>
            <w:tcBorders>
              <w:top w:val="nil"/>
              <w:left w:val="nil"/>
              <w:bottom w:val="single" w:sz="4" w:space="0" w:color="D3D3D3"/>
              <w:right w:val="single" w:sz="4" w:space="0" w:color="D3D3D3"/>
            </w:tcBorders>
            <w:shd w:val="clear" w:color="F5F5F5" w:fill="F5F5F5"/>
          </w:tcPr>
          <w:p w14:paraId="24396C1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0,84</w:t>
            </w:r>
          </w:p>
        </w:tc>
      </w:tr>
      <w:tr w:rsidR="00A418A7" w:rsidRPr="009F228F" w14:paraId="4BBEE10B"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C4C44F0"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ORDU GİRESUN DOĞAL GAZ DAĞITIM ANONİM ŞİRKETİ</w:t>
            </w:r>
          </w:p>
        </w:tc>
        <w:tc>
          <w:tcPr>
            <w:tcW w:w="530" w:type="pct"/>
            <w:tcBorders>
              <w:top w:val="nil"/>
              <w:left w:val="nil"/>
              <w:bottom w:val="single" w:sz="4" w:space="0" w:color="D3D3D3"/>
              <w:right w:val="single" w:sz="4" w:space="0" w:color="D3D3D3"/>
            </w:tcBorders>
            <w:shd w:val="clear" w:color="auto" w:fill="auto"/>
          </w:tcPr>
          <w:p w14:paraId="24FD8A0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251,15</w:t>
            </w:r>
          </w:p>
        </w:tc>
        <w:tc>
          <w:tcPr>
            <w:tcW w:w="452" w:type="pct"/>
            <w:tcBorders>
              <w:top w:val="nil"/>
              <w:left w:val="nil"/>
              <w:bottom w:val="single" w:sz="4" w:space="0" w:color="D3D3D3"/>
              <w:right w:val="single" w:sz="4" w:space="0" w:color="D3D3D3"/>
            </w:tcBorders>
            <w:shd w:val="clear" w:color="F5F5F5" w:fill="F5F5F5"/>
          </w:tcPr>
          <w:p w14:paraId="2DA5C68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0,84</w:t>
            </w:r>
          </w:p>
        </w:tc>
      </w:tr>
      <w:tr w:rsidR="00A418A7" w:rsidRPr="009F228F" w14:paraId="2BC1C00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4CC4A52"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TOROSGAZ ISPARTA BURDUR DOĞALGAZ DAĞITIM ANONİM ŞİRKETİ</w:t>
            </w:r>
          </w:p>
        </w:tc>
        <w:tc>
          <w:tcPr>
            <w:tcW w:w="530" w:type="pct"/>
            <w:tcBorders>
              <w:top w:val="nil"/>
              <w:left w:val="nil"/>
              <w:bottom w:val="single" w:sz="4" w:space="0" w:color="D3D3D3"/>
              <w:right w:val="single" w:sz="4" w:space="0" w:color="D3D3D3"/>
            </w:tcBorders>
            <w:shd w:val="clear" w:color="auto" w:fill="auto"/>
          </w:tcPr>
          <w:p w14:paraId="5C4C182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234,75</w:t>
            </w:r>
          </w:p>
        </w:tc>
        <w:tc>
          <w:tcPr>
            <w:tcW w:w="452" w:type="pct"/>
            <w:tcBorders>
              <w:top w:val="nil"/>
              <w:left w:val="nil"/>
              <w:bottom w:val="single" w:sz="4" w:space="0" w:color="D3D3D3"/>
              <w:right w:val="single" w:sz="4" w:space="0" w:color="D3D3D3"/>
            </w:tcBorders>
            <w:shd w:val="clear" w:color="F5F5F5" w:fill="F5F5F5"/>
          </w:tcPr>
          <w:p w14:paraId="6E46C35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0,79</w:t>
            </w:r>
          </w:p>
        </w:tc>
      </w:tr>
      <w:tr w:rsidR="00A418A7" w:rsidRPr="009F228F" w14:paraId="04E1F157"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2F055C2"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BALIKESİR DOĞAL GAZ DAĞITIM ANONİM ŞİRKETİ</w:t>
            </w:r>
          </w:p>
        </w:tc>
        <w:tc>
          <w:tcPr>
            <w:tcW w:w="530" w:type="pct"/>
            <w:tcBorders>
              <w:top w:val="nil"/>
              <w:left w:val="nil"/>
              <w:bottom w:val="single" w:sz="4" w:space="0" w:color="D3D3D3"/>
              <w:right w:val="single" w:sz="4" w:space="0" w:color="D3D3D3"/>
            </w:tcBorders>
            <w:shd w:val="clear" w:color="auto" w:fill="auto"/>
          </w:tcPr>
          <w:p w14:paraId="1916DA6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229,42</w:t>
            </w:r>
          </w:p>
        </w:tc>
        <w:tc>
          <w:tcPr>
            <w:tcW w:w="452" w:type="pct"/>
            <w:tcBorders>
              <w:top w:val="nil"/>
              <w:left w:val="nil"/>
              <w:bottom w:val="single" w:sz="4" w:space="0" w:color="D3D3D3"/>
              <w:right w:val="single" w:sz="4" w:space="0" w:color="D3D3D3"/>
            </w:tcBorders>
            <w:shd w:val="clear" w:color="F5F5F5" w:fill="F5F5F5"/>
          </w:tcPr>
          <w:p w14:paraId="1CC6777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0,77</w:t>
            </w:r>
          </w:p>
        </w:tc>
      </w:tr>
      <w:tr w:rsidR="00A418A7" w:rsidRPr="009F228F" w14:paraId="0028FFE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AF459AA"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ELAZIĞ DOĞALGAZ DAĞITIM ANONİM ŞİRKETİ</w:t>
            </w:r>
          </w:p>
        </w:tc>
        <w:tc>
          <w:tcPr>
            <w:tcW w:w="530" w:type="pct"/>
            <w:tcBorders>
              <w:top w:val="nil"/>
              <w:left w:val="nil"/>
              <w:bottom w:val="single" w:sz="4" w:space="0" w:color="D3D3D3"/>
              <w:right w:val="single" w:sz="4" w:space="0" w:color="D3D3D3"/>
            </w:tcBorders>
            <w:shd w:val="clear" w:color="auto" w:fill="auto"/>
          </w:tcPr>
          <w:p w14:paraId="3B20BE6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226,16</w:t>
            </w:r>
          </w:p>
        </w:tc>
        <w:tc>
          <w:tcPr>
            <w:tcW w:w="452" w:type="pct"/>
            <w:tcBorders>
              <w:top w:val="nil"/>
              <w:left w:val="nil"/>
              <w:bottom w:val="single" w:sz="4" w:space="0" w:color="D3D3D3"/>
              <w:right w:val="single" w:sz="4" w:space="0" w:color="D3D3D3"/>
            </w:tcBorders>
            <w:shd w:val="clear" w:color="F5F5F5" w:fill="F5F5F5"/>
          </w:tcPr>
          <w:p w14:paraId="723541C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0,76</w:t>
            </w:r>
          </w:p>
        </w:tc>
      </w:tr>
      <w:tr w:rsidR="00A418A7" w:rsidRPr="009F228F" w14:paraId="00A04987"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FEF0D86"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KARADENİZ DOĞAL GAZ DAĞITIM ANONİM ŞİRKETİ</w:t>
            </w:r>
          </w:p>
        </w:tc>
        <w:tc>
          <w:tcPr>
            <w:tcW w:w="530" w:type="pct"/>
            <w:tcBorders>
              <w:top w:val="nil"/>
              <w:left w:val="nil"/>
              <w:bottom w:val="single" w:sz="4" w:space="0" w:color="D3D3D3"/>
              <w:right w:val="single" w:sz="4" w:space="0" w:color="D3D3D3"/>
            </w:tcBorders>
            <w:shd w:val="clear" w:color="auto" w:fill="auto"/>
          </w:tcPr>
          <w:p w14:paraId="50E6B32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222,66</w:t>
            </w:r>
          </w:p>
        </w:tc>
        <w:tc>
          <w:tcPr>
            <w:tcW w:w="452" w:type="pct"/>
            <w:tcBorders>
              <w:top w:val="nil"/>
              <w:left w:val="nil"/>
              <w:bottom w:val="single" w:sz="4" w:space="0" w:color="D3D3D3"/>
              <w:right w:val="single" w:sz="4" w:space="0" w:color="D3D3D3"/>
            </w:tcBorders>
            <w:shd w:val="clear" w:color="F5F5F5" w:fill="F5F5F5"/>
          </w:tcPr>
          <w:p w14:paraId="3D73055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0,74</w:t>
            </w:r>
          </w:p>
        </w:tc>
      </w:tr>
      <w:tr w:rsidR="00A418A7" w:rsidRPr="009F228F" w14:paraId="528A365C"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03163A3"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SİVAS DOĞAL GAZ DAĞITIM ANONİM ŞİRKETİ</w:t>
            </w:r>
          </w:p>
        </w:tc>
        <w:tc>
          <w:tcPr>
            <w:tcW w:w="530" w:type="pct"/>
            <w:tcBorders>
              <w:top w:val="nil"/>
              <w:left w:val="nil"/>
              <w:bottom w:val="single" w:sz="4" w:space="0" w:color="D3D3D3"/>
              <w:right w:val="single" w:sz="4" w:space="0" w:color="D3D3D3"/>
            </w:tcBorders>
            <w:shd w:val="clear" w:color="auto" w:fill="auto"/>
          </w:tcPr>
          <w:p w14:paraId="21C8226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213,97</w:t>
            </w:r>
          </w:p>
        </w:tc>
        <w:tc>
          <w:tcPr>
            <w:tcW w:w="452" w:type="pct"/>
            <w:tcBorders>
              <w:top w:val="nil"/>
              <w:left w:val="nil"/>
              <w:bottom w:val="single" w:sz="4" w:space="0" w:color="D3D3D3"/>
              <w:right w:val="single" w:sz="4" w:space="0" w:color="D3D3D3"/>
            </w:tcBorders>
            <w:shd w:val="clear" w:color="F5F5F5" w:fill="F5F5F5"/>
          </w:tcPr>
          <w:p w14:paraId="15DCCBFC"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0,72</w:t>
            </w:r>
          </w:p>
        </w:tc>
      </w:tr>
      <w:tr w:rsidR="00A418A7" w:rsidRPr="009F228F" w14:paraId="479DD1B4"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1B544546" w14:textId="511A37C8"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KIRGAZ KIRIKKALE-KIRŞEHİR DOĞAL GAZ DAĞITIM PAZ.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0AF2422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211,52</w:t>
            </w:r>
          </w:p>
        </w:tc>
        <w:tc>
          <w:tcPr>
            <w:tcW w:w="452" w:type="pct"/>
            <w:tcBorders>
              <w:top w:val="nil"/>
              <w:left w:val="nil"/>
              <w:bottom w:val="single" w:sz="4" w:space="0" w:color="D3D3D3"/>
              <w:right w:val="single" w:sz="4" w:space="0" w:color="D3D3D3"/>
            </w:tcBorders>
            <w:shd w:val="clear" w:color="F5F5F5" w:fill="F5F5F5"/>
          </w:tcPr>
          <w:p w14:paraId="0ADFD29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0,71</w:t>
            </w:r>
          </w:p>
        </w:tc>
      </w:tr>
      <w:tr w:rsidR="00A418A7" w:rsidRPr="009F228F" w14:paraId="21CE385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0C82B5BE"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ŞANLIURFA DOĞAL GAZ DAĞITIM ANONİM ŞİRKETİ</w:t>
            </w:r>
          </w:p>
        </w:tc>
        <w:tc>
          <w:tcPr>
            <w:tcW w:w="530" w:type="pct"/>
            <w:tcBorders>
              <w:top w:val="nil"/>
              <w:left w:val="nil"/>
              <w:bottom w:val="single" w:sz="4" w:space="0" w:color="D3D3D3"/>
              <w:right w:val="single" w:sz="4" w:space="0" w:color="D3D3D3"/>
            </w:tcBorders>
            <w:shd w:val="clear" w:color="auto" w:fill="auto"/>
          </w:tcPr>
          <w:p w14:paraId="0D82FB3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210,60</w:t>
            </w:r>
          </w:p>
        </w:tc>
        <w:tc>
          <w:tcPr>
            <w:tcW w:w="452" w:type="pct"/>
            <w:tcBorders>
              <w:top w:val="nil"/>
              <w:left w:val="nil"/>
              <w:bottom w:val="single" w:sz="4" w:space="0" w:color="D3D3D3"/>
              <w:right w:val="single" w:sz="4" w:space="0" w:color="D3D3D3"/>
            </w:tcBorders>
            <w:shd w:val="clear" w:color="F5F5F5" w:fill="F5F5F5"/>
          </w:tcPr>
          <w:p w14:paraId="74EC2181"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0,70</w:t>
            </w:r>
          </w:p>
        </w:tc>
      </w:tr>
      <w:tr w:rsidR="00A418A7" w:rsidRPr="009F228F" w14:paraId="3DEF55C1"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F553434"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KAPADOKYA GAZ DAĞITIM A.Ş.</w:t>
            </w:r>
          </w:p>
        </w:tc>
        <w:tc>
          <w:tcPr>
            <w:tcW w:w="530" w:type="pct"/>
            <w:tcBorders>
              <w:top w:val="nil"/>
              <w:left w:val="nil"/>
              <w:bottom w:val="single" w:sz="4" w:space="0" w:color="D3D3D3"/>
              <w:right w:val="single" w:sz="4" w:space="0" w:color="D3D3D3"/>
            </w:tcBorders>
            <w:shd w:val="clear" w:color="auto" w:fill="auto"/>
          </w:tcPr>
          <w:p w14:paraId="02C0A8BA"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208,66</w:t>
            </w:r>
          </w:p>
        </w:tc>
        <w:tc>
          <w:tcPr>
            <w:tcW w:w="452" w:type="pct"/>
            <w:tcBorders>
              <w:top w:val="nil"/>
              <w:left w:val="nil"/>
              <w:bottom w:val="single" w:sz="4" w:space="0" w:color="D3D3D3"/>
              <w:right w:val="single" w:sz="4" w:space="0" w:color="D3D3D3"/>
            </w:tcBorders>
            <w:shd w:val="clear" w:color="F5F5F5" w:fill="F5F5F5"/>
          </w:tcPr>
          <w:p w14:paraId="3415A88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0,70</w:t>
            </w:r>
          </w:p>
        </w:tc>
      </w:tr>
      <w:tr w:rsidR="00A418A7" w:rsidRPr="009F228F" w14:paraId="3DCC88AC"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1B9B09F"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ÇORDAŞ ÇORLU DOĞALGAZ DAĞITIM ANONİM ŞİRKETİ</w:t>
            </w:r>
          </w:p>
        </w:tc>
        <w:tc>
          <w:tcPr>
            <w:tcW w:w="530" w:type="pct"/>
            <w:tcBorders>
              <w:top w:val="nil"/>
              <w:left w:val="nil"/>
              <w:bottom w:val="single" w:sz="4" w:space="0" w:color="D3D3D3"/>
              <w:right w:val="single" w:sz="4" w:space="0" w:color="D3D3D3"/>
            </w:tcBorders>
            <w:shd w:val="clear" w:color="auto" w:fill="auto"/>
          </w:tcPr>
          <w:p w14:paraId="6BB97FA1"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198,85</w:t>
            </w:r>
          </w:p>
        </w:tc>
        <w:tc>
          <w:tcPr>
            <w:tcW w:w="452" w:type="pct"/>
            <w:tcBorders>
              <w:top w:val="nil"/>
              <w:left w:val="nil"/>
              <w:bottom w:val="single" w:sz="4" w:space="0" w:color="D3D3D3"/>
              <w:right w:val="single" w:sz="4" w:space="0" w:color="D3D3D3"/>
            </w:tcBorders>
            <w:shd w:val="clear" w:color="F5F5F5" w:fill="F5F5F5"/>
          </w:tcPr>
          <w:p w14:paraId="4662225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0,67</w:t>
            </w:r>
          </w:p>
        </w:tc>
      </w:tr>
      <w:tr w:rsidR="00A418A7" w:rsidRPr="009F228F" w14:paraId="56D7FD3D"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AA40E3E"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AYDIN GAZ DAĞITIM ANONİM ŞİRKETİ</w:t>
            </w:r>
          </w:p>
        </w:tc>
        <w:tc>
          <w:tcPr>
            <w:tcW w:w="530" w:type="pct"/>
            <w:tcBorders>
              <w:top w:val="nil"/>
              <w:left w:val="nil"/>
              <w:bottom w:val="single" w:sz="4" w:space="0" w:color="D3D3D3"/>
              <w:right w:val="single" w:sz="4" w:space="0" w:color="D3D3D3"/>
            </w:tcBorders>
            <w:shd w:val="clear" w:color="auto" w:fill="auto"/>
          </w:tcPr>
          <w:p w14:paraId="32C33F9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196,17</w:t>
            </w:r>
          </w:p>
        </w:tc>
        <w:tc>
          <w:tcPr>
            <w:tcW w:w="452" w:type="pct"/>
            <w:tcBorders>
              <w:top w:val="nil"/>
              <w:left w:val="nil"/>
              <w:bottom w:val="single" w:sz="4" w:space="0" w:color="D3D3D3"/>
              <w:right w:val="single" w:sz="4" w:space="0" w:color="D3D3D3"/>
            </w:tcBorders>
            <w:shd w:val="clear" w:color="F5F5F5" w:fill="F5F5F5"/>
          </w:tcPr>
          <w:p w14:paraId="076C0A6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0,66</w:t>
            </w:r>
          </w:p>
        </w:tc>
      </w:tr>
      <w:tr w:rsidR="00A418A7" w:rsidRPr="009F228F" w14:paraId="564CD623"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71AF59C"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ANTALYA GAZ DAĞITIM A.Ş.</w:t>
            </w:r>
          </w:p>
        </w:tc>
        <w:tc>
          <w:tcPr>
            <w:tcW w:w="530" w:type="pct"/>
            <w:tcBorders>
              <w:top w:val="nil"/>
              <w:left w:val="nil"/>
              <w:bottom w:val="single" w:sz="4" w:space="0" w:color="D3D3D3"/>
              <w:right w:val="single" w:sz="4" w:space="0" w:color="D3D3D3"/>
            </w:tcBorders>
            <w:shd w:val="clear" w:color="auto" w:fill="auto"/>
          </w:tcPr>
          <w:p w14:paraId="204D4375"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189,13</w:t>
            </w:r>
          </w:p>
        </w:tc>
        <w:tc>
          <w:tcPr>
            <w:tcW w:w="452" w:type="pct"/>
            <w:tcBorders>
              <w:top w:val="nil"/>
              <w:left w:val="nil"/>
              <w:bottom w:val="single" w:sz="4" w:space="0" w:color="D3D3D3"/>
              <w:right w:val="single" w:sz="4" w:space="0" w:color="D3D3D3"/>
            </w:tcBorders>
            <w:shd w:val="clear" w:color="F5F5F5" w:fill="F5F5F5"/>
          </w:tcPr>
          <w:p w14:paraId="4F21948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0,63</w:t>
            </w:r>
          </w:p>
        </w:tc>
      </w:tr>
      <w:tr w:rsidR="00A418A7" w:rsidRPr="009F228F" w14:paraId="595ED86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CBFF2A7"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VAN DOĞAL GAZ DAĞITIM ANONİM ŞİRKETİ</w:t>
            </w:r>
          </w:p>
        </w:tc>
        <w:tc>
          <w:tcPr>
            <w:tcW w:w="530" w:type="pct"/>
            <w:tcBorders>
              <w:top w:val="nil"/>
              <w:left w:val="nil"/>
              <w:bottom w:val="single" w:sz="4" w:space="0" w:color="D3D3D3"/>
              <w:right w:val="single" w:sz="4" w:space="0" w:color="D3D3D3"/>
            </w:tcBorders>
            <w:shd w:val="clear" w:color="auto" w:fill="auto"/>
          </w:tcPr>
          <w:p w14:paraId="4ACCC6C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183,15</w:t>
            </w:r>
          </w:p>
        </w:tc>
        <w:tc>
          <w:tcPr>
            <w:tcW w:w="452" w:type="pct"/>
            <w:tcBorders>
              <w:top w:val="nil"/>
              <w:left w:val="nil"/>
              <w:bottom w:val="single" w:sz="4" w:space="0" w:color="D3D3D3"/>
              <w:right w:val="single" w:sz="4" w:space="0" w:color="D3D3D3"/>
            </w:tcBorders>
            <w:shd w:val="clear" w:color="F5F5F5" w:fill="F5F5F5"/>
          </w:tcPr>
          <w:p w14:paraId="2CF1F55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0,61</w:t>
            </w:r>
          </w:p>
        </w:tc>
      </w:tr>
      <w:tr w:rsidR="00A418A7" w:rsidRPr="009F228F" w14:paraId="21D8E738"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6A11601"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ÇORUM DOĞAL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0CD5E06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182,68</w:t>
            </w:r>
          </w:p>
        </w:tc>
        <w:tc>
          <w:tcPr>
            <w:tcW w:w="452" w:type="pct"/>
            <w:tcBorders>
              <w:top w:val="nil"/>
              <w:left w:val="nil"/>
              <w:bottom w:val="single" w:sz="4" w:space="0" w:color="D3D3D3"/>
              <w:right w:val="single" w:sz="4" w:space="0" w:color="D3D3D3"/>
            </w:tcBorders>
            <w:shd w:val="clear" w:color="F5F5F5" w:fill="F5F5F5"/>
          </w:tcPr>
          <w:p w14:paraId="040DD60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0,61</w:t>
            </w:r>
          </w:p>
        </w:tc>
      </w:tr>
      <w:tr w:rsidR="00A418A7" w:rsidRPr="009F228F" w14:paraId="72045DD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192B21EB"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AFYON DOĞAL GAZ DAĞITIM ANONİM ŞİRKETİ</w:t>
            </w:r>
          </w:p>
        </w:tc>
        <w:tc>
          <w:tcPr>
            <w:tcW w:w="530" w:type="pct"/>
            <w:tcBorders>
              <w:top w:val="nil"/>
              <w:left w:val="nil"/>
              <w:bottom w:val="single" w:sz="4" w:space="0" w:color="D3D3D3"/>
              <w:right w:val="single" w:sz="4" w:space="0" w:color="D3D3D3"/>
            </w:tcBorders>
            <w:shd w:val="clear" w:color="auto" w:fill="auto"/>
          </w:tcPr>
          <w:p w14:paraId="26C0EE4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168,84</w:t>
            </w:r>
          </w:p>
        </w:tc>
        <w:tc>
          <w:tcPr>
            <w:tcW w:w="452" w:type="pct"/>
            <w:tcBorders>
              <w:top w:val="nil"/>
              <w:left w:val="nil"/>
              <w:bottom w:val="single" w:sz="4" w:space="0" w:color="D3D3D3"/>
              <w:right w:val="single" w:sz="4" w:space="0" w:color="D3D3D3"/>
            </w:tcBorders>
            <w:shd w:val="clear" w:color="F5F5F5" w:fill="F5F5F5"/>
          </w:tcPr>
          <w:p w14:paraId="5282766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0,56</w:t>
            </w:r>
          </w:p>
        </w:tc>
      </w:tr>
      <w:tr w:rsidR="00A418A7" w:rsidRPr="009F228F" w14:paraId="464C5D80"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C913C47"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ÇANAKKALE DOĞAL GAZ DAĞITIM ANONİM ŞİRKETİ</w:t>
            </w:r>
          </w:p>
        </w:tc>
        <w:tc>
          <w:tcPr>
            <w:tcW w:w="530" w:type="pct"/>
            <w:tcBorders>
              <w:top w:val="nil"/>
              <w:left w:val="nil"/>
              <w:bottom w:val="single" w:sz="4" w:space="0" w:color="D3D3D3"/>
              <w:right w:val="single" w:sz="4" w:space="0" w:color="D3D3D3"/>
            </w:tcBorders>
            <w:shd w:val="clear" w:color="auto" w:fill="auto"/>
          </w:tcPr>
          <w:p w14:paraId="5AC23FBD"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167,01</w:t>
            </w:r>
          </w:p>
        </w:tc>
        <w:tc>
          <w:tcPr>
            <w:tcW w:w="452" w:type="pct"/>
            <w:tcBorders>
              <w:top w:val="nil"/>
              <w:left w:val="nil"/>
              <w:bottom w:val="single" w:sz="4" w:space="0" w:color="D3D3D3"/>
              <w:right w:val="single" w:sz="4" w:space="0" w:color="D3D3D3"/>
            </w:tcBorders>
            <w:shd w:val="clear" w:color="F5F5F5" w:fill="F5F5F5"/>
          </w:tcPr>
          <w:p w14:paraId="69142E98"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0,56</w:t>
            </w:r>
          </w:p>
        </w:tc>
      </w:tr>
      <w:tr w:rsidR="00A418A7" w:rsidRPr="009F228F" w14:paraId="4719A48C"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AABE0FF" w14:textId="44ACA198"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BATIKAR DOĞAL GAZ DAĞITIM SANAYİ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2EE38D40"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160,60</w:t>
            </w:r>
          </w:p>
        </w:tc>
        <w:tc>
          <w:tcPr>
            <w:tcW w:w="452" w:type="pct"/>
            <w:tcBorders>
              <w:top w:val="nil"/>
              <w:left w:val="nil"/>
              <w:bottom w:val="single" w:sz="4" w:space="0" w:color="D3D3D3"/>
              <w:right w:val="single" w:sz="4" w:space="0" w:color="D3D3D3"/>
            </w:tcBorders>
            <w:shd w:val="clear" w:color="F5F5F5" w:fill="F5F5F5"/>
          </w:tcPr>
          <w:p w14:paraId="6AAE986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0,54</w:t>
            </w:r>
          </w:p>
        </w:tc>
      </w:tr>
      <w:tr w:rsidR="00A418A7" w:rsidRPr="009F228F" w14:paraId="1A54A261"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DCA75BD"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SÜRMELİ DOĞAL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1B13963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140,49</w:t>
            </w:r>
          </w:p>
        </w:tc>
        <w:tc>
          <w:tcPr>
            <w:tcW w:w="452" w:type="pct"/>
            <w:tcBorders>
              <w:top w:val="nil"/>
              <w:left w:val="nil"/>
              <w:bottom w:val="single" w:sz="4" w:space="0" w:color="D3D3D3"/>
              <w:right w:val="single" w:sz="4" w:space="0" w:color="D3D3D3"/>
            </w:tcBorders>
            <w:shd w:val="clear" w:color="F5F5F5" w:fill="F5F5F5"/>
          </w:tcPr>
          <w:p w14:paraId="5975E16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0,47</w:t>
            </w:r>
          </w:p>
        </w:tc>
      </w:tr>
      <w:tr w:rsidR="00A418A7" w:rsidRPr="009F228F" w14:paraId="6B0189B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BE6300A"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SİİRT BATMAN DOĞALGAZ DAĞITIM A.Ş.</w:t>
            </w:r>
          </w:p>
        </w:tc>
        <w:tc>
          <w:tcPr>
            <w:tcW w:w="530" w:type="pct"/>
            <w:tcBorders>
              <w:top w:val="nil"/>
              <w:left w:val="nil"/>
              <w:bottom w:val="single" w:sz="4" w:space="0" w:color="D3D3D3"/>
              <w:right w:val="single" w:sz="4" w:space="0" w:color="D3D3D3"/>
            </w:tcBorders>
            <w:shd w:val="clear" w:color="auto" w:fill="auto"/>
          </w:tcPr>
          <w:p w14:paraId="08CDD07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126,43</w:t>
            </w:r>
          </w:p>
        </w:tc>
        <w:tc>
          <w:tcPr>
            <w:tcW w:w="452" w:type="pct"/>
            <w:tcBorders>
              <w:top w:val="nil"/>
              <w:left w:val="nil"/>
              <w:bottom w:val="single" w:sz="4" w:space="0" w:color="D3D3D3"/>
              <w:right w:val="single" w:sz="4" w:space="0" w:color="D3D3D3"/>
            </w:tcBorders>
            <w:shd w:val="clear" w:color="F5F5F5" w:fill="F5F5F5"/>
          </w:tcPr>
          <w:p w14:paraId="5AC24C9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0,42</w:t>
            </w:r>
          </w:p>
        </w:tc>
      </w:tr>
      <w:tr w:rsidR="00A418A7" w:rsidRPr="009F228F" w14:paraId="784B3D50"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50CD5D2"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İNEGÖL 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4873B6E0"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122,02</w:t>
            </w:r>
          </w:p>
        </w:tc>
        <w:tc>
          <w:tcPr>
            <w:tcW w:w="452" w:type="pct"/>
            <w:tcBorders>
              <w:top w:val="nil"/>
              <w:left w:val="nil"/>
              <w:bottom w:val="single" w:sz="4" w:space="0" w:color="D3D3D3"/>
              <w:right w:val="single" w:sz="4" w:space="0" w:color="D3D3D3"/>
            </w:tcBorders>
            <w:shd w:val="clear" w:color="F5F5F5" w:fill="F5F5F5"/>
          </w:tcPr>
          <w:p w14:paraId="1A3B843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0,41</w:t>
            </w:r>
          </w:p>
        </w:tc>
      </w:tr>
      <w:tr w:rsidR="00A418A7" w:rsidRPr="009F228F" w14:paraId="036C91D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97C2D61" w14:textId="1821B185"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AKSA MUSTAFAKEMALPAŞA SUSURLUK KARACABEY DOĞAL GAZ </w:t>
            </w:r>
            <w:r w:rsidR="009F228F">
              <w:rPr>
                <w:rFonts w:eastAsia="Times New Roman" w:cstheme="minorHAnsi"/>
                <w:color w:val="000000"/>
                <w:sz w:val="24"/>
                <w:szCs w:val="24"/>
                <w:lang w:val="en-GB" w:bidi="en-US"/>
              </w:rPr>
              <w:t xml:space="preserve">DAĞ. A.Ş. </w:t>
            </w:r>
          </w:p>
        </w:tc>
        <w:tc>
          <w:tcPr>
            <w:tcW w:w="530" w:type="pct"/>
            <w:tcBorders>
              <w:top w:val="nil"/>
              <w:left w:val="nil"/>
              <w:bottom w:val="single" w:sz="4" w:space="0" w:color="D3D3D3"/>
              <w:right w:val="single" w:sz="4" w:space="0" w:color="D3D3D3"/>
            </w:tcBorders>
            <w:shd w:val="clear" w:color="auto" w:fill="auto"/>
          </w:tcPr>
          <w:p w14:paraId="2BE5E43E"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120,09</w:t>
            </w:r>
          </w:p>
        </w:tc>
        <w:tc>
          <w:tcPr>
            <w:tcW w:w="452" w:type="pct"/>
            <w:tcBorders>
              <w:top w:val="nil"/>
              <w:left w:val="nil"/>
              <w:bottom w:val="single" w:sz="4" w:space="0" w:color="D3D3D3"/>
              <w:right w:val="single" w:sz="4" w:space="0" w:color="D3D3D3"/>
            </w:tcBorders>
            <w:shd w:val="clear" w:color="F5F5F5" w:fill="F5F5F5"/>
          </w:tcPr>
          <w:p w14:paraId="2D71D7B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0,40</w:t>
            </w:r>
          </w:p>
        </w:tc>
      </w:tr>
      <w:tr w:rsidR="00A418A7" w:rsidRPr="009F228F" w14:paraId="404F3BE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723DE90" w14:textId="3140D85C"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ADIYAMAN DOĞAL GAZ DAĞITIM SANAYİ VE TİCARET </w:t>
            </w:r>
            <w:r w:rsidR="009F228F">
              <w:rPr>
                <w:rFonts w:eastAsia="Times New Roman" w:cstheme="minorHAnsi"/>
                <w:color w:val="000000"/>
                <w:sz w:val="24"/>
                <w:szCs w:val="24"/>
                <w:lang w:val="en-GB" w:bidi="en-US"/>
              </w:rPr>
              <w:t xml:space="preserve">A.Ş. </w:t>
            </w:r>
          </w:p>
        </w:tc>
        <w:tc>
          <w:tcPr>
            <w:tcW w:w="530" w:type="pct"/>
            <w:tcBorders>
              <w:top w:val="nil"/>
              <w:left w:val="nil"/>
              <w:bottom w:val="single" w:sz="4" w:space="0" w:color="D3D3D3"/>
              <w:right w:val="single" w:sz="4" w:space="0" w:color="D3D3D3"/>
            </w:tcBorders>
            <w:shd w:val="clear" w:color="auto" w:fill="auto"/>
          </w:tcPr>
          <w:p w14:paraId="361E250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116,55</w:t>
            </w:r>
          </w:p>
        </w:tc>
        <w:tc>
          <w:tcPr>
            <w:tcW w:w="452" w:type="pct"/>
            <w:tcBorders>
              <w:top w:val="nil"/>
              <w:left w:val="nil"/>
              <w:bottom w:val="single" w:sz="4" w:space="0" w:color="D3D3D3"/>
              <w:right w:val="single" w:sz="4" w:space="0" w:color="D3D3D3"/>
            </w:tcBorders>
            <w:shd w:val="clear" w:color="F5F5F5" w:fill="F5F5F5"/>
          </w:tcPr>
          <w:p w14:paraId="3D7EB0B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0,39</w:t>
            </w:r>
          </w:p>
        </w:tc>
      </w:tr>
      <w:tr w:rsidR="00A418A7" w:rsidRPr="009F228F" w14:paraId="1EA292E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AB995FC"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AKSARAY GAZ DAĞITIM A.Ş.</w:t>
            </w:r>
          </w:p>
        </w:tc>
        <w:tc>
          <w:tcPr>
            <w:tcW w:w="530" w:type="pct"/>
            <w:tcBorders>
              <w:top w:val="nil"/>
              <w:left w:val="nil"/>
              <w:bottom w:val="single" w:sz="4" w:space="0" w:color="D3D3D3"/>
              <w:right w:val="single" w:sz="4" w:space="0" w:color="D3D3D3"/>
            </w:tcBorders>
            <w:shd w:val="clear" w:color="auto" w:fill="auto"/>
          </w:tcPr>
          <w:p w14:paraId="7CBBBD8F"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113,43</w:t>
            </w:r>
          </w:p>
        </w:tc>
        <w:tc>
          <w:tcPr>
            <w:tcW w:w="452" w:type="pct"/>
            <w:tcBorders>
              <w:top w:val="nil"/>
              <w:left w:val="nil"/>
              <w:bottom w:val="single" w:sz="4" w:space="0" w:color="D3D3D3"/>
              <w:right w:val="single" w:sz="4" w:space="0" w:color="D3D3D3"/>
            </w:tcBorders>
            <w:shd w:val="clear" w:color="F5F5F5" w:fill="F5F5F5"/>
          </w:tcPr>
          <w:p w14:paraId="49640F0F"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0,38</w:t>
            </w:r>
          </w:p>
        </w:tc>
      </w:tr>
      <w:tr w:rsidR="00A418A7" w:rsidRPr="009F228F" w14:paraId="6F04A59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DE9B92C"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UDAŞ UŞAK DOĞALGAZ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6A71BB5A"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110,05</w:t>
            </w:r>
          </w:p>
        </w:tc>
        <w:tc>
          <w:tcPr>
            <w:tcW w:w="452" w:type="pct"/>
            <w:tcBorders>
              <w:top w:val="nil"/>
              <w:left w:val="nil"/>
              <w:bottom w:val="single" w:sz="4" w:space="0" w:color="D3D3D3"/>
              <w:right w:val="single" w:sz="4" w:space="0" w:color="D3D3D3"/>
            </w:tcBorders>
            <w:shd w:val="clear" w:color="F5F5F5" w:fill="F5F5F5"/>
          </w:tcPr>
          <w:p w14:paraId="282D5AE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0,37</w:t>
            </w:r>
          </w:p>
        </w:tc>
      </w:tr>
      <w:tr w:rsidR="00A418A7" w:rsidRPr="009F228F" w14:paraId="50D940F4"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0512D48"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BANDIRMA DOĞAL GAZ DAĞITIM ANONİM ŞİRKETİ</w:t>
            </w:r>
          </w:p>
        </w:tc>
        <w:tc>
          <w:tcPr>
            <w:tcW w:w="530" w:type="pct"/>
            <w:tcBorders>
              <w:top w:val="nil"/>
              <w:left w:val="nil"/>
              <w:bottom w:val="single" w:sz="4" w:space="0" w:color="D3D3D3"/>
              <w:right w:val="single" w:sz="4" w:space="0" w:color="D3D3D3"/>
            </w:tcBorders>
            <w:shd w:val="clear" w:color="auto" w:fill="auto"/>
          </w:tcPr>
          <w:p w14:paraId="6542E936"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105,15</w:t>
            </w:r>
          </w:p>
        </w:tc>
        <w:tc>
          <w:tcPr>
            <w:tcW w:w="452" w:type="pct"/>
            <w:tcBorders>
              <w:top w:val="nil"/>
              <w:left w:val="nil"/>
              <w:bottom w:val="single" w:sz="4" w:space="0" w:color="D3D3D3"/>
              <w:right w:val="single" w:sz="4" w:space="0" w:color="D3D3D3"/>
            </w:tcBorders>
            <w:shd w:val="clear" w:color="F5F5F5" w:fill="F5F5F5"/>
          </w:tcPr>
          <w:p w14:paraId="52F9B673"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0,35</w:t>
            </w:r>
          </w:p>
        </w:tc>
      </w:tr>
      <w:tr w:rsidR="00A418A7" w:rsidRPr="009F228F" w14:paraId="3401C486"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99DAF0D"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lastRenderedPageBreak/>
              <w:t>KARGAZ KARS ARDAHAN DOĞAL GAZ DAĞITIM PAZARLAMA TAAHHÜT SANAYİ VE TİCARET ANONİM ŞİRKETİ</w:t>
            </w:r>
          </w:p>
        </w:tc>
        <w:tc>
          <w:tcPr>
            <w:tcW w:w="530" w:type="pct"/>
            <w:tcBorders>
              <w:top w:val="nil"/>
              <w:left w:val="nil"/>
              <w:bottom w:val="single" w:sz="4" w:space="0" w:color="D3D3D3"/>
              <w:right w:val="single" w:sz="4" w:space="0" w:color="D3D3D3"/>
            </w:tcBorders>
            <w:shd w:val="clear" w:color="auto" w:fill="auto"/>
          </w:tcPr>
          <w:p w14:paraId="71515A7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96,21</w:t>
            </w:r>
          </w:p>
        </w:tc>
        <w:tc>
          <w:tcPr>
            <w:tcW w:w="452" w:type="pct"/>
            <w:tcBorders>
              <w:top w:val="nil"/>
              <w:left w:val="nil"/>
              <w:bottom w:val="single" w:sz="4" w:space="0" w:color="D3D3D3"/>
              <w:right w:val="single" w:sz="4" w:space="0" w:color="D3D3D3"/>
            </w:tcBorders>
            <w:shd w:val="clear" w:color="F5F5F5" w:fill="F5F5F5"/>
          </w:tcPr>
          <w:p w14:paraId="590871C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0,32</w:t>
            </w:r>
          </w:p>
        </w:tc>
      </w:tr>
      <w:tr w:rsidR="00A418A7" w:rsidRPr="009F228F" w14:paraId="1BF9018C"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2DD0B5E"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KARAMAN GAZ DAĞITIM ANONİM ŞİRKETİ</w:t>
            </w:r>
          </w:p>
        </w:tc>
        <w:tc>
          <w:tcPr>
            <w:tcW w:w="530" w:type="pct"/>
            <w:tcBorders>
              <w:top w:val="nil"/>
              <w:left w:val="nil"/>
              <w:bottom w:val="single" w:sz="4" w:space="0" w:color="D3D3D3"/>
              <w:right w:val="single" w:sz="4" w:space="0" w:color="D3D3D3"/>
            </w:tcBorders>
            <w:shd w:val="clear" w:color="auto" w:fill="auto"/>
          </w:tcPr>
          <w:p w14:paraId="3509E1F3"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94,99</w:t>
            </w:r>
          </w:p>
        </w:tc>
        <w:tc>
          <w:tcPr>
            <w:tcW w:w="452" w:type="pct"/>
            <w:tcBorders>
              <w:top w:val="nil"/>
              <w:left w:val="nil"/>
              <w:bottom w:val="single" w:sz="4" w:space="0" w:color="D3D3D3"/>
              <w:right w:val="single" w:sz="4" w:space="0" w:color="D3D3D3"/>
            </w:tcBorders>
            <w:shd w:val="clear" w:color="F5F5F5" w:fill="F5F5F5"/>
          </w:tcPr>
          <w:p w14:paraId="572E0815"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0,32</w:t>
            </w:r>
          </w:p>
        </w:tc>
      </w:tr>
      <w:tr w:rsidR="00A418A7" w:rsidRPr="009F228F" w14:paraId="094F541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3ABD0B43"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GEMLİK DOĞAL GAZ DAĞITIM ANONİM ŞİRKETİ</w:t>
            </w:r>
          </w:p>
        </w:tc>
        <w:tc>
          <w:tcPr>
            <w:tcW w:w="530" w:type="pct"/>
            <w:tcBorders>
              <w:top w:val="nil"/>
              <w:left w:val="nil"/>
              <w:bottom w:val="single" w:sz="4" w:space="0" w:color="D3D3D3"/>
              <w:right w:val="single" w:sz="4" w:space="0" w:color="D3D3D3"/>
            </w:tcBorders>
            <w:shd w:val="clear" w:color="auto" w:fill="auto"/>
          </w:tcPr>
          <w:p w14:paraId="0165D40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91,30</w:t>
            </w:r>
          </w:p>
        </w:tc>
        <w:tc>
          <w:tcPr>
            <w:tcW w:w="452" w:type="pct"/>
            <w:tcBorders>
              <w:top w:val="nil"/>
              <w:left w:val="nil"/>
              <w:bottom w:val="single" w:sz="4" w:space="0" w:color="D3D3D3"/>
              <w:right w:val="single" w:sz="4" w:space="0" w:color="D3D3D3"/>
            </w:tcBorders>
            <w:shd w:val="clear" w:color="F5F5F5" w:fill="F5F5F5"/>
          </w:tcPr>
          <w:p w14:paraId="3A84878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0,31</w:t>
            </w:r>
          </w:p>
        </w:tc>
      </w:tr>
      <w:tr w:rsidR="00A418A7" w:rsidRPr="009F228F" w14:paraId="207DE790"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3595E01" w14:textId="1F6B6731"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MUĞLA DOĞAL GAZ DAĞITIM SANAYİ VE TİCARET </w:t>
            </w:r>
            <w:r w:rsidR="009F228F">
              <w:rPr>
                <w:rFonts w:eastAsia="Times New Roman" w:cstheme="minorHAnsi"/>
                <w:color w:val="000000"/>
                <w:sz w:val="24"/>
                <w:szCs w:val="24"/>
                <w:lang w:val="en-GB" w:bidi="en-US"/>
              </w:rPr>
              <w:t xml:space="preserve">A.Ş. </w:t>
            </w:r>
          </w:p>
        </w:tc>
        <w:tc>
          <w:tcPr>
            <w:tcW w:w="530" w:type="pct"/>
            <w:tcBorders>
              <w:top w:val="nil"/>
              <w:left w:val="nil"/>
              <w:bottom w:val="single" w:sz="4" w:space="0" w:color="D3D3D3"/>
              <w:right w:val="single" w:sz="4" w:space="0" w:color="D3D3D3"/>
            </w:tcBorders>
            <w:shd w:val="clear" w:color="auto" w:fill="auto"/>
          </w:tcPr>
          <w:p w14:paraId="567824ED"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89,09</w:t>
            </w:r>
          </w:p>
        </w:tc>
        <w:tc>
          <w:tcPr>
            <w:tcW w:w="452" w:type="pct"/>
            <w:tcBorders>
              <w:top w:val="nil"/>
              <w:left w:val="nil"/>
              <w:bottom w:val="single" w:sz="4" w:space="0" w:color="D3D3D3"/>
              <w:right w:val="single" w:sz="4" w:space="0" w:color="D3D3D3"/>
            </w:tcBorders>
            <w:shd w:val="clear" w:color="F5F5F5" w:fill="F5F5F5"/>
          </w:tcPr>
          <w:p w14:paraId="5A2D8CC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0,30</w:t>
            </w:r>
          </w:p>
        </w:tc>
      </w:tr>
      <w:tr w:rsidR="00A418A7" w:rsidRPr="009F228F" w14:paraId="593C40B2"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1929472C"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ERZİNCAN GAZ DAĞITIM ANONİM ŞİRKETİ</w:t>
            </w:r>
          </w:p>
        </w:tc>
        <w:tc>
          <w:tcPr>
            <w:tcW w:w="530" w:type="pct"/>
            <w:tcBorders>
              <w:top w:val="nil"/>
              <w:left w:val="nil"/>
              <w:bottom w:val="single" w:sz="4" w:space="0" w:color="D3D3D3"/>
              <w:right w:val="single" w:sz="4" w:space="0" w:color="D3D3D3"/>
            </w:tcBorders>
            <w:shd w:val="clear" w:color="auto" w:fill="auto"/>
          </w:tcPr>
          <w:p w14:paraId="5F9C1DE0"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87,89</w:t>
            </w:r>
          </w:p>
        </w:tc>
        <w:tc>
          <w:tcPr>
            <w:tcW w:w="452" w:type="pct"/>
            <w:tcBorders>
              <w:top w:val="nil"/>
              <w:left w:val="nil"/>
              <w:bottom w:val="single" w:sz="4" w:space="0" w:color="D3D3D3"/>
              <w:right w:val="single" w:sz="4" w:space="0" w:color="D3D3D3"/>
            </w:tcBorders>
            <w:shd w:val="clear" w:color="F5F5F5" w:fill="F5F5F5"/>
          </w:tcPr>
          <w:p w14:paraId="033311B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0,29</w:t>
            </w:r>
          </w:p>
        </w:tc>
      </w:tr>
      <w:tr w:rsidR="00A418A7" w:rsidRPr="009F228F" w14:paraId="5F19455D"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78ADFFA"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SELÇUK DOĞAL GAZ DAĞITIM ANONİM ŞİRKETİ</w:t>
            </w:r>
          </w:p>
        </w:tc>
        <w:tc>
          <w:tcPr>
            <w:tcW w:w="530" w:type="pct"/>
            <w:tcBorders>
              <w:top w:val="nil"/>
              <w:left w:val="nil"/>
              <w:bottom w:val="single" w:sz="4" w:space="0" w:color="D3D3D3"/>
              <w:right w:val="single" w:sz="4" w:space="0" w:color="D3D3D3"/>
            </w:tcBorders>
            <w:shd w:val="clear" w:color="auto" w:fill="auto"/>
          </w:tcPr>
          <w:p w14:paraId="25BF7F92"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85,06</w:t>
            </w:r>
          </w:p>
        </w:tc>
        <w:tc>
          <w:tcPr>
            <w:tcW w:w="452" w:type="pct"/>
            <w:tcBorders>
              <w:top w:val="nil"/>
              <w:left w:val="nil"/>
              <w:bottom w:val="single" w:sz="4" w:space="0" w:color="D3D3D3"/>
              <w:right w:val="single" w:sz="4" w:space="0" w:color="D3D3D3"/>
            </w:tcBorders>
            <w:shd w:val="clear" w:color="F5F5F5" w:fill="F5F5F5"/>
          </w:tcPr>
          <w:p w14:paraId="3E8DC05B"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0,28</w:t>
            </w:r>
          </w:p>
        </w:tc>
      </w:tr>
      <w:tr w:rsidR="00A418A7" w:rsidRPr="009F228F" w14:paraId="782EA12A"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786E69C" w14:textId="3DFD4AF4"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DELTA DOĞALGAZ DAĞITIM SANAYİ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3D49E91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77,73</w:t>
            </w:r>
          </w:p>
        </w:tc>
        <w:tc>
          <w:tcPr>
            <w:tcW w:w="452" w:type="pct"/>
            <w:tcBorders>
              <w:top w:val="nil"/>
              <w:left w:val="nil"/>
              <w:bottom w:val="single" w:sz="4" w:space="0" w:color="D3D3D3"/>
              <w:right w:val="single" w:sz="4" w:space="0" w:color="D3D3D3"/>
            </w:tcBorders>
            <w:shd w:val="clear" w:color="F5F5F5" w:fill="F5F5F5"/>
          </w:tcPr>
          <w:p w14:paraId="57808301"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0,26</w:t>
            </w:r>
          </w:p>
        </w:tc>
      </w:tr>
      <w:tr w:rsidR="00A418A7" w:rsidRPr="009F228F" w14:paraId="3D89FA1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FE9C65D"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ENERYA EREĞLİ GAZ DAĞITIM ANONİM ŞİRKETİ</w:t>
            </w:r>
          </w:p>
        </w:tc>
        <w:tc>
          <w:tcPr>
            <w:tcW w:w="530" w:type="pct"/>
            <w:tcBorders>
              <w:top w:val="nil"/>
              <w:left w:val="nil"/>
              <w:bottom w:val="single" w:sz="4" w:space="0" w:color="D3D3D3"/>
              <w:right w:val="single" w:sz="4" w:space="0" w:color="D3D3D3"/>
            </w:tcBorders>
            <w:shd w:val="clear" w:color="auto" w:fill="auto"/>
          </w:tcPr>
          <w:p w14:paraId="366BAC3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64,05</w:t>
            </w:r>
          </w:p>
        </w:tc>
        <w:tc>
          <w:tcPr>
            <w:tcW w:w="452" w:type="pct"/>
            <w:tcBorders>
              <w:top w:val="nil"/>
              <w:left w:val="nil"/>
              <w:bottom w:val="single" w:sz="4" w:space="0" w:color="D3D3D3"/>
              <w:right w:val="single" w:sz="4" w:space="0" w:color="D3D3D3"/>
            </w:tcBorders>
            <w:shd w:val="clear" w:color="F5F5F5" w:fill="F5F5F5"/>
          </w:tcPr>
          <w:p w14:paraId="5BBB5A74"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0,21</w:t>
            </w:r>
          </w:p>
        </w:tc>
      </w:tr>
      <w:tr w:rsidR="00A418A7" w:rsidRPr="009F228F" w14:paraId="535ABF43"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14D32E7"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GÜMÜŞHANE BAYBURT DOĞALGAZ DAĞITIM ANONİM ŞİRKETİ</w:t>
            </w:r>
          </w:p>
        </w:tc>
        <w:tc>
          <w:tcPr>
            <w:tcW w:w="530" w:type="pct"/>
            <w:tcBorders>
              <w:top w:val="nil"/>
              <w:left w:val="nil"/>
              <w:bottom w:val="single" w:sz="4" w:space="0" w:color="D3D3D3"/>
              <w:right w:val="single" w:sz="4" w:space="0" w:color="D3D3D3"/>
            </w:tcBorders>
            <w:shd w:val="clear" w:color="auto" w:fill="auto"/>
          </w:tcPr>
          <w:p w14:paraId="39A6B83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60,17</w:t>
            </w:r>
          </w:p>
        </w:tc>
        <w:tc>
          <w:tcPr>
            <w:tcW w:w="452" w:type="pct"/>
            <w:tcBorders>
              <w:top w:val="nil"/>
              <w:left w:val="nil"/>
              <w:bottom w:val="single" w:sz="4" w:space="0" w:color="D3D3D3"/>
              <w:right w:val="single" w:sz="4" w:space="0" w:color="D3D3D3"/>
            </w:tcBorders>
            <w:shd w:val="clear" w:color="F5F5F5" w:fill="F5F5F5"/>
          </w:tcPr>
          <w:p w14:paraId="4BF6BA6D"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0,20</w:t>
            </w:r>
          </w:p>
        </w:tc>
      </w:tr>
      <w:tr w:rsidR="00A418A7" w:rsidRPr="009F228F" w14:paraId="5707E56F"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B685B1C" w14:textId="7075EF68"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MARDİN DOĞAL GAZ DAĞITIM SANAYİ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4D7C1EFB"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58,05</w:t>
            </w:r>
          </w:p>
        </w:tc>
        <w:tc>
          <w:tcPr>
            <w:tcW w:w="452" w:type="pct"/>
            <w:tcBorders>
              <w:top w:val="nil"/>
              <w:left w:val="nil"/>
              <w:bottom w:val="single" w:sz="4" w:space="0" w:color="D3D3D3"/>
              <w:right w:val="single" w:sz="4" w:space="0" w:color="D3D3D3"/>
            </w:tcBorders>
            <w:shd w:val="clear" w:color="F5F5F5" w:fill="F5F5F5"/>
          </w:tcPr>
          <w:p w14:paraId="2DBD6CE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0,19</w:t>
            </w:r>
          </w:p>
        </w:tc>
      </w:tr>
      <w:tr w:rsidR="00A418A7" w:rsidRPr="009F228F" w14:paraId="7ABEE3B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4F9B567"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POLGAZ POLATLI DOĞAL GAZ DAĞITIM ANONİM ŞİRKETİ</w:t>
            </w:r>
          </w:p>
        </w:tc>
        <w:tc>
          <w:tcPr>
            <w:tcW w:w="530" w:type="pct"/>
            <w:tcBorders>
              <w:top w:val="nil"/>
              <w:left w:val="nil"/>
              <w:bottom w:val="single" w:sz="4" w:space="0" w:color="D3D3D3"/>
              <w:right w:val="single" w:sz="4" w:space="0" w:color="D3D3D3"/>
            </w:tcBorders>
            <w:shd w:val="clear" w:color="auto" w:fill="auto"/>
          </w:tcPr>
          <w:p w14:paraId="5AB127B4"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56,47</w:t>
            </w:r>
          </w:p>
        </w:tc>
        <w:tc>
          <w:tcPr>
            <w:tcW w:w="452" w:type="pct"/>
            <w:tcBorders>
              <w:top w:val="nil"/>
              <w:left w:val="nil"/>
              <w:bottom w:val="single" w:sz="4" w:space="0" w:color="D3D3D3"/>
              <w:right w:val="single" w:sz="4" w:space="0" w:color="D3D3D3"/>
            </w:tcBorders>
            <w:shd w:val="clear" w:color="F5F5F5" w:fill="F5F5F5"/>
          </w:tcPr>
          <w:p w14:paraId="594D04D2"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0,19</w:t>
            </w:r>
          </w:p>
        </w:tc>
      </w:tr>
      <w:tr w:rsidR="00A418A7" w:rsidRPr="009F228F" w14:paraId="2CDE0F49"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08331E95"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AKSA AĞRI DOĞALGAZ DAĞITIM ANONİM ŞİRKETİ</w:t>
            </w:r>
          </w:p>
        </w:tc>
        <w:tc>
          <w:tcPr>
            <w:tcW w:w="530" w:type="pct"/>
            <w:tcBorders>
              <w:top w:val="nil"/>
              <w:left w:val="nil"/>
              <w:bottom w:val="single" w:sz="4" w:space="0" w:color="D3D3D3"/>
              <w:right w:val="single" w:sz="4" w:space="0" w:color="D3D3D3"/>
            </w:tcBorders>
            <w:shd w:val="clear" w:color="auto" w:fill="auto"/>
          </w:tcPr>
          <w:p w14:paraId="2C28DCAC"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52,22</w:t>
            </w:r>
          </w:p>
        </w:tc>
        <w:tc>
          <w:tcPr>
            <w:tcW w:w="452" w:type="pct"/>
            <w:tcBorders>
              <w:top w:val="nil"/>
              <w:left w:val="nil"/>
              <w:bottom w:val="single" w:sz="4" w:space="0" w:color="D3D3D3"/>
              <w:right w:val="single" w:sz="4" w:space="0" w:color="D3D3D3"/>
            </w:tcBorders>
            <w:shd w:val="clear" w:color="F5F5F5" w:fill="F5F5F5"/>
          </w:tcPr>
          <w:p w14:paraId="36A68235"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0,17</w:t>
            </w:r>
          </w:p>
        </w:tc>
      </w:tr>
      <w:tr w:rsidR="00A418A7" w:rsidRPr="009F228F" w14:paraId="0A15897B"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5DFD29CD" w14:textId="70552359"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SİNOP DOĞAL GAZ DAĞITIM SANAYİ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543985D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35,18</w:t>
            </w:r>
          </w:p>
        </w:tc>
        <w:tc>
          <w:tcPr>
            <w:tcW w:w="452" w:type="pct"/>
            <w:tcBorders>
              <w:top w:val="nil"/>
              <w:left w:val="nil"/>
              <w:bottom w:val="single" w:sz="4" w:space="0" w:color="D3D3D3"/>
              <w:right w:val="single" w:sz="4" w:space="0" w:color="D3D3D3"/>
            </w:tcBorders>
            <w:shd w:val="clear" w:color="F5F5F5" w:fill="F5F5F5"/>
          </w:tcPr>
          <w:p w14:paraId="3DD0B0A5"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0,12</w:t>
            </w:r>
          </w:p>
        </w:tc>
      </w:tr>
      <w:tr w:rsidR="00A418A7" w:rsidRPr="009F228F" w14:paraId="18AD2CE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747D77F"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SERHAT DOĞALGAZ DAĞITIM SANAYİ VE TİCARET ANONİM ŞİRKETİ</w:t>
            </w:r>
          </w:p>
        </w:tc>
        <w:tc>
          <w:tcPr>
            <w:tcW w:w="530" w:type="pct"/>
            <w:tcBorders>
              <w:top w:val="nil"/>
              <w:left w:val="nil"/>
              <w:bottom w:val="single" w:sz="4" w:space="0" w:color="D3D3D3"/>
              <w:right w:val="single" w:sz="4" w:space="0" w:color="D3D3D3"/>
            </w:tcBorders>
            <w:shd w:val="clear" w:color="auto" w:fill="auto"/>
          </w:tcPr>
          <w:p w14:paraId="1A231C9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33,08</w:t>
            </w:r>
          </w:p>
        </w:tc>
        <w:tc>
          <w:tcPr>
            <w:tcW w:w="452" w:type="pct"/>
            <w:tcBorders>
              <w:top w:val="nil"/>
              <w:left w:val="nil"/>
              <w:bottom w:val="single" w:sz="4" w:space="0" w:color="D3D3D3"/>
              <w:right w:val="single" w:sz="4" w:space="0" w:color="D3D3D3"/>
            </w:tcBorders>
            <w:shd w:val="clear" w:color="F5F5F5" w:fill="F5F5F5"/>
          </w:tcPr>
          <w:p w14:paraId="500CDDFE"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0,11</w:t>
            </w:r>
          </w:p>
        </w:tc>
      </w:tr>
      <w:tr w:rsidR="00A418A7" w:rsidRPr="009F228F" w14:paraId="7945E0BE"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46A01BF1"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BAHÇEŞEHİR GAZ DAĞITIM ANONİM ŞİRKETİ</w:t>
            </w:r>
          </w:p>
        </w:tc>
        <w:tc>
          <w:tcPr>
            <w:tcW w:w="530" w:type="pct"/>
            <w:tcBorders>
              <w:top w:val="nil"/>
              <w:left w:val="nil"/>
              <w:bottom w:val="single" w:sz="4" w:space="0" w:color="D3D3D3"/>
              <w:right w:val="single" w:sz="4" w:space="0" w:color="D3D3D3"/>
            </w:tcBorders>
            <w:shd w:val="clear" w:color="auto" w:fill="auto"/>
          </w:tcPr>
          <w:p w14:paraId="075CC2B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30,73</w:t>
            </w:r>
          </w:p>
        </w:tc>
        <w:tc>
          <w:tcPr>
            <w:tcW w:w="452" w:type="pct"/>
            <w:tcBorders>
              <w:top w:val="nil"/>
              <w:left w:val="nil"/>
              <w:bottom w:val="single" w:sz="4" w:space="0" w:color="D3D3D3"/>
              <w:right w:val="single" w:sz="4" w:space="0" w:color="D3D3D3"/>
            </w:tcBorders>
            <w:shd w:val="clear" w:color="F5F5F5" w:fill="F5F5F5"/>
          </w:tcPr>
          <w:p w14:paraId="0CA6E257"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0,10</w:t>
            </w:r>
          </w:p>
        </w:tc>
      </w:tr>
      <w:tr w:rsidR="00A418A7" w:rsidRPr="009F228F" w14:paraId="66554A55"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08CBE19F" w14:textId="0B6644A6"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AKMERCAN HAKKARİ ŞIRNAK DOĞ</w:t>
            </w:r>
            <w:r w:rsidR="009F228F">
              <w:rPr>
                <w:rFonts w:eastAsia="Times New Roman" w:cstheme="minorHAnsi"/>
                <w:color w:val="000000"/>
                <w:sz w:val="24"/>
                <w:szCs w:val="24"/>
                <w:lang w:val="en-GB" w:bidi="en-US"/>
              </w:rPr>
              <w:t>AL GAZ DAĞITIM SANAYİ VE TİC.</w:t>
            </w:r>
            <w:r w:rsidRPr="009F228F">
              <w:rPr>
                <w:rFonts w:eastAsia="Times New Roman" w:cstheme="minorHAnsi"/>
                <w:color w:val="000000"/>
                <w:sz w:val="24"/>
                <w:szCs w:val="24"/>
                <w:lang w:val="en-GB" w:bidi="en-US"/>
              </w:rPr>
              <w:t xml:space="preserve"> </w:t>
            </w:r>
            <w:r w:rsidR="009F228F">
              <w:rPr>
                <w:rFonts w:eastAsia="Times New Roman" w:cstheme="minorHAnsi"/>
                <w:color w:val="000000"/>
                <w:sz w:val="24"/>
                <w:szCs w:val="24"/>
                <w:lang w:val="en-GB" w:bidi="en-US"/>
              </w:rPr>
              <w:t xml:space="preserve">A.Ş. </w:t>
            </w:r>
          </w:p>
        </w:tc>
        <w:tc>
          <w:tcPr>
            <w:tcW w:w="530" w:type="pct"/>
            <w:tcBorders>
              <w:top w:val="nil"/>
              <w:left w:val="nil"/>
              <w:bottom w:val="single" w:sz="4" w:space="0" w:color="D3D3D3"/>
              <w:right w:val="single" w:sz="4" w:space="0" w:color="D3D3D3"/>
            </w:tcBorders>
            <w:shd w:val="clear" w:color="auto" w:fill="auto"/>
          </w:tcPr>
          <w:p w14:paraId="109B4956"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28,86</w:t>
            </w:r>
          </w:p>
        </w:tc>
        <w:tc>
          <w:tcPr>
            <w:tcW w:w="452" w:type="pct"/>
            <w:tcBorders>
              <w:top w:val="nil"/>
              <w:left w:val="nil"/>
              <w:bottom w:val="single" w:sz="4" w:space="0" w:color="D3D3D3"/>
              <w:right w:val="single" w:sz="4" w:space="0" w:color="D3D3D3"/>
            </w:tcBorders>
            <w:shd w:val="clear" w:color="F5F5F5" w:fill="F5F5F5"/>
          </w:tcPr>
          <w:p w14:paraId="3059210A"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0,10</w:t>
            </w:r>
          </w:p>
        </w:tc>
      </w:tr>
      <w:tr w:rsidR="00A418A7" w:rsidRPr="009F228F" w14:paraId="33A52C94"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71118694" w14:textId="25D901EF"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GEPA DOĞAL GAZ DAĞITIM SANAYİ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4864C497"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26,55</w:t>
            </w:r>
          </w:p>
        </w:tc>
        <w:tc>
          <w:tcPr>
            <w:tcW w:w="452" w:type="pct"/>
            <w:tcBorders>
              <w:top w:val="nil"/>
              <w:left w:val="nil"/>
              <w:bottom w:val="single" w:sz="4" w:space="0" w:color="D3D3D3"/>
              <w:right w:val="single" w:sz="4" w:space="0" w:color="D3D3D3"/>
            </w:tcBorders>
            <w:shd w:val="clear" w:color="F5F5F5" w:fill="F5F5F5"/>
          </w:tcPr>
          <w:p w14:paraId="5CD6B33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0,09</w:t>
            </w:r>
          </w:p>
        </w:tc>
      </w:tr>
      <w:tr w:rsidR="00A418A7" w:rsidRPr="009F228F" w14:paraId="5F5A1641"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62ABF212" w14:textId="0E169D25"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TUNCELİ DOĞAL GAZ DAĞITIM SANAYİ VE TİCARET </w:t>
            </w:r>
            <w:r w:rsidR="009F228F">
              <w:rPr>
                <w:rFonts w:eastAsia="Times New Roman" w:cstheme="minorHAnsi"/>
                <w:color w:val="000000"/>
                <w:sz w:val="24"/>
                <w:szCs w:val="24"/>
                <w:lang w:val="en-GB" w:bidi="en-US"/>
              </w:rPr>
              <w:t xml:space="preserve">A.Ş. </w:t>
            </w:r>
          </w:p>
        </w:tc>
        <w:tc>
          <w:tcPr>
            <w:tcW w:w="530" w:type="pct"/>
            <w:tcBorders>
              <w:top w:val="nil"/>
              <w:left w:val="nil"/>
              <w:bottom w:val="single" w:sz="4" w:space="0" w:color="D3D3D3"/>
              <w:right w:val="single" w:sz="4" w:space="0" w:color="D3D3D3"/>
            </w:tcBorders>
            <w:shd w:val="clear" w:color="auto" w:fill="auto"/>
          </w:tcPr>
          <w:p w14:paraId="7972813D"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16,60</w:t>
            </w:r>
          </w:p>
        </w:tc>
        <w:tc>
          <w:tcPr>
            <w:tcW w:w="452" w:type="pct"/>
            <w:tcBorders>
              <w:top w:val="nil"/>
              <w:left w:val="nil"/>
              <w:bottom w:val="single" w:sz="4" w:space="0" w:color="D3D3D3"/>
              <w:right w:val="single" w:sz="4" w:space="0" w:color="D3D3D3"/>
            </w:tcBorders>
            <w:shd w:val="clear" w:color="F5F5F5" w:fill="F5F5F5"/>
          </w:tcPr>
          <w:p w14:paraId="38D5062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0,06</w:t>
            </w:r>
          </w:p>
        </w:tc>
      </w:tr>
      <w:tr w:rsidR="00A418A7" w:rsidRPr="009F228F" w14:paraId="11F6157D"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1E14A0C5" w14:textId="77777777" w:rsidR="00A418A7" w:rsidRPr="009F228F" w:rsidRDefault="00A418A7" w:rsidP="00A418A7">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KIZILCAHAMAM DOĞALGAZ DAĞITIM ANONİM ŞİRKETİ</w:t>
            </w:r>
          </w:p>
        </w:tc>
        <w:tc>
          <w:tcPr>
            <w:tcW w:w="530" w:type="pct"/>
            <w:tcBorders>
              <w:top w:val="nil"/>
              <w:left w:val="nil"/>
              <w:bottom w:val="single" w:sz="4" w:space="0" w:color="D3D3D3"/>
              <w:right w:val="single" w:sz="4" w:space="0" w:color="D3D3D3"/>
            </w:tcBorders>
            <w:shd w:val="clear" w:color="auto" w:fill="auto"/>
          </w:tcPr>
          <w:p w14:paraId="18686149"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8,64</w:t>
            </w:r>
          </w:p>
        </w:tc>
        <w:tc>
          <w:tcPr>
            <w:tcW w:w="452" w:type="pct"/>
            <w:tcBorders>
              <w:top w:val="nil"/>
              <w:left w:val="nil"/>
              <w:bottom w:val="single" w:sz="4" w:space="0" w:color="D3D3D3"/>
              <w:right w:val="single" w:sz="4" w:space="0" w:color="D3D3D3"/>
            </w:tcBorders>
            <w:shd w:val="clear" w:color="F5F5F5" w:fill="F5F5F5"/>
          </w:tcPr>
          <w:p w14:paraId="7768FE70"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0,03</w:t>
            </w:r>
          </w:p>
        </w:tc>
      </w:tr>
      <w:tr w:rsidR="00A418A7" w:rsidRPr="009F228F" w14:paraId="434A8B83" w14:textId="77777777" w:rsidTr="009F228F">
        <w:trPr>
          <w:trHeight w:val="318"/>
        </w:trPr>
        <w:tc>
          <w:tcPr>
            <w:tcW w:w="4018" w:type="pct"/>
            <w:tcBorders>
              <w:top w:val="nil"/>
              <w:left w:val="single" w:sz="4" w:space="0" w:color="D3D3D3"/>
              <w:bottom w:val="single" w:sz="4" w:space="0" w:color="D3D3D3"/>
              <w:right w:val="single" w:sz="4" w:space="0" w:color="D3D3D3"/>
            </w:tcBorders>
            <w:shd w:val="clear" w:color="auto" w:fill="auto"/>
          </w:tcPr>
          <w:p w14:paraId="28A30732" w14:textId="40D610B3" w:rsidR="00A418A7" w:rsidRPr="009F228F" w:rsidRDefault="00A418A7" w:rsidP="009F228F">
            <w:pPr>
              <w:spacing w:after="0" w:line="240" w:lineRule="auto"/>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 xml:space="preserve">AKMERCAN ARTVİN DOĞAL GAZ DAĞITIM SANAYİ VE TİCARET </w:t>
            </w:r>
            <w:r w:rsidR="009F228F">
              <w:rPr>
                <w:rFonts w:eastAsia="Times New Roman" w:cstheme="minorHAnsi"/>
                <w:color w:val="000000"/>
                <w:sz w:val="24"/>
                <w:szCs w:val="24"/>
                <w:lang w:val="en-GB" w:bidi="en-US"/>
              </w:rPr>
              <w:t>A.Ş.</w:t>
            </w:r>
          </w:p>
        </w:tc>
        <w:tc>
          <w:tcPr>
            <w:tcW w:w="530" w:type="pct"/>
            <w:tcBorders>
              <w:top w:val="nil"/>
              <w:left w:val="nil"/>
              <w:bottom w:val="single" w:sz="4" w:space="0" w:color="D3D3D3"/>
              <w:right w:val="single" w:sz="4" w:space="0" w:color="D3D3D3"/>
            </w:tcBorders>
            <w:shd w:val="clear" w:color="auto" w:fill="auto"/>
          </w:tcPr>
          <w:p w14:paraId="1157D824" w14:textId="77777777" w:rsidR="00A418A7" w:rsidRPr="009F228F" w:rsidRDefault="00A418A7" w:rsidP="00A418A7">
            <w:pPr>
              <w:spacing w:after="0" w:line="240" w:lineRule="auto"/>
              <w:jc w:val="right"/>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8,53</w:t>
            </w:r>
          </w:p>
        </w:tc>
        <w:tc>
          <w:tcPr>
            <w:tcW w:w="452" w:type="pct"/>
            <w:tcBorders>
              <w:top w:val="nil"/>
              <w:left w:val="nil"/>
              <w:bottom w:val="single" w:sz="4" w:space="0" w:color="D3D3D3"/>
              <w:right w:val="single" w:sz="4" w:space="0" w:color="D3D3D3"/>
            </w:tcBorders>
            <w:shd w:val="clear" w:color="F5F5F5" w:fill="F5F5F5"/>
          </w:tcPr>
          <w:p w14:paraId="720BA1C9" w14:textId="77777777" w:rsidR="00A418A7" w:rsidRPr="009F228F" w:rsidRDefault="00A418A7" w:rsidP="00A418A7">
            <w:pPr>
              <w:spacing w:after="0" w:line="240" w:lineRule="auto"/>
              <w:jc w:val="center"/>
              <w:rPr>
                <w:rFonts w:eastAsia="Times New Roman" w:cstheme="minorHAnsi"/>
                <w:color w:val="000000"/>
                <w:sz w:val="24"/>
                <w:szCs w:val="24"/>
                <w:lang w:val="en-GB" w:eastAsia="tr-TR"/>
              </w:rPr>
            </w:pPr>
            <w:r w:rsidRPr="009F228F">
              <w:rPr>
                <w:rFonts w:eastAsia="Times New Roman" w:cstheme="minorHAnsi"/>
                <w:color w:val="000000"/>
                <w:sz w:val="24"/>
                <w:szCs w:val="24"/>
                <w:lang w:val="en-GB" w:bidi="en-US"/>
              </w:rPr>
              <w:t>0,03</w:t>
            </w:r>
          </w:p>
        </w:tc>
      </w:tr>
      <w:tr w:rsidR="00A418A7" w:rsidRPr="009F228F" w14:paraId="4A9D2CF2" w14:textId="77777777" w:rsidTr="00E515E1">
        <w:trPr>
          <w:trHeight w:val="340"/>
        </w:trPr>
        <w:tc>
          <w:tcPr>
            <w:tcW w:w="4018" w:type="pct"/>
            <w:tcBorders>
              <w:top w:val="nil"/>
              <w:left w:val="single" w:sz="4" w:space="0" w:color="D3D3D3"/>
              <w:bottom w:val="single" w:sz="4" w:space="0" w:color="D3D3D3"/>
              <w:right w:val="single" w:sz="4" w:space="0" w:color="D3D3D3"/>
            </w:tcBorders>
            <w:shd w:val="clear" w:color="auto" w:fill="auto"/>
          </w:tcPr>
          <w:p w14:paraId="1DD70539" w14:textId="77777777" w:rsidR="00A418A7" w:rsidRPr="009F228F" w:rsidRDefault="00A418A7" w:rsidP="009F228F">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Total</w:t>
            </w:r>
          </w:p>
        </w:tc>
        <w:tc>
          <w:tcPr>
            <w:tcW w:w="530" w:type="pct"/>
            <w:tcBorders>
              <w:top w:val="nil"/>
              <w:left w:val="nil"/>
              <w:bottom w:val="single" w:sz="4" w:space="0" w:color="D3D3D3"/>
              <w:right w:val="single" w:sz="4" w:space="0" w:color="D3D3D3"/>
            </w:tcBorders>
            <w:shd w:val="clear" w:color="auto" w:fill="auto"/>
          </w:tcPr>
          <w:p w14:paraId="5CF00D02" w14:textId="77777777" w:rsidR="00A418A7" w:rsidRPr="009F228F" w:rsidRDefault="00A418A7" w:rsidP="00A418A7">
            <w:pPr>
              <w:spacing w:after="0" w:line="240" w:lineRule="auto"/>
              <w:jc w:val="right"/>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29.897,23</w:t>
            </w:r>
          </w:p>
        </w:tc>
        <w:tc>
          <w:tcPr>
            <w:tcW w:w="452" w:type="pct"/>
            <w:tcBorders>
              <w:top w:val="nil"/>
              <w:left w:val="nil"/>
              <w:bottom w:val="single" w:sz="4" w:space="0" w:color="D3D3D3"/>
              <w:right w:val="single" w:sz="4" w:space="0" w:color="D3D3D3"/>
            </w:tcBorders>
            <w:shd w:val="clear" w:color="F5F5F5" w:fill="F5F5F5"/>
          </w:tcPr>
          <w:p w14:paraId="002FF380" w14:textId="77777777" w:rsidR="00A418A7" w:rsidRPr="009F228F" w:rsidRDefault="00A418A7" w:rsidP="00A418A7">
            <w:pPr>
              <w:spacing w:after="0" w:line="240" w:lineRule="auto"/>
              <w:jc w:val="center"/>
              <w:rPr>
                <w:rFonts w:eastAsia="Times New Roman" w:cstheme="minorHAnsi"/>
                <w:b/>
                <w:color w:val="000000"/>
                <w:sz w:val="24"/>
                <w:szCs w:val="24"/>
                <w:lang w:val="en-GB" w:eastAsia="tr-TR"/>
              </w:rPr>
            </w:pPr>
            <w:r w:rsidRPr="009F228F">
              <w:rPr>
                <w:rFonts w:eastAsia="Times New Roman" w:cstheme="minorHAnsi"/>
                <w:b/>
                <w:color w:val="000000"/>
                <w:sz w:val="24"/>
                <w:szCs w:val="24"/>
                <w:lang w:val="en-GB" w:bidi="en-US"/>
              </w:rPr>
              <w:t>100</w:t>
            </w:r>
          </w:p>
        </w:tc>
      </w:tr>
    </w:tbl>
    <w:p w14:paraId="3B9445C1" w14:textId="545F5737" w:rsidR="00B4053F" w:rsidRPr="00E515E1" w:rsidRDefault="00B4053F" w:rsidP="00E515E1">
      <w:pPr>
        <w:pStyle w:val="Balk5"/>
        <w:jc w:val="center"/>
        <w:rPr>
          <w:rFonts w:asciiTheme="minorHAnsi" w:hAnsiTheme="minorHAnsi" w:cstheme="minorHAnsi"/>
          <w:lang w:val="en-GB"/>
        </w:rPr>
      </w:pPr>
      <w:bookmarkStart w:id="133" w:name="_Toc141799523"/>
      <w:r w:rsidRPr="00E515E1">
        <w:rPr>
          <w:rFonts w:asciiTheme="minorHAnsi" w:hAnsiTheme="minorHAnsi" w:cstheme="minorHAnsi"/>
          <w:lang w:val="en-GB" w:bidi="en-US"/>
        </w:rPr>
        <w:t>Table 8.8: Sales Shares of The Top 10 Companies with The Highest Sales of Natural Gas to End-Consumers in 2022 (Million Sm</w:t>
      </w:r>
      <w:r w:rsidRPr="00E515E1">
        <w:rPr>
          <w:rFonts w:asciiTheme="minorHAnsi" w:hAnsiTheme="minorHAnsi" w:cstheme="minorHAnsi"/>
          <w:vertAlign w:val="superscript"/>
          <w:lang w:val="en-GB" w:bidi="en-US"/>
        </w:rPr>
        <w:t>3</w:t>
      </w:r>
      <w:r w:rsidRPr="00E515E1">
        <w:rPr>
          <w:rFonts w:asciiTheme="minorHAnsi" w:hAnsiTheme="minorHAnsi" w:cstheme="minorHAnsi"/>
          <w:lang w:val="en-GB" w:bidi="en-US"/>
        </w:rPr>
        <w:t>)</w:t>
      </w:r>
      <w:bookmarkEnd w:id="133"/>
    </w:p>
    <w:tbl>
      <w:tblPr>
        <w:tblW w:w="5032" w:type="pct"/>
        <w:tblCellMar>
          <w:left w:w="70" w:type="dxa"/>
          <w:right w:w="70" w:type="dxa"/>
        </w:tblCellMar>
        <w:tblLook w:val="04A0" w:firstRow="1" w:lastRow="0" w:firstColumn="1" w:lastColumn="0" w:noHBand="0" w:noVBand="1"/>
      </w:tblPr>
      <w:tblGrid>
        <w:gridCol w:w="7083"/>
        <w:gridCol w:w="1330"/>
        <w:gridCol w:w="991"/>
      </w:tblGrid>
      <w:tr w:rsidR="00B4053F" w:rsidRPr="00E515E1" w14:paraId="1C4677B2" w14:textId="77777777" w:rsidTr="00E515E1">
        <w:trPr>
          <w:trHeight w:val="287"/>
        </w:trPr>
        <w:tc>
          <w:tcPr>
            <w:tcW w:w="3766"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244DA66" w14:textId="77777777" w:rsidR="00B4053F" w:rsidRPr="00E515E1" w:rsidRDefault="00B4053F" w:rsidP="00092DEE">
            <w:pPr>
              <w:spacing w:after="0" w:line="240" w:lineRule="auto"/>
              <w:jc w:val="center"/>
              <w:rPr>
                <w:rFonts w:eastAsia="Times New Roman" w:cstheme="minorHAnsi"/>
                <w:b/>
                <w:bCs/>
                <w:color w:val="FFFFFF"/>
                <w:sz w:val="24"/>
                <w:szCs w:val="24"/>
                <w:lang w:val="en-GB" w:eastAsia="tr-TR"/>
              </w:rPr>
            </w:pPr>
            <w:r w:rsidRPr="00E515E1">
              <w:rPr>
                <w:rFonts w:eastAsia="Times New Roman" w:cstheme="minorHAnsi"/>
                <w:b/>
                <w:color w:val="FFFFFF"/>
                <w:sz w:val="24"/>
                <w:szCs w:val="24"/>
                <w:lang w:val="en-GB" w:bidi="en-US"/>
              </w:rPr>
              <w:t>Company</w:t>
            </w:r>
          </w:p>
        </w:tc>
        <w:tc>
          <w:tcPr>
            <w:tcW w:w="707" w:type="pct"/>
            <w:tcBorders>
              <w:top w:val="single" w:sz="4" w:space="0" w:color="D3D3D3"/>
              <w:left w:val="nil"/>
              <w:bottom w:val="single" w:sz="4" w:space="0" w:color="D3D3D3"/>
              <w:right w:val="single" w:sz="4" w:space="0" w:color="D3D3D3"/>
            </w:tcBorders>
            <w:shd w:val="clear" w:color="6E9ECA" w:fill="6E9ECA"/>
            <w:vAlign w:val="center"/>
            <w:hideMark/>
          </w:tcPr>
          <w:p w14:paraId="667B5A5D" w14:textId="77777777" w:rsidR="00B4053F" w:rsidRPr="00E515E1" w:rsidRDefault="00B4053F" w:rsidP="00E515E1">
            <w:pPr>
              <w:spacing w:after="0" w:line="240" w:lineRule="auto"/>
              <w:jc w:val="center"/>
              <w:rPr>
                <w:rFonts w:eastAsia="Times New Roman" w:cstheme="minorHAnsi"/>
                <w:b/>
                <w:bCs/>
                <w:color w:val="FFFFFF"/>
                <w:sz w:val="24"/>
                <w:szCs w:val="24"/>
                <w:lang w:val="en-GB" w:eastAsia="tr-TR"/>
              </w:rPr>
            </w:pPr>
            <w:r w:rsidRPr="00E515E1">
              <w:rPr>
                <w:rFonts w:eastAsia="Times New Roman" w:cstheme="minorHAnsi"/>
                <w:b/>
                <w:color w:val="FFFFFF"/>
                <w:sz w:val="24"/>
                <w:szCs w:val="24"/>
                <w:lang w:val="en-GB" w:bidi="en-US"/>
              </w:rPr>
              <w:t>Amount of Sales</w:t>
            </w:r>
          </w:p>
        </w:tc>
        <w:tc>
          <w:tcPr>
            <w:tcW w:w="527" w:type="pct"/>
            <w:tcBorders>
              <w:top w:val="single" w:sz="4" w:space="0" w:color="D3D3D3"/>
              <w:left w:val="nil"/>
              <w:bottom w:val="single" w:sz="4" w:space="0" w:color="D3D3D3"/>
              <w:right w:val="single" w:sz="4" w:space="0" w:color="D3D3D3"/>
            </w:tcBorders>
            <w:shd w:val="clear" w:color="6E9ECA" w:fill="6E9ECA"/>
            <w:vAlign w:val="center"/>
            <w:hideMark/>
          </w:tcPr>
          <w:p w14:paraId="25467D6D" w14:textId="04220C0A" w:rsidR="00B4053F" w:rsidRPr="00E515E1" w:rsidRDefault="00B4053F" w:rsidP="00092DEE">
            <w:pPr>
              <w:spacing w:after="0" w:line="240" w:lineRule="auto"/>
              <w:jc w:val="center"/>
              <w:rPr>
                <w:rFonts w:eastAsia="Times New Roman" w:cstheme="minorHAnsi"/>
                <w:b/>
                <w:bCs/>
                <w:color w:val="FFFFFF"/>
                <w:sz w:val="24"/>
                <w:szCs w:val="24"/>
                <w:lang w:val="en-GB" w:eastAsia="tr-TR"/>
              </w:rPr>
            </w:pPr>
            <w:r w:rsidRPr="00E515E1">
              <w:rPr>
                <w:rFonts w:eastAsia="Times New Roman" w:cstheme="minorHAnsi"/>
                <w:b/>
                <w:color w:val="FFFFFF"/>
                <w:sz w:val="24"/>
                <w:szCs w:val="24"/>
                <w:lang w:val="en-GB" w:bidi="en-US"/>
              </w:rPr>
              <w:t>Share</w:t>
            </w:r>
            <w:r w:rsidR="00E515E1">
              <w:rPr>
                <w:rFonts w:eastAsia="Times New Roman" w:cstheme="minorHAnsi"/>
                <w:b/>
                <w:color w:val="FFFFFF"/>
                <w:sz w:val="24"/>
                <w:szCs w:val="24"/>
                <w:lang w:val="en-GB" w:bidi="en-US"/>
              </w:rPr>
              <w:t xml:space="preserve"> </w:t>
            </w:r>
            <w:r w:rsidRPr="00E515E1">
              <w:rPr>
                <w:rFonts w:eastAsia="Times New Roman" w:cstheme="minorHAnsi"/>
                <w:b/>
                <w:color w:val="FFFFFF"/>
                <w:sz w:val="24"/>
                <w:szCs w:val="24"/>
                <w:lang w:val="en-GB" w:bidi="en-US"/>
              </w:rPr>
              <w:t>(%)</w:t>
            </w:r>
          </w:p>
        </w:tc>
      </w:tr>
      <w:tr w:rsidR="00A418A7" w:rsidRPr="00E515E1" w14:paraId="12BC2DE3"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566AAAE0"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BOTAŞ BORU HATLARI İLE PETROL TAŞIMA ANONİM ŞİRKETİ</w:t>
            </w:r>
          </w:p>
        </w:tc>
        <w:tc>
          <w:tcPr>
            <w:tcW w:w="707" w:type="pct"/>
            <w:tcBorders>
              <w:top w:val="nil"/>
              <w:left w:val="nil"/>
              <w:bottom w:val="single" w:sz="4" w:space="0" w:color="D3D3D3"/>
              <w:right w:val="single" w:sz="4" w:space="0" w:color="D3D3D3"/>
            </w:tcBorders>
            <w:shd w:val="clear" w:color="auto" w:fill="auto"/>
          </w:tcPr>
          <w:p w14:paraId="552A2A97"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21.519,70</w:t>
            </w:r>
          </w:p>
        </w:tc>
        <w:tc>
          <w:tcPr>
            <w:tcW w:w="527" w:type="pct"/>
            <w:tcBorders>
              <w:top w:val="nil"/>
              <w:left w:val="nil"/>
              <w:bottom w:val="single" w:sz="4" w:space="0" w:color="D3D3D3"/>
              <w:right w:val="single" w:sz="4" w:space="0" w:color="D3D3D3"/>
            </w:tcBorders>
            <w:shd w:val="clear" w:color="F5F5F5" w:fill="F5F5F5"/>
          </w:tcPr>
          <w:p w14:paraId="4DB0CD2E"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40,42</w:t>
            </w:r>
          </w:p>
        </w:tc>
      </w:tr>
      <w:tr w:rsidR="00A418A7" w:rsidRPr="00E515E1" w14:paraId="3F6ADD36"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58391E94"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İGDAŞ İSTANBUL GAZ DAĞITIM SANAYİ VE TİCARET ANONİM ŞİRKETİ</w:t>
            </w:r>
          </w:p>
        </w:tc>
        <w:tc>
          <w:tcPr>
            <w:tcW w:w="707" w:type="pct"/>
            <w:tcBorders>
              <w:top w:val="nil"/>
              <w:left w:val="nil"/>
              <w:bottom w:val="single" w:sz="4" w:space="0" w:color="D3D3D3"/>
              <w:right w:val="single" w:sz="4" w:space="0" w:color="D3D3D3"/>
            </w:tcBorders>
            <w:shd w:val="clear" w:color="auto" w:fill="auto"/>
          </w:tcPr>
          <w:p w14:paraId="2256E7B0"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7.270,60</w:t>
            </w:r>
          </w:p>
        </w:tc>
        <w:tc>
          <w:tcPr>
            <w:tcW w:w="527" w:type="pct"/>
            <w:tcBorders>
              <w:top w:val="nil"/>
              <w:left w:val="nil"/>
              <w:bottom w:val="single" w:sz="4" w:space="0" w:color="D3D3D3"/>
              <w:right w:val="single" w:sz="4" w:space="0" w:color="D3D3D3"/>
            </w:tcBorders>
            <w:shd w:val="clear" w:color="F5F5F5" w:fill="F5F5F5"/>
          </w:tcPr>
          <w:p w14:paraId="7B030F32"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13,66</w:t>
            </w:r>
          </w:p>
        </w:tc>
      </w:tr>
      <w:tr w:rsidR="00A418A7" w:rsidRPr="00E515E1" w14:paraId="28169797"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01B537C3" w14:textId="3E1EEEED" w:rsidR="00A418A7" w:rsidRPr="00E515E1" w:rsidRDefault="00A418A7" w:rsidP="00E515E1">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 xml:space="preserve">BAŞKENT DOĞALGAZ DAĞITIM GAYRİMENKUL YATIRIM ORTAKLIĞI </w:t>
            </w:r>
            <w:r w:rsidR="00E515E1">
              <w:rPr>
                <w:rFonts w:eastAsia="Times New Roman" w:cstheme="minorHAnsi"/>
                <w:color w:val="000000"/>
                <w:sz w:val="24"/>
                <w:szCs w:val="24"/>
                <w:lang w:val="en-GB" w:bidi="en-US"/>
              </w:rPr>
              <w:t xml:space="preserve">A.Ş. </w:t>
            </w:r>
          </w:p>
        </w:tc>
        <w:tc>
          <w:tcPr>
            <w:tcW w:w="707" w:type="pct"/>
            <w:tcBorders>
              <w:top w:val="nil"/>
              <w:left w:val="nil"/>
              <w:bottom w:val="single" w:sz="4" w:space="0" w:color="D3D3D3"/>
              <w:right w:val="single" w:sz="4" w:space="0" w:color="D3D3D3"/>
            </w:tcBorders>
            <w:shd w:val="clear" w:color="auto" w:fill="auto"/>
          </w:tcPr>
          <w:p w14:paraId="2028F0D5"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3.207,81</w:t>
            </w:r>
          </w:p>
        </w:tc>
        <w:tc>
          <w:tcPr>
            <w:tcW w:w="527" w:type="pct"/>
            <w:tcBorders>
              <w:top w:val="nil"/>
              <w:left w:val="nil"/>
              <w:bottom w:val="single" w:sz="4" w:space="0" w:color="D3D3D3"/>
              <w:right w:val="single" w:sz="4" w:space="0" w:color="D3D3D3"/>
            </w:tcBorders>
            <w:shd w:val="clear" w:color="F5F5F5" w:fill="F5F5F5"/>
          </w:tcPr>
          <w:p w14:paraId="5DABEFAD"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6,03</w:t>
            </w:r>
          </w:p>
        </w:tc>
      </w:tr>
      <w:tr w:rsidR="00A418A7" w:rsidRPr="00E515E1" w14:paraId="4706090E"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05C24A3C"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İZMİR DOĞALGAZ DAĞITIM TİCARET VE TAAHHÜT ANONİM ŞİRKETİ</w:t>
            </w:r>
          </w:p>
        </w:tc>
        <w:tc>
          <w:tcPr>
            <w:tcW w:w="707" w:type="pct"/>
            <w:tcBorders>
              <w:top w:val="nil"/>
              <w:left w:val="nil"/>
              <w:bottom w:val="single" w:sz="4" w:space="0" w:color="D3D3D3"/>
              <w:right w:val="single" w:sz="4" w:space="0" w:color="D3D3D3"/>
            </w:tcBorders>
            <w:shd w:val="clear" w:color="auto" w:fill="auto"/>
          </w:tcPr>
          <w:p w14:paraId="09A69320"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1.306,70</w:t>
            </w:r>
          </w:p>
        </w:tc>
        <w:tc>
          <w:tcPr>
            <w:tcW w:w="527" w:type="pct"/>
            <w:tcBorders>
              <w:top w:val="nil"/>
              <w:left w:val="nil"/>
              <w:bottom w:val="single" w:sz="4" w:space="0" w:color="D3D3D3"/>
              <w:right w:val="single" w:sz="4" w:space="0" w:color="D3D3D3"/>
            </w:tcBorders>
            <w:shd w:val="clear" w:color="F5F5F5" w:fill="F5F5F5"/>
          </w:tcPr>
          <w:p w14:paraId="5666F65C"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2,45</w:t>
            </w:r>
          </w:p>
        </w:tc>
      </w:tr>
      <w:tr w:rsidR="00A418A7" w:rsidRPr="00E515E1" w14:paraId="49F4C9C6"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4D962B90" w14:textId="3C989D46" w:rsidR="00A418A7" w:rsidRPr="00E515E1" w:rsidRDefault="00A418A7" w:rsidP="00E515E1">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BURSA ŞEHİRİÇİ DOĞAL GAZ DAĞITIM TİCARET VE TAAH. A</w:t>
            </w:r>
            <w:r w:rsidR="00E515E1">
              <w:rPr>
                <w:rFonts w:eastAsia="Times New Roman" w:cstheme="minorHAnsi"/>
                <w:color w:val="000000"/>
                <w:sz w:val="24"/>
                <w:szCs w:val="24"/>
                <w:lang w:val="en-GB" w:bidi="en-US"/>
              </w:rPr>
              <w:t>.Ş.</w:t>
            </w:r>
          </w:p>
        </w:tc>
        <w:tc>
          <w:tcPr>
            <w:tcW w:w="707" w:type="pct"/>
            <w:tcBorders>
              <w:top w:val="nil"/>
              <w:left w:val="nil"/>
              <w:bottom w:val="single" w:sz="4" w:space="0" w:color="D3D3D3"/>
              <w:right w:val="single" w:sz="4" w:space="0" w:color="D3D3D3"/>
            </w:tcBorders>
            <w:shd w:val="clear" w:color="auto" w:fill="auto"/>
          </w:tcPr>
          <w:p w14:paraId="1512061C"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1.079,94</w:t>
            </w:r>
          </w:p>
        </w:tc>
        <w:tc>
          <w:tcPr>
            <w:tcW w:w="527" w:type="pct"/>
            <w:tcBorders>
              <w:top w:val="nil"/>
              <w:left w:val="nil"/>
              <w:bottom w:val="single" w:sz="4" w:space="0" w:color="D3D3D3"/>
              <w:right w:val="single" w:sz="4" w:space="0" w:color="D3D3D3"/>
            </w:tcBorders>
            <w:shd w:val="clear" w:color="F5F5F5" w:fill="F5F5F5"/>
          </w:tcPr>
          <w:p w14:paraId="6F812EFE"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2,03</w:t>
            </w:r>
          </w:p>
        </w:tc>
      </w:tr>
      <w:tr w:rsidR="00A418A7" w:rsidRPr="00E515E1" w14:paraId="2036C2BD"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4EED8260"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SOCAR ENERJİ TİCARET ANONİM ŞİRKETİ</w:t>
            </w:r>
          </w:p>
        </w:tc>
        <w:tc>
          <w:tcPr>
            <w:tcW w:w="707" w:type="pct"/>
            <w:tcBorders>
              <w:top w:val="nil"/>
              <w:left w:val="nil"/>
              <w:bottom w:val="single" w:sz="4" w:space="0" w:color="D3D3D3"/>
              <w:right w:val="single" w:sz="4" w:space="0" w:color="D3D3D3"/>
            </w:tcBorders>
            <w:shd w:val="clear" w:color="auto" w:fill="auto"/>
          </w:tcPr>
          <w:p w14:paraId="08AF87BA"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932,20</w:t>
            </w:r>
          </w:p>
        </w:tc>
        <w:tc>
          <w:tcPr>
            <w:tcW w:w="527" w:type="pct"/>
            <w:tcBorders>
              <w:top w:val="nil"/>
              <w:left w:val="nil"/>
              <w:bottom w:val="single" w:sz="4" w:space="0" w:color="D3D3D3"/>
              <w:right w:val="single" w:sz="4" w:space="0" w:color="D3D3D3"/>
            </w:tcBorders>
            <w:shd w:val="clear" w:color="F5F5F5" w:fill="F5F5F5"/>
          </w:tcPr>
          <w:p w14:paraId="50F69ECB"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1,75</w:t>
            </w:r>
          </w:p>
        </w:tc>
      </w:tr>
      <w:tr w:rsidR="00A418A7" w:rsidRPr="00E515E1" w14:paraId="39E972EC"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6FD9A333"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TRAKYA BÖLGESİ DOĞAL GAZ DAĞITIM ANONİM ŞİRKETİ</w:t>
            </w:r>
          </w:p>
        </w:tc>
        <w:tc>
          <w:tcPr>
            <w:tcW w:w="707" w:type="pct"/>
            <w:tcBorders>
              <w:top w:val="nil"/>
              <w:left w:val="nil"/>
              <w:bottom w:val="single" w:sz="4" w:space="0" w:color="D3D3D3"/>
              <w:right w:val="single" w:sz="4" w:space="0" w:color="D3D3D3"/>
            </w:tcBorders>
            <w:shd w:val="clear" w:color="auto" w:fill="auto"/>
          </w:tcPr>
          <w:p w14:paraId="0B56D3DE"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909,17</w:t>
            </w:r>
          </w:p>
        </w:tc>
        <w:tc>
          <w:tcPr>
            <w:tcW w:w="527" w:type="pct"/>
            <w:tcBorders>
              <w:top w:val="nil"/>
              <w:left w:val="nil"/>
              <w:bottom w:val="single" w:sz="4" w:space="0" w:color="D3D3D3"/>
              <w:right w:val="single" w:sz="4" w:space="0" w:color="D3D3D3"/>
            </w:tcBorders>
            <w:shd w:val="clear" w:color="F5F5F5" w:fill="F5F5F5"/>
          </w:tcPr>
          <w:p w14:paraId="1D0A9456"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1,71</w:t>
            </w:r>
          </w:p>
        </w:tc>
      </w:tr>
      <w:tr w:rsidR="00A418A7" w:rsidRPr="00E515E1" w14:paraId="1B47231B"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4BEA8CBE"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PALGAZ DOĞAL GAZ DAĞITIM SANAYİ VE TİCARET ANONİM ŞİRKETİ</w:t>
            </w:r>
          </w:p>
        </w:tc>
        <w:tc>
          <w:tcPr>
            <w:tcW w:w="707" w:type="pct"/>
            <w:tcBorders>
              <w:top w:val="nil"/>
              <w:left w:val="nil"/>
              <w:bottom w:val="single" w:sz="4" w:space="0" w:color="D3D3D3"/>
              <w:right w:val="single" w:sz="4" w:space="0" w:color="D3D3D3"/>
            </w:tcBorders>
            <w:shd w:val="clear" w:color="auto" w:fill="auto"/>
          </w:tcPr>
          <w:p w14:paraId="00263A08"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820,29</w:t>
            </w:r>
          </w:p>
        </w:tc>
        <w:tc>
          <w:tcPr>
            <w:tcW w:w="527" w:type="pct"/>
            <w:tcBorders>
              <w:top w:val="nil"/>
              <w:left w:val="nil"/>
              <w:bottom w:val="single" w:sz="4" w:space="0" w:color="D3D3D3"/>
              <w:right w:val="single" w:sz="4" w:space="0" w:color="D3D3D3"/>
            </w:tcBorders>
            <w:shd w:val="clear" w:color="F5F5F5" w:fill="F5F5F5"/>
          </w:tcPr>
          <w:p w14:paraId="558CF2B0"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1,54</w:t>
            </w:r>
          </w:p>
        </w:tc>
      </w:tr>
      <w:tr w:rsidR="00A418A7" w:rsidRPr="00E515E1" w14:paraId="46C229D9"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131A8A85"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AKSA ÇUKUROVA DOĞAL GAZ DAĞITIM ANONİM ŞİRKETİ</w:t>
            </w:r>
          </w:p>
        </w:tc>
        <w:tc>
          <w:tcPr>
            <w:tcW w:w="707" w:type="pct"/>
            <w:tcBorders>
              <w:top w:val="nil"/>
              <w:left w:val="nil"/>
              <w:bottom w:val="single" w:sz="4" w:space="0" w:color="D3D3D3"/>
              <w:right w:val="single" w:sz="4" w:space="0" w:color="D3D3D3"/>
            </w:tcBorders>
            <w:shd w:val="clear" w:color="auto" w:fill="auto"/>
          </w:tcPr>
          <w:p w14:paraId="7C40BD45"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813,99</w:t>
            </w:r>
          </w:p>
        </w:tc>
        <w:tc>
          <w:tcPr>
            <w:tcW w:w="527" w:type="pct"/>
            <w:tcBorders>
              <w:top w:val="nil"/>
              <w:left w:val="nil"/>
              <w:bottom w:val="single" w:sz="4" w:space="0" w:color="D3D3D3"/>
              <w:right w:val="single" w:sz="4" w:space="0" w:color="D3D3D3"/>
            </w:tcBorders>
            <w:shd w:val="clear" w:color="F5F5F5" w:fill="F5F5F5"/>
          </w:tcPr>
          <w:p w14:paraId="5AA9FFAB"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1,53</w:t>
            </w:r>
          </w:p>
        </w:tc>
      </w:tr>
      <w:tr w:rsidR="00A418A7" w:rsidRPr="00E515E1" w14:paraId="1C45A101"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21CC44CC" w14:textId="77777777" w:rsidR="00A418A7" w:rsidRPr="00E515E1" w:rsidRDefault="00A418A7" w:rsidP="00A418A7">
            <w:pPr>
              <w:spacing w:after="0" w:line="240" w:lineRule="auto"/>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İZGAZ İZMİT GAZ DAĞITIM SANAYİ VE TİCARET ANONİM ŞİRKETİ</w:t>
            </w:r>
          </w:p>
        </w:tc>
        <w:tc>
          <w:tcPr>
            <w:tcW w:w="707" w:type="pct"/>
            <w:tcBorders>
              <w:top w:val="nil"/>
              <w:left w:val="nil"/>
              <w:bottom w:val="single" w:sz="4" w:space="0" w:color="D3D3D3"/>
              <w:right w:val="single" w:sz="4" w:space="0" w:color="D3D3D3"/>
            </w:tcBorders>
            <w:shd w:val="clear" w:color="auto" w:fill="auto"/>
          </w:tcPr>
          <w:p w14:paraId="34780D38" w14:textId="77777777" w:rsidR="00A418A7" w:rsidRPr="00E515E1" w:rsidRDefault="00A418A7" w:rsidP="00A418A7">
            <w:pPr>
              <w:spacing w:after="0" w:line="240" w:lineRule="auto"/>
              <w:jc w:val="right"/>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790,10</w:t>
            </w:r>
          </w:p>
        </w:tc>
        <w:tc>
          <w:tcPr>
            <w:tcW w:w="527" w:type="pct"/>
            <w:tcBorders>
              <w:top w:val="nil"/>
              <w:left w:val="nil"/>
              <w:bottom w:val="single" w:sz="4" w:space="0" w:color="D3D3D3"/>
              <w:right w:val="single" w:sz="4" w:space="0" w:color="D3D3D3"/>
            </w:tcBorders>
            <w:shd w:val="clear" w:color="F5F5F5" w:fill="F5F5F5"/>
          </w:tcPr>
          <w:p w14:paraId="7C9FDF47" w14:textId="77777777" w:rsidR="00A418A7" w:rsidRPr="00E515E1" w:rsidRDefault="00A418A7" w:rsidP="00A418A7">
            <w:pPr>
              <w:spacing w:after="0" w:line="240" w:lineRule="auto"/>
              <w:jc w:val="center"/>
              <w:rPr>
                <w:rFonts w:eastAsia="Times New Roman" w:cstheme="minorHAnsi"/>
                <w:color w:val="000000"/>
                <w:sz w:val="24"/>
                <w:szCs w:val="24"/>
                <w:lang w:val="en-GB" w:eastAsia="tr-TR"/>
              </w:rPr>
            </w:pPr>
            <w:r w:rsidRPr="00E515E1">
              <w:rPr>
                <w:rFonts w:eastAsia="Times New Roman" w:cstheme="minorHAnsi"/>
                <w:color w:val="000000"/>
                <w:sz w:val="24"/>
                <w:szCs w:val="24"/>
                <w:lang w:val="en-GB" w:bidi="en-US"/>
              </w:rPr>
              <w:t>1,48</w:t>
            </w:r>
          </w:p>
        </w:tc>
      </w:tr>
      <w:tr w:rsidR="00A418A7" w:rsidRPr="00E515E1" w14:paraId="73CB4090" w14:textId="77777777" w:rsidTr="00E515E1">
        <w:trPr>
          <w:trHeight w:val="340"/>
        </w:trPr>
        <w:tc>
          <w:tcPr>
            <w:tcW w:w="3766" w:type="pct"/>
            <w:tcBorders>
              <w:top w:val="nil"/>
              <w:left w:val="single" w:sz="4" w:space="0" w:color="D3D3D3"/>
              <w:bottom w:val="single" w:sz="4" w:space="0" w:color="D3D3D3"/>
              <w:right w:val="single" w:sz="4" w:space="0" w:color="D3D3D3"/>
            </w:tcBorders>
            <w:shd w:val="clear" w:color="auto" w:fill="auto"/>
          </w:tcPr>
          <w:p w14:paraId="363E60BB" w14:textId="77777777" w:rsidR="00A418A7" w:rsidRPr="00E515E1" w:rsidRDefault="00A418A7" w:rsidP="00E515E1">
            <w:pPr>
              <w:spacing w:after="0" w:line="240" w:lineRule="auto"/>
              <w:jc w:val="center"/>
              <w:rPr>
                <w:rFonts w:eastAsia="Times New Roman" w:cstheme="minorHAnsi"/>
                <w:b/>
                <w:color w:val="000000"/>
                <w:sz w:val="24"/>
                <w:szCs w:val="24"/>
                <w:lang w:val="en-GB" w:eastAsia="tr-TR"/>
              </w:rPr>
            </w:pPr>
            <w:r w:rsidRPr="00E515E1">
              <w:rPr>
                <w:rFonts w:eastAsia="Times New Roman" w:cstheme="minorHAnsi"/>
                <w:b/>
                <w:color w:val="000000"/>
                <w:sz w:val="24"/>
                <w:szCs w:val="24"/>
                <w:lang w:val="en-GB" w:bidi="en-US"/>
              </w:rPr>
              <w:t>Total</w:t>
            </w:r>
          </w:p>
        </w:tc>
        <w:tc>
          <w:tcPr>
            <w:tcW w:w="707" w:type="pct"/>
            <w:tcBorders>
              <w:top w:val="nil"/>
              <w:left w:val="nil"/>
              <w:bottom w:val="single" w:sz="4" w:space="0" w:color="D3D3D3"/>
              <w:right w:val="single" w:sz="4" w:space="0" w:color="D3D3D3"/>
            </w:tcBorders>
            <w:shd w:val="clear" w:color="auto" w:fill="auto"/>
          </w:tcPr>
          <w:p w14:paraId="1211B6B6" w14:textId="77777777" w:rsidR="00A418A7" w:rsidRPr="00E515E1" w:rsidRDefault="00A418A7" w:rsidP="00A418A7">
            <w:pPr>
              <w:spacing w:after="0" w:line="240" w:lineRule="auto"/>
              <w:jc w:val="right"/>
              <w:rPr>
                <w:rFonts w:eastAsia="Times New Roman" w:cstheme="minorHAnsi"/>
                <w:b/>
                <w:color w:val="000000"/>
                <w:sz w:val="24"/>
                <w:szCs w:val="24"/>
                <w:lang w:val="en-GB" w:eastAsia="tr-TR"/>
              </w:rPr>
            </w:pPr>
            <w:r w:rsidRPr="00E515E1">
              <w:rPr>
                <w:rFonts w:eastAsia="Times New Roman" w:cstheme="minorHAnsi"/>
                <w:b/>
                <w:color w:val="000000"/>
                <w:sz w:val="24"/>
                <w:szCs w:val="24"/>
                <w:lang w:val="en-GB" w:bidi="en-US"/>
              </w:rPr>
              <w:t>38.650,51</w:t>
            </w:r>
          </w:p>
        </w:tc>
        <w:tc>
          <w:tcPr>
            <w:tcW w:w="527" w:type="pct"/>
            <w:tcBorders>
              <w:top w:val="nil"/>
              <w:left w:val="nil"/>
              <w:bottom w:val="single" w:sz="4" w:space="0" w:color="D3D3D3"/>
              <w:right w:val="single" w:sz="4" w:space="0" w:color="D3D3D3"/>
            </w:tcBorders>
            <w:shd w:val="clear" w:color="F5F5F5" w:fill="F5F5F5"/>
          </w:tcPr>
          <w:p w14:paraId="4C9B1040" w14:textId="77777777" w:rsidR="00A418A7" w:rsidRPr="00E515E1" w:rsidRDefault="00A418A7" w:rsidP="00A418A7">
            <w:pPr>
              <w:spacing w:after="0" w:line="240" w:lineRule="auto"/>
              <w:jc w:val="center"/>
              <w:rPr>
                <w:rFonts w:eastAsia="Times New Roman" w:cstheme="minorHAnsi"/>
                <w:b/>
                <w:color w:val="000000"/>
                <w:sz w:val="24"/>
                <w:szCs w:val="24"/>
                <w:lang w:val="en-GB" w:eastAsia="tr-TR"/>
              </w:rPr>
            </w:pPr>
            <w:r w:rsidRPr="00E515E1">
              <w:rPr>
                <w:rFonts w:eastAsia="Times New Roman" w:cstheme="minorHAnsi"/>
                <w:b/>
                <w:color w:val="000000"/>
                <w:sz w:val="24"/>
                <w:szCs w:val="24"/>
                <w:lang w:val="en-GB" w:bidi="en-US"/>
              </w:rPr>
              <w:t>72,60</w:t>
            </w:r>
          </w:p>
        </w:tc>
      </w:tr>
    </w:tbl>
    <w:p w14:paraId="4EB4BDC6" w14:textId="6EADD060" w:rsidR="00B4053F" w:rsidRPr="002A2A8A" w:rsidRDefault="00E515E1"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lastRenderedPageBreak/>
        <w:tab/>
      </w:r>
      <w:r w:rsidR="00B4053F" w:rsidRPr="002A2A8A">
        <w:rPr>
          <w:rFonts w:ascii="Times New Roman" w:eastAsia="Times New Roman" w:hAnsi="Times New Roman" w:cs="Times New Roman"/>
          <w:sz w:val="24"/>
          <w:szCs w:val="24"/>
          <w:lang w:val="en-GB" w:bidi="en-US"/>
        </w:rPr>
        <w:t>Transportation services are provided by the natural gas distribution company in the relevant city to eligible consumers who are located within the distribution region but purchase natural gas from suppliers</w:t>
      </w:r>
      <w:r w:rsidR="00A058BF">
        <w:rPr>
          <w:rFonts w:ascii="Times New Roman" w:eastAsia="Times New Roman" w:hAnsi="Times New Roman" w:cs="Times New Roman"/>
          <w:sz w:val="24"/>
          <w:szCs w:val="24"/>
          <w:lang w:val="en-GB" w:bidi="en-US"/>
        </w:rPr>
        <w:t>.</w:t>
      </w:r>
      <w:r w:rsidR="00B4053F" w:rsidRPr="002A2A8A">
        <w:rPr>
          <w:rFonts w:ascii="Times New Roman" w:eastAsia="Times New Roman" w:hAnsi="Times New Roman" w:cs="Times New Roman"/>
          <w:sz w:val="24"/>
          <w:szCs w:val="24"/>
          <w:lang w:val="en-GB" w:bidi="en-US"/>
        </w:rPr>
        <w:t xml:space="preserve"> The transportation quantities of distribution companies for 2022 are shown in Table 8.9.</w:t>
      </w:r>
    </w:p>
    <w:p w14:paraId="06B539C9" w14:textId="47F3B214" w:rsidR="00B4053F" w:rsidRDefault="00B4053F" w:rsidP="00A058BF">
      <w:pPr>
        <w:pStyle w:val="Balk5"/>
        <w:spacing w:before="0" w:after="0"/>
        <w:ind w:left="1009" w:hanging="1009"/>
        <w:jc w:val="center"/>
        <w:rPr>
          <w:rFonts w:asciiTheme="minorHAnsi" w:hAnsiTheme="minorHAnsi" w:cstheme="minorHAnsi"/>
          <w:szCs w:val="24"/>
          <w:lang w:val="en-GB" w:bidi="en-US"/>
        </w:rPr>
      </w:pPr>
      <w:bookmarkStart w:id="134" w:name="_Toc141799524"/>
      <w:r w:rsidRPr="00E515E1">
        <w:rPr>
          <w:rFonts w:asciiTheme="minorHAnsi" w:hAnsiTheme="minorHAnsi" w:cstheme="minorHAnsi"/>
          <w:szCs w:val="24"/>
          <w:lang w:val="en-GB" w:bidi="en-US"/>
        </w:rPr>
        <w:t>Table 8.9: Gas Amounts and Shares Transported by Distribution Companies in 2022 (Million Sm</w:t>
      </w:r>
      <w:r w:rsidRPr="00E515E1">
        <w:rPr>
          <w:rFonts w:asciiTheme="minorHAnsi" w:hAnsiTheme="minorHAnsi" w:cstheme="minorHAnsi"/>
          <w:szCs w:val="24"/>
          <w:vertAlign w:val="superscript"/>
          <w:lang w:val="en-GB" w:bidi="en-US"/>
        </w:rPr>
        <w:t>3</w:t>
      </w:r>
      <w:r w:rsidRPr="00E515E1">
        <w:rPr>
          <w:rFonts w:asciiTheme="minorHAnsi" w:hAnsiTheme="minorHAnsi" w:cstheme="minorHAnsi"/>
          <w:szCs w:val="24"/>
          <w:lang w:val="en-GB" w:bidi="en-US"/>
        </w:rPr>
        <w:t>)</w:t>
      </w:r>
      <w:bookmarkEnd w:id="134"/>
    </w:p>
    <w:tbl>
      <w:tblPr>
        <w:tblW w:w="0" w:type="auto"/>
        <w:jc w:val="center"/>
        <w:tblCellMar>
          <w:left w:w="70" w:type="dxa"/>
          <w:right w:w="70" w:type="dxa"/>
        </w:tblCellMar>
        <w:tblLook w:val="04A0" w:firstRow="1" w:lastRow="0" w:firstColumn="1" w:lastColumn="0" w:noHBand="0" w:noVBand="1"/>
      </w:tblPr>
      <w:tblGrid>
        <w:gridCol w:w="6946"/>
        <w:gridCol w:w="1632"/>
        <w:gridCol w:w="756"/>
      </w:tblGrid>
      <w:tr w:rsidR="00A058BF" w:rsidRPr="00A058BF" w14:paraId="25EAE364" w14:textId="77777777" w:rsidTr="000725E8">
        <w:trPr>
          <w:cantSplit/>
          <w:trHeight w:val="900"/>
          <w:tblHeader/>
          <w:jc w:val="center"/>
        </w:trPr>
        <w:tc>
          <w:tcPr>
            <w:tcW w:w="6946" w:type="dxa"/>
            <w:tcBorders>
              <w:top w:val="single" w:sz="8" w:space="0" w:color="auto"/>
              <w:left w:val="single" w:sz="8" w:space="0" w:color="auto"/>
              <w:bottom w:val="single" w:sz="8" w:space="0" w:color="auto"/>
              <w:right w:val="single" w:sz="8" w:space="0" w:color="auto"/>
            </w:tcBorders>
            <w:shd w:val="clear" w:color="000000" w:fill="6E9ECA"/>
            <w:vAlign w:val="center"/>
            <w:hideMark/>
          </w:tcPr>
          <w:p w14:paraId="0641D0BF" w14:textId="1495F6CC" w:rsidR="00A058BF" w:rsidRPr="00A058BF" w:rsidRDefault="00A058BF" w:rsidP="00A058BF">
            <w:pPr>
              <w:spacing w:after="0" w:line="240" w:lineRule="auto"/>
              <w:jc w:val="center"/>
              <w:rPr>
                <w:rFonts w:eastAsia="Times New Roman" w:cstheme="minorHAnsi"/>
                <w:b/>
                <w:bCs/>
                <w:color w:val="FFFFFF"/>
                <w:sz w:val="24"/>
                <w:szCs w:val="24"/>
                <w:lang w:val="tr-TR" w:eastAsia="tr-TR"/>
              </w:rPr>
            </w:pPr>
            <w:proofErr w:type="spellStart"/>
            <w:r>
              <w:rPr>
                <w:rFonts w:eastAsia="Times New Roman" w:cstheme="minorHAnsi"/>
                <w:b/>
                <w:bCs/>
                <w:color w:val="FFFFFF"/>
                <w:sz w:val="24"/>
                <w:szCs w:val="24"/>
                <w:lang w:val="tr-TR" w:eastAsia="tr-TR"/>
              </w:rPr>
              <w:t>Company</w:t>
            </w:r>
            <w:proofErr w:type="spellEnd"/>
          </w:p>
        </w:tc>
        <w:tc>
          <w:tcPr>
            <w:tcW w:w="1468" w:type="dxa"/>
            <w:tcBorders>
              <w:top w:val="single" w:sz="8" w:space="0" w:color="auto"/>
              <w:left w:val="nil"/>
              <w:bottom w:val="single" w:sz="8" w:space="0" w:color="auto"/>
              <w:right w:val="single" w:sz="8" w:space="0" w:color="auto"/>
            </w:tcBorders>
            <w:shd w:val="clear" w:color="000000" w:fill="6E9ECA"/>
            <w:vAlign w:val="center"/>
            <w:hideMark/>
          </w:tcPr>
          <w:p w14:paraId="25F1D946" w14:textId="0AE7523C" w:rsidR="00A058BF" w:rsidRPr="00A058BF" w:rsidRDefault="00A058BF" w:rsidP="00A058BF">
            <w:pPr>
              <w:spacing w:after="0" w:line="240" w:lineRule="auto"/>
              <w:jc w:val="center"/>
              <w:rPr>
                <w:rFonts w:eastAsia="Times New Roman" w:cstheme="minorHAnsi"/>
                <w:b/>
                <w:bCs/>
                <w:color w:val="FFFFFF"/>
                <w:sz w:val="24"/>
                <w:szCs w:val="24"/>
                <w:lang w:val="tr-TR" w:eastAsia="tr-TR"/>
              </w:rPr>
            </w:pPr>
            <w:proofErr w:type="spellStart"/>
            <w:r>
              <w:rPr>
                <w:rFonts w:eastAsia="Times New Roman" w:cstheme="minorHAnsi"/>
                <w:b/>
                <w:bCs/>
                <w:color w:val="FFFFFF"/>
                <w:sz w:val="24"/>
                <w:szCs w:val="24"/>
                <w:lang w:val="tr-TR" w:eastAsia="tr-TR"/>
              </w:rPr>
              <w:t>Transportation</w:t>
            </w:r>
            <w:proofErr w:type="spellEnd"/>
            <w:r>
              <w:rPr>
                <w:rFonts w:eastAsia="Times New Roman" w:cstheme="minorHAnsi"/>
                <w:b/>
                <w:bCs/>
                <w:color w:val="FFFFFF"/>
                <w:sz w:val="24"/>
                <w:szCs w:val="24"/>
                <w:lang w:val="tr-TR" w:eastAsia="tr-TR"/>
              </w:rPr>
              <w:t xml:space="preserve"> </w:t>
            </w:r>
            <w:proofErr w:type="spellStart"/>
            <w:r>
              <w:rPr>
                <w:rFonts w:eastAsia="Times New Roman" w:cstheme="minorHAnsi"/>
                <w:b/>
                <w:bCs/>
                <w:color w:val="FFFFFF"/>
                <w:sz w:val="24"/>
                <w:szCs w:val="24"/>
                <w:lang w:val="tr-TR" w:eastAsia="tr-TR"/>
              </w:rPr>
              <w:t>Amount</w:t>
            </w:r>
            <w:proofErr w:type="spellEnd"/>
            <w:r>
              <w:rPr>
                <w:rFonts w:eastAsia="Times New Roman" w:cstheme="minorHAnsi"/>
                <w:b/>
                <w:bCs/>
                <w:color w:val="FFFFFF"/>
                <w:sz w:val="24"/>
                <w:szCs w:val="24"/>
                <w:lang w:val="tr-TR" w:eastAsia="tr-TR"/>
              </w:rPr>
              <w:t xml:space="preserve"> </w:t>
            </w:r>
          </w:p>
        </w:tc>
        <w:tc>
          <w:tcPr>
            <w:tcW w:w="0" w:type="auto"/>
            <w:tcBorders>
              <w:top w:val="single" w:sz="8" w:space="0" w:color="auto"/>
              <w:left w:val="nil"/>
              <w:bottom w:val="single" w:sz="8" w:space="0" w:color="auto"/>
              <w:right w:val="single" w:sz="8" w:space="0" w:color="auto"/>
            </w:tcBorders>
            <w:shd w:val="clear" w:color="000000" w:fill="6E9ECA"/>
            <w:vAlign w:val="center"/>
            <w:hideMark/>
          </w:tcPr>
          <w:p w14:paraId="4A291A83" w14:textId="3BFB8D31" w:rsidR="00A058BF" w:rsidRPr="00A058BF" w:rsidRDefault="00A058BF" w:rsidP="00A058BF">
            <w:pPr>
              <w:spacing w:after="0" w:line="240" w:lineRule="auto"/>
              <w:jc w:val="center"/>
              <w:rPr>
                <w:rFonts w:eastAsia="Times New Roman" w:cstheme="minorHAnsi"/>
                <w:b/>
                <w:bCs/>
                <w:color w:val="FFFFFF"/>
                <w:sz w:val="24"/>
                <w:szCs w:val="24"/>
                <w:lang w:val="tr-TR" w:eastAsia="tr-TR"/>
              </w:rPr>
            </w:pPr>
            <w:proofErr w:type="spellStart"/>
            <w:r>
              <w:rPr>
                <w:rFonts w:eastAsia="Times New Roman" w:cstheme="minorHAnsi"/>
                <w:b/>
                <w:bCs/>
                <w:color w:val="FFFFFF"/>
                <w:sz w:val="24"/>
                <w:szCs w:val="24"/>
                <w:lang w:val="tr-TR" w:eastAsia="tr-TR"/>
              </w:rPr>
              <w:t>Share</w:t>
            </w:r>
            <w:proofErr w:type="spellEnd"/>
            <w:r>
              <w:rPr>
                <w:rFonts w:eastAsia="Times New Roman" w:cstheme="minorHAnsi"/>
                <w:b/>
                <w:bCs/>
                <w:color w:val="FFFFFF"/>
                <w:sz w:val="24"/>
                <w:szCs w:val="24"/>
                <w:lang w:val="tr-TR" w:eastAsia="tr-TR"/>
              </w:rPr>
              <w:t xml:space="preserve"> </w:t>
            </w:r>
            <w:r w:rsidRPr="00A058BF">
              <w:rPr>
                <w:rFonts w:eastAsia="Times New Roman" w:cstheme="minorHAnsi"/>
                <w:b/>
                <w:bCs/>
                <w:color w:val="FFFFFF"/>
                <w:sz w:val="24"/>
                <w:szCs w:val="24"/>
                <w:lang w:val="tr-TR" w:eastAsia="tr-TR"/>
              </w:rPr>
              <w:t>(%)</w:t>
            </w:r>
          </w:p>
        </w:tc>
      </w:tr>
      <w:tr w:rsidR="00A058BF" w:rsidRPr="00A058BF" w14:paraId="5736AC0E"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3F2237F6"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İZMİR DOĞALGAZ DAĞITIM TİCARET VE TAAHHÜT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1EC9C0E5"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3.134,78</w:t>
            </w:r>
          </w:p>
        </w:tc>
        <w:tc>
          <w:tcPr>
            <w:tcW w:w="0" w:type="auto"/>
            <w:tcBorders>
              <w:top w:val="nil"/>
              <w:left w:val="nil"/>
              <w:bottom w:val="single" w:sz="8" w:space="0" w:color="auto"/>
              <w:right w:val="single" w:sz="8" w:space="0" w:color="auto"/>
            </w:tcBorders>
            <w:shd w:val="clear" w:color="auto" w:fill="auto"/>
            <w:noWrap/>
            <w:vAlign w:val="center"/>
            <w:hideMark/>
          </w:tcPr>
          <w:p w14:paraId="3CF9D39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15,41</w:t>
            </w:r>
          </w:p>
        </w:tc>
      </w:tr>
      <w:tr w:rsidR="00A058BF" w:rsidRPr="00A058BF" w14:paraId="1BBC9DB3"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67738660"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ÇUKUROVA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55F7034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1.737,06</w:t>
            </w:r>
          </w:p>
        </w:tc>
        <w:tc>
          <w:tcPr>
            <w:tcW w:w="0" w:type="auto"/>
            <w:tcBorders>
              <w:top w:val="nil"/>
              <w:left w:val="nil"/>
              <w:bottom w:val="single" w:sz="8" w:space="0" w:color="auto"/>
              <w:right w:val="single" w:sz="8" w:space="0" w:color="auto"/>
            </w:tcBorders>
            <w:shd w:val="clear" w:color="auto" w:fill="auto"/>
            <w:noWrap/>
            <w:vAlign w:val="center"/>
            <w:hideMark/>
          </w:tcPr>
          <w:p w14:paraId="004615BD"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8,54</w:t>
            </w:r>
          </w:p>
        </w:tc>
      </w:tr>
      <w:tr w:rsidR="00A058BF" w:rsidRPr="00A058BF" w14:paraId="5C1D41EF"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DFA8BAF"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İZGAZ İZMİT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FCD8E83"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1.524,19</w:t>
            </w:r>
          </w:p>
        </w:tc>
        <w:tc>
          <w:tcPr>
            <w:tcW w:w="0" w:type="auto"/>
            <w:tcBorders>
              <w:top w:val="nil"/>
              <w:left w:val="nil"/>
              <w:bottom w:val="single" w:sz="8" w:space="0" w:color="auto"/>
              <w:right w:val="single" w:sz="8" w:space="0" w:color="auto"/>
            </w:tcBorders>
            <w:shd w:val="clear" w:color="auto" w:fill="auto"/>
            <w:noWrap/>
            <w:vAlign w:val="center"/>
            <w:hideMark/>
          </w:tcPr>
          <w:p w14:paraId="0BE144E8"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7,49</w:t>
            </w:r>
          </w:p>
        </w:tc>
      </w:tr>
      <w:tr w:rsidR="00A058BF" w:rsidRPr="00A058BF" w14:paraId="43F91B4E"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69775CDE"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BANDIRMA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33291D5"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1.438,87</w:t>
            </w:r>
          </w:p>
        </w:tc>
        <w:tc>
          <w:tcPr>
            <w:tcW w:w="0" w:type="auto"/>
            <w:tcBorders>
              <w:top w:val="nil"/>
              <w:left w:val="nil"/>
              <w:bottom w:val="single" w:sz="8" w:space="0" w:color="auto"/>
              <w:right w:val="single" w:sz="8" w:space="0" w:color="auto"/>
            </w:tcBorders>
            <w:shd w:val="clear" w:color="auto" w:fill="auto"/>
            <w:noWrap/>
            <w:vAlign w:val="center"/>
            <w:hideMark/>
          </w:tcPr>
          <w:p w14:paraId="66116268"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7,08</w:t>
            </w:r>
          </w:p>
        </w:tc>
      </w:tr>
      <w:tr w:rsidR="00A058BF" w:rsidRPr="00A058BF" w14:paraId="592AAD97"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6994BEA" w14:textId="28A5F56C"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 xml:space="preserve">BURSA ŞEHİRİÇİ DOĞAL GAZ DAĞITIM TİCARET VE TAAH. </w:t>
            </w:r>
            <w:r>
              <w:rPr>
                <w:rFonts w:eastAsia="Times New Roman" w:cstheme="minorHAnsi"/>
                <w:color w:val="000000"/>
                <w:sz w:val="24"/>
                <w:szCs w:val="24"/>
                <w:lang w:val="tr-TR" w:eastAsia="tr-TR"/>
              </w:rPr>
              <w:t>A.Ş.</w:t>
            </w:r>
          </w:p>
        </w:tc>
        <w:tc>
          <w:tcPr>
            <w:tcW w:w="1468" w:type="dxa"/>
            <w:tcBorders>
              <w:top w:val="nil"/>
              <w:left w:val="nil"/>
              <w:bottom w:val="single" w:sz="8" w:space="0" w:color="auto"/>
              <w:right w:val="single" w:sz="8" w:space="0" w:color="auto"/>
            </w:tcBorders>
            <w:shd w:val="clear" w:color="auto" w:fill="auto"/>
            <w:noWrap/>
            <w:vAlign w:val="center"/>
            <w:hideMark/>
          </w:tcPr>
          <w:p w14:paraId="02021BE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1.260,40</w:t>
            </w:r>
          </w:p>
        </w:tc>
        <w:tc>
          <w:tcPr>
            <w:tcW w:w="0" w:type="auto"/>
            <w:tcBorders>
              <w:top w:val="nil"/>
              <w:left w:val="nil"/>
              <w:bottom w:val="single" w:sz="8" w:space="0" w:color="auto"/>
              <w:right w:val="single" w:sz="8" w:space="0" w:color="auto"/>
            </w:tcBorders>
            <w:shd w:val="clear" w:color="auto" w:fill="auto"/>
            <w:noWrap/>
            <w:vAlign w:val="center"/>
            <w:hideMark/>
          </w:tcPr>
          <w:p w14:paraId="25F5938F"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6,2</w:t>
            </w:r>
          </w:p>
        </w:tc>
      </w:tr>
      <w:tr w:rsidR="00A058BF" w:rsidRPr="00A058BF" w14:paraId="5136FFF5"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5526620"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BAŞKENT DOĞALGAZ DAĞITIM GAYRİMENKUL YATIRIM ORTAKLIĞI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5524C585"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1.197,73</w:t>
            </w:r>
          </w:p>
        </w:tc>
        <w:tc>
          <w:tcPr>
            <w:tcW w:w="0" w:type="auto"/>
            <w:tcBorders>
              <w:top w:val="nil"/>
              <w:left w:val="nil"/>
              <w:bottom w:val="single" w:sz="8" w:space="0" w:color="auto"/>
              <w:right w:val="single" w:sz="8" w:space="0" w:color="auto"/>
            </w:tcBorders>
            <w:shd w:val="clear" w:color="auto" w:fill="auto"/>
            <w:noWrap/>
            <w:vAlign w:val="center"/>
            <w:hideMark/>
          </w:tcPr>
          <w:p w14:paraId="7EBA6EB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5,89</w:t>
            </w:r>
          </w:p>
        </w:tc>
      </w:tr>
      <w:tr w:rsidR="00A058BF" w:rsidRPr="00A058BF" w14:paraId="442DC492"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60635F1" w14:textId="4FF7CDCB"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KIRGAZ KIRIKKALE-KIRŞEHİR D</w:t>
            </w:r>
            <w:r>
              <w:rPr>
                <w:rFonts w:eastAsia="Times New Roman" w:cstheme="minorHAnsi"/>
                <w:color w:val="000000"/>
                <w:sz w:val="24"/>
                <w:szCs w:val="24"/>
                <w:lang w:val="tr-TR" w:eastAsia="tr-TR"/>
              </w:rPr>
              <w:t>OĞAL GAZ DAĞITIM PAZ. VE TİC. A.Ş.</w:t>
            </w:r>
          </w:p>
        </w:tc>
        <w:tc>
          <w:tcPr>
            <w:tcW w:w="1468" w:type="dxa"/>
            <w:tcBorders>
              <w:top w:val="nil"/>
              <w:left w:val="nil"/>
              <w:bottom w:val="single" w:sz="8" w:space="0" w:color="auto"/>
              <w:right w:val="single" w:sz="8" w:space="0" w:color="auto"/>
            </w:tcBorders>
            <w:shd w:val="clear" w:color="auto" w:fill="auto"/>
            <w:noWrap/>
            <w:vAlign w:val="center"/>
            <w:hideMark/>
          </w:tcPr>
          <w:p w14:paraId="77503384"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1.023,42</w:t>
            </w:r>
          </w:p>
        </w:tc>
        <w:tc>
          <w:tcPr>
            <w:tcW w:w="0" w:type="auto"/>
            <w:tcBorders>
              <w:top w:val="nil"/>
              <w:left w:val="nil"/>
              <w:bottom w:val="single" w:sz="8" w:space="0" w:color="auto"/>
              <w:right w:val="single" w:sz="8" w:space="0" w:color="auto"/>
            </w:tcBorders>
            <w:shd w:val="clear" w:color="auto" w:fill="auto"/>
            <w:noWrap/>
            <w:vAlign w:val="center"/>
            <w:hideMark/>
          </w:tcPr>
          <w:p w14:paraId="5AD54E68"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5,03</w:t>
            </w:r>
          </w:p>
        </w:tc>
      </w:tr>
      <w:tr w:rsidR="00A058BF" w:rsidRPr="00A058BF" w14:paraId="42C9D757"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ADAF83F"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İGDAŞ İSTANBUL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D724F3F"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978,32</w:t>
            </w:r>
          </w:p>
        </w:tc>
        <w:tc>
          <w:tcPr>
            <w:tcW w:w="0" w:type="auto"/>
            <w:tcBorders>
              <w:top w:val="nil"/>
              <w:left w:val="nil"/>
              <w:bottom w:val="single" w:sz="8" w:space="0" w:color="auto"/>
              <w:right w:val="single" w:sz="8" w:space="0" w:color="auto"/>
            </w:tcBorders>
            <w:shd w:val="clear" w:color="auto" w:fill="auto"/>
            <w:noWrap/>
            <w:vAlign w:val="center"/>
            <w:hideMark/>
          </w:tcPr>
          <w:p w14:paraId="1556ECDF"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4,81</w:t>
            </w:r>
          </w:p>
        </w:tc>
      </w:tr>
      <w:tr w:rsidR="00A058BF" w:rsidRPr="00A058BF" w14:paraId="0DC4A441"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4570483"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AGDAŞ ADAPAZARI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955029D"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831,77</w:t>
            </w:r>
          </w:p>
        </w:tc>
        <w:tc>
          <w:tcPr>
            <w:tcW w:w="0" w:type="auto"/>
            <w:tcBorders>
              <w:top w:val="nil"/>
              <w:left w:val="nil"/>
              <w:bottom w:val="single" w:sz="8" w:space="0" w:color="auto"/>
              <w:right w:val="single" w:sz="8" w:space="0" w:color="auto"/>
            </w:tcBorders>
            <w:shd w:val="clear" w:color="auto" w:fill="auto"/>
            <w:noWrap/>
            <w:vAlign w:val="center"/>
            <w:hideMark/>
          </w:tcPr>
          <w:p w14:paraId="3D51FF87"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4,09</w:t>
            </w:r>
          </w:p>
        </w:tc>
      </w:tr>
      <w:tr w:rsidR="00A058BF" w:rsidRPr="00A058BF" w14:paraId="588DF187"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BDE0CA8"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SAMGAZ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09867F8"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685,49</w:t>
            </w:r>
          </w:p>
        </w:tc>
        <w:tc>
          <w:tcPr>
            <w:tcW w:w="0" w:type="auto"/>
            <w:tcBorders>
              <w:top w:val="nil"/>
              <w:left w:val="nil"/>
              <w:bottom w:val="single" w:sz="8" w:space="0" w:color="auto"/>
              <w:right w:val="single" w:sz="8" w:space="0" w:color="auto"/>
            </w:tcBorders>
            <w:shd w:val="clear" w:color="auto" w:fill="auto"/>
            <w:noWrap/>
            <w:vAlign w:val="center"/>
            <w:hideMark/>
          </w:tcPr>
          <w:p w14:paraId="11D94DE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3,37</w:t>
            </w:r>
          </w:p>
        </w:tc>
      </w:tr>
      <w:tr w:rsidR="00A058BF" w:rsidRPr="00A058BF" w14:paraId="6E67EA87"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877AFBE"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PALGAZ DOĞAL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029DF4D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665,86</w:t>
            </w:r>
          </w:p>
        </w:tc>
        <w:tc>
          <w:tcPr>
            <w:tcW w:w="0" w:type="auto"/>
            <w:tcBorders>
              <w:top w:val="nil"/>
              <w:left w:val="nil"/>
              <w:bottom w:val="single" w:sz="8" w:space="0" w:color="auto"/>
              <w:right w:val="single" w:sz="8" w:space="0" w:color="auto"/>
            </w:tcBorders>
            <w:shd w:val="clear" w:color="auto" w:fill="auto"/>
            <w:noWrap/>
            <w:vAlign w:val="center"/>
            <w:hideMark/>
          </w:tcPr>
          <w:p w14:paraId="00C70719"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3,27</w:t>
            </w:r>
          </w:p>
        </w:tc>
      </w:tr>
      <w:tr w:rsidR="00A058BF" w:rsidRPr="00A058BF" w14:paraId="779615D4"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39D2078"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ANTALYA GAZ DAĞITIM A.Ş.</w:t>
            </w:r>
          </w:p>
        </w:tc>
        <w:tc>
          <w:tcPr>
            <w:tcW w:w="1468" w:type="dxa"/>
            <w:tcBorders>
              <w:top w:val="nil"/>
              <w:left w:val="nil"/>
              <w:bottom w:val="single" w:sz="8" w:space="0" w:color="auto"/>
              <w:right w:val="single" w:sz="8" w:space="0" w:color="auto"/>
            </w:tcBorders>
            <w:shd w:val="clear" w:color="auto" w:fill="auto"/>
            <w:noWrap/>
            <w:vAlign w:val="center"/>
            <w:hideMark/>
          </w:tcPr>
          <w:p w14:paraId="5DF363C0"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609,56</w:t>
            </w:r>
          </w:p>
        </w:tc>
        <w:tc>
          <w:tcPr>
            <w:tcW w:w="0" w:type="auto"/>
            <w:tcBorders>
              <w:top w:val="nil"/>
              <w:left w:val="nil"/>
              <w:bottom w:val="single" w:sz="8" w:space="0" w:color="auto"/>
              <w:right w:val="single" w:sz="8" w:space="0" w:color="auto"/>
            </w:tcBorders>
            <w:shd w:val="clear" w:color="auto" w:fill="auto"/>
            <w:noWrap/>
            <w:vAlign w:val="center"/>
            <w:hideMark/>
          </w:tcPr>
          <w:p w14:paraId="5D46938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w:t>
            </w:r>
          </w:p>
        </w:tc>
      </w:tr>
      <w:tr w:rsidR="00A058BF" w:rsidRPr="00A058BF" w14:paraId="278D8BC9"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3D04EEA"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DENİZLİ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9704C3C"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582,61</w:t>
            </w:r>
          </w:p>
        </w:tc>
        <w:tc>
          <w:tcPr>
            <w:tcW w:w="0" w:type="auto"/>
            <w:tcBorders>
              <w:top w:val="nil"/>
              <w:left w:val="nil"/>
              <w:bottom w:val="single" w:sz="8" w:space="0" w:color="auto"/>
              <w:right w:val="single" w:sz="8" w:space="0" w:color="auto"/>
            </w:tcBorders>
            <w:shd w:val="clear" w:color="auto" w:fill="auto"/>
            <w:noWrap/>
            <w:vAlign w:val="center"/>
            <w:hideMark/>
          </w:tcPr>
          <w:p w14:paraId="642982D8"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2,86</w:t>
            </w:r>
          </w:p>
        </w:tc>
      </w:tr>
      <w:tr w:rsidR="00A058BF" w:rsidRPr="00A058BF" w14:paraId="7ACD5385"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7C386666"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ORDU GİRESUN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1ABD42BB"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544,07</w:t>
            </w:r>
          </w:p>
        </w:tc>
        <w:tc>
          <w:tcPr>
            <w:tcW w:w="0" w:type="auto"/>
            <w:tcBorders>
              <w:top w:val="nil"/>
              <w:left w:val="nil"/>
              <w:bottom w:val="single" w:sz="8" w:space="0" w:color="auto"/>
              <w:right w:val="single" w:sz="8" w:space="0" w:color="auto"/>
            </w:tcBorders>
            <w:shd w:val="clear" w:color="auto" w:fill="auto"/>
            <w:noWrap/>
            <w:vAlign w:val="center"/>
            <w:hideMark/>
          </w:tcPr>
          <w:p w14:paraId="69B5B428"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2,68</w:t>
            </w:r>
          </w:p>
        </w:tc>
      </w:tr>
      <w:tr w:rsidR="00A058BF" w:rsidRPr="00A058BF" w14:paraId="06F7302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320A1239" w14:textId="57FEB45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ESGAZ ESKİŞEHİR ŞE</w:t>
            </w:r>
            <w:r>
              <w:rPr>
                <w:rFonts w:eastAsia="Times New Roman" w:cstheme="minorHAnsi"/>
                <w:color w:val="000000"/>
                <w:sz w:val="24"/>
                <w:szCs w:val="24"/>
                <w:lang w:val="tr-TR" w:eastAsia="tr-TR"/>
              </w:rPr>
              <w:t>HİRİÇİ DOĞAL GAZ DAĞITIM TİC.</w:t>
            </w:r>
            <w:r w:rsidRPr="00A058BF">
              <w:rPr>
                <w:rFonts w:eastAsia="Times New Roman" w:cstheme="minorHAnsi"/>
                <w:color w:val="000000"/>
                <w:sz w:val="24"/>
                <w:szCs w:val="24"/>
                <w:lang w:val="tr-TR" w:eastAsia="tr-TR"/>
              </w:rPr>
              <w:t xml:space="preserve"> VE TAAH. </w:t>
            </w:r>
            <w:r>
              <w:rPr>
                <w:rFonts w:eastAsia="Times New Roman" w:cstheme="minorHAnsi"/>
                <w:color w:val="000000"/>
                <w:sz w:val="24"/>
                <w:szCs w:val="24"/>
                <w:lang w:val="tr-TR" w:eastAsia="tr-TR"/>
              </w:rPr>
              <w:t>A.Ş.</w:t>
            </w:r>
          </w:p>
        </w:tc>
        <w:tc>
          <w:tcPr>
            <w:tcW w:w="1468" w:type="dxa"/>
            <w:tcBorders>
              <w:top w:val="nil"/>
              <w:left w:val="nil"/>
              <w:bottom w:val="single" w:sz="8" w:space="0" w:color="auto"/>
              <w:right w:val="single" w:sz="8" w:space="0" w:color="auto"/>
            </w:tcBorders>
            <w:shd w:val="clear" w:color="auto" w:fill="auto"/>
            <w:noWrap/>
            <w:vAlign w:val="center"/>
            <w:hideMark/>
          </w:tcPr>
          <w:p w14:paraId="4769E6C1"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472,02</w:t>
            </w:r>
          </w:p>
        </w:tc>
        <w:tc>
          <w:tcPr>
            <w:tcW w:w="0" w:type="auto"/>
            <w:tcBorders>
              <w:top w:val="nil"/>
              <w:left w:val="nil"/>
              <w:bottom w:val="single" w:sz="8" w:space="0" w:color="auto"/>
              <w:right w:val="single" w:sz="8" w:space="0" w:color="auto"/>
            </w:tcBorders>
            <w:shd w:val="clear" w:color="auto" w:fill="auto"/>
            <w:noWrap/>
            <w:vAlign w:val="center"/>
            <w:hideMark/>
          </w:tcPr>
          <w:p w14:paraId="44C64FF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2,32</w:t>
            </w:r>
          </w:p>
        </w:tc>
      </w:tr>
      <w:tr w:rsidR="00A058BF" w:rsidRPr="00A058BF" w14:paraId="354B03DB"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3FFAF3F"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DÜZCE EREĞLİ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12F2E49F"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430,4</w:t>
            </w:r>
          </w:p>
        </w:tc>
        <w:tc>
          <w:tcPr>
            <w:tcW w:w="0" w:type="auto"/>
            <w:tcBorders>
              <w:top w:val="nil"/>
              <w:left w:val="nil"/>
              <w:bottom w:val="single" w:sz="8" w:space="0" w:color="auto"/>
              <w:right w:val="single" w:sz="8" w:space="0" w:color="auto"/>
            </w:tcBorders>
            <w:shd w:val="clear" w:color="auto" w:fill="auto"/>
            <w:noWrap/>
            <w:vAlign w:val="center"/>
            <w:hideMark/>
          </w:tcPr>
          <w:p w14:paraId="0B396E59"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2,12</w:t>
            </w:r>
          </w:p>
        </w:tc>
      </w:tr>
      <w:tr w:rsidR="00A058BF" w:rsidRPr="00A058BF" w14:paraId="7EC8DD9E"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19DFB2E4"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TRAKYA BÖLGESİ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35DE8F7F"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377,99</w:t>
            </w:r>
          </w:p>
        </w:tc>
        <w:tc>
          <w:tcPr>
            <w:tcW w:w="0" w:type="auto"/>
            <w:tcBorders>
              <w:top w:val="nil"/>
              <w:left w:val="nil"/>
              <w:bottom w:val="single" w:sz="8" w:space="0" w:color="auto"/>
              <w:right w:val="single" w:sz="8" w:space="0" w:color="auto"/>
            </w:tcBorders>
            <w:shd w:val="clear" w:color="auto" w:fill="auto"/>
            <w:noWrap/>
            <w:vAlign w:val="center"/>
            <w:hideMark/>
          </w:tcPr>
          <w:p w14:paraId="3633DD98"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1,86</w:t>
            </w:r>
          </w:p>
        </w:tc>
      </w:tr>
      <w:tr w:rsidR="00A058BF" w:rsidRPr="00A058BF" w14:paraId="5D9EA68F"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7AEAE896"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MANİSA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0E9BBCE"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328,34</w:t>
            </w:r>
          </w:p>
        </w:tc>
        <w:tc>
          <w:tcPr>
            <w:tcW w:w="0" w:type="auto"/>
            <w:tcBorders>
              <w:top w:val="nil"/>
              <w:left w:val="nil"/>
              <w:bottom w:val="single" w:sz="8" w:space="0" w:color="auto"/>
              <w:right w:val="single" w:sz="8" w:space="0" w:color="auto"/>
            </w:tcBorders>
            <w:shd w:val="clear" w:color="auto" w:fill="auto"/>
            <w:noWrap/>
            <w:vAlign w:val="center"/>
            <w:hideMark/>
          </w:tcPr>
          <w:p w14:paraId="41D6844F"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1,61</w:t>
            </w:r>
          </w:p>
        </w:tc>
      </w:tr>
      <w:tr w:rsidR="00A058BF" w:rsidRPr="00A058BF" w14:paraId="5C42E053"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A68B051"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GEMLİK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0D40CA47"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284,34</w:t>
            </w:r>
          </w:p>
        </w:tc>
        <w:tc>
          <w:tcPr>
            <w:tcW w:w="0" w:type="auto"/>
            <w:tcBorders>
              <w:top w:val="nil"/>
              <w:left w:val="nil"/>
              <w:bottom w:val="single" w:sz="8" w:space="0" w:color="auto"/>
              <w:right w:val="single" w:sz="8" w:space="0" w:color="auto"/>
            </w:tcBorders>
            <w:shd w:val="clear" w:color="auto" w:fill="auto"/>
            <w:noWrap/>
            <w:vAlign w:val="center"/>
            <w:hideMark/>
          </w:tcPr>
          <w:p w14:paraId="099CB7C6"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1,4</w:t>
            </w:r>
          </w:p>
        </w:tc>
      </w:tr>
      <w:tr w:rsidR="00A058BF" w:rsidRPr="00A058BF" w14:paraId="256AEBC2"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CA4AF3D"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GAZDAŞ GAZİANTEP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4E37DE5"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277,52</w:t>
            </w:r>
          </w:p>
        </w:tc>
        <w:tc>
          <w:tcPr>
            <w:tcW w:w="0" w:type="auto"/>
            <w:tcBorders>
              <w:top w:val="nil"/>
              <w:left w:val="nil"/>
              <w:bottom w:val="single" w:sz="8" w:space="0" w:color="auto"/>
              <w:right w:val="single" w:sz="8" w:space="0" w:color="auto"/>
            </w:tcBorders>
            <w:shd w:val="clear" w:color="auto" w:fill="auto"/>
            <w:noWrap/>
            <w:vAlign w:val="center"/>
            <w:hideMark/>
          </w:tcPr>
          <w:p w14:paraId="46617FA6"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1,36</w:t>
            </w:r>
          </w:p>
        </w:tc>
      </w:tr>
      <w:tr w:rsidR="00A058BF" w:rsidRPr="00A058BF" w14:paraId="6730C9DB"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11E32CE6"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ÇİNİGAZ DOĞAL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533E289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270,69</w:t>
            </w:r>
          </w:p>
        </w:tc>
        <w:tc>
          <w:tcPr>
            <w:tcW w:w="0" w:type="auto"/>
            <w:tcBorders>
              <w:top w:val="nil"/>
              <w:left w:val="nil"/>
              <w:bottom w:val="single" w:sz="8" w:space="0" w:color="auto"/>
              <w:right w:val="single" w:sz="8" w:space="0" w:color="auto"/>
            </w:tcBorders>
            <w:shd w:val="clear" w:color="auto" w:fill="auto"/>
            <w:noWrap/>
            <w:vAlign w:val="center"/>
            <w:hideMark/>
          </w:tcPr>
          <w:p w14:paraId="12A88CDE"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1,33</w:t>
            </w:r>
          </w:p>
        </w:tc>
      </w:tr>
      <w:tr w:rsidR="00A058BF" w:rsidRPr="00A058BF" w14:paraId="0C771B46"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5BCD303"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İNEGÖL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47F80EF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251,37</w:t>
            </w:r>
          </w:p>
        </w:tc>
        <w:tc>
          <w:tcPr>
            <w:tcW w:w="0" w:type="auto"/>
            <w:tcBorders>
              <w:top w:val="nil"/>
              <w:left w:val="nil"/>
              <w:bottom w:val="single" w:sz="8" w:space="0" w:color="auto"/>
              <w:right w:val="single" w:sz="8" w:space="0" w:color="auto"/>
            </w:tcBorders>
            <w:shd w:val="clear" w:color="auto" w:fill="auto"/>
            <w:noWrap/>
            <w:vAlign w:val="center"/>
            <w:hideMark/>
          </w:tcPr>
          <w:p w14:paraId="12637473"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1,24</w:t>
            </w:r>
          </w:p>
        </w:tc>
      </w:tr>
      <w:tr w:rsidR="00A058BF" w:rsidRPr="00A058BF" w14:paraId="1C243240"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05E0872"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BİLECİK BOLU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4276EA36"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147,87</w:t>
            </w:r>
          </w:p>
        </w:tc>
        <w:tc>
          <w:tcPr>
            <w:tcW w:w="0" w:type="auto"/>
            <w:tcBorders>
              <w:top w:val="nil"/>
              <w:left w:val="nil"/>
              <w:bottom w:val="single" w:sz="8" w:space="0" w:color="auto"/>
              <w:right w:val="single" w:sz="8" w:space="0" w:color="auto"/>
            </w:tcBorders>
            <w:shd w:val="clear" w:color="auto" w:fill="auto"/>
            <w:noWrap/>
            <w:vAlign w:val="center"/>
            <w:hideMark/>
          </w:tcPr>
          <w:p w14:paraId="6703E990"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0,73</w:t>
            </w:r>
          </w:p>
        </w:tc>
      </w:tr>
      <w:tr w:rsidR="00A058BF" w:rsidRPr="00A058BF" w14:paraId="7C99C4AB"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33A87B2C" w14:textId="341CD3BA"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KAYSERİGAZ KAYSERİ DOĞAL</w:t>
            </w:r>
            <w:r>
              <w:rPr>
                <w:rFonts w:eastAsia="Times New Roman" w:cstheme="minorHAnsi"/>
                <w:color w:val="000000"/>
                <w:sz w:val="24"/>
                <w:szCs w:val="24"/>
                <w:lang w:val="tr-TR" w:eastAsia="tr-TR"/>
              </w:rPr>
              <w:t>GAZ DAĞITIM PAZARLAMA VE TİC. A.Ş.</w:t>
            </w:r>
          </w:p>
        </w:tc>
        <w:tc>
          <w:tcPr>
            <w:tcW w:w="1468" w:type="dxa"/>
            <w:tcBorders>
              <w:top w:val="nil"/>
              <w:left w:val="nil"/>
              <w:bottom w:val="single" w:sz="8" w:space="0" w:color="auto"/>
              <w:right w:val="single" w:sz="8" w:space="0" w:color="auto"/>
            </w:tcBorders>
            <w:shd w:val="clear" w:color="auto" w:fill="auto"/>
            <w:noWrap/>
            <w:vAlign w:val="center"/>
            <w:hideMark/>
          </w:tcPr>
          <w:p w14:paraId="618A0A1E"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144,41</w:t>
            </w:r>
          </w:p>
        </w:tc>
        <w:tc>
          <w:tcPr>
            <w:tcW w:w="0" w:type="auto"/>
            <w:tcBorders>
              <w:top w:val="nil"/>
              <w:left w:val="nil"/>
              <w:bottom w:val="single" w:sz="8" w:space="0" w:color="auto"/>
              <w:right w:val="single" w:sz="8" w:space="0" w:color="auto"/>
            </w:tcBorders>
            <w:shd w:val="clear" w:color="auto" w:fill="auto"/>
            <w:noWrap/>
            <w:vAlign w:val="center"/>
            <w:hideMark/>
          </w:tcPr>
          <w:p w14:paraId="07B3178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0,71</w:t>
            </w:r>
          </w:p>
        </w:tc>
      </w:tr>
      <w:tr w:rsidR="00A058BF" w:rsidRPr="00A058BF" w14:paraId="5F51A7F1"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321ACA49" w14:textId="2C2BBDD0"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 xml:space="preserve">UDAŞ UŞAK DOĞALGAZ DAĞITIM SANAYİ VE TİCARET </w:t>
            </w:r>
            <w:r>
              <w:rPr>
                <w:rFonts w:eastAsia="Times New Roman" w:cstheme="minorHAnsi"/>
                <w:color w:val="000000"/>
                <w:sz w:val="24"/>
                <w:szCs w:val="24"/>
                <w:lang w:val="tr-TR" w:eastAsia="tr-TR"/>
              </w:rPr>
              <w:t>A.Ş.</w:t>
            </w:r>
          </w:p>
        </w:tc>
        <w:tc>
          <w:tcPr>
            <w:tcW w:w="1468" w:type="dxa"/>
            <w:tcBorders>
              <w:top w:val="nil"/>
              <w:left w:val="nil"/>
              <w:bottom w:val="single" w:sz="8" w:space="0" w:color="auto"/>
              <w:right w:val="single" w:sz="8" w:space="0" w:color="auto"/>
            </w:tcBorders>
            <w:shd w:val="clear" w:color="auto" w:fill="auto"/>
            <w:noWrap/>
            <w:vAlign w:val="center"/>
            <w:hideMark/>
          </w:tcPr>
          <w:p w14:paraId="48CF173B"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136,61</w:t>
            </w:r>
          </w:p>
        </w:tc>
        <w:tc>
          <w:tcPr>
            <w:tcW w:w="0" w:type="auto"/>
            <w:tcBorders>
              <w:top w:val="nil"/>
              <w:left w:val="nil"/>
              <w:bottom w:val="single" w:sz="8" w:space="0" w:color="auto"/>
              <w:right w:val="single" w:sz="8" w:space="0" w:color="auto"/>
            </w:tcBorders>
            <w:shd w:val="clear" w:color="auto" w:fill="auto"/>
            <w:noWrap/>
            <w:vAlign w:val="center"/>
            <w:hideMark/>
          </w:tcPr>
          <w:p w14:paraId="4BBAFB90"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0,67</w:t>
            </w:r>
          </w:p>
        </w:tc>
      </w:tr>
      <w:tr w:rsidR="00A058BF" w:rsidRPr="00A058BF" w14:paraId="630971A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AA4A037"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ÇANAKKALE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8A34BBF"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125,2</w:t>
            </w:r>
          </w:p>
        </w:tc>
        <w:tc>
          <w:tcPr>
            <w:tcW w:w="0" w:type="auto"/>
            <w:tcBorders>
              <w:top w:val="nil"/>
              <w:left w:val="nil"/>
              <w:bottom w:val="single" w:sz="8" w:space="0" w:color="auto"/>
              <w:right w:val="single" w:sz="8" w:space="0" w:color="auto"/>
            </w:tcBorders>
            <w:shd w:val="clear" w:color="auto" w:fill="auto"/>
            <w:noWrap/>
            <w:vAlign w:val="center"/>
            <w:hideMark/>
          </w:tcPr>
          <w:p w14:paraId="2B9DE290"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0,62</w:t>
            </w:r>
          </w:p>
        </w:tc>
      </w:tr>
      <w:tr w:rsidR="00A058BF" w:rsidRPr="00A058BF" w14:paraId="4CCAA4B6"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7C5AB8A2"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KONYA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3F6A274C"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123,06</w:t>
            </w:r>
          </w:p>
        </w:tc>
        <w:tc>
          <w:tcPr>
            <w:tcW w:w="0" w:type="auto"/>
            <w:tcBorders>
              <w:top w:val="nil"/>
              <w:left w:val="nil"/>
              <w:bottom w:val="single" w:sz="8" w:space="0" w:color="auto"/>
              <w:right w:val="single" w:sz="8" w:space="0" w:color="auto"/>
            </w:tcBorders>
            <w:shd w:val="clear" w:color="auto" w:fill="auto"/>
            <w:noWrap/>
            <w:vAlign w:val="center"/>
            <w:hideMark/>
          </w:tcPr>
          <w:p w14:paraId="66725F9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0,61</w:t>
            </w:r>
          </w:p>
        </w:tc>
      </w:tr>
      <w:tr w:rsidR="00A058BF" w:rsidRPr="00A058BF" w14:paraId="0C024483"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151DA712" w14:textId="538C1AC1"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 xml:space="preserve">AKMERCAN MARDİN DOĞAL GAZ DAĞITIM SANAYİ VE TİCARET </w:t>
            </w:r>
            <w:r>
              <w:rPr>
                <w:rFonts w:eastAsia="Times New Roman" w:cstheme="minorHAnsi"/>
                <w:color w:val="000000"/>
                <w:sz w:val="24"/>
                <w:szCs w:val="24"/>
                <w:lang w:val="tr-TR" w:eastAsia="tr-TR"/>
              </w:rPr>
              <w:t>A.Ş.</w:t>
            </w:r>
          </w:p>
        </w:tc>
        <w:tc>
          <w:tcPr>
            <w:tcW w:w="1468" w:type="dxa"/>
            <w:tcBorders>
              <w:top w:val="nil"/>
              <w:left w:val="nil"/>
              <w:bottom w:val="single" w:sz="8" w:space="0" w:color="auto"/>
              <w:right w:val="single" w:sz="8" w:space="0" w:color="auto"/>
            </w:tcBorders>
            <w:shd w:val="clear" w:color="auto" w:fill="auto"/>
            <w:noWrap/>
            <w:vAlign w:val="center"/>
            <w:hideMark/>
          </w:tcPr>
          <w:p w14:paraId="2D9F25EC"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107,05</w:t>
            </w:r>
          </w:p>
        </w:tc>
        <w:tc>
          <w:tcPr>
            <w:tcW w:w="0" w:type="auto"/>
            <w:tcBorders>
              <w:top w:val="nil"/>
              <w:left w:val="nil"/>
              <w:bottom w:val="single" w:sz="8" w:space="0" w:color="auto"/>
              <w:right w:val="single" w:sz="8" w:space="0" w:color="auto"/>
            </w:tcBorders>
            <w:shd w:val="clear" w:color="auto" w:fill="auto"/>
            <w:noWrap/>
            <w:vAlign w:val="center"/>
            <w:hideMark/>
          </w:tcPr>
          <w:p w14:paraId="4D7E940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0,53</w:t>
            </w:r>
          </w:p>
        </w:tc>
      </w:tr>
      <w:tr w:rsidR="00A058BF" w:rsidRPr="00A058BF" w14:paraId="08E05CB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E0B1940"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POLGAZ POLATLI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1AD486E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103,39</w:t>
            </w:r>
          </w:p>
        </w:tc>
        <w:tc>
          <w:tcPr>
            <w:tcW w:w="0" w:type="auto"/>
            <w:tcBorders>
              <w:top w:val="nil"/>
              <w:left w:val="nil"/>
              <w:bottom w:val="single" w:sz="8" w:space="0" w:color="auto"/>
              <w:right w:val="single" w:sz="8" w:space="0" w:color="auto"/>
            </w:tcBorders>
            <w:shd w:val="clear" w:color="auto" w:fill="auto"/>
            <w:noWrap/>
            <w:vAlign w:val="center"/>
            <w:hideMark/>
          </w:tcPr>
          <w:p w14:paraId="6648909A"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0,51</w:t>
            </w:r>
          </w:p>
        </w:tc>
      </w:tr>
      <w:tr w:rsidR="00A058BF" w:rsidRPr="00A058BF" w14:paraId="3F5E1231"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2524448" w14:textId="7F652ECC"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 xml:space="preserve">AKMERCAN GEPA DOĞAL GAZ DAĞITIM SANAYİ VE TİCARET </w:t>
            </w:r>
            <w:r>
              <w:rPr>
                <w:rFonts w:eastAsia="Times New Roman" w:cstheme="minorHAnsi"/>
                <w:color w:val="000000"/>
                <w:sz w:val="24"/>
                <w:szCs w:val="24"/>
                <w:lang w:val="tr-TR" w:eastAsia="tr-TR"/>
              </w:rPr>
              <w:t>A.Ş.</w:t>
            </w:r>
          </w:p>
        </w:tc>
        <w:tc>
          <w:tcPr>
            <w:tcW w:w="1468" w:type="dxa"/>
            <w:tcBorders>
              <w:top w:val="nil"/>
              <w:left w:val="nil"/>
              <w:bottom w:val="single" w:sz="8" w:space="0" w:color="auto"/>
              <w:right w:val="single" w:sz="8" w:space="0" w:color="auto"/>
            </w:tcBorders>
            <w:shd w:val="clear" w:color="auto" w:fill="auto"/>
            <w:noWrap/>
            <w:vAlign w:val="center"/>
            <w:hideMark/>
          </w:tcPr>
          <w:p w14:paraId="49124989"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65,67</w:t>
            </w:r>
          </w:p>
        </w:tc>
        <w:tc>
          <w:tcPr>
            <w:tcW w:w="0" w:type="auto"/>
            <w:tcBorders>
              <w:top w:val="nil"/>
              <w:left w:val="nil"/>
              <w:bottom w:val="single" w:sz="8" w:space="0" w:color="auto"/>
              <w:right w:val="single" w:sz="8" w:space="0" w:color="auto"/>
            </w:tcBorders>
            <w:shd w:val="clear" w:color="auto" w:fill="auto"/>
            <w:noWrap/>
            <w:vAlign w:val="center"/>
            <w:hideMark/>
          </w:tcPr>
          <w:p w14:paraId="5D9BDC4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0,32</w:t>
            </w:r>
          </w:p>
        </w:tc>
      </w:tr>
      <w:tr w:rsidR="00A058BF" w:rsidRPr="00A058BF" w14:paraId="56F2F256"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16ECB473"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AKSARAY GAZ DAĞITIM A.Ş.</w:t>
            </w:r>
          </w:p>
        </w:tc>
        <w:tc>
          <w:tcPr>
            <w:tcW w:w="1468" w:type="dxa"/>
            <w:tcBorders>
              <w:top w:val="nil"/>
              <w:left w:val="nil"/>
              <w:bottom w:val="single" w:sz="8" w:space="0" w:color="auto"/>
              <w:right w:val="single" w:sz="8" w:space="0" w:color="auto"/>
            </w:tcBorders>
            <w:shd w:val="clear" w:color="auto" w:fill="auto"/>
            <w:noWrap/>
            <w:vAlign w:val="center"/>
            <w:hideMark/>
          </w:tcPr>
          <w:p w14:paraId="11D360AB"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53,18</w:t>
            </w:r>
          </w:p>
        </w:tc>
        <w:tc>
          <w:tcPr>
            <w:tcW w:w="0" w:type="auto"/>
            <w:tcBorders>
              <w:top w:val="nil"/>
              <w:left w:val="nil"/>
              <w:bottom w:val="single" w:sz="8" w:space="0" w:color="auto"/>
              <w:right w:val="single" w:sz="8" w:space="0" w:color="auto"/>
            </w:tcBorders>
            <w:shd w:val="clear" w:color="auto" w:fill="auto"/>
            <w:noWrap/>
            <w:vAlign w:val="center"/>
            <w:hideMark/>
          </w:tcPr>
          <w:p w14:paraId="75303F22"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0,26</w:t>
            </w:r>
          </w:p>
        </w:tc>
      </w:tr>
      <w:tr w:rsidR="00A058BF" w:rsidRPr="00A058BF" w14:paraId="39625551"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147B82A"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lastRenderedPageBreak/>
              <w:t>ÇORDAŞ ÇORLU DOĞALGAZ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77104D0"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37,67</w:t>
            </w:r>
          </w:p>
        </w:tc>
        <w:tc>
          <w:tcPr>
            <w:tcW w:w="0" w:type="auto"/>
            <w:tcBorders>
              <w:top w:val="nil"/>
              <w:left w:val="nil"/>
              <w:bottom w:val="single" w:sz="8" w:space="0" w:color="auto"/>
              <w:right w:val="single" w:sz="8" w:space="0" w:color="auto"/>
            </w:tcBorders>
            <w:shd w:val="clear" w:color="auto" w:fill="auto"/>
            <w:noWrap/>
            <w:vAlign w:val="center"/>
            <w:hideMark/>
          </w:tcPr>
          <w:p w14:paraId="45D28C6F"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0,19</w:t>
            </w:r>
          </w:p>
        </w:tc>
      </w:tr>
      <w:tr w:rsidR="00A058BF" w:rsidRPr="00A058BF" w14:paraId="197736F8"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C6FD9D9"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KARGAZ DOĞAL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3A051002"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35,34</w:t>
            </w:r>
          </w:p>
        </w:tc>
        <w:tc>
          <w:tcPr>
            <w:tcW w:w="0" w:type="auto"/>
            <w:tcBorders>
              <w:top w:val="nil"/>
              <w:left w:val="nil"/>
              <w:bottom w:val="single" w:sz="8" w:space="0" w:color="auto"/>
              <w:right w:val="single" w:sz="8" w:space="0" w:color="auto"/>
            </w:tcBorders>
            <w:shd w:val="clear" w:color="auto" w:fill="auto"/>
            <w:noWrap/>
            <w:vAlign w:val="center"/>
            <w:hideMark/>
          </w:tcPr>
          <w:p w14:paraId="6F43DCB6"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0,17</w:t>
            </w:r>
          </w:p>
        </w:tc>
      </w:tr>
      <w:tr w:rsidR="00A058BF" w:rsidRPr="00A058BF" w14:paraId="2163DABA"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D847D85"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ARMAGAZ ARSAN MARMARA DOĞALGAZ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ED01E5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34,66</w:t>
            </w:r>
          </w:p>
        </w:tc>
        <w:tc>
          <w:tcPr>
            <w:tcW w:w="0" w:type="auto"/>
            <w:tcBorders>
              <w:top w:val="nil"/>
              <w:left w:val="nil"/>
              <w:bottom w:val="single" w:sz="8" w:space="0" w:color="auto"/>
              <w:right w:val="single" w:sz="8" w:space="0" w:color="auto"/>
            </w:tcBorders>
            <w:shd w:val="clear" w:color="auto" w:fill="auto"/>
            <w:noWrap/>
            <w:vAlign w:val="center"/>
            <w:hideMark/>
          </w:tcPr>
          <w:p w14:paraId="01291DA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0,17</w:t>
            </w:r>
          </w:p>
        </w:tc>
      </w:tr>
      <w:tr w:rsidR="00A058BF" w:rsidRPr="00A058BF" w14:paraId="41C06C9A"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ECACE7E"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KARAMAN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15606A3E"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33,58</w:t>
            </w:r>
          </w:p>
        </w:tc>
        <w:tc>
          <w:tcPr>
            <w:tcW w:w="0" w:type="auto"/>
            <w:tcBorders>
              <w:top w:val="nil"/>
              <w:left w:val="nil"/>
              <w:bottom w:val="single" w:sz="8" w:space="0" w:color="auto"/>
              <w:right w:val="single" w:sz="8" w:space="0" w:color="auto"/>
            </w:tcBorders>
            <w:shd w:val="clear" w:color="auto" w:fill="auto"/>
            <w:noWrap/>
            <w:vAlign w:val="center"/>
            <w:hideMark/>
          </w:tcPr>
          <w:p w14:paraId="2ED879A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0,17</w:t>
            </w:r>
          </w:p>
        </w:tc>
      </w:tr>
      <w:tr w:rsidR="00A058BF" w:rsidRPr="00A058BF" w14:paraId="0B2C945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E13191E"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EREĞLİ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0DB74282"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30,95</w:t>
            </w:r>
          </w:p>
        </w:tc>
        <w:tc>
          <w:tcPr>
            <w:tcW w:w="0" w:type="auto"/>
            <w:tcBorders>
              <w:top w:val="nil"/>
              <w:left w:val="nil"/>
              <w:bottom w:val="single" w:sz="8" w:space="0" w:color="auto"/>
              <w:right w:val="single" w:sz="8" w:space="0" w:color="auto"/>
            </w:tcBorders>
            <w:shd w:val="clear" w:color="auto" w:fill="auto"/>
            <w:noWrap/>
            <w:vAlign w:val="center"/>
            <w:hideMark/>
          </w:tcPr>
          <w:p w14:paraId="4A7F27F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0,15</w:t>
            </w:r>
          </w:p>
        </w:tc>
      </w:tr>
      <w:tr w:rsidR="00A058BF" w:rsidRPr="00A058BF" w14:paraId="415236A8"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844434C"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SİVAS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DD68516"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24,47</w:t>
            </w:r>
          </w:p>
        </w:tc>
        <w:tc>
          <w:tcPr>
            <w:tcW w:w="0" w:type="auto"/>
            <w:tcBorders>
              <w:top w:val="nil"/>
              <w:left w:val="nil"/>
              <w:bottom w:val="single" w:sz="8" w:space="0" w:color="auto"/>
              <w:right w:val="single" w:sz="8" w:space="0" w:color="auto"/>
            </w:tcBorders>
            <w:shd w:val="clear" w:color="auto" w:fill="auto"/>
            <w:noWrap/>
            <w:vAlign w:val="center"/>
            <w:hideMark/>
          </w:tcPr>
          <w:p w14:paraId="29BC8BF6"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0,12</w:t>
            </w:r>
          </w:p>
        </w:tc>
      </w:tr>
      <w:tr w:rsidR="00A058BF" w:rsidRPr="00A058BF" w14:paraId="0926EF2F"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A07A027" w14:textId="06EF9B2C"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AKMERCAN BATIKAR DOĞAL GAZ DAĞITIM SANAYİ VE TİCARET</w:t>
            </w:r>
            <w:r>
              <w:rPr>
                <w:rFonts w:eastAsia="Times New Roman" w:cstheme="minorHAnsi"/>
                <w:color w:val="000000"/>
                <w:sz w:val="24"/>
                <w:szCs w:val="24"/>
                <w:lang w:val="tr-TR" w:eastAsia="tr-TR"/>
              </w:rPr>
              <w:t xml:space="preserve"> A.Ş.</w:t>
            </w:r>
          </w:p>
        </w:tc>
        <w:tc>
          <w:tcPr>
            <w:tcW w:w="1468" w:type="dxa"/>
            <w:tcBorders>
              <w:top w:val="nil"/>
              <w:left w:val="nil"/>
              <w:bottom w:val="single" w:sz="8" w:space="0" w:color="auto"/>
              <w:right w:val="single" w:sz="8" w:space="0" w:color="auto"/>
            </w:tcBorders>
            <w:shd w:val="clear" w:color="auto" w:fill="auto"/>
            <w:noWrap/>
            <w:vAlign w:val="center"/>
            <w:hideMark/>
          </w:tcPr>
          <w:p w14:paraId="6197B8D4"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23,86</w:t>
            </w:r>
          </w:p>
        </w:tc>
        <w:tc>
          <w:tcPr>
            <w:tcW w:w="0" w:type="auto"/>
            <w:tcBorders>
              <w:top w:val="nil"/>
              <w:left w:val="nil"/>
              <w:bottom w:val="single" w:sz="8" w:space="0" w:color="auto"/>
              <w:right w:val="single" w:sz="8" w:space="0" w:color="auto"/>
            </w:tcBorders>
            <w:shd w:val="clear" w:color="auto" w:fill="auto"/>
            <w:noWrap/>
            <w:vAlign w:val="center"/>
            <w:hideMark/>
          </w:tcPr>
          <w:p w14:paraId="149A93D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0,12</w:t>
            </w:r>
          </w:p>
        </w:tc>
      </w:tr>
      <w:tr w:rsidR="00A058BF" w:rsidRPr="00A058BF" w14:paraId="3615F68B"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35B2A183"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AYDIN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0EAE45A"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23,34</w:t>
            </w:r>
          </w:p>
        </w:tc>
        <w:tc>
          <w:tcPr>
            <w:tcW w:w="0" w:type="auto"/>
            <w:tcBorders>
              <w:top w:val="nil"/>
              <w:left w:val="nil"/>
              <w:bottom w:val="single" w:sz="8" w:space="0" w:color="auto"/>
              <w:right w:val="single" w:sz="8" w:space="0" w:color="auto"/>
            </w:tcBorders>
            <w:shd w:val="clear" w:color="auto" w:fill="auto"/>
            <w:noWrap/>
            <w:vAlign w:val="center"/>
            <w:hideMark/>
          </w:tcPr>
          <w:p w14:paraId="6E47084A"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0,11</w:t>
            </w:r>
          </w:p>
        </w:tc>
      </w:tr>
      <w:tr w:rsidR="00A058BF" w:rsidRPr="00A058BF" w14:paraId="2F57D1C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3A00F7C"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TOKAT AMASYA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E7ECB7C"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22,15</w:t>
            </w:r>
          </w:p>
        </w:tc>
        <w:tc>
          <w:tcPr>
            <w:tcW w:w="0" w:type="auto"/>
            <w:tcBorders>
              <w:top w:val="nil"/>
              <w:left w:val="nil"/>
              <w:bottom w:val="single" w:sz="8" w:space="0" w:color="auto"/>
              <w:right w:val="single" w:sz="8" w:space="0" w:color="auto"/>
            </w:tcBorders>
            <w:shd w:val="clear" w:color="auto" w:fill="auto"/>
            <w:noWrap/>
            <w:vAlign w:val="center"/>
            <w:hideMark/>
          </w:tcPr>
          <w:p w14:paraId="515119CE"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0,11</w:t>
            </w:r>
          </w:p>
        </w:tc>
      </w:tr>
      <w:tr w:rsidR="00A058BF" w:rsidRPr="00A058BF" w14:paraId="4B72193B"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7185068"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ÇORUM DOĞAL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5AD182B1"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19,65</w:t>
            </w:r>
          </w:p>
        </w:tc>
        <w:tc>
          <w:tcPr>
            <w:tcW w:w="0" w:type="auto"/>
            <w:tcBorders>
              <w:top w:val="nil"/>
              <w:left w:val="nil"/>
              <w:bottom w:val="single" w:sz="8" w:space="0" w:color="auto"/>
              <w:right w:val="single" w:sz="8" w:space="0" w:color="auto"/>
            </w:tcBorders>
            <w:shd w:val="clear" w:color="auto" w:fill="auto"/>
            <w:noWrap/>
            <w:vAlign w:val="center"/>
            <w:hideMark/>
          </w:tcPr>
          <w:p w14:paraId="328FA322"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w:t>
            </w:r>
          </w:p>
        </w:tc>
      </w:tr>
      <w:tr w:rsidR="00A058BF" w:rsidRPr="00A058BF" w14:paraId="79E7751A"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733ECA04"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SİİRT BATMAN DOĞALGAZ DAĞITIM A.Ş.</w:t>
            </w:r>
          </w:p>
        </w:tc>
        <w:tc>
          <w:tcPr>
            <w:tcW w:w="1468" w:type="dxa"/>
            <w:tcBorders>
              <w:top w:val="nil"/>
              <w:left w:val="nil"/>
              <w:bottom w:val="single" w:sz="8" w:space="0" w:color="auto"/>
              <w:right w:val="single" w:sz="8" w:space="0" w:color="auto"/>
            </w:tcBorders>
            <w:shd w:val="clear" w:color="auto" w:fill="auto"/>
            <w:noWrap/>
            <w:vAlign w:val="center"/>
            <w:hideMark/>
          </w:tcPr>
          <w:p w14:paraId="4AD8F6A3"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19,41</w:t>
            </w:r>
          </w:p>
        </w:tc>
        <w:tc>
          <w:tcPr>
            <w:tcW w:w="0" w:type="auto"/>
            <w:tcBorders>
              <w:top w:val="nil"/>
              <w:left w:val="nil"/>
              <w:bottom w:val="single" w:sz="8" w:space="0" w:color="auto"/>
              <w:right w:val="single" w:sz="8" w:space="0" w:color="auto"/>
            </w:tcBorders>
            <w:shd w:val="clear" w:color="auto" w:fill="auto"/>
            <w:noWrap/>
            <w:vAlign w:val="center"/>
            <w:hideMark/>
          </w:tcPr>
          <w:p w14:paraId="007A965F"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0,1</w:t>
            </w:r>
          </w:p>
        </w:tc>
      </w:tr>
      <w:tr w:rsidR="00A058BF" w:rsidRPr="00A058BF" w14:paraId="73F7EE5A"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3F84684C"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TOROSGAZ ISPARTA BURDUR DOĞALGAZ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55A208BF"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17,11</w:t>
            </w:r>
          </w:p>
        </w:tc>
        <w:tc>
          <w:tcPr>
            <w:tcW w:w="0" w:type="auto"/>
            <w:tcBorders>
              <w:top w:val="nil"/>
              <w:left w:val="nil"/>
              <w:bottom w:val="single" w:sz="8" w:space="0" w:color="auto"/>
              <w:right w:val="single" w:sz="8" w:space="0" w:color="auto"/>
            </w:tcBorders>
            <w:shd w:val="clear" w:color="auto" w:fill="auto"/>
            <w:noWrap/>
            <w:vAlign w:val="center"/>
            <w:hideMark/>
          </w:tcPr>
          <w:p w14:paraId="443658C2"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0,08</w:t>
            </w:r>
          </w:p>
        </w:tc>
      </w:tr>
      <w:tr w:rsidR="00A058BF" w:rsidRPr="00A058BF" w14:paraId="4D630746"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97FF7C6"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AĞRI DOĞALGAZ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0D510AD3"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13,57</w:t>
            </w:r>
          </w:p>
        </w:tc>
        <w:tc>
          <w:tcPr>
            <w:tcW w:w="0" w:type="auto"/>
            <w:tcBorders>
              <w:top w:val="nil"/>
              <w:left w:val="nil"/>
              <w:bottom w:val="single" w:sz="8" w:space="0" w:color="auto"/>
              <w:right w:val="single" w:sz="8" w:space="0" w:color="auto"/>
            </w:tcBorders>
            <w:shd w:val="clear" w:color="auto" w:fill="auto"/>
            <w:noWrap/>
            <w:vAlign w:val="center"/>
            <w:hideMark/>
          </w:tcPr>
          <w:p w14:paraId="7918F45A"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0,07</w:t>
            </w:r>
          </w:p>
        </w:tc>
      </w:tr>
      <w:tr w:rsidR="00A058BF" w:rsidRPr="00A058BF" w14:paraId="78AB4C8D"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6B1AD587"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MUSTAFAKEMALPAŞA SUSURLUK KARACABEY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F7E98B8"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13,48</w:t>
            </w:r>
          </w:p>
        </w:tc>
        <w:tc>
          <w:tcPr>
            <w:tcW w:w="0" w:type="auto"/>
            <w:tcBorders>
              <w:top w:val="nil"/>
              <w:left w:val="nil"/>
              <w:bottom w:val="single" w:sz="8" w:space="0" w:color="auto"/>
              <w:right w:val="single" w:sz="8" w:space="0" w:color="auto"/>
            </w:tcBorders>
            <w:shd w:val="clear" w:color="auto" w:fill="auto"/>
            <w:noWrap/>
            <w:vAlign w:val="center"/>
            <w:hideMark/>
          </w:tcPr>
          <w:p w14:paraId="36B5D4A3"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0,07</w:t>
            </w:r>
          </w:p>
        </w:tc>
      </w:tr>
      <w:tr w:rsidR="00A058BF" w:rsidRPr="00A058BF" w14:paraId="293CDE71"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5EA4A72B"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MALATYA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6DAE16D4"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13,46</w:t>
            </w:r>
          </w:p>
        </w:tc>
        <w:tc>
          <w:tcPr>
            <w:tcW w:w="0" w:type="auto"/>
            <w:tcBorders>
              <w:top w:val="nil"/>
              <w:left w:val="nil"/>
              <w:bottom w:val="single" w:sz="8" w:space="0" w:color="auto"/>
              <w:right w:val="single" w:sz="8" w:space="0" w:color="auto"/>
            </w:tcBorders>
            <w:shd w:val="clear" w:color="auto" w:fill="auto"/>
            <w:noWrap/>
            <w:vAlign w:val="center"/>
            <w:hideMark/>
          </w:tcPr>
          <w:p w14:paraId="4AAEA6AC"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0,07</w:t>
            </w:r>
          </w:p>
        </w:tc>
      </w:tr>
      <w:tr w:rsidR="00A058BF" w:rsidRPr="00A058BF" w14:paraId="0DA3EB3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1F2E533E"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SÜRMELİ DOĞAL GAZ DAĞITIM SANAYİ VE TİCARET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4F3C4238"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13,31</w:t>
            </w:r>
          </w:p>
        </w:tc>
        <w:tc>
          <w:tcPr>
            <w:tcW w:w="0" w:type="auto"/>
            <w:tcBorders>
              <w:top w:val="nil"/>
              <w:left w:val="nil"/>
              <w:bottom w:val="single" w:sz="8" w:space="0" w:color="auto"/>
              <w:right w:val="single" w:sz="8" w:space="0" w:color="auto"/>
            </w:tcBorders>
            <w:shd w:val="clear" w:color="auto" w:fill="auto"/>
            <w:noWrap/>
            <w:vAlign w:val="center"/>
            <w:hideMark/>
          </w:tcPr>
          <w:p w14:paraId="55C5503C"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0,07</w:t>
            </w:r>
          </w:p>
        </w:tc>
      </w:tr>
      <w:tr w:rsidR="00A058BF" w:rsidRPr="00A058BF" w14:paraId="015F617D"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648423AD"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ARMADAŞ ARSAN MARAŞ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3C599D9B"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11,93</w:t>
            </w:r>
          </w:p>
        </w:tc>
        <w:tc>
          <w:tcPr>
            <w:tcW w:w="0" w:type="auto"/>
            <w:tcBorders>
              <w:top w:val="nil"/>
              <w:left w:val="nil"/>
              <w:bottom w:val="single" w:sz="8" w:space="0" w:color="auto"/>
              <w:right w:val="single" w:sz="8" w:space="0" w:color="auto"/>
            </w:tcBorders>
            <w:shd w:val="clear" w:color="auto" w:fill="auto"/>
            <w:noWrap/>
            <w:vAlign w:val="center"/>
            <w:hideMark/>
          </w:tcPr>
          <w:p w14:paraId="55002384"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0,06</w:t>
            </w:r>
          </w:p>
        </w:tc>
      </w:tr>
      <w:tr w:rsidR="00A058BF" w:rsidRPr="00A058BF" w14:paraId="255EDC86"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32BA66B"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SELÇUK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C9C1E93"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9,74</w:t>
            </w:r>
          </w:p>
        </w:tc>
        <w:tc>
          <w:tcPr>
            <w:tcW w:w="0" w:type="auto"/>
            <w:tcBorders>
              <w:top w:val="nil"/>
              <w:left w:val="nil"/>
              <w:bottom w:val="single" w:sz="8" w:space="0" w:color="auto"/>
              <w:right w:val="single" w:sz="8" w:space="0" w:color="auto"/>
            </w:tcBorders>
            <w:shd w:val="clear" w:color="auto" w:fill="auto"/>
            <w:noWrap/>
            <w:vAlign w:val="center"/>
            <w:hideMark/>
          </w:tcPr>
          <w:p w14:paraId="0C4DF28E"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0,05</w:t>
            </w:r>
          </w:p>
        </w:tc>
      </w:tr>
      <w:tr w:rsidR="00A058BF" w:rsidRPr="00A058BF" w14:paraId="0756D8B3"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33EB73A" w14:textId="70B63451"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 xml:space="preserve">AKMERCAN DELTA DOĞALGAZ DAĞITIM SANAYİ VE TİCARET </w:t>
            </w:r>
            <w:r>
              <w:rPr>
                <w:rFonts w:eastAsia="Times New Roman" w:cstheme="minorHAnsi"/>
                <w:color w:val="000000"/>
                <w:sz w:val="24"/>
                <w:szCs w:val="24"/>
                <w:lang w:val="tr-TR" w:eastAsia="tr-TR"/>
              </w:rPr>
              <w:t>A.Ş.</w:t>
            </w:r>
          </w:p>
        </w:tc>
        <w:tc>
          <w:tcPr>
            <w:tcW w:w="1468" w:type="dxa"/>
            <w:tcBorders>
              <w:top w:val="nil"/>
              <w:left w:val="nil"/>
              <w:bottom w:val="single" w:sz="8" w:space="0" w:color="auto"/>
              <w:right w:val="single" w:sz="8" w:space="0" w:color="auto"/>
            </w:tcBorders>
            <w:shd w:val="clear" w:color="auto" w:fill="auto"/>
            <w:noWrap/>
            <w:vAlign w:val="center"/>
            <w:hideMark/>
          </w:tcPr>
          <w:p w14:paraId="58080EE6"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6,3</w:t>
            </w:r>
          </w:p>
        </w:tc>
        <w:tc>
          <w:tcPr>
            <w:tcW w:w="0" w:type="auto"/>
            <w:tcBorders>
              <w:top w:val="nil"/>
              <w:left w:val="nil"/>
              <w:bottom w:val="single" w:sz="8" w:space="0" w:color="auto"/>
              <w:right w:val="single" w:sz="8" w:space="0" w:color="auto"/>
            </w:tcBorders>
            <w:shd w:val="clear" w:color="auto" w:fill="auto"/>
            <w:noWrap/>
            <w:vAlign w:val="center"/>
            <w:hideMark/>
          </w:tcPr>
          <w:p w14:paraId="48307DCC"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0,03</w:t>
            </w:r>
          </w:p>
        </w:tc>
      </w:tr>
      <w:tr w:rsidR="00A058BF" w:rsidRPr="00A058BF" w14:paraId="392FFE89"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9C3F97C"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ELAZIĞ DOĞALGAZ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5E46D533"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5,73</w:t>
            </w:r>
          </w:p>
        </w:tc>
        <w:tc>
          <w:tcPr>
            <w:tcW w:w="0" w:type="auto"/>
            <w:tcBorders>
              <w:top w:val="nil"/>
              <w:left w:val="nil"/>
              <w:bottom w:val="single" w:sz="8" w:space="0" w:color="auto"/>
              <w:right w:val="single" w:sz="8" w:space="0" w:color="auto"/>
            </w:tcBorders>
            <w:shd w:val="clear" w:color="auto" w:fill="auto"/>
            <w:noWrap/>
            <w:vAlign w:val="center"/>
            <w:hideMark/>
          </w:tcPr>
          <w:p w14:paraId="5E6DE67C"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0,03</w:t>
            </w:r>
          </w:p>
        </w:tc>
      </w:tr>
      <w:tr w:rsidR="00A058BF" w:rsidRPr="00A058BF" w14:paraId="06F3A69C"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1449F4C"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KAPADOKYA GAZ DAĞITIM A.Ş.</w:t>
            </w:r>
          </w:p>
        </w:tc>
        <w:tc>
          <w:tcPr>
            <w:tcW w:w="1468" w:type="dxa"/>
            <w:tcBorders>
              <w:top w:val="nil"/>
              <w:left w:val="nil"/>
              <w:bottom w:val="single" w:sz="8" w:space="0" w:color="auto"/>
              <w:right w:val="single" w:sz="8" w:space="0" w:color="auto"/>
            </w:tcBorders>
            <w:shd w:val="clear" w:color="auto" w:fill="auto"/>
            <w:noWrap/>
            <w:vAlign w:val="center"/>
            <w:hideMark/>
          </w:tcPr>
          <w:p w14:paraId="409FCBB3"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5,7</w:t>
            </w:r>
          </w:p>
        </w:tc>
        <w:tc>
          <w:tcPr>
            <w:tcW w:w="0" w:type="auto"/>
            <w:tcBorders>
              <w:top w:val="nil"/>
              <w:left w:val="nil"/>
              <w:bottom w:val="single" w:sz="8" w:space="0" w:color="auto"/>
              <w:right w:val="single" w:sz="8" w:space="0" w:color="auto"/>
            </w:tcBorders>
            <w:shd w:val="clear" w:color="auto" w:fill="auto"/>
            <w:noWrap/>
            <w:vAlign w:val="center"/>
            <w:hideMark/>
          </w:tcPr>
          <w:p w14:paraId="4D56687F"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0,03</w:t>
            </w:r>
          </w:p>
        </w:tc>
      </w:tr>
      <w:tr w:rsidR="00A058BF" w:rsidRPr="00A058BF" w14:paraId="589FCE32"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4C4B5350" w14:textId="5CC2F3E1"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AKMERCAN ADIYAMAN DOĞ</w:t>
            </w:r>
            <w:r>
              <w:rPr>
                <w:rFonts w:eastAsia="Times New Roman" w:cstheme="minorHAnsi"/>
                <w:color w:val="000000"/>
                <w:sz w:val="24"/>
                <w:szCs w:val="24"/>
                <w:lang w:val="tr-TR" w:eastAsia="tr-TR"/>
              </w:rPr>
              <w:t>AL GAZ DAĞITIM SANAYİ VE TİC. A.Ş.</w:t>
            </w:r>
          </w:p>
        </w:tc>
        <w:tc>
          <w:tcPr>
            <w:tcW w:w="1468" w:type="dxa"/>
            <w:tcBorders>
              <w:top w:val="nil"/>
              <w:left w:val="nil"/>
              <w:bottom w:val="single" w:sz="8" w:space="0" w:color="auto"/>
              <w:right w:val="single" w:sz="8" w:space="0" w:color="auto"/>
            </w:tcBorders>
            <w:shd w:val="clear" w:color="auto" w:fill="auto"/>
            <w:noWrap/>
            <w:vAlign w:val="center"/>
            <w:hideMark/>
          </w:tcPr>
          <w:p w14:paraId="00C7F716"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4,05</w:t>
            </w:r>
          </w:p>
        </w:tc>
        <w:tc>
          <w:tcPr>
            <w:tcW w:w="0" w:type="auto"/>
            <w:tcBorders>
              <w:top w:val="nil"/>
              <w:left w:val="nil"/>
              <w:bottom w:val="single" w:sz="8" w:space="0" w:color="auto"/>
              <w:right w:val="single" w:sz="8" w:space="0" w:color="auto"/>
            </w:tcBorders>
            <w:shd w:val="clear" w:color="auto" w:fill="auto"/>
            <w:noWrap/>
            <w:vAlign w:val="center"/>
            <w:hideMark/>
          </w:tcPr>
          <w:p w14:paraId="125EC45D"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0,02</w:t>
            </w:r>
          </w:p>
        </w:tc>
      </w:tr>
      <w:tr w:rsidR="00A058BF" w:rsidRPr="00A058BF" w14:paraId="6BAE81D1"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5B6322A" w14:textId="7068919D"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PALEN ENERJİ DOĞAL GAZ</w:t>
            </w:r>
            <w:r>
              <w:rPr>
                <w:rFonts w:eastAsia="Times New Roman" w:cstheme="minorHAnsi"/>
                <w:color w:val="000000"/>
                <w:sz w:val="24"/>
                <w:szCs w:val="24"/>
                <w:lang w:val="tr-TR" w:eastAsia="tr-TR"/>
              </w:rPr>
              <w:t xml:space="preserve"> DAĞITIM END. VE TİCARET A.Ş.</w:t>
            </w:r>
          </w:p>
        </w:tc>
        <w:tc>
          <w:tcPr>
            <w:tcW w:w="1468" w:type="dxa"/>
            <w:tcBorders>
              <w:top w:val="nil"/>
              <w:left w:val="nil"/>
              <w:bottom w:val="single" w:sz="8" w:space="0" w:color="auto"/>
              <w:right w:val="single" w:sz="8" w:space="0" w:color="auto"/>
            </w:tcBorders>
            <w:shd w:val="clear" w:color="auto" w:fill="auto"/>
            <w:noWrap/>
            <w:vAlign w:val="center"/>
            <w:hideMark/>
          </w:tcPr>
          <w:p w14:paraId="39AF36E5"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3,46</w:t>
            </w:r>
          </w:p>
        </w:tc>
        <w:tc>
          <w:tcPr>
            <w:tcW w:w="0" w:type="auto"/>
            <w:tcBorders>
              <w:top w:val="nil"/>
              <w:left w:val="nil"/>
              <w:bottom w:val="single" w:sz="8" w:space="0" w:color="auto"/>
              <w:right w:val="single" w:sz="8" w:space="0" w:color="auto"/>
            </w:tcBorders>
            <w:shd w:val="clear" w:color="auto" w:fill="auto"/>
            <w:noWrap/>
            <w:vAlign w:val="center"/>
            <w:hideMark/>
          </w:tcPr>
          <w:p w14:paraId="11D9CD87"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0,02</w:t>
            </w:r>
          </w:p>
        </w:tc>
      </w:tr>
      <w:tr w:rsidR="00A058BF" w:rsidRPr="00A058BF" w14:paraId="654B09B0"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20B71D99"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ENERYA ERZİNCAN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2BF73500"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0,77</w:t>
            </w:r>
          </w:p>
        </w:tc>
        <w:tc>
          <w:tcPr>
            <w:tcW w:w="0" w:type="auto"/>
            <w:tcBorders>
              <w:top w:val="nil"/>
              <w:left w:val="nil"/>
              <w:bottom w:val="single" w:sz="8" w:space="0" w:color="auto"/>
              <w:right w:val="single" w:sz="8" w:space="0" w:color="auto"/>
            </w:tcBorders>
            <w:shd w:val="clear" w:color="auto" w:fill="auto"/>
            <w:noWrap/>
            <w:vAlign w:val="center"/>
            <w:hideMark/>
          </w:tcPr>
          <w:p w14:paraId="45B9003D"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w:t>
            </w:r>
          </w:p>
        </w:tc>
      </w:tr>
      <w:tr w:rsidR="00A058BF" w:rsidRPr="00A058BF" w14:paraId="48C2EA43"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auto" w:fill="auto"/>
            <w:vAlign w:val="center"/>
            <w:hideMark/>
          </w:tcPr>
          <w:p w14:paraId="0ABF8380" w14:textId="77777777" w:rsidR="00A058BF" w:rsidRPr="00A058BF" w:rsidRDefault="00A058BF" w:rsidP="00A058BF">
            <w:pPr>
              <w:spacing w:after="0" w:line="240" w:lineRule="auto"/>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AKSA BALIKESİR DOĞAL GAZ DAĞITIM ANONİM ŞİRKETİ</w:t>
            </w:r>
          </w:p>
        </w:tc>
        <w:tc>
          <w:tcPr>
            <w:tcW w:w="1468" w:type="dxa"/>
            <w:tcBorders>
              <w:top w:val="nil"/>
              <w:left w:val="nil"/>
              <w:bottom w:val="single" w:sz="8" w:space="0" w:color="auto"/>
              <w:right w:val="single" w:sz="8" w:space="0" w:color="auto"/>
            </w:tcBorders>
            <w:shd w:val="clear" w:color="auto" w:fill="auto"/>
            <w:noWrap/>
            <w:vAlign w:val="center"/>
            <w:hideMark/>
          </w:tcPr>
          <w:p w14:paraId="702481D1" w14:textId="77777777" w:rsidR="00A058BF" w:rsidRPr="00A058BF" w:rsidRDefault="00A058BF" w:rsidP="00A058BF">
            <w:pPr>
              <w:spacing w:after="0" w:line="240" w:lineRule="auto"/>
              <w:jc w:val="right"/>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0,24</w:t>
            </w:r>
          </w:p>
        </w:tc>
        <w:tc>
          <w:tcPr>
            <w:tcW w:w="0" w:type="auto"/>
            <w:tcBorders>
              <w:top w:val="nil"/>
              <w:left w:val="nil"/>
              <w:bottom w:val="single" w:sz="8" w:space="0" w:color="auto"/>
              <w:right w:val="single" w:sz="8" w:space="0" w:color="auto"/>
            </w:tcBorders>
            <w:shd w:val="clear" w:color="auto" w:fill="auto"/>
            <w:noWrap/>
            <w:vAlign w:val="center"/>
            <w:hideMark/>
          </w:tcPr>
          <w:p w14:paraId="4395113B" w14:textId="77777777" w:rsidR="00A058BF" w:rsidRPr="00A058BF" w:rsidRDefault="00A058BF" w:rsidP="00A058BF">
            <w:pPr>
              <w:spacing w:after="0" w:line="240" w:lineRule="auto"/>
              <w:jc w:val="center"/>
              <w:rPr>
                <w:rFonts w:eastAsia="Times New Roman" w:cstheme="minorHAnsi"/>
                <w:color w:val="000000"/>
                <w:sz w:val="24"/>
                <w:szCs w:val="24"/>
                <w:lang w:val="tr-TR" w:eastAsia="tr-TR"/>
              </w:rPr>
            </w:pPr>
            <w:r w:rsidRPr="00A058BF">
              <w:rPr>
                <w:rFonts w:eastAsia="Times New Roman" w:cstheme="minorHAnsi"/>
                <w:color w:val="000000"/>
                <w:sz w:val="24"/>
                <w:szCs w:val="24"/>
                <w:lang w:val="tr-TR" w:eastAsia="tr-TR"/>
              </w:rPr>
              <w:t>0</w:t>
            </w:r>
          </w:p>
        </w:tc>
      </w:tr>
      <w:tr w:rsidR="00A058BF" w:rsidRPr="00A058BF" w14:paraId="0F236AD6" w14:textId="77777777" w:rsidTr="000725E8">
        <w:trPr>
          <w:trHeight w:val="272"/>
          <w:jc w:val="center"/>
        </w:trPr>
        <w:tc>
          <w:tcPr>
            <w:tcW w:w="6946" w:type="dxa"/>
            <w:tcBorders>
              <w:top w:val="nil"/>
              <w:left w:val="single" w:sz="8" w:space="0" w:color="auto"/>
              <w:bottom w:val="single" w:sz="8" w:space="0" w:color="auto"/>
              <w:right w:val="single" w:sz="8" w:space="0" w:color="auto"/>
            </w:tcBorders>
            <w:shd w:val="clear" w:color="000000" w:fill="DDEBF7"/>
            <w:noWrap/>
            <w:vAlign w:val="center"/>
            <w:hideMark/>
          </w:tcPr>
          <w:p w14:paraId="78A1E068" w14:textId="10816EC7" w:rsidR="00A058BF" w:rsidRPr="00A058BF" w:rsidRDefault="000725E8" w:rsidP="000725E8">
            <w:pPr>
              <w:spacing w:after="0" w:line="240" w:lineRule="auto"/>
              <w:jc w:val="center"/>
              <w:rPr>
                <w:rFonts w:eastAsia="Times New Roman" w:cstheme="minorHAnsi"/>
                <w:b/>
                <w:bCs/>
                <w:color w:val="000000"/>
                <w:sz w:val="24"/>
                <w:szCs w:val="24"/>
                <w:lang w:val="tr-TR" w:eastAsia="tr-TR"/>
              </w:rPr>
            </w:pPr>
            <w:r>
              <w:rPr>
                <w:rFonts w:eastAsia="Times New Roman" w:cstheme="minorHAnsi"/>
                <w:b/>
                <w:bCs/>
                <w:color w:val="000000"/>
                <w:sz w:val="24"/>
                <w:szCs w:val="24"/>
                <w:lang w:val="tr-TR" w:eastAsia="tr-TR"/>
              </w:rPr>
              <w:t>Total</w:t>
            </w:r>
          </w:p>
        </w:tc>
        <w:tc>
          <w:tcPr>
            <w:tcW w:w="1468" w:type="dxa"/>
            <w:tcBorders>
              <w:top w:val="nil"/>
              <w:left w:val="nil"/>
              <w:bottom w:val="single" w:sz="8" w:space="0" w:color="auto"/>
              <w:right w:val="single" w:sz="8" w:space="0" w:color="auto"/>
            </w:tcBorders>
            <w:shd w:val="clear" w:color="000000" w:fill="DDEBF7"/>
            <w:noWrap/>
            <w:vAlign w:val="center"/>
            <w:hideMark/>
          </w:tcPr>
          <w:p w14:paraId="752AEE57" w14:textId="77777777" w:rsidR="00A058BF" w:rsidRPr="00A058BF" w:rsidRDefault="00A058BF" w:rsidP="00A058BF">
            <w:pPr>
              <w:spacing w:after="0" w:line="240" w:lineRule="auto"/>
              <w:jc w:val="right"/>
              <w:rPr>
                <w:rFonts w:eastAsia="Times New Roman" w:cstheme="minorHAnsi"/>
                <w:b/>
                <w:bCs/>
                <w:color w:val="000000"/>
                <w:sz w:val="24"/>
                <w:szCs w:val="24"/>
                <w:lang w:val="tr-TR" w:eastAsia="tr-TR"/>
              </w:rPr>
            </w:pPr>
            <w:r w:rsidRPr="00A058BF">
              <w:rPr>
                <w:rFonts w:eastAsia="Times New Roman" w:cstheme="minorHAnsi"/>
                <w:b/>
                <w:bCs/>
                <w:color w:val="000000"/>
                <w:sz w:val="24"/>
                <w:szCs w:val="24"/>
                <w:lang w:val="tr-TR" w:eastAsia="tr-TR"/>
              </w:rPr>
              <w:t>20.337,17</w:t>
            </w:r>
          </w:p>
        </w:tc>
        <w:tc>
          <w:tcPr>
            <w:tcW w:w="0" w:type="auto"/>
            <w:tcBorders>
              <w:top w:val="nil"/>
              <w:left w:val="nil"/>
              <w:bottom w:val="single" w:sz="8" w:space="0" w:color="auto"/>
              <w:right w:val="single" w:sz="8" w:space="0" w:color="auto"/>
            </w:tcBorders>
            <w:shd w:val="clear" w:color="000000" w:fill="DDEBF7"/>
            <w:noWrap/>
            <w:vAlign w:val="center"/>
            <w:hideMark/>
          </w:tcPr>
          <w:p w14:paraId="0B06637D" w14:textId="77777777" w:rsidR="00A058BF" w:rsidRPr="00A058BF" w:rsidRDefault="00A058BF" w:rsidP="00A058BF">
            <w:pPr>
              <w:spacing w:after="0" w:line="240" w:lineRule="auto"/>
              <w:jc w:val="center"/>
              <w:rPr>
                <w:rFonts w:eastAsia="Times New Roman" w:cstheme="minorHAnsi"/>
                <w:b/>
                <w:bCs/>
                <w:color w:val="000000"/>
                <w:sz w:val="24"/>
                <w:szCs w:val="24"/>
                <w:lang w:val="tr-TR" w:eastAsia="tr-TR"/>
              </w:rPr>
            </w:pPr>
            <w:r w:rsidRPr="00A058BF">
              <w:rPr>
                <w:rFonts w:eastAsia="Times New Roman" w:cstheme="minorHAnsi"/>
                <w:b/>
                <w:bCs/>
                <w:color w:val="000000"/>
                <w:sz w:val="24"/>
                <w:szCs w:val="24"/>
                <w:lang w:val="tr-TR" w:eastAsia="tr-TR"/>
              </w:rPr>
              <w:t>100</w:t>
            </w:r>
          </w:p>
        </w:tc>
      </w:tr>
    </w:tbl>
    <w:p w14:paraId="593C0BBE" w14:textId="77777777" w:rsidR="00B4053F" w:rsidRPr="002A2A8A" w:rsidRDefault="00B4053F" w:rsidP="00B4053F">
      <w:pPr>
        <w:jc w:val="both"/>
        <w:rPr>
          <w:rFonts w:ascii="Times New Roman" w:hAnsi="Times New Roman" w:cs="Times New Roman"/>
          <w:sz w:val="24"/>
          <w:szCs w:val="24"/>
          <w:lang w:val="en-GB"/>
        </w:rPr>
      </w:pPr>
    </w:p>
    <w:p w14:paraId="6F9B675D" w14:textId="3E0E6BC3" w:rsidR="00B4053F" w:rsidRPr="002A2A8A" w:rsidRDefault="00A058BF" w:rsidP="00B4053F">
      <w:pPr>
        <w:jc w:val="both"/>
        <w:rPr>
          <w:rFonts w:ascii="Times New Roman" w:hAnsi="Times New Roman" w:cs="Times New Roman"/>
          <w:sz w:val="24"/>
          <w:szCs w:val="24"/>
          <w:lang w:val="en-GB"/>
        </w:rPr>
      </w:pPr>
      <w:r>
        <w:rPr>
          <w:rFonts w:ascii="Times New Roman" w:eastAsia="Times New Roman" w:hAnsi="Times New Roman" w:cs="Times New Roman"/>
          <w:sz w:val="24"/>
          <w:szCs w:val="24"/>
          <w:lang w:val="en-GB" w:bidi="en-US"/>
        </w:rPr>
        <w:tab/>
      </w:r>
      <w:r w:rsidR="00B4053F" w:rsidRPr="002A2A8A">
        <w:rPr>
          <w:rFonts w:ascii="Times New Roman" w:eastAsia="Times New Roman" w:hAnsi="Times New Roman" w:cs="Times New Roman"/>
          <w:sz w:val="24"/>
          <w:szCs w:val="24"/>
          <w:lang w:val="en-GB" w:bidi="en-US"/>
        </w:rPr>
        <w:t>The comparison between the amount of sales made by natural gas distribution companies to subscribers and eligible consumers in 2022 and the amount of natural gas transportation to customers within their distribution regions who purchase natural gas from other suppliers is shown in Figure 8.5.</w:t>
      </w:r>
    </w:p>
    <w:p w14:paraId="37D957D7" w14:textId="2803F150" w:rsidR="00B4053F" w:rsidRPr="002A2A8A" w:rsidRDefault="007C3670" w:rsidP="00B4053F">
      <w:pPr>
        <w:jc w:val="center"/>
        <w:rPr>
          <w:rFonts w:ascii="Times New Roman" w:hAnsi="Times New Roman" w:cs="Times New Roman"/>
          <w:sz w:val="24"/>
          <w:szCs w:val="24"/>
          <w:lang w:val="en-GB"/>
        </w:rPr>
      </w:pPr>
      <w:r w:rsidRPr="002A2A8A">
        <w:rPr>
          <w:noProof/>
          <w:lang w:val="en-GB" w:eastAsia="tr-TR"/>
        </w:rPr>
        <w:lastRenderedPageBreak/>
        <w:drawing>
          <wp:inline distT="0" distB="0" distL="0" distR="0" wp14:anchorId="3A4D4542" wp14:editId="4419359E">
            <wp:extent cx="5779477" cy="2215661"/>
            <wp:effectExtent l="0" t="0" r="12065" b="13335"/>
            <wp:docPr id="73" name="Grafik 73">
              <a:extLst xmlns:a="http://schemas.openxmlformats.org/drawingml/2006/main">
                <a:ext uri="{FF2B5EF4-FFF2-40B4-BE49-F238E27FC236}">
                  <a16:creationId xmlns:a16="http://schemas.microsoft.com/office/drawing/2014/main" id="{0540E272-2112-46BB-A749-43C93D7C6A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59"/>
              </a:graphicData>
            </a:graphic>
          </wp:inline>
        </w:drawing>
      </w:r>
    </w:p>
    <w:p w14:paraId="3F186DDD" w14:textId="77777777" w:rsidR="00A058BF" w:rsidRDefault="00B4053F" w:rsidP="00A058BF">
      <w:pPr>
        <w:pStyle w:val="Balk6"/>
        <w:spacing w:before="0" w:after="0"/>
        <w:ind w:left="0" w:firstLine="0"/>
        <w:rPr>
          <w:rFonts w:asciiTheme="minorHAnsi" w:hAnsiTheme="minorHAnsi" w:cstheme="minorHAnsi"/>
          <w:lang w:val="en-GB" w:bidi="en-US"/>
        </w:rPr>
      </w:pPr>
      <w:bookmarkStart w:id="135" w:name="_Toc141715965"/>
      <w:r w:rsidRPr="00A058BF">
        <w:rPr>
          <w:rFonts w:asciiTheme="minorHAnsi" w:hAnsiTheme="minorHAnsi" w:cstheme="minorHAnsi"/>
          <w:lang w:val="en-GB" w:bidi="en-US"/>
        </w:rPr>
        <w:t xml:space="preserve">Figure 8.5: Total Piped Gas Consumption in Natural Gas Distribution Regions in 2022 </w:t>
      </w:r>
    </w:p>
    <w:p w14:paraId="63F941F1" w14:textId="0082DF71" w:rsidR="00B4053F" w:rsidRDefault="00B4053F" w:rsidP="00A058BF">
      <w:pPr>
        <w:pStyle w:val="Balk6"/>
        <w:spacing w:before="0" w:after="0"/>
        <w:ind w:left="0" w:firstLine="0"/>
        <w:rPr>
          <w:rFonts w:asciiTheme="minorHAnsi" w:hAnsiTheme="minorHAnsi" w:cstheme="minorHAnsi"/>
          <w:lang w:val="en-GB" w:bidi="en-US"/>
        </w:rPr>
      </w:pPr>
      <w:r w:rsidRPr="00A058BF">
        <w:rPr>
          <w:rFonts w:asciiTheme="minorHAnsi" w:hAnsiTheme="minorHAnsi" w:cstheme="minorHAnsi"/>
          <w:lang w:val="en-GB" w:bidi="en-US"/>
        </w:rPr>
        <w:t>(Million Sm</w:t>
      </w:r>
      <w:r w:rsidRPr="00A058BF">
        <w:rPr>
          <w:rFonts w:asciiTheme="minorHAnsi" w:hAnsiTheme="minorHAnsi" w:cstheme="minorHAnsi"/>
          <w:vertAlign w:val="superscript"/>
          <w:lang w:val="en-GB" w:bidi="en-US"/>
        </w:rPr>
        <w:t>3</w:t>
      </w:r>
      <w:r w:rsidRPr="00A058BF">
        <w:rPr>
          <w:rFonts w:asciiTheme="minorHAnsi" w:hAnsiTheme="minorHAnsi" w:cstheme="minorHAnsi"/>
          <w:lang w:val="en-GB" w:bidi="en-US"/>
        </w:rPr>
        <w:t>)</w:t>
      </w:r>
      <w:bookmarkEnd w:id="135"/>
    </w:p>
    <w:p w14:paraId="37C2B171" w14:textId="77777777" w:rsidR="00A058BF" w:rsidRPr="00A058BF" w:rsidRDefault="00A058BF" w:rsidP="00A058BF">
      <w:pPr>
        <w:rPr>
          <w:lang w:val="en-GB" w:bidi="en-US"/>
        </w:rPr>
      </w:pPr>
    </w:p>
    <w:p w14:paraId="2CED0F84" w14:textId="2351EBB8" w:rsidR="00902F71" w:rsidRDefault="00902F71" w:rsidP="00902F71">
      <w:pPr>
        <w:keepNext/>
        <w:keepLines/>
        <w:spacing w:before="240" w:after="0"/>
        <w:outlineLvl w:val="0"/>
        <w:rPr>
          <w:rFonts w:ascii="Times New Roman" w:eastAsiaTheme="majorEastAsia" w:hAnsi="Times New Roman" w:cs="Times New Roman"/>
          <w:b/>
          <w:sz w:val="24"/>
          <w:szCs w:val="32"/>
          <w:lang w:val="en-GB" w:bidi="en-US"/>
        </w:rPr>
      </w:pPr>
      <w:bookmarkStart w:id="136" w:name="_Toc141799081"/>
      <w:r w:rsidRPr="002A2A8A">
        <w:rPr>
          <w:rFonts w:ascii="Times New Roman" w:eastAsiaTheme="majorEastAsia" w:hAnsi="Times New Roman" w:cs="Times New Roman"/>
          <w:b/>
          <w:sz w:val="24"/>
          <w:szCs w:val="32"/>
          <w:lang w:val="en-GB" w:bidi="en-US"/>
        </w:rPr>
        <w:t>9. Tariff and Pricing</w:t>
      </w:r>
      <w:bookmarkEnd w:id="136"/>
    </w:p>
    <w:p w14:paraId="18CCC2EB" w14:textId="77777777" w:rsidR="00A058BF" w:rsidRPr="002A2A8A" w:rsidRDefault="00A058BF" w:rsidP="00902F71">
      <w:pPr>
        <w:keepNext/>
        <w:keepLines/>
        <w:spacing w:before="240" w:after="0"/>
        <w:outlineLvl w:val="0"/>
        <w:rPr>
          <w:rFonts w:ascii="Times New Roman" w:eastAsiaTheme="majorEastAsia" w:hAnsi="Times New Roman" w:cs="Times New Roman"/>
          <w:b/>
          <w:sz w:val="24"/>
          <w:szCs w:val="32"/>
          <w:lang w:val="en-GB"/>
        </w:rPr>
      </w:pPr>
    </w:p>
    <w:p w14:paraId="1D790BF4" w14:textId="7DD1CFDE" w:rsidR="00902F71" w:rsidRPr="002A2A8A" w:rsidRDefault="00902F71" w:rsidP="00902F71">
      <w:pPr>
        <w:keepNext/>
        <w:keepLines/>
        <w:spacing w:before="40" w:after="0"/>
        <w:outlineLvl w:val="1"/>
        <w:rPr>
          <w:rFonts w:ascii="Times New Roman" w:eastAsiaTheme="majorEastAsia" w:hAnsi="Times New Roman" w:cs="Times New Roman"/>
          <w:b/>
          <w:color w:val="000000"/>
          <w:sz w:val="24"/>
          <w:szCs w:val="24"/>
          <w:lang w:val="en-GB"/>
        </w:rPr>
      </w:pPr>
      <w:bookmarkStart w:id="137" w:name="_Toc141799082"/>
      <w:r w:rsidRPr="002A2A8A">
        <w:rPr>
          <w:rFonts w:ascii="Times New Roman" w:eastAsiaTheme="majorEastAsia" w:hAnsi="Times New Roman" w:cs="Times New Roman"/>
          <w:b/>
          <w:color w:val="000000"/>
          <w:sz w:val="24"/>
          <w:szCs w:val="24"/>
          <w:lang w:val="en-GB" w:bidi="en-US"/>
        </w:rPr>
        <w:t>9.1 T</w:t>
      </w:r>
      <w:r w:rsidR="004B292B" w:rsidRPr="002A2A8A">
        <w:rPr>
          <w:rFonts w:ascii="Times New Roman" w:eastAsiaTheme="majorEastAsia" w:hAnsi="Times New Roman" w:cs="Times New Roman"/>
          <w:b/>
          <w:color w:val="000000"/>
          <w:sz w:val="24"/>
          <w:szCs w:val="24"/>
          <w:lang w:val="en-GB" w:bidi="en-US"/>
        </w:rPr>
        <w:t>ürkiye</w:t>
      </w:r>
      <w:bookmarkEnd w:id="137"/>
    </w:p>
    <w:p w14:paraId="5F7E8E29" w14:textId="77777777" w:rsidR="00A058BF" w:rsidRDefault="00A058BF" w:rsidP="00902F71">
      <w:pPr>
        <w:jc w:val="both"/>
        <w:rPr>
          <w:rFonts w:ascii="Times New Roman" w:eastAsiaTheme="minorEastAsia" w:hAnsi="Times New Roman" w:cs="Times New Roman"/>
          <w:sz w:val="24"/>
          <w:szCs w:val="24"/>
          <w:lang w:val="en-GB" w:bidi="en-US"/>
        </w:rPr>
      </w:pPr>
    </w:p>
    <w:p w14:paraId="47CC50AE" w14:textId="3030CF70" w:rsidR="00902F71" w:rsidRDefault="00A058BF" w:rsidP="00902F71">
      <w:pPr>
        <w:jc w:val="both"/>
        <w:rPr>
          <w:rFonts w:ascii="Times New Roman" w:eastAsiaTheme="minorEastAsia" w:hAnsi="Times New Roman" w:cs="Times New Roman"/>
          <w:sz w:val="24"/>
          <w:szCs w:val="24"/>
          <w:lang w:val="en-GB" w:bidi="en-US"/>
        </w:rPr>
      </w:pPr>
      <w:r>
        <w:rPr>
          <w:rFonts w:ascii="Times New Roman" w:eastAsiaTheme="minorEastAsia" w:hAnsi="Times New Roman" w:cs="Times New Roman"/>
          <w:sz w:val="24"/>
          <w:szCs w:val="24"/>
          <w:lang w:val="en-GB" w:bidi="en-US"/>
        </w:rPr>
        <w:tab/>
      </w:r>
      <w:r w:rsidR="00902F71" w:rsidRPr="002A2A8A">
        <w:rPr>
          <w:rFonts w:ascii="Times New Roman" w:eastAsiaTheme="minorEastAsia" w:hAnsi="Times New Roman" w:cs="Times New Roman"/>
          <w:sz w:val="24"/>
          <w:szCs w:val="24"/>
          <w:lang w:val="en-GB" w:bidi="en-US"/>
        </w:rPr>
        <w:t>The average unit prices of natural gas sold by distribution and supply companies to residential and industrial consumers in 2022 and the items constituting these average unit prices are shown in Table 9.1.</w:t>
      </w:r>
    </w:p>
    <w:p w14:paraId="1EB706BC" w14:textId="5A3B962F" w:rsidR="0039096B" w:rsidRPr="0039096B" w:rsidRDefault="0039096B" w:rsidP="0039096B">
      <w:pPr>
        <w:spacing w:before="240" w:after="60" w:line="240" w:lineRule="auto"/>
        <w:ind w:left="1008" w:hanging="1008"/>
        <w:jc w:val="center"/>
        <w:outlineLvl w:val="4"/>
        <w:rPr>
          <w:rFonts w:eastAsia="Times New Roman" w:cstheme="minorHAnsi"/>
          <w:b/>
          <w:bCs/>
          <w:iCs/>
          <w:sz w:val="24"/>
          <w:szCs w:val="24"/>
          <w:lang w:val="tr-TR"/>
        </w:rPr>
      </w:pPr>
      <w:bookmarkStart w:id="138" w:name="_Toc135840498"/>
      <w:r w:rsidRPr="0039096B">
        <w:rPr>
          <w:rFonts w:eastAsia="Times New Roman" w:cstheme="minorHAnsi"/>
          <w:b/>
          <w:bCs/>
          <w:iCs/>
          <w:sz w:val="24"/>
          <w:szCs w:val="24"/>
          <w:lang w:val="tr-TR"/>
        </w:rPr>
        <w:t xml:space="preserve">Tablo 9.1: </w:t>
      </w:r>
      <w:r w:rsidRPr="0039096B">
        <w:rPr>
          <w:rFonts w:cstheme="minorHAnsi"/>
          <w:b/>
          <w:sz w:val="24"/>
          <w:szCs w:val="24"/>
          <w:lang w:val="en-GB" w:bidi="en-US"/>
        </w:rPr>
        <w:t>Average Unit Prices of Natural Gas Sold by Distribution and Supply Companies to Residential and Industrial Consumers in 202</w:t>
      </w:r>
      <w:r w:rsidRPr="0039096B">
        <w:rPr>
          <w:rFonts w:eastAsia="Times New Roman" w:cstheme="minorHAnsi"/>
          <w:b/>
          <w:bCs/>
          <w:iCs/>
          <w:sz w:val="24"/>
          <w:szCs w:val="24"/>
          <w:lang w:val="tr-TR"/>
        </w:rPr>
        <w:t>2 (TL/Sm</w:t>
      </w:r>
      <w:r w:rsidRPr="00EB22C5">
        <w:rPr>
          <w:rFonts w:eastAsia="Times New Roman" w:cstheme="minorHAnsi"/>
          <w:b/>
          <w:bCs/>
          <w:iCs/>
          <w:sz w:val="24"/>
          <w:szCs w:val="24"/>
          <w:vertAlign w:val="superscript"/>
          <w:lang w:val="tr-TR"/>
        </w:rPr>
        <w:t>3</w:t>
      </w:r>
      <w:r w:rsidRPr="0039096B">
        <w:rPr>
          <w:rFonts w:eastAsia="Times New Roman" w:cstheme="minorHAnsi"/>
          <w:b/>
          <w:bCs/>
          <w:iCs/>
          <w:sz w:val="24"/>
          <w:szCs w:val="24"/>
          <w:lang w:val="tr-TR"/>
        </w:rPr>
        <w:t>)</w:t>
      </w:r>
      <w:bookmarkEnd w:id="138"/>
    </w:p>
    <w:tbl>
      <w:tblPr>
        <w:tblW w:w="5000" w:type="pct"/>
        <w:tblCellMar>
          <w:left w:w="70" w:type="dxa"/>
          <w:right w:w="70" w:type="dxa"/>
        </w:tblCellMar>
        <w:tblLook w:val="04A0" w:firstRow="1" w:lastRow="0" w:firstColumn="1" w:lastColumn="0" w:noHBand="0" w:noVBand="1"/>
      </w:tblPr>
      <w:tblGrid>
        <w:gridCol w:w="1450"/>
        <w:gridCol w:w="1416"/>
        <w:gridCol w:w="1476"/>
        <w:gridCol w:w="1291"/>
        <w:gridCol w:w="1474"/>
        <w:gridCol w:w="1053"/>
        <w:gridCol w:w="1174"/>
      </w:tblGrid>
      <w:tr w:rsidR="00AF5BD6" w:rsidRPr="0039096B" w14:paraId="1238A391" w14:textId="77777777" w:rsidTr="00745108">
        <w:trPr>
          <w:trHeight w:val="905"/>
        </w:trPr>
        <w:tc>
          <w:tcPr>
            <w:tcW w:w="777" w:type="pct"/>
            <w:tcBorders>
              <w:top w:val="single" w:sz="8" w:space="0" w:color="auto"/>
              <w:left w:val="single" w:sz="8" w:space="0" w:color="auto"/>
              <w:bottom w:val="nil"/>
              <w:right w:val="nil"/>
            </w:tcBorders>
            <w:shd w:val="clear" w:color="000000" w:fill="E5B8B7"/>
            <w:vAlign w:val="center"/>
            <w:hideMark/>
          </w:tcPr>
          <w:p w14:paraId="6E8A242C" w14:textId="77777777" w:rsidR="0039096B" w:rsidRPr="0039096B" w:rsidRDefault="0039096B" w:rsidP="0039096B">
            <w:pPr>
              <w:spacing w:after="0" w:line="240" w:lineRule="auto"/>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 </w:t>
            </w:r>
          </w:p>
        </w:tc>
        <w:tc>
          <w:tcPr>
            <w:tcW w:w="759" w:type="pct"/>
            <w:tcBorders>
              <w:top w:val="single" w:sz="8" w:space="0" w:color="auto"/>
              <w:left w:val="nil"/>
              <w:bottom w:val="nil"/>
              <w:right w:val="nil"/>
            </w:tcBorders>
            <w:shd w:val="clear" w:color="000000" w:fill="E5B8B7"/>
            <w:vAlign w:val="center"/>
            <w:hideMark/>
          </w:tcPr>
          <w:p w14:paraId="449AAFEF" w14:textId="77777777" w:rsidR="0039096B" w:rsidRPr="0039096B" w:rsidRDefault="0039096B" w:rsidP="0039096B">
            <w:pPr>
              <w:spacing w:after="0" w:line="240" w:lineRule="auto"/>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 </w:t>
            </w:r>
          </w:p>
        </w:tc>
        <w:tc>
          <w:tcPr>
            <w:tcW w:w="791" w:type="pct"/>
            <w:tcBorders>
              <w:top w:val="single" w:sz="8" w:space="0" w:color="auto"/>
              <w:left w:val="single" w:sz="8" w:space="0" w:color="auto"/>
              <w:bottom w:val="single" w:sz="8" w:space="0" w:color="auto"/>
              <w:right w:val="single" w:sz="8" w:space="0" w:color="auto"/>
            </w:tcBorders>
            <w:shd w:val="clear" w:color="000000" w:fill="E5B8B7"/>
            <w:vAlign w:val="center"/>
            <w:hideMark/>
          </w:tcPr>
          <w:p w14:paraId="7D5C38B7" w14:textId="2C44BB96" w:rsidR="0039096B" w:rsidRPr="0039096B" w:rsidRDefault="00745108" w:rsidP="0039096B">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Cost</w:t>
            </w:r>
            <w:proofErr w:type="spellEnd"/>
            <w:r>
              <w:rPr>
                <w:rFonts w:eastAsia="Times New Roman" w:cstheme="minorHAnsi"/>
                <w:b/>
                <w:bCs/>
                <w:color w:val="000000"/>
                <w:sz w:val="24"/>
                <w:szCs w:val="24"/>
                <w:lang w:val="tr-TR" w:eastAsia="tr-TR"/>
              </w:rPr>
              <w:t xml:space="preserve"> of </w:t>
            </w:r>
            <w:proofErr w:type="spellStart"/>
            <w:r>
              <w:rPr>
                <w:rFonts w:eastAsia="Times New Roman" w:cstheme="minorHAnsi"/>
                <w:b/>
                <w:bCs/>
                <w:color w:val="000000"/>
                <w:sz w:val="24"/>
                <w:szCs w:val="24"/>
                <w:lang w:val="tr-TR" w:eastAsia="tr-TR"/>
              </w:rPr>
              <w:t>Gas</w:t>
            </w:r>
            <w:proofErr w:type="spellEnd"/>
          </w:p>
        </w:tc>
        <w:tc>
          <w:tcPr>
            <w:tcW w:w="692" w:type="pct"/>
            <w:tcBorders>
              <w:top w:val="single" w:sz="8" w:space="0" w:color="auto"/>
              <w:left w:val="nil"/>
              <w:bottom w:val="single" w:sz="8" w:space="0" w:color="auto"/>
              <w:right w:val="single" w:sz="8" w:space="0" w:color="auto"/>
            </w:tcBorders>
            <w:shd w:val="clear" w:color="000000" w:fill="E5B8B7"/>
            <w:vAlign w:val="center"/>
            <w:hideMark/>
          </w:tcPr>
          <w:p w14:paraId="55F8BCF7" w14:textId="395ECB19" w:rsidR="0039096B" w:rsidRPr="0039096B" w:rsidRDefault="00745108" w:rsidP="0039096B">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System</w:t>
            </w:r>
            <w:proofErr w:type="spellEnd"/>
            <w:r>
              <w:rPr>
                <w:rFonts w:eastAsia="Times New Roman" w:cstheme="minorHAnsi"/>
                <w:b/>
                <w:bCs/>
                <w:color w:val="000000"/>
                <w:sz w:val="24"/>
                <w:szCs w:val="24"/>
                <w:lang w:val="tr-TR" w:eastAsia="tr-TR"/>
              </w:rPr>
              <w:t xml:space="preserve"> </w:t>
            </w:r>
            <w:proofErr w:type="spellStart"/>
            <w:r>
              <w:rPr>
                <w:rFonts w:eastAsia="Times New Roman" w:cstheme="minorHAnsi"/>
                <w:b/>
                <w:bCs/>
                <w:color w:val="000000"/>
                <w:sz w:val="24"/>
                <w:szCs w:val="24"/>
                <w:lang w:val="tr-TR" w:eastAsia="tr-TR"/>
              </w:rPr>
              <w:t>Usage</w:t>
            </w:r>
            <w:proofErr w:type="spellEnd"/>
            <w:r>
              <w:rPr>
                <w:rFonts w:eastAsia="Times New Roman" w:cstheme="minorHAnsi"/>
                <w:b/>
                <w:bCs/>
                <w:color w:val="000000"/>
                <w:sz w:val="24"/>
                <w:szCs w:val="24"/>
                <w:lang w:val="tr-TR" w:eastAsia="tr-TR"/>
              </w:rPr>
              <w:t xml:space="preserve"> </w:t>
            </w:r>
            <w:proofErr w:type="spellStart"/>
            <w:r>
              <w:rPr>
                <w:rFonts w:eastAsia="Times New Roman" w:cstheme="minorHAnsi"/>
                <w:b/>
                <w:bCs/>
                <w:color w:val="000000"/>
                <w:sz w:val="24"/>
                <w:szCs w:val="24"/>
                <w:lang w:val="tr-TR" w:eastAsia="tr-TR"/>
              </w:rPr>
              <w:t>Cost</w:t>
            </w:r>
            <w:proofErr w:type="spellEnd"/>
          </w:p>
        </w:tc>
        <w:tc>
          <w:tcPr>
            <w:tcW w:w="790" w:type="pct"/>
            <w:tcBorders>
              <w:top w:val="single" w:sz="8" w:space="0" w:color="auto"/>
              <w:left w:val="nil"/>
              <w:bottom w:val="single" w:sz="8" w:space="0" w:color="auto"/>
              <w:right w:val="single" w:sz="8" w:space="0" w:color="auto"/>
            </w:tcBorders>
            <w:shd w:val="clear" w:color="000000" w:fill="E5B8B7"/>
            <w:vAlign w:val="center"/>
            <w:hideMark/>
          </w:tcPr>
          <w:p w14:paraId="42762C91" w14:textId="66F8C02D" w:rsidR="0039096B" w:rsidRPr="0039096B" w:rsidRDefault="00745108" w:rsidP="0039096B">
            <w:pPr>
              <w:spacing w:after="0" w:line="240" w:lineRule="auto"/>
              <w:jc w:val="center"/>
              <w:rPr>
                <w:rFonts w:eastAsia="Times New Roman" w:cstheme="minorHAnsi"/>
                <w:b/>
                <w:bCs/>
                <w:color w:val="000000"/>
                <w:sz w:val="24"/>
                <w:szCs w:val="24"/>
                <w:lang w:val="tr-TR" w:eastAsia="tr-TR"/>
              </w:rPr>
            </w:pPr>
            <w:r>
              <w:rPr>
                <w:rFonts w:eastAsia="Times New Roman" w:cstheme="minorHAnsi"/>
                <w:b/>
                <w:bCs/>
                <w:color w:val="000000"/>
                <w:sz w:val="24"/>
                <w:szCs w:val="24"/>
                <w:lang w:val="tr-TR" w:eastAsia="tr-TR"/>
              </w:rPr>
              <w:t xml:space="preserve">Special </w:t>
            </w:r>
            <w:proofErr w:type="spellStart"/>
            <w:r>
              <w:rPr>
                <w:rFonts w:eastAsia="Times New Roman" w:cstheme="minorHAnsi"/>
                <w:b/>
                <w:bCs/>
                <w:color w:val="000000"/>
                <w:sz w:val="24"/>
                <w:szCs w:val="24"/>
                <w:lang w:val="tr-TR" w:eastAsia="tr-TR"/>
              </w:rPr>
              <w:t>Consumption</w:t>
            </w:r>
            <w:proofErr w:type="spellEnd"/>
            <w:r>
              <w:rPr>
                <w:rFonts w:eastAsia="Times New Roman" w:cstheme="minorHAnsi"/>
                <w:b/>
                <w:bCs/>
                <w:color w:val="000000"/>
                <w:sz w:val="24"/>
                <w:szCs w:val="24"/>
                <w:lang w:val="tr-TR" w:eastAsia="tr-TR"/>
              </w:rPr>
              <w:t xml:space="preserve"> </w:t>
            </w:r>
            <w:proofErr w:type="spellStart"/>
            <w:r>
              <w:rPr>
                <w:rFonts w:eastAsia="Times New Roman" w:cstheme="minorHAnsi"/>
                <w:b/>
                <w:bCs/>
                <w:color w:val="000000"/>
                <w:sz w:val="24"/>
                <w:szCs w:val="24"/>
                <w:lang w:val="tr-TR" w:eastAsia="tr-TR"/>
              </w:rPr>
              <w:t>Tax</w:t>
            </w:r>
            <w:proofErr w:type="spellEnd"/>
          </w:p>
        </w:tc>
        <w:tc>
          <w:tcPr>
            <w:tcW w:w="564" w:type="pct"/>
            <w:tcBorders>
              <w:top w:val="single" w:sz="8" w:space="0" w:color="auto"/>
              <w:left w:val="nil"/>
              <w:bottom w:val="single" w:sz="8" w:space="0" w:color="auto"/>
              <w:right w:val="single" w:sz="8" w:space="0" w:color="auto"/>
            </w:tcBorders>
            <w:shd w:val="clear" w:color="000000" w:fill="E5B8B7"/>
            <w:vAlign w:val="center"/>
            <w:hideMark/>
          </w:tcPr>
          <w:p w14:paraId="4A98928A" w14:textId="4E2E1E84" w:rsidR="0039096B" w:rsidRPr="0039096B" w:rsidRDefault="00745108" w:rsidP="0039096B">
            <w:pPr>
              <w:spacing w:after="0" w:line="240" w:lineRule="auto"/>
              <w:jc w:val="center"/>
              <w:rPr>
                <w:rFonts w:eastAsia="Times New Roman" w:cstheme="minorHAnsi"/>
                <w:b/>
                <w:bCs/>
                <w:color w:val="000000"/>
                <w:sz w:val="24"/>
                <w:szCs w:val="24"/>
                <w:lang w:val="tr-TR" w:eastAsia="tr-TR"/>
              </w:rPr>
            </w:pPr>
            <w:r>
              <w:rPr>
                <w:rFonts w:eastAsia="Times New Roman" w:cstheme="minorHAnsi"/>
                <w:b/>
                <w:bCs/>
                <w:color w:val="000000"/>
                <w:sz w:val="24"/>
                <w:szCs w:val="24"/>
                <w:lang w:val="tr-TR" w:eastAsia="tr-TR"/>
              </w:rPr>
              <w:t>VAX</w:t>
            </w:r>
          </w:p>
        </w:tc>
        <w:tc>
          <w:tcPr>
            <w:tcW w:w="629" w:type="pct"/>
            <w:tcBorders>
              <w:top w:val="single" w:sz="8" w:space="0" w:color="auto"/>
              <w:left w:val="nil"/>
              <w:bottom w:val="nil"/>
              <w:right w:val="single" w:sz="8" w:space="0" w:color="auto"/>
            </w:tcBorders>
            <w:shd w:val="clear" w:color="000000" w:fill="E5B8B7"/>
            <w:vAlign w:val="center"/>
            <w:hideMark/>
          </w:tcPr>
          <w:p w14:paraId="5A3A8622" w14:textId="618354D6" w:rsidR="0039096B" w:rsidRPr="0039096B" w:rsidRDefault="00745108" w:rsidP="0039096B">
            <w:pPr>
              <w:spacing w:after="0" w:line="240" w:lineRule="auto"/>
              <w:jc w:val="center"/>
              <w:rPr>
                <w:rFonts w:eastAsia="Times New Roman" w:cstheme="minorHAnsi"/>
                <w:b/>
                <w:bCs/>
                <w:color w:val="000000"/>
                <w:sz w:val="24"/>
                <w:szCs w:val="24"/>
                <w:lang w:val="tr-TR" w:eastAsia="tr-TR"/>
              </w:rPr>
            </w:pPr>
            <w:r>
              <w:rPr>
                <w:rFonts w:eastAsia="Times New Roman" w:cstheme="minorHAnsi"/>
                <w:b/>
                <w:bCs/>
                <w:color w:val="000000"/>
                <w:sz w:val="24"/>
                <w:szCs w:val="24"/>
                <w:lang w:val="tr-TR" w:eastAsia="tr-TR"/>
              </w:rPr>
              <w:t>Total</w:t>
            </w:r>
          </w:p>
        </w:tc>
      </w:tr>
      <w:tr w:rsidR="00AF5BD6" w:rsidRPr="0039096B" w14:paraId="132E4025" w14:textId="77777777" w:rsidTr="00745108">
        <w:trPr>
          <w:trHeight w:val="330"/>
        </w:trPr>
        <w:tc>
          <w:tcPr>
            <w:tcW w:w="777" w:type="pct"/>
            <w:tcBorders>
              <w:top w:val="single" w:sz="8" w:space="0" w:color="auto"/>
              <w:left w:val="single" w:sz="8" w:space="0" w:color="auto"/>
              <w:bottom w:val="nil"/>
              <w:right w:val="single" w:sz="8" w:space="0" w:color="auto"/>
            </w:tcBorders>
            <w:shd w:val="clear" w:color="000000" w:fill="E5B8B7"/>
            <w:vAlign w:val="center"/>
            <w:hideMark/>
          </w:tcPr>
          <w:p w14:paraId="21E7A3A8" w14:textId="77777777" w:rsidR="0039096B" w:rsidRPr="0039096B" w:rsidRDefault="0039096B" w:rsidP="0039096B">
            <w:pPr>
              <w:spacing w:after="0" w:line="240" w:lineRule="auto"/>
              <w:jc w:val="center"/>
              <w:rPr>
                <w:rFonts w:eastAsia="Times New Roman" w:cstheme="minorHAnsi"/>
                <w:b/>
                <w:bCs/>
                <w:color w:val="000000"/>
                <w:sz w:val="24"/>
                <w:szCs w:val="24"/>
                <w:lang w:val="tr-TR" w:eastAsia="tr-TR"/>
              </w:rPr>
            </w:pPr>
            <w:r w:rsidRPr="0039096B">
              <w:rPr>
                <w:rFonts w:eastAsia="Times New Roman" w:cstheme="minorHAnsi"/>
                <w:b/>
                <w:bCs/>
                <w:color w:val="000000"/>
                <w:sz w:val="24"/>
                <w:szCs w:val="24"/>
                <w:lang w:val="tr-TR" w:eastAsia="tr-TR"/>
              </w:rPr>
              <w:t>2022</w:t>
            </w:r>
          </w:p>
        </w:tc>
        <w:tc>
          <w:tcPr>
            <w:tcW w:w="759" w:type="pct"/>
            <w:tcBorders>
              <w:top w:val="single" w:sz="8" w:space="0" w:color="auto"/>
              <w:left w:val="nil"/>
              <w:bottom w:val="single" w:sz="8" w:space="0" w:color="auto"/>
              <w:right w:val="single" w:sz="8" w:space="0" w:color="auto"/>
            </w:tcBorders>
            <w:shd w:val="clear" w:color="000000" w:fill="E5B8B7"/>
            <w:noWrap/>
            <w:vAlign w:val="center"/>
            <w:hideMark/>
          </w:tcPr>
          <w:p w14:paraId="4E7E1D6D" w14:textId="22BA8E22" w:rsidR="0039096B" w:rsidRPr="0039096B" w:rsidRDefault="00AF5BD6" w:rsidP="0039096B">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Housing</w:t>
            </w:r>
            <w:proofErr w:type="spellEnd"/>
          </w:p>
        </w:tc>
        <w:tc>
          <w:tcPr>
            <w:tcW w:w="791" w:type="pct"/>
            <w:tcBorders>
              <w:top w:val="nil"/>
              <w:left w:val="nil"/>
              <w:bottom w:val="single" w:sz="8" w:space="0" w:color="auto"/>
              <w:right w:val="single" w:sz="8" w:space="0" w:color="auto"/>
            </w:tcBorders>
            <w:shd w:val="clear" w:color="000000" w:fill="F2DBDB"/>
            <w:noWrap/>
            <w:vAlign w:val="center"/>
            <w:hideMark/>
          </w:tcPr>
          <w:p w14:paraId="573BBDAE"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2,311340</w:t>
            </w:r>
          </w:p>
        </w:tc>
        <w:tc>
          <w:tcPr>
            <w:tcW w:w="692" w:type="pct"/>
            <w:tcBorders>
              <w:top w:val="nil"/>
              <w:left w:val="nil"/>
              <w:bottom w:val="single" w:sz="8" w:space="0" w:color="auto"/>
              <w:right w:val="single" w:sz="8" w:space="0" w:color="auto"/>
            </w:tcBorders>
            <w:shd w:val="clear" w:color="000000" w:fill="F2DBDB"/>
            <w:noWrap/>
            <w:vAlign w:val="center"/>
            <w:hideMark/>
          </w:tcPr>
          <w:p w14:paraId="29E8A94F"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0,521965*</w:t>
            </w:r>
          </w:p>
        </w:tc>
        <w:tc>
          <w:tcPr>
            <w:tcW w:w="790" w:type="pct"/>
            <w:tcBorders>
              <w:top w:val="nil"/>
              <w:left w:val="nil"/>
              <w:bottom w:val="single" w:sz="8" w:space="0" w:color="auto"/>
              <w:right w:val="single" w:sz="8" w:space="0" w:color="auto"/>
            </w:tcBorders>
            <w:shd w:val="clear" w:color="000000" w:fill="F2DBDB"/>
            <w:noWrap/>
            <w:vAlign w:val="center"/>
            <w:hideMark/>
          </w:tcPr>
          <w:p w14:paraId="5DB40128"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0,023</w:t>
            </w:r>
          </w:p>
        </w:tc>
        <w:tc>
          <w:tcPr>
            <w:tcW w:w="564" w:type="pct"/>
            <w:tcBorders>
              <w:top w:val="nil"/>
              <w:left w:val="nil"/>
              <w:bottom w:val="single" w:sz="8" w:space="0" w:color="auto"/>
              <w:right w:val="nil"/>
            </w:tcBorders>
            <w:shd w:val="clear" w:color="000000" w:fill="F2DBDB"/>
            <w:noWrap/>
            <w:vAlign w:val="center"/>
            <w:hideMark/>
          </w:tcPr>
          <w:p w14:paraId="5D9D43FB"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0,514135</w:t>
            </w:r>
          </w:p>
        </w:tc>
        <w:tc>
          <w:tcPr>
            <w:tcW w:w="629" w:type="pct"/>
            <w:tcBorders>
              <w:top w:val="single" w:sz="8" w:space="0" w:color="auto"/>
              <w:left w:val="single" w:sz="8" w:space="0" w:color="auto"/>
              <w:bottom w:val="single" w:sz="8" w:space="0" w:color="auto"/>
              <w:right w:val="single" w:sz="8" w:space="0" w:color="auto"/>
            </w:tcBorders>
            <w:shd w:val="clear" w:color="000000" w:fill="F2DCDB"/>
            <w:noWrap/>
            <w:vAlign w:val="center"/>
            <w:hideMark/>
          </w:tcPr>
          <w:p w14:paraId="7545D5F6"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3,370440</w:t>
            </w:r>
          </w:p>
        </w:tc>
      </w:tr>
      <w:tr w:rsidR="00AF5BD6" w:rsidRPr="0039096B" w14:paraId="0218ADD1" w14:textId="77777777" w:rsidTr="00745108">
        <w:trPr>
          <w:trHeight w:val="330"/>
        </w:trPr>
        <w:tc>
          <w:tcPr>
            <w:tcW w:w="777" w:type="pct"/>
            <w:tcBorders>
              <w:top w:val="nil"/>
              <w:left w:val="single" w:sz="8" w:space="0" w:color="auto"/>
              <w:bottom w:val="single" w:sz="8" w:space="0" w:color="000000"/>
              <w:right w:val="single" w:sz="8" w:space="0" w:color="auto"/>
            </w:tcBorders>
            <w:shd w:val="clear" w:color="000000" w:fill="E5B8B7"/>
            <w:vAlign w:val="center"/>
            <w:hideMark/>
          </w:tcPr>
          <w:p w14:paraId="705F95FE" w14:textId="2E723B77" w:rsidR="0039096B" w:rsidRPr="0039096B" w:rsidRDefault="0039096B" w:rsidP="0039096B">
            <w:pPr>
              <w:spacing w:after="0" w:line="240" w:lineRule="auto"/>
              <w:jc w:val="center"/>
              <w:rPr>
                <w:rFonts w:eastAsia="Times New Roman" w:cstheme="minorHAnsi"/>
                <w:b/>
                <w:bCs/>
                <w:color w:val="000000"/>
                <w:sz w:val="24"/>
                <w:szCs w:val="24"/>
                <w:lang w:val="tr-TR" w:eastAsia="tr-TR"/>
              </w:rPr>
            </w:pPr>
            <w:proofErr w:type="spellStart"/>
            <w:r w:rsidRPr="0039096B">
              <w:rPr>
                <w:rFonts w:eastAsia="Times New Roman" w:cstheme="minorHAnsi"/>
                <w:b/>
                <w:bCs/>
                <w:color w:val="000000"/>
                <w:sz w:val="24"/>
                <w:szCs w:val="24"/>
                <w:lang w:val="tr-TR" w:eastAsia="tr-TR"/>
              </w:rPr>
              <w:t>I.</w:t>
            </w:r>
            <w:r w:rsidR="00AF5BD6" w:rsidRPr="00AF5BD6">
              <w:rPr>
                <w:rFonts w:eastAsia="Times New Roman" w:cstheme="minorHAnsi"/>
                <w:b/>
                <w:bCs/>
                <w:color w:val="000000"/>
                <w:sz w:val="24"/>
                <w:szCs w:val="24"/>
                <w:lang w:val="tr-TR" w:eastAsia="tr-TR"/>
              </w:rPr>
              <w:t>Half-Year</w:t>
            </w:r>
            <w:proofErr w:type="spellEnd"/>
          </w:p>
        </w:tc>
        <w:tc>
          <w:tcPr>
            <w:tcW w:w="759" w:type="pct"/>
            <w:tcBorders>
              <w:top w:val="nil"/>
              <w:left w:val="nil"/>
              <w:bottom w:val="single" w:sz="8" w:space="0" w:color="auto"/>
              <w:right w:val="single" w:sz="8" w:space="0" w:color="auto"/>
            </w:tcBorders>
            <w:shd w:val="clear" w:color="000000" w:fill="E5B8B7"/>
            <w:noWrap/>
            <w:vAlign w:val="center"/>
            <w:hideMark/>
          </w:tcPr>
          <w:p w14:paraId="1E0A2737" w14:textId="2B8BD47C" w:rsidR="0039096B" w:rsidRPr="0039096B" w:rsidRDefault="00AF5BD6" w:rsidP="0039096B">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Industry</w:t>
            </w:r>
            <w:proofErr w:type="spellEnd"/>
          </w:p>
        </w:tc>
        <w:tc>
          <w:tcPr>
            <w:tcW w:w="791" w:type="pct"/>
            <w:tcBorders>
              <w:top w:val="nil"/>
              <w:left w:val="nil"/>
              <w:bottom w:val="single" w:sz="8" w:space="0" w:color="auto"/>
              <w:right w:val="single" w:sz="8" w:space="0" w:color="auto"/>
            </w:tcBorders>
            <w:shd w:val="clear" w:color="000000" w:fill="F2DBDB"/>
            <w:noWrap/>
            <w:vAlign w:val="center"/>
            <w:hideMark/>
          </w:tcPr>
          <w:p w14:paraId="068F18DD"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8,036111</w:t>
            </w:r>
          </w:p>
        </w:tc>
        <w:tc>
          <w:tcPr>
            <w:tcW w:w="692" w:type="pct"/>
            <w:tcBorders>
              <w:top w:val="nil"/>
              <w:left w:val="nil"/>
              <w:bottom w:val="single" w:sz="8" w:space="0" w:color="auto"/>
              <w:right w:val="single" w:sz="8" w:space="0" w:color="auto"/>
            </w:tcBorders>
            <w:shd w:val="clear" w:color="000000" w:fill="F2DBDB"/>
            <w:noWrap/>
            <w:vAlign w:val="center"/>
            <w:hideMark/>
          </w:tcPr>
          <w:p w14:paraId="3AB98C62"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0,180784**</w:t>
            </w:r>
          </w:p>
        </w:tc>
        <w:tc>
          <w:tcPr>
            <w:tcW w:w="790" w:type="pct"/>
            <w:tcBorders>
              <w:top w:val="nil"/>
              <w:left w:val="nil"/>
              <w:bottom w:val="single" w:sz="8" w:space="0" w:color="auto"/>
              <w:right w:val="single" w:sz="8" w:space="0" w:color="auto"/>
            </w:tcBorders>
            <w:shd w:val="clear" w:color="000000" w:fill="F2DBDB"/>
            <w:noWrap/>
            <w:vAlign w:val="center"/>
            <w:hideMark/>
          </w:tcPr>
          <w:p w14:paraId="7B4B6AFB"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0,023</w:t>
            </w:r>
          </w:p>
        </w:tc>
        <w:tc>
          <w:tcPr>
            <w:tcW w:w="564" w:type="pct"/>
            <w:tcBorders>
              <w:top w:val="nil"/>
              <w:left w:val="nil"/>
              <w:bottom w:val="single" w:sz="8" w:space="0" w:color="auto"/>
              <w:right w:val="nil"/>
            </w:tcBorders>
            <w:shd w:val="clear" w:color="000000" w:fill="F2DBDB"/>
            <w:noWrap/>
            <w:vAlign w:val="center"/>
            <w:hideMark/>
          </w:tcPr>
          <w:p w14:paraId="17542828"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1,483181</w:t>
            </w:r>
          </w:p>
        </w:tc>
        <w:tc>
          <w:tcPr>
            <w:tcW w:w="629" w:type="pct"/>
            <w:tcBorders>
              <w:top w:val="nil"/>
              <w:left w:val="single" w:sz="8" w:space="0" w:color="auto"/>
              <w:bottom w:val="single" w:sz="8" w:space="0" w:color="auto"/>
              <w:right w:val="single" w:sz="8" w:space="0" w:color="auto"/>
            </w:tcBorders>
            <w:shd w:val="clear" w:color="000000" w:fill="F2DCDB"/>
            <w:noWrap/>
            <w:vAlign w:val="center"/>
            <w:hideMark/>
          </w:tcPr>
          <w:p w14:paraId="12953B82" w14:textId="77777777" w:rsidR="0039096B" w:rsidRPr="0039096B" w:rsidRDefault="0039096B" w:rsidP="0039096B">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9,723077</w:t>
            </w:r>
          </w:p>
        </w:tc>
      </w:tr>
      <w:tr w:rsidR="00AF5BD6" w:rsidRPr="0039096B" w14:paraId="2E89A30D" w14:textId="77777777" w:rsidTr="00745108">
        <w:trPr>
          <w:trHeight w:val="330"/>
        </w:trPr>
        <w:tc>
          <w:tcPr>
            <w:tcW w:w="777" w:type="pct"/>
            <w:tcBorders>
              <w:top w:val="nil"/>
              <w:left w:val="single" w:sz="8" w:space="0" w:color="auto"/>
              <w:bottom w:val="nil"/>
              <w:right w:val="single" w:sz="8" w:space="0" w:color="auto"/>
            </w:tcBorders>
            <w:shd w:val="clear" w:color="000000" w:fill="E5B8B7"/>
            <w:vAlign w:val="center"/>
            <w:hideMark/>
          </w:tcPr>
          <w:p w14:paraId="07D0D843" w14:textId="77777777" w:rsidR="00AF5BD6" w:rsidRPr="0039096B" w:rsidRDefault="00AF5BD6" w:rsidP="00AF5BD6">
            <w:pPr>
              <w:spacing w:after="0" w:line="240" w:lineRule="auto"/>
              <w:jc w:val="center"/>
              <w:rPr>
                <w:rFonts w:eastAsia="Times New Roman" w:cstheme="minorHAnsi"/>
                <w:b/>
                <w:bCs/>
                <w:color w:val="000000"/>
                <w:sz w:val="24"/>
                <w:szCs w:val="24"/>
                <w:lang w:val="tr-TR" w:eastAsia="tr-TR"/>
              </w:rPr>
            </w:pPr>
            <w:r w:rsidRPr="0039096B">
              <w:rPr>
                <w:rFonts w:eastAsia="Times New Roman" w:cstheme="minorHAnsi"/>
                <w:b/>
                <w:bCs/>
                <w:color w:val="000000"/>
                <w:sz w:val="24"/>
                <w:szCs w:val="24"/>
                <w:lang w:val="tr-TR" w:eastAsia="tr-TR"/>
              </w:rPr>
              <w:t>2022</w:t>
            </w:r>
          </w:p>
        </w:tc>
        <w:tc>
          <w:tcPr>
            <w:tcW w:w="759" w:type="pct"/>
            <w:tcBorders>
              <w:top w:val="nil"/>
              <w:left w:val="nil"/>
              <w:bottom w:val="single" w:sz="8" w:space="0" w:color="auto"/>
              <w:right w:val="single" w:sz="8" w:space="0" w:color="auto"/>
            </w:tcBorders>
            <w:shd w:val="clear" w:color="000000" w:fill="E5B8B7"/>
            <w:noWrap/>
            <w:vAlign w:val="center"/>
            <w:hideMark/>
          </w:tcPr>
          <w:p w14:paraId="720531B2" w14:textId="3038E645" w:rsidR="00AF5BD6" w:rsidRPr="0039096B" w:rsidRDefault="00AF5BD6" w:rsidP="00AF5BD6">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Housing</w:t>
            </w:r>
            <w:proofErr w:type="spellEnd"/>
          </w:p>
        </w:tc>
        <w:tc>
          <w:tcPr>
            <w:tcW w:w="791" w:type="pct"/>
            <w:tcBorders>
              <w:top w:val="nil"/>
              <w:left w:val="nil"/>
              <w:bottom w:val="single" w:sz="8" w:space="0" w:color="auto"/>
              <w:right w:val="single" w:sz="8" w:space="0" w:color="auto"/>
            </w:tcBorders>
            <w:shd w:val="clear" w:color="000000" w:fill="F2DBDB"/>
            <w:noWrap/>
            <w:vAlign w:val="center"/>
            <w:hideMark/>
          </w:tcPr>
          <w:p w14:paraId="4C5062B4"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3,808592</w:t>
            </w:r>
          </w:p>
        </w:tc>
        <w:tc>
          <w:tcPr>
            <w:tcW w:w="692" w:type="pct"/>
            <w:tcBorders>
              <w:top w:val="nil"/>
              <w:left w:val="nil"/>
              <w:bottom w:val="single" w:sz="8" w:space="0" w:color="auto"/>
              <w:right w:val="single" w:sz="8" w:space="0" w:color="auto"/>
            </w:tcBorders>
            <w:shd w:val="clear" w:color="000000" w:fill="F2DBDB"/>
            <w:noWrap/>
            <w:vAlign w:val="center"/>
            <w:hideMark/>
          </w:tcPr>
          <w:p w14:paraId="42E7776C"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0,769904*</w:t>
            </w:r>
          </w:p>
        </w:tc>
        <w:tc>
          <w:tcPr>
            <w:tcW w:w="790" w:type="pct"/>
            <w:tcBorders>
              <w:top w:val="nil"/>
              <w:left w:val="nil"/>
              <w:bottom w:val="single" w:sz="8" w:space="0" w:color="auto"/>
              <w:right w:val="single" w:sz="8" w:space="0" w:color="auto"/>
            </w:tcBorders>
            <w:shd w:val="clear" w:color="000000" w:fill="F2DBDB"/>
            <w:noWrap/>
            <w:vAlign w:val="center"/>
            <w:hideMark/>
          </w:tcPr>
          <w:p w14:paraId="44DD3084"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0,023</w:t>
            </w:r>
          </w:p>
        </w:tc>
        <w:tc>
          <w:tcPr>
            <w:tcW w:w="564" w:type="pct"/>
            <w:tcBorders>
              <w:top w:val="nil"/>
              <w:left w:val="nil"/>
              <w:bottom w:val="single" w:sz="8" w:space="0" w:color="auto"/>
              <w:right w:val="nil"/>
            </w:tcBorders>
            <w:shd w:val="clear" w:color="000000" w:fill="F2DBDB"/>
            <w:noWrap/>
            <w:vAlign w:val="center"/>
            <w:hideMark/>
          </w:tcPr>
          <w:p w14:paraId="749B2053"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0,828269</w:t>
            </w:r>
          </w:p>
        </w:tc>
        <w:tc>
          <w:tcPr>
            <w:tcW w:w="629" w:type="pct"/>
            <w:tcBorders>
              <w:top w:val="nil"/>
              <w:left w:val="single" w:sz="8" w:space="0" w:color="auto"/>
              <w:bottom w:val="single" w:sz="8" w:space="0" w:color="auto"/>
              <w:right w:val="single" w:sz="8" w:space="0" w:color="auto"/>
            </w:tcBorders>
            <w:shd w:val="clear" w:color="000000" w:fill="F2DCDB"/>
            <w:noWrap/>
            <w:vAlign w:val="center"/>
            <w:hideMark/>
          </w:tcPr>
          <w:p w14:paraId="7E341153"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5,429765</w:t>
            </w:r>
          </w:p>
        </w:tc>
      </w:tr>
      <w:tr w:rsidR="00AF5BD6" w:rsidRPr="0039096B" w14:paraId="206EEE07" w14:textId="77777777" w:rsidTr="00745108">
        <w:trPr>
          <w:trHeight w:val="330"/>
        </w:trPr>
        <w:tc>
          <w:tcPr>
            <w:tcW w:w="777" w:type="pct"/>
            <w:tcBorders>
              <w:top w:val="nil"/>
              <w:left w:val="single" w:sz="8" w:space="0" w:color="auto"/>
              <w:bottom w:val="single" w:sz="8" w:space="0" w:color="000000"/>
              <w:right w:val="single" w:sz="8" w:space="0" w:color="auto"/>
            </w:tcBorders>
            <w:shd w:val="clear" w:color="000000" w:fill="E5B8B7"/>
            <w:vAlign w:val="center"/>
            <w:hideMark/>
          </w:tcPr>
          <w:p w14:paraId="7140F3F9" w14:textId="38D05E35" w:rsidR="00AF5BD6" w:rsidRPr="0039096B" w:rsidRDefault="00AF5BD6" w:rsidP="00AF5BD6">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II.Half-Year</w:t>
            </w:r>
            <w:proofErr w:type="spellEnd"/>
          </w:p>
        </w:tc>
        <w:tc>
          <w:tcPr>
            <w:tcW w:w="759" w:type="pct"/>
            <w:tcBorders>
              <w:top w:val="nil"/>
              <w:left w:val="nil"/>
              <w:bottom w:val="single" w:sz="8" w:space="0" w:color="auto"/>
              <w:right w:val="single" w:sz="8" w:space="0" w:color="auto"/>
            </w:tcBorders>
            <w:shd w:val="clear" w:color="000000" w:fill="E5B8B7"/>
            <w:noWrap/>
            <w:vAlign w:val="center"/>
            <w:hideMark/>
          </w:tcPr>
          <w:p w14:paraId="63DC97E2" w14:textId="5A735042" w:rsidR="00AF5BD6" w:rsidRPr="0039096B" w:rsidRDefault="00AF5BD6" w:rsidP="00AF5BD6">
            <w:pPr>
              <w:spacing w:after="0" w:line="240" w:lineRule="auto"/>
              <w:jc w:val="center"/>
              <w:rPr>
                <w:rFonts w:eastAsia="Times New Roman" w:cstheme="minorHAnsi"/>
                <w:b/>
                <w:bCs/>
                <w:color w:val="000000"/>
                <w:sz w:val="24"/>
                <w:szCs w:val="24"/>
                <w:lang w:val="tr-TR" w:eastAsia="tr-TR"/>
              </w:rPr>
            </w:pPr>
            <w:proofErr w:type="spellStart"/>
            <w:r>
              <w:rPr>
                <w:rFonts w:eastAsia="Times New Roman" w:cstheme="minorHAnsi"/>
                <w:b/>
                <w:bCs/>
                <w:color w:val="000000"/>
                <w:sz w:val="24"/>
                <w:szCs w:val="24"/>
                <w:lang w:val="tr-TR" w:eastAsia="tr-TR"/>
              </w:rPr>
              <w:t>Industry</w:t>
            </w:r>
            <w:proofErr w:type="spellEnd"/>
          </w:p>
        </w:tc>
        <w:tc>
          <w:tcPr>
            <w:tcW w:w="791" w:type="pct"/>
            <w:tcBorders>
              <w:top w:val="nil"/>
              <w:left w:val="nil"/>
              <w:bottom w:val="single" w:sz="8" w:space="0" w:color="auto"/>
              <w:right w:val="single" w:sz="8" w:space="0" w:color="auto"/>
            </w:tcBorders>
            <w:shd w:val="clear" w:color="000000" w:fill="F2DBDB"/>
            <w:noWrap/>
            <w:vAlign w:val="center"/>
            <w:hideMark/>
          </w:tcPr>
          <w:p w14:paraId="20BB9FD5"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14,027778</w:t>
            </w:r>
          </w:p>
        </w:tc>
        <w:tc>
          <w:tcPr>
            <w:tcW w:w="692" w:type="pct"/>
            <w:tcBorders>
              <w:top w:val="nil"/>
              <w:left w:val="nil"/>
              <w:bottom w:val="single" w:sz="8" w:space="0" w:color="auto"/>
              <w:right w:val="single" w:sz="8" w:space="0" w:color="auto"/>
            </w:tcBorders>
            <w:shd w:val="clear" w:color="000000" w:fill="F2DBDB"/>
            <w:noWrap/>
            <w:vAlign w:val="center"/>
            <w:hideMark/>
          </w:tcPr>
          <w:p w14:paraId="58EF62FA"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0,289258**</w:t>
            </w:r>
          </w:p>
        </w:tc>
        <w:tc>
          <w:tcPr>
            <w:tcW w:w="790" w:type="pct"/>
            <w:tcBorders>
              <w:top w:val="nil"/>
              <w:left w:val="nil"/>
              <w:bottom w:val="single" w:sz="8" w:space="0" w:color="auto"/>
              <w:right w:val="single" w:sz="8" w:space="0" w:color="auto"/>
            </w:tcBorders>
            <w:shd w:val="clear" w:color="000000" w:fill="F2DBDB"/>
            <w:noWrap/>
            <w:vAlign w:val="center"/>
            <w:hideMark/>
          </w:tcPr>
          <w:p w14:paraId="72B4FE4A"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0,023</w:t>
            </w:r>
          </w:p>
        </w:tc>
        <w:tc>
          <w:tcPr>
            <w:tcW w:w="564" w:type="pct"/>
            <w:tcBorders>
              <w:top w:val="nil"/>
              <w:left w:val="nil"/>
              <w:bottom w:val="single" w:sz="8" w:space="0" w:color="auto"/>
              <w:right w:val="nil"/>
            </w:tcBorders>
            <w:shd w:val="clear" w:color="000000" w:fill="F2DBDB"/>
            <w:noWrap/>
            <w:vAlign w:val="center"/>
            <w:hideMark/>
          </w:tcPr>
          <w:p w14:paraId="248C452F"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2,581207</w:t>
            </w:r>
          </w:p>
        </w:tc>
        <w:tc>
          <w:tcPr>
            <w:tcW w:w="629" w:type="pct"/>
            <w:tcBorders>
              <w:top w:val="nil"/>
              <w:left w:val="single" w:sz="8" w:space="0" w:color="auto"/>
              <w:bottom w:val="single" w:sz="8" w:space="0" w:color="auto"/>
              <w:right w:val="single" w:sz="8" w:space="0" w:color="auto"/>
            </w:tcBorders>
            <w:shd w:val="clear" w:color="000000" w:fill="F2DCDB"/>
            <w:noWrap/>
            <w:vAlign w:val="center"/>
            <w:hideMark/>
          </w:tcPr>
          <w:p w14:paraId="3446EFEC" w14:textId="77777777" w:rsidR="00AF5BD6" w:rsidRPr="0039096B" w:rsidRDefault="00AF5BD6" w:rsidP="00AF5BD6">
            <w:pPr>
              <w:spacing w:after="0" w:line="240" w:lineRule="auto"/>
              <w:jc w:val="center"/>
              <w:rPr>
                <w:rFonts w:eastAsia="Times New Roman" w:cstheme="minorHAnsi"/>
                <w:color w:val="000000"/>
                <w:sz w:val="24"/>
                <w:szCs w:val="24"/>
                <w:lang w:val="tr-TR" w:eastAsia="tr-TR"/>
              </w:rPr>
            </w:pPr>
            <w:r w:rsidRPr="0039096B">
              <w:rPr>
                <w:rFonts w:eastAsia="Times New Roman" w:cstheme="minorHAnsi"/>
                <w:color w:val="000000"/>
                <w:sz w:val="24"/>
                <w:szCs w:val="24"/>
                <w:lang w:val="tr-TR" w:eastAsia="tr-TR"/>
              </w:rPr>
              <w:t>16,921243</w:t>
            </w:r>
          </w:p>
        </w:tc>
      </w:tr>
    </w:tbl>
    <w:p w14:paraId="60A9C652" w14:textId="77777777" w:rsidR="00745108" w:rsidRPr="00745108" w:rsidRDefault="00745108" w:rsidP="00745108">
      <w:pPr>
        <w:spacing w:after="0" w:line="240" w:lineRule="auto"/>
        <w:jc w:val="both"/>
        <w:rPr>
          <w:rFonts w:ascii="Times New Roman" w:eastAsiaTheme="minorEastAsia" w:hAnsi="Times New Roman" w:cs="Times New Roman"/>
          <w:i/>
          <w:lang w:val="en-GB" w:eastAsia="tr-TR"/>
        </w:rPr>
      </w:pPr>
      <w:r w:rsidRPr="00745108">
        <w:rPr>
          <w:rFonts w:ascii="Times New Roman" w:eastAsiaTheme="minorEastAsia" w:hAnsi="Times New Roman" w:cs="Times New Roman"/>
          <w:i/>
          <w:lang w:val="en-GB" w:bidi="en-US"/>
        </w:rPr>
        <w:t>* The average of system usage prices considered as if between 0 – 100.000 Sm</w:t>
      </w:r>
      <w:r w:rsidRPr="00745108">
        <w:rPr>
          <w:rFonts w:ascii="Times New Roman" w:eastAsiaTheme="minorEastAsia" w:hAnsi="Times New Roman" w:cs="Times New Roman"/>
          <w:i/>
          <w:vertAlign w:val="superscript"/>
          <w:lang w:val="en-GB" w:bidi="en-US"/>
        </w:rPr>
        <w:t>3</w:t>
      </w:r>
      <w:r w:rsidRPr="00745108">
        <w:rPr>
          <w:rFonts w:ascii="Times New Roman" w:eastAsiaTheme="minorEastAsia" w:hAnsi="Times New Roman" w:cs="Times New Roman"/>
          <w:i/>
          <w:lang w:val="en-GB" w:bidi="en-US"/>
        </w:rPr>
        <w:t xml:space="preserve"> consumption level.</w:t>
      </w:r>
    </w:p>
    <w:p w14:paraId="6C2A15AC" w14:textId="77777777" w:rsidR="00745108" w:rsidRPr="00745108" w:rsidRDefault="00745108" w:rsidP="00745108">
      <w:pPr>
        <w:spacing w:after="0" w:line="240" w:lineRule="auto"/>
        <w:jc w:val="both"/>
        <w:rPr>
          <w:rFonts w:ascii="Times New Roman" w:eastAsiaTheme="minorEastAsia" w:hAnsi="Times New Roman" w:cs="Times New Roman"/>
          <w:i/>
          <w:lang w:val="en-GB" w:eastAsia="tr-TR"/>
        </w:rPr>
      </w:pPr>
      <w:r w:rsidRPr="00745108">
        <w:rPr>
          <w:rFonts w:ascii="Times New Roman" w:eastAsiaTheme="minorEastAsia" w:hAnsi="Times New Roman" w:cs="Times New Roman"/>
          <w:i/>
          <w:lang w:val="en-GB" w:bidi="en-US"/>
        </w:rPr>
        <w:t>* The average of system usage prices considered as if between 1.000.001-10.000.000 Sm</w:t>
      </w:r>
      <w:r w:rsidRPr="00745108">
        <w:rPr>
          <w:rFonts w:ascii="Times New Roman" w:eastAsiaTheme="minorEastAsia" w:hAnsi="Times New Roman" w:cs="Times New Roman"/>
          <w:i/>
          <w:vertAlign w:val="superscript"/>
          <w:lang w:val="en-GB" w:bidi="en-US"/>
        </w:rPr>
        <w:t xml:space="preserve">3 </w:t>
      </w:r>
      <w:r w:rsidRPr="00745108">
        <w:rPr>
          <w:rFonts w:ascii="Times New Roman" w:eastAsiaTheme="minorEastAsia" w:hAnsi="Times New Roman" w:cs="Times New Roman"/>
          <w:i/>
          <w:lang w:val="en-GB" w:bidi="en-US"/>
        </w:rPr>
        <w:t>consumption level.</w:t>
      </w:r>
    </w:p>
    <w:p w14:paraId="5B92B8C1" w14:textId="77777777" w:rsidR="0039096B" w:rsidRPr="00745108" w:rsidRDefault="0039096B" w:rsidP="00902F71">
      <w:pPr>
        <w:jc w:val="both"/>
        <w:rPr>
          <w:rFonts w:ascii="Times New Roman" w:eastAsiaTheme="minorEastAsia" w:hAnsi="Times New Roman" w:cs="Times New Roman"/>
          <w:lang w:val="en-GB" w:eastAsia="tr-TR"/>
        </w:rPr>
      </w:pPr>
    </w:p>
    <w:p w14:paraId="043FF02B" w14:textId="47C48D10" w:rsidR="00902F71" w:rsidRDefault="00902F71" w:rsidP="00A058BF">
      <w:pPr>
        <w:pStyle w:val="Balk5"/>
        <w:jc w:val="center"/>
        <w:rPr>
          <w:rFonts w:asciiTheme="minorHAnsi" w:hAnsiTheme="minorHAnsi" w:cstheme="minorHAnsi"/>
          <w:lang w:val="en-GB" w:bidi="en-US"/>
        </w:rPr>
      </w:pPr>
    </w:p>
    <w:p w14:paraId="11FAD1B4" w14:textId="60158875" w:rsidR="00902F71" w:rsidRPr="002A2A8A" w:rsidRDefault="007C3670" w:rsidP="00745108">
      <w:pPr>
        <w:tabs>
          <w:tab w:val="left" w:pos="3766"/>
        </w:tabs>
        <w:jc w:val="center"/>
        <w:rPr>
          <w:lang w:val="en-GB" w:bidi="en-US"/>
        </w:rPr>
      </w:pPr>
      <w:r w:rsidRPr="002A2A8A">
        <w:rPr>
          <w:noProof/>
          <w:lang w:val="en-GB" w:eastAsia="tr-TR"/>
        </w:rPr>
        <w:lastRenderedPageBreak/>
        <w:drawing>
          <wp:inline distT="0" distB="0" distL="0" distR="0" wp14:anchorId="3520DEB9" wp14:editId="28FF02C4">
            <wp:extent cx="5939790" cy="2614246"/>
            <wp:effectExtent l="0" t="0" r="16510" b="15240"/>
            <wp:docPr id="74" name="Grafik 74">
              <a:extLst xmlns:a="http://schemas.openxmlformats.org/drawingml/2006/main">
                <a:ext uri="{FF2B5EF4-FFF2-40B4-BE49-F238E27FC236}">
                  <a16:creationId xmlns:a16="http://schemas.microsoft.com/office/drawing/2014/main" id="{E2AC7799-98B3-4E7D-8C42-69A0D24349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60"/>
              </a:graphicData>
            </a:graphic>
          </wp:inline>
        </w:drawing>
      </w:r>
    </w:p>
    <w:p w14:paraId="63E246FB" w14:textId="317EEBF4" w:rsidR="00B214A1" w:rsidRPr="00745108" w:rsidRDefault="00B214A1" w:rsidP="00745108">
      <w:pPr>
        <w:pStyle w:val="Balk6"/>
        <w:ind w:left="0" w:firstLine="0"/>
        <w:rPr>
          <w:rFonts w:asciiTheme="minorHAnsi" w:hAnsiTheme="minorHAnsi" w:cstheme="minorHAnsi"/>
          <w:szCs w:val="24"/>
          <w:lang w:val="en-GB" w:bidi="en-US"/>
        </w:rPr>
      </w:pPr>
      <w:bookmarkStart w:id="139" w:name="_Toc141715966"/>
      <w:r w:rsidRPr="00745108">
        <w:rPr>
          <w:rFonts w:asciiTheme="minorHAnsi" w:hAnsiTheme="minorHAnsi" w:cstheme="minorHAnsi"/>
          <w:szCs w:val="24"/>
          <w:lang w:val="en-GB" w:bidi="en-US"/>
        </w:rPr>
        <w:t>Figure 9.1: Price Formations of Natural Gas Sold by Distribution and Supply Companies to Residential and Industrial Consumers in 20</w:t>
      </w:r>
      <w:r w:rsidR="00B75275" w:rsidRPr="00745108">
        <w:rPr>
          <w:rFonts w:asciiTheme="minorHAnsi" w:hAnsiTheme="minorHAnsi" w:cstheme="minorHAnsi"/>
          <w:szCs w:val="24"/>
          <w:lang w:val="en-GB" w:bidi="en-US"/>
        </w:rPr>
        <w:t>22</w:t>
      </w:r>
      <w:bookmarkEnd w:id="139"/>
    </w:p>
    <w:p w14:paraId="6D2EBDF0" w14:textId="59FAAC39" w:rsidR="00A058BF" w:rsidRDefault="00A058BF" w:rsidP="00A058BF">
      <w:pPr>
        <w:rPr>
          <w:lang w:val="en-GB" w:bidi="en-US"/>
        </w:rPr>
      </w:pPr>
    </w:p>
    <w:p w14:paraId="00ADF4DB" w14:textId="58A8FA00" w:rsidR="00A058BF" w:rsidRDefault="00A058BF" w:rsidP="00A058BF">
      <w:pPr>
        <w:rPr>
          <w:lang w:val="en-GB" w:bidi="en-US"/>
        </w:rPr>
      </w:pPr>
    </w:p>
    <w:p w14:paraId="4524CF25" w14:textId="77777777" w:rsidR="00A058BF" w:rsidRPr="00A058BF" w:rsidRDefault="00A058BF" w:rsidP="00A058BF">
      <w:pPr>
        <w:rPr>
          <w:lang w:val="en-GB" w:bidi="en-US"/>
        </w:rPr>
      </w:pPr>
    </w:p>
    <w:p w14:paraId="658BB820" w14:textId="77777777" w:rsidR="00A058BF" w:rsidRPr="00A058BF" w:rsidRDefault="00A058BF" w:rsidP="00A058BF">
      <w:pPr>
        <w:rPr>
          <w:lang w:val="en-GB" w:bidi="en-US"/>
        </w:rPr>
        <w:sectPr w:rsidR="00A058BF" w:rsidRPr="00A058BF" w:rsidSect="000855A2">
          <w:pgSz w:w="11906" w:h="16838"/>
          <w:pgMar w:top="1701" w:right="1418" w:bottom="1985" w:left="1134" w:header="425" w:footer="567" w:gutter="0"/>
          <w:cols w:space="708"/>
          <w:docGrid w:linePitch="360"/>
        </w:sectPr>
      </w:pPr>
    </w:p>
    <w:p w14:paraId="2E617BE6" w14:textId="556167D5" w:rsidR="00B4053F" w:rsidRPr="00745108" w:rsidRDefault="00B4053F" w:rsidP="00B4053F">
      <w:pPr>
        <w:pStyle w:val="AnaBalklar"/>
        <w:rPr>
          <w:rFonts w:asciiTheme="minorHAnsi" w:hAnsiTheme="minorHAnsi" w:cstheme="minorHAnsi"/>
          <w:lang w:val="en-GB"/>
        </w:rPr>
      </w:pPr>
      <w:bookmarkStart w:id="140" w:name="_Toc141799083"/>
      <w:r w:rsidRPr="00745108">
        <w:rPr>
          <w:rFonts w:asciiTheme="minorHAnsi" w:hAnsiTheme="minorHAnsi" w:cstheme="minorHAnsi"/>
          <w:lang w:val="en-GB" w:bidi="en-US"/>
        </w:rPr>
        <w:lastRenderedPageBreak/>
        <w:t>10. Detailed Distribution of Natural Gas Sales in 202</w:t>
      </w:r>
      <w:r w:rsidR="00811992" w:rsidRPr="00745108">
        <w:rPr>
          <w:rFonts w:asciiTheme="minorHAnsi" w:hAnsiTheme="minorHAnsi" w:cstheme="minorHAnsi"/>
          <w:lang w:val="en-GB" w:bidi="en-US"/>
        </w:rPr>
        <w:t>2</w:t>
      </w:r>
      <w:r w:rsidRPr="00745108">
        <w:rPr>
          <w:rFonts w:asciiTheme="minorHAnsi" w:hAnsiTheme="minorHAnsi" w:cstheme="minorHAnsi"/>
          <w:lang w:val="en-GB" w:bidi="en-US"/>
        </w:rPr>
        <w:t xml:space="preserve"> by Companies and Sectors on The Basis of All Provinces (Sm</w:t>
      </w:r>
      <w:r w:rsidRPr="00745108">
        <w:rPr>
          <w:rFonts w:asciiTheme="minorHAnsi" w:hAnsiTheme="minorHAnsi" w:cstheme="minorHAnsi"/>
          <w:vertAlign w:val="superscript"/>
          <w:lang w:val="en-GB" w:bidi="en-US"/>
        </w:rPr>
        <w:t>3</w:t>
      </w:r>
      <w:r w:rsidRPr="00745108">
        <w:rPr>
          <w:rFonts w:asciiTheme="minorHAnsi" w:hAnsiTheme="minorHAnsi" w:cstheme="minorHAnsi"/>
          <w:lang w:val="en-GB" w:bidi="en-US"/>
        </w:rPr>
        <w:t>)</w:t>
      </w:r>
      <w:bookmarkEnd w:id="140"/>
    </w:p>
    <w:p w14:paraId="6CDAFBE5" w14:textId="77777777" w:rsidR="00B4053F" w:rsidRPr="00745108" w:rsidRDefault="00B4053F" w:rsidP="00B4053F">
      <w:pPr>
        <w:pStyle w:val="Balk5"/>
        <w:rPr>
          <w:rFonts w:asciiTheme="minorHAnsi" w:hAnsiTheme="minorHAnsi" w:cstheme="minorHAnsi"/>
          <w:lang w:val="en-GB"/>
        </w:rPr>
      </w:pPr>
      <w:bookmarkStart w:id="141" w:name="_Toc141799525"/>
      <w:r w:rsidRPr="00745108">
        <w:rPr>
          <w:rFonts w:asciiTheme="minorHAnsi" w:hAnsiTheme="minorHAnsi" w:cstheme="minorHAnsi"/>
          <w:lang w:val="en-GB" w:bidi="en-US"/>
        </w:rPr>
        <w:t>Table 10.1 ADANA</w:t>
      </w:r>
      <w:bookmarkEnd w:id="141"/>
    </w:p>
    <w:tbl>
      <w:tblPr>
        <w:tblW w:w="5000" w:type="pct"/>
        <w:tblLayout w:type="fixed"/>
        <w:tblCellMar>
          <w:left w:w="70" w:type="dxa"/>
          <w:right w:w="70" w:type="dxa"/>
        </w:tblCellMar>
        <w:tblLook w:val="04A0" w:firstRow="1" w:lastRow="0" w:firstColumn="1" w:lastColumn="0" w:noHBand="0" w:noVBand="1"/>
      </w:tblPr>
      <w:tblGrid>
        <w:gridCol w:w="1838"/>
        <w:gridCol w:w="1134"/>
        <w:gridCol w:w="1278"/>
        <w:gridCol w:w="708"/>
        <w:gridCol w:w="1417"/>
        <w:gridCol w:w="1430"/>
        <w:gridCol w:w="1309"/>
        <w:gridCol w:w="1411"/>
        <w:gridCol w:w="1206"/>
        <w:gridCol w:w="1411"/>
      </w:tblGrid>
      <w:tr w:rsidR="00745108" w:rsidRPr="00745108" w14:paraId="5AC7723B" w14:textId="77777777" w:rsidTr="00EB22C5">
        <w:trPr>
          <w:trHeight w:val="408"/>
          <w:tblHeader/>
        </w:trPr>
        <w:tc>
          <w:tcPr>
            <w:tcW w:w="69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7FE7C20" w14:textId="5BD36ABF" w:rsidR="00E73EBB" w:rsidRPr="00745108" w:rsidRDefault="00745108"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Company</w:t>
            </w:r>
          </w:p>
        </w:tc>
        <w:tc>
          <w:tcPr>
            <w:tcW w:w="431" w:type="pct"/>
            <w:tcBorders>
              <w:top w:val="single" w:sz="4" w:space="0" w:color="D3D3D3"/>
              <w:left w:val="nil"/>
              <w:bottom w:val="single" w:sz="4" w:space="0" w:color="D3D3D3"/>
              <w:right w:val="single" w:sz="4" w:space="0" w:color="D3D3D3"/>
            </w:tcBorders>
            <w:shd w:val="clear" w:color="6E9ECA" w:fill="6E9ECA"/>
            <w:vAlign w:val="center"/>
            <w:hideMark/>
          </w:tcPr>
          <w:p w14:paraId="68EC9BE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486" w:type="pct"/>
            <w:tcBorders>
              <w:top w:val="single" w:sz="4" w:space="0" w:color="D3D3D3"/>
              <w:left w:val="nil"/>
              <w:bottom w:val="single" w:sz="4" w:space="0" w:color="D3D3D3"/>
              <w:right w:val="single" w:sz="4" w:space="0" w:color="D3D3D3"/>
            </w:tcBorders>
            <w:shd w:val="clear" w:color="6E9ECA" w:fill="6E9ECA"/>
            <w:vAlign w:val="center"/>
            <w:hideMark/>
          </w:tcPr>
          <w:p w14:paraId="58251926" w14:textId="60BD8ABE"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w:t>
            </w:r>
            <w:r w:rsidR="00745108" w:rsidRPr="00745108">
              <w:rPr>
                <w:rFonts w:eastAsia="Times New Roman" w:cstheme="minorHAnsi"/>
                <w:b/>
                <w:color w:val="FFFFFF"/>
                <w:sz w:val="19"/>
                <w:szCs w:val="19"/>
                <w:lang w:val="en-GB" w:bidi="en-US"/>
              </w:rPr>
              <w:t xml:space="preserve"> </w:t>
            </w:r>
            <w:r w:rsidRPr="00745108">
              <w:rPr>
                <w:rFonts w:eastAsia="Times New Roman" w:cstheme="minorHAnsi"/>
                <w:b/>
                <w:color w:val="FFFFFF"/>
                <w:sz w:val="19"/>
                <w:szCs w:val="19"/>
                <w:lang w:val="en-GB" w:bidi="en-US"/>
              </w:rPr>
              <w:t>/</w:t>
            </w:r>
            <w:r w:rsidR="00745108">
              <w:rPr>
                <w:rFonts w:eastAsia="Times New Roman" w:cstheme="minorHAnsi"/>
                <w:b/>
                <w:color w:val="FFFFFF"/>
                <w:sz w:val="19"/>
                <w:szCs w:val="19"/>
                <w:lang w:val="en-GB" w:bidi="en-US"/>
              </w:rPr>
              <w:t xml:space="preserve"> </w:t>
            </w:r>
            <w:r w:rsidRPr="00745108">
              <w:rPr>
                <w:rFonts w:eastAsia="Times New Roman" w:cstheme="minorHAnsi"/>
                <w:b/>
                <w:color w:val="FFFFFF"/>
                <w:sz w:val="19"/>
                <w:szCs w:val="19"/>
                <w:lang w:val="en-GB" w:bidi="en-US"/>
              </w:rPr>
              <w:t>Cycle Sector</w:t>
            </w:r>
          </w:p>
        </w:tc>
        <w:tc>
          <w:tcPr>
            <w:tcW w:w="269" w:type="pct"/>
            <w:tcBorders>
              <w:top w:val="single" w:sz="4" w:space="0" w:color="D3D3D3"/>
              <w:left w:val="nil"/>
              <w:bottom w:val="single" w:sz="4" w:space="0" w:color="D3D3D3"/>
              <w:right w:val="single" w:sz="4" w:space="0" w:color="D3D3D3"/>
            </w:tcBorders>
            <w:shd w:val="clear" w:color="6E9ECA" w:fill="6E9ECA"/>
            <w:vAlign w:val="center"/>
            <w:hideMark/>
          </w:tcPr>
          <w:p w14:paraId="22429DCC"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539" w:type="pct"/>
            <w:tcBorders>
              <w:top w:val="single" w:sz="4" w:space="0" w:color="D3D3D3"/>
              <w:left w:val="nil"/>
              <w:bottom w:val="single" w:sz="4" w:space="0" w:color="D3D3D3"/>
              <w:right w:val="single" w:sz="4" w:space="0" w:color="D3D3D3"/>
            </w:tcBorders>
            <w:shd w:val="clear" w:color="6E9ECA" w:fill="6E9ECA"/>
            <w:vAlign w:val="center"/>
            <w:hideMark/>
          </w:tcPr>
          <w:p w14:paraId="70AC7086"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544" w:type="pct"/>
            <w:tcBorders>
              <w:top w:val="single" w:sz="4" w:space="0" w:color="D3D3D3"/>
              <w:left w:val="nil"/>
              <w:bottom w:val="single" w:sz="4" w:space="0" w:color="D3D3D3"/>
              <w:right w:val="single" w:sz="4" w:space="0" w:color="D3D3D3"/>
            </w:tcBorders>
            <w:shd w:val="clear" w:color="6E9ECA" w:fill="6E9ECA"/>
            <w:vAlign w:val="center"/>
            <w:hideMark/>
          </w:tcPr>
          <w:p w14:paraId="2265C795"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35A65F32"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4A9EC041"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47425534"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537" w:type="pct"/>
            <w:tcBorders>
              <w:top w:val="single" w:sz="4" w:space="0" w:color="D3D3D3"/>
              <w:left w:val="nil"/>
              <w:bottom w:val="single" w:sz="4" w:space="0" w:color="D3D3D3"/>
              <w:right w:val="single" w:sz="4" w:space="0" w:color="D3D3D3"/>
            </w:tcBorders>
            <w:shd w:val="clear" w:color="6E9ECA" w:fill="6E9ECA"/>
            <w:vAlign w:val="center"/>
            <w:hideMark/>
          </w:tcPr>
          <w:p w14:paraId="56CB92B1" w14:textId="77777777" w:rsidR="00E73EBB" w:rsidRPr="00745108" w:rsidRDefault="00E73EBB" w:rsidP="00745108">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745108" w:rsidRPr="00745108" w14:paraId="0A87E7E2" w14:textId="77777777" w:rsidTr="00745108">
        <w:trPr>
          <w:trHeight w:val="408"/>
        </w:trPr>
        <w:tc>
          <w:tcPr>
            <w:tcW w:w="69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0762AC9"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AKPET GAZ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40542355"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86" w:type="pct"/>
            <w:tcBorders>
              <w:top w:val="nil"/>
              <w:left w:val="nil"/>
              <w:bottom w:val="single" w:sz="4" w:space="0" w:color="D3D3D3"/>
              <w:right w:val="single" w:sz="4" w:space="0" w:color="D3D3D3"/>
            </w:tcBorders>
            <w:shd w:val="clear" w:color="auto" w:fill="auto"/>
            <w:vAlign w:val="center"/>
            <w:hideMark/>
          </w:tcPr>
          <w:p w14:paraId="76DC443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7B314DF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2D87E24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5101966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607.472,74</w:t>
            </w:r>
          </w:p>
        </w:tc>
        <w:tc>
          <w:tcPr>
            <w:tcW w:w="498" w:type="pct"/>
            <w:tcBorders>
              <w:top w:val="nil"/>
              <w:left w:val="nil"/>
              <w:bottom w:val="single" w:sz="4" w:space="0" w:color="D3D3D3"/>
              <w:right w:val="single" w:sz="4" w:space="0" w:color="D3D3D3"/>
            </w:tcBorders>
            <w:shd w:val="clear" w:color="auto" w:fill="auto"/>
            <w:vAlign w:val="center"/>
            <w:hideMark/>
          </w:tcPr>
          <w:p w14:paraId="44F33BD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76.232,42</w:t>
            </w:r>
          </w:p>
        </w:tc>
        <w:tc>
          <w:tcPr>
            <w:tcW w:w="537" w:type="pct"/>
            <w:tcBorders>
              <w:top w:val="nil"/>
              <w:left w:val="nil"/>
              <w:bottom w:val="single" w:sz="4" w:space="0" w:color="D3D3D3"/>
              <w:right w:val="single" w:sz="4" w:space="0" w:color="D3D3D3"/>
            </w:tcBorders>
            <w:shd w:val="clear" w:color="auto" w:fill="auto"/>
            <w:vAlign w:val="center"/>
            <w:hideMark/>
          </w:tcPr>
          <w:p w14:paraId="424A915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41B5F32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708090" w:fill="708090"/>
            <w:vAlign w:val="center"/>
            <w:hideMark/>
          </w:tcPr>
          <w:p w14:paraId="7C3EA68A"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683.705,17</w:t>
            </w:r>
          </w:p>
        </w:tc>
      </w:tr>
      <w:tr w:rsidR="00745108" w:rsidRPr="00745108" w14:paraId="1B02082E" w14:textId="77777777" w:rsidTr="00745108">
        <w:trPr>
          <w:trHeight w:val="288"/>
        </w:trPr>
        <w:tc>
          <w:tcPr>
            <w:tcW w:w="699" w:type="pct"/>
            <w:vMerge/>
            <w:tcBorders>
              <w:top w:val="nil"/>
              <w:left w:val="single" w:sz="4" w:space="0" w:color="D3D3D3"/>
              <w:bottom w:val="single" w:sz="4" w:space="0" w:color="D3D3D3"/>
              <w:right w:val="single" w:sz="4" w:space="0" w:color="D3D3D3"/>
            </w:tcBorders>
            <w:vAlign w:val="center"/>
            <w:hideMark/>
          </w:tcPr>
          <w:p w14:paraId="1AD7845F"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p>
        </w:tc>
        <w:tc>
          <w:tcPr>
            <w:tcW w:w="431" w:type="pct"/>
            <w:tcBorders>
              <w:top w:val="nil"/>
              <w:left w:val="nil"/>
              <w:bottom w:val="single" w:sz="4" w:space="0" w:color="D3D3D3"/>
              <w:right w:val="single" w:sz="4" w:space="0" w:color="D3D3D3"/>
            </w:tcBorders>
            <w:shd w:val="clear" w:color="708090" w:fill="708090"/>
            <w:vAlign w:val="center"/>
            <w:hideMark/>
          </w:tcPr>
          <w:p w14:paraId="58FDFDFD"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86" w:type="pct"/>
            <w:tcBorders>
              <w:top w:val="nil"/>
              <w:left w:val="nil"/>
              <w:bottom w:val="single" w:sz="4" w:space="0" w:color="D3D3D3"/>
              <w:right w:val="single" w:sz="4" w:space="0" w:color="D3D3D3"/>
            </w:tcBorders>
            <w:shd w:val="clear" w:color="auto" w:fill="auto"/>
            <w:vAlign w:val="center"/>
            <w:hideMark/>
          </w:tcPr>
          <w:p w14:paraId="2305A5B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2AB2DF9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2B380DE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207A284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219.574,48</w:t>
            </w:r>
          </w:p>
        </w:tc>
        <w:tc>
          <w:tcPr>
            <w:tcW w:w="498" w:type="pct"/>
            <w:tcBorders>
              <w:top w:val="nil"/>
              <w:left w:val="nil"/>
              <w:bottom w:val="single" w:sz="4" w:space="0" w:color="D3D3D3"/>
              <w:right w:val="single" w:sz="4" w:space="0" w:color="D3D3D3"/>
            </w:tcBorders>
            <w:shd w:val="clear" w:color="auto" w:fill="auto"/>
            <w:vAlign w:val="center"/>
            <w:hideMark/>
          </w:tcPr>
          <w:p w14:paraId="096882C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096D518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41DE587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708090" w:fill="708090"/>
            <w:vAlign w:val="center"/>
            <w:hideMark/>
          </w:tcPr>
          <w:p w14:paraId="09F51A63"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219.574,48</w:t>
            </w:r>
          </w:p>
        </w:tc>
      </w:tr>
      <w:tr w:rsidR="00745108" w:rsidRPr="00745108" w14:paraId="790BD4FC" w14:textId="77777777" w:rsidTr="00745108">
        <w:trPr>
          <w:trHeight w:val="28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380099BD"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AKSA ÇUKUROVA DOĞAL GAZ DAĞITIM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0A16B703"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486" w:type="pct"/>
            <w:tcBorders>
              <w:top w:val="nil"/>
              <w:left w:val="nil"/>
              <w:bottom w:val="single" w:sz="4" w:space="0" w:color="D3D3D3"/>
              <w:right w:val="single" w:sz="4" w:space="0" w:color="D3D3D3"/>
            </w:tcBorders>
            <w:shd w:val="clear" w:color="auto" w:fill="auto"/>
            <w:vAlign w:val="center"/>
            <w:hideMark/>
          </w:tcPr>
          <w:p w14:paraId="2477AF4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22.014.978,83</w:t>
            </w:r>
          </w:p>
        </w:tc>
        <w:tc>
          <w:tcPr>
            <w:tcW w:w="269" w:type="pct"/>
            <w:tcBorders>
              <w:top w:val="nil"/>
              <w:left w:val="nil"/>
              <w:bottom w:val="single" w:sz="4" w:space="0" w:color="D3D3D3"/>
              <w:right w:val="single" w:sz="4" w:space="0" w:color="D3D3D3"/>
            </w:tcBorders>
            <w:shd w:val="clear" w:color="auto" w:fill="auto"/>
            <w:vAlign w:val="center"/>
            <w:hideMark/>
          </w:tcPr>
          <w:p w14:paraId="1E8C11A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7E8F26B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54CD008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126.373.016,17</w:t>
            </w:r>
          </w:p>
        </w:tc>
        <w:tc>
          <w:tcPr>
            <w:tcW w:w="498" w:type="pct"/>
            <w:tcBorders>
              <w:top w:val="nil"/>
              <w:left w:val="nil"/>
              <w:bottom w:val="single" w:sz="4" w:space="0" w:color="D3D3D3"/>
              <w:right w:val="single" w:sz="4" w:space="0" w:color="D3D3D3"/>
            </w:tcBorders>
            <w:shd w:val="clear" w:color="auto" w:fill="auto"/>
            <w:vAlign w:val="center"/>
            <w:hideMark/>
          </w:tcPr>
          <w:p w14:paraId="579A81A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42.356.393,12</w:t>
            </w:r>
          </w:p>
        </w:tc>
        <w:tc>
          <w:tcPr>
            <w:tcW w:w="537" w:type="pct"/>
            <w:tcBorders>
              <w:top w:val="nil"/>
              <w:left w:val="nil"/>
              <w:bottom w:val="single" w:sz="4" w:space="0" w:color="D3D3D3"/>
              <w:right w:val="single" w:sz="4" w:space="0" w:color="D3D3D3"/>
            </w:tcBorders>
            <w:shd w:val="clear" w:color="auto" w:fill="auto"/>
            <w:vAlign w:val="center"/>
            <w:hideMark/>
          </w:tcPr>
          <w:p w14:paraId="5D6DB7F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133.519.617,18</w:t>
            </w:r>
          </w:p>
        </w:tc>
        <w:tc>
          <w:tcPr>
            <w:tcW w:w="459" w:type="pct"/>
            <w:tcBorders>
              <w:top w:val="nil"/>
              <w:left w:val="nil"/>
              <w:bottom w:val="single" w:sz="4" w:space="0" w:color="D3D3D3"/>
              <w:right w:val="single" w:sz="4" w:space="0" w:color="D3D3D3"/>
            </w:tcBorders>
            <w:shd w:val="clear" w:color="auto" w:fill="auto"/>
            <w:vAlign w:val="center"/>
            <w:hideMark/>
          </w:tcPr>
          <w:p w14:paraId="5538659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6.742.958,49</w:t>
            </w:r>
          </w:p>
        </w:tc>
        <w:tc>
          <w:tcPr>
            <w:tcW w:w="537" w:type="pct"/>
            <w:tcBorders>
              <w:top w:val="nil"/>
              <w:left w:val="nil"/>
              <w:bottom w:val="single" w:sz="4" w:space="0" w:color="D3D3D3"/>
              <w:right w:val="single" w:sz="4" w:space="0" w:color="D3D3D3"/>
            </w:tcBorders>
            <w:shd w:val="clear" w:color="708090" w:fill="708090"/>
            <w:vAlign w:val="center"/>
            <w:hideMark/>
          </w:tcPr>
          <w:p w14:paraId="6F9D1A6E"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331.006.963,79</w:t>
            </w:r>
          </w:p>
        </w:tc>
      </w:tr>
      <w:tr w:rsidR="00745108" w:rsidRPr="00745108" w14:paraId="75928238" w14:textId="77777777" w:rsidTr="00745108">
        <w:trPr>
          <w:trHeight w:val="40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55F6BE75"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ARAR PETROL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75F57288"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86" w:type="pct"/>
            <w:tcBorders>
              <w:top w:val="nil"/>
              <w:left w:val="nil"/>
              <w:bottom w:val="single" w:sz="4" w:space="0" w:color="D3D3D3"/>
              <w:right w:val="single" w:sz="4" w:space="0" w:color="D3D3D3"/>
            </w:tcBorders>
            <w:shd w:val="clear" w:color="auto" w:fill="auto"/>
            <w:vAlign w:val="center"/>
            <w:hideMark/>
          </w:tcPr>
          <w:p w14:paraId="6437B80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489CB33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3E9560A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03A9248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0AEA5A2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6.079,00</w:t>
            </w:r>
          </w:p>
        </w:tc>
        <w:tc>
          <w:tcPr>
            <w:tcW w:w="537" w:type="pct"/>
            <w:tcBorders>
              <w:top w:val="nil"/>
              <w:left w:val="nil"/>
              <w:bottom w:val="single" w:sz="4" w:space="0" w:color="D3D3D3"/>
              <w:right w:val="single" w:sz="4" w:space="0" w:color="D3D3D3"/>
            </w:tcBorders>
            <w:shd w:val="clear" w:color="auto" w:fill="auto"/>
            <w:vAlign w:val="center"/>
            <w:hideMark/>
          </w:tcPr>
          <w:p w14:paraId="5B917C9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776547F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708090" w:fill="708090"/>
            <w:vAlign w:val="center"/>
            <w:hideMark/>
          </w:tcPr>
          <w:p w14:paraId="03873896"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6.079,00</w:t>
            </w:r>
          </w:p>
        </w:tc>
      </w:tr>
      <w:tr w:rsidR="00745108" w:rsidRPr="00745108" w14:paraId="4D81B304" w14:textId="77777777" w:rsidTr="00745108">
        <w:trPr>
          <w:trHeight w:val="28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109A933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AYGAZ DOĞAL GAZ TOPTAN SATIŞ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150F2610"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86" w:type="pct"/>
            <w:tcBorders>
              <w:top w:val="nil"/>
              <w:left w:val="nil"/>
              <w:bottom w:val="single" w:sz="4" w:space="0" w:color="D3D3D3"/>
              <w:right w:val="single" w:sz="4" w:space="0" w:color="D3D3D3"/>
            </w:tcBorders>
            <w:shd w:val="clear" w:color="auto" w:fill="auto"/>
            <w:vAlign w:val="center"/>
            <w:hideMark/>
          </w:tcPr>
          <w:p w14:paraId="0133EF4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407065B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32FB0A4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63C6213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1.646.408,65</w:t>
            </w:r>
          </w:p>
        </w:tc>
        <w:tc>
          <w:tcPr>
            <w:tcW w:w="498" w:type="pct"/>
            <w:tcBorders>
              <w:top w:val="nil"/>
              <w:left w:val="nil"/>
              <w:bottom w:val="single" w:sz="4" w:space="0" w:color="D3D3D3"/>
              <w:right w:val="single" w:sz="4" w:space="0" w:color="D3D3D3"/>
            </w:tcBorders>
            <w:shd w:val="clear" w:color="auto" w:fill="auto"/>
            <w:vAlign w:val="center"/>
            <w:hideMark/>
          </w:tcPr>
          <w:p w14:paraId="42F4B8C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4162ACC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018AFE0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85.915,42</w:t>
            </w:r>
          </w:p>
        </w:tc>
        <w:tc>
          <w:tcPr>
            <w:tcW w:w="537" w:type="pct"/>
            <w:tcBorders>
              <w:top w:val="nil"/>
              <w:left w:val="nil"/>
              <w:bottom w:val="single" w:sz="4" w:space="0" w:color="D3D3D3"/>
              <w:right w:val="single" w:sz="4" w:space="0" w:color="D3D3D3"/>
            </w:tcBorders>
            <w:shd w:val="clear" w:color="708090" w:fill="708090"/>
            <w:vAlign w:val="center"/>
            <w:hideMark/>
          </w:tcPr>
          <w:p w14:paraId="4C3FFAB4"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1.732.324,07</w:t>
            </w:r>
          </w:p>
        </w:tc>
      </w:tr>
      <w:tr w:rsidR="00745108" w:rsidRPr="00745108" w14:paraId="4A1E0A58" w14:textId="77777777" w:rsidTr="00745108">
        <w:trPr>
          <w:trHeight w:val="28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03BD8DC7" w14:textId="6D885FD9" w:rsidR="00E73EBB" w:rsidRPr="00745108" w:rsidRDefault="00E73EBB" w:rsidP="00EB22C5">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BOTAŞ BORU HATLARI İLE PETROL TAŞIMA </w:t>
            </w:r>
            <w:r w:rsidR="00EB22C5">
              <w:rPr>
                <w:rFonts w:eastAsia="Times New Roman" w:cstheme="minorHAnsi"/>
                <w:b/>
                <w:color w:val="FFFFFF"/>
                <w:sz w:val="19"/>
                <w:szCs w:val="19"/>
                <w:lang w:val="en-GB" w:bidi="en-US"/>
              </w:rPr>
              <w:t>A.Ş.</w:t>
            </w:r>
          </w:p>
        </w:tc>
        <w:tc>
          <w:tcPr>
            <w:tcW w:w="431" w:type="pct"/>
            <w:tcBorders>
              <w:top w:val="nil"/>
              <w:left w:val="nil"/>
              <w:bottom w:val="single" w:sz="4" w:space="0" w:color="D3D3D3"/>
              <w:right w:val="single" w:sz="4" w:space="0" w:color="D3D3D3"/>
            </w:tcBorders>
            <w:shd w:val="clear" w:color="708090" w:fill="708090"/>
            <w:vAlign w:val="center"/>
            <w:hideMark/>
          </w:tcPr>
          <w:p w14:paraId="19F4BF4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486" w:type="pct"/>
            <w:tcBorders>
              <w:top w:val="nil"/>
              <w:left w:val="nil"/>
              <w:bottom w:val="single" w:sz="4" w:space="0" w:color="D3D3D3"/>
              <w:right w:val="single" w:sz="4" w:space="0" w:color="D3D3D3"/>
            </w:tcBorders>
            <w:shd w:val="clear" w:color="auto" w:fill="auto"/>
            <w:vAlign w:val="center"/>
            <w:hideMark/>
          </w:tcPr>
          <w:p w14:paraId="5D5B7C5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36.763.313,12</w:t>
            </w:r>
          </w:p>
        </w:tc>
        <w:tc>
          <w:tcPr>
            <w:tcW w:w="269" w:type="pct"/>
            <w:tcBorders>
              <w:top w:val="nil"/>
              <w:left w:val="nil"/>
              <w:bottom w:val="single" w:sz="4" w:space="0" w:color="D3D3D3"/>
              <w:right w:val="single" w:sz="4" w:space="0" w:color="D3D3D3"/>
            </w:tcBorders>
            <w:shd w:val="clear" w:color="auto" w:fill="auto"/>
            <w:vAlign w:val="center"/>
            <w:hideMark/>
          </w:tcPr>
          <w:p w14:paraId="19BDABC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1C740ED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2B6B341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180.202.263,59</w:t>
            </w:r>
          </w:p>
        </w:tc>
        <w:tc>
          <w:tcPr>
            <w:tcW w:w="498" w:type="pct"/>
            <w:tcBorders>
              <w:top w:val="nil"/>
              <w:left w:val="nil"/>
              <w:bottom w:val="single" w:sz="4" w:space="0" w:color="D3D3D3"/>
              <w:right w:val="single" w:sz="4" w:space="0" w:color="D3D3D3"/>
            </w:tcBorders>
            <w:shd w:val="clear" w:color="auto" w:fill="auto"/>
            <w:vAlign w:val="center"/>
            <w:hideMark/>
          </w:tcPr>
          <w:p w14:paraId="4ABB11B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05A3FA9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7ED0590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708090" w:fill="708090"/>
            <w:vAlign w:val="center"/>
            <w:hideMark/>
          </w:tcPr>
          <w:p w14:paraId="19F43EE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216.965.576,71</w:t>
            </w:r>
          </w:p>
        </w:tc>
      </w:tr>
      <w:tr w:rsidR="00745108" w:rsidRPr="00745108" w14:paraId="4804C395" w14:textId="77777777" w:rsidTr="00745108">
        <w:trPr>
          <w:trHeight w:val="40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7D7FB76B" w14:textId="21838015" w:rsidR="00E73EBB" w:rsidRPr="00745108" w:rsidRDefault="00E73EBB" w:rsidP="00EB22C5">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ENERJİ GRUP SIVI DOĞAL GAZ LNG AKARYAKIT PETROL ÜRÜNLERİ TOPTAN SATIŞ </w:t>
            </w:r>
            <w:r w:rsidR="00EB22C5">
              <w:rPr>
                <w:rFonts w:eastAsia="Times New Roman" w:cstheme="minorHAnsi"/>
                <w:b/>
                <w:color w:val="FFFFFF"/>
                <w:sz w:val="19"/>
                <w:szCs w:val="19"/>
                <w:lang w:val="en-GB" w:bidi="en-US"/>
              </w:rPr>
              <w:t>A.Ş.</w:t>
            </w:r>
          </w:p>
        </w:tc>
        <w:tc>
          <w:tcPr>
            <w:tcW w:w="431" w:type="pct"/>
            <w:tcBorders>
              <w:top w:val="nil"/>
              <w:left w:val="nil"/>
              <w:bottom w:val="single" w:sz="4" w:space="0" w:color="D3D3D3"/>
              <w:right w:val="single" w:sz="4" w:space="0" w:color="D3D3D3"/>
            </w:tcBorders>
            <w:shd w:val="clear" w:color="708090" w:fill="708090"/>
            <w:vAlign w:val="center"/>
            <w:hideMark/>
          </w:tcPr>
          <w:p w14:paraId="27AC81D4"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86" w:type="pct"/>
            <w:tcBorders>
              <w:top w:val="nil"/>
              <w:left w:val="nil"/>
              <w:bottom w:val="single" w:sz="4" w:space="0" w:color="D3D3D3"/>
              <w:right w:val="single" w:sz="4" w:space="0" w:color="D3D3D3"/>
            </w:tcBorders>
            <w:shd w:val="clear" w:color="auto" w:fill="auto"/>
            <w:vAlign w:val="center"/>
            <w:hideMark/>
          </w:tcPr>
          <w:p w14:paraId="1FFD628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56B9BDF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2EB8ABC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7DA2DA5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25.197,92</w:t>
            </w:r>
          </w:p>
        </w:tc>
        <w:tc>
          <w:tcPr>
            <w:tcW w:w="498" w:type="pct"/>
            <w:tcBorders>
              <w:top w:val="nil"/>
              <w:left w:val="nil"/>
              <w:bottom w:val="single" w:sz="4" w:space="0" w:color="D3D3D3"/>
              <w:right w:val="single" w:sz="4" w:space="0" w:color="D3D3D3"/>
            </w:tcBorders>
            <w:shd w:val="clear" w:color="auto" w:fill="auto"/>
            <w:vAlign w:val="center"/>
            <w:hideMark/>
          </w:tcPr>
          <w:p w14:paraId="6B9F2EC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54D21C7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1B9A3C6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708090" w:fill="708090"/>
            <w:vAlign w:val="center"/>
            <w:hideMark/>
          </w:tcPr>
          <w:p w14:paraId="070AE520"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25.197,92</w:t>
            </w:r>
          </w:p>
        </w:tc>
      </w:tr>
      <w:tr w:rsidR="00745108" w:rsidRPr="00745108" w14:paraId="2DB1118C" w14:textId="77777777" w:rsidTr="00745108">
        <w:trPr>
          <w:trHeight w:val="40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79D0057D"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İNCİ ENERJİ LPG DOĞALGAZ VE AKARYAKIT SAN TİC LTD ŞTİ</w:t>
            </w:r>
            <w:r w:rsidRPr="00745108">
              <w:rPr>
                <w:rFonts w:eastAsia="Times New Roman" w:cstheme="minorHAnsi"/>
                <w:b/>
                <w:color w:val="FFFFFF"/>
                <w:sz w:val="19"/>
                <w:szCs w:val="19"/>
                <w:lang w:val="en-GB" w:bidi="en-US"/>
              </w:rPr>
              <w:br/>
              <w:t>AKSARAY LPG DOLUM TESİSİ ŞUBESİ</w:t>
            </w:r>
          </w:p>
        </w:tc>
        <w:tc>
          <w:tcPr>
            <w:tcW w:w="431" w:type="pct"/>
            <w:tcBorders>
              <w:top w:val="nil"/>
              <w:left w:val="nil"/>
              <w:bottom w:val="single" w:sz="4" w:space="0" w:color="D3D3D3"/>
              <w:right w:val="single" w:sz="4" w:space="0" w:color="D3D3D3"/>
            </w:tcBorders>
            <w:shd w:val="clear" w:color="708090" w:fill="708090"/>
            <w:vAlign w:val="center"/>
            <w:hideMark/>
          </w:tcPr>
          <w:p w14:paraId="3C6F8ED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86" w:type="pct"/>
            <w:tcBorders>
              <w:top w:val="nil"/>
              <w:left w:val="nil"/>
              <w:bottom w:val="single" w:sz="4" w:space="0" w:color="D3D3D3"/>
              <w:right w:val="single" w:sz="4" w:space="0" w:color="D3D3D3"/>
            </w:tcBorders>
            <w:shd w:val="clear" w:color="auto" w:fill="auto"/>
            <w:vAlign w:val="center"/>
            <w:hideMark/>
          </w:tcPr>
          <w:p w14:paraId="1EC870E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0AA025B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3CD472A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3D3ED32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28.580,00</w:t>
            </w:r>
          </w:p>
        </w:tc>
        <w:tc>
          <w:tcPr>
            <w:tcW w:w="498" w:type="pct"/>
            <w:tcBorders>
              <w:top w:val="nil"/>
              <w:left w:val="nil"/>
              <w:bottom w:val="single" w:sz="4" w:space="0" w:color="D3D3D3"/>
              <w:right w:val="single" w:sz="4" w:space="0" w:color="D3D3D3"/>
            </w:tcBorders>
            <w:shd w:val="clear" w:color="auto" w:fill="auto"/>
            <w:vAlign w:val="center"/>
            <w:hideMark/>
          </w:tcPr>
          <w:p w14:paraId="2E371CE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94.155,00</w:t>
            </w:r>
          </w:p>
        </w:tc>
        <w:tc>
          <w:tcPr>
            <w:tcW w:w="537" w:type="pct"/>
            <w:tcBorders>
              <w:top w:val="nil"/>
              <w:left w:val="nil"/>
              <w:bottom w:val="single" w:sz="4" w:space="0" w:color="D3D3D3"/>
              <w:right w:val="single" w:sz="4" w:space="0" w:color="D3D3D3"/>
            </w:tcBorders>
            <w:shd w:val="clear" w:color="auto" w:fill="auto"/>
            <w:vAlign w:val="center"/>
            <w:hideMark/>
          </w:tcPr>
          <w:p w14:paraId="135D1B1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75E62D2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708090" w:fill="708090"/>
            <w:vAlign w:val="center"/>
            <w:hideMark/>
          </w:tcPr>
          <w:p w14:paraId="1A5E4606"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122.735,00</w:t>
            </w:r>
          </w:p>
        </w:tc>
      </w:tr>
      <w:tr w:rsidR="00745108" w:rsidRPr="00745108" w14:paraId="6A93BA4F" w14:textId="77777777" w:rsidTr="00745108">
        <w:trPr>
          <w:trHeight w:val="28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7CFAF8A1"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İPRAGAZ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43213159"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86" w:type="pct"/>
            <w:tcBorders>
              <w:top w:val="nil"/>
              <w:left w:val="nil"/>
              <w:bottom w:val="single" w:sz="4" w:space="0" w:color="D3D3D3"/>
              <w:right w:val="single" w:sz="4" w:space="0" w:color="D3D3D3"/>
            </w:tcBorders>
            <w:shd w:val="clear" w:color="auto" w:fill="auto"/>
            <w:vAlign w:val="center"/>
            <w:hideMark/>
          </w:tcPr>
          <w:p w14:paraId="6B6EFCB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1BE2136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4B10551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4C9CAC3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257.119,00</w:t>
            </w:r>
          </w:p>
        </w:tc>
        <w:tc>
          <w:tcPr>
            <w:tcW w:w="498" w:type="pct"/>
            <w:tcBorders>
              <w:top w:val="nil"/>
              <w:left w:val="nil"/>
              <w:bottom w:val="single" w:sz="4" w:space="0" w:color="D3D3D3"/>
              <w:right w:val="single" w:sz="4" w:space="0" w:color="D3D3D3"/>
            </w:tcBorders>
            <w:shd w:val="clear" w:color="auto" w:fill="auto"/>
            <w:vAlign w:val="center"/>
            <w:hideMark/>
          </w:tcPr>
          <w:p w14:paraId="3188A76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628B154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0CBD009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338.569,00</w:t>
            </w:r>
          </w:p>
        </w:tc>
        <w:tc>
          <w:tcPr>
            <w:tcW w:w="537" w:type="pct"/>
            <w:tcBorders>
              <w:top w:val="nil"/>
              <w:left w:val="nil"/>
              <w:bottom w:val="single" w:sz="4" w:space="0" w:color="D3D3D3"/>
              <w:right w:val="single" w:sz="4" w:space="0" w:color="D3D3D3"/>
            </w:tcBorders>
            <w:shd w:val="clear" w:color="708090" w:fill="708090"/>
            <w:vAlign w:val="center"/>
            <w:hideMark/>
          </w:tcPr>
          <w:p w14:paraId="49CD787A"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595.688,00</w:t>
            </w:r>
          </w:p>
        </w:tc>
      </w:tr>
      <w:tr w:rsidR="00745108" w:rsidRPr="00745108" w14:paraId="28DEB922" w14:textId="77777777" w:rsidTr="00745108">
        <w:trPr>
          <w:trHeight w:val="288"/>
        </w:trPr>
        <w:tc>
          <w:tcPr>
            <w:tcW w:w="69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05F484F"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NATURELGAZ SANAYİ VE TİCARET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2265CFD9"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486" w:type="pct"/>
            <w:tcBorders>
              <w:top w:val="nil"/>
              <w:left w:val="nil"/>
              <w:bottom w:val="single" w:sz="4" w:space="0" w:color="D3D3D3"/>
              <w:right w:val="single" w:sz="4" w:space="0" w:color="D3D3D3"/>
            </w:tcBorders>
            <w:shd w:val="clear" w:color="auto" w:fill="auto"/>
            <w:vAlign w:val="center"/>
            <w:hideMark/>
          </w:tcPr>
          <w:p w14:paraId="36E386C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51B777E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067FEEC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74F8068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6A20739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7A003BF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7608EB6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821.774,60</w:t>
            </w:r>
          </w:p>
        </w:tc>
        <w:tc>
          <w:tcPr>
            <w:tcW w:w="537" w:type="pct"/>
            <w:tcBorders>
              <w:top w:val="nil"/>
              <w:left w:val="nil"/>
              <w:bottom w:val="single" w:sz="4" w:space="0" w:color="D3D3D3"/>
              <w:right w:val="single" w:sz="4" w:space="0" w:color="D3D3D3"/>
            </w:tcBorders>
            <w:shd w:val="clear" w:color="708090" w:fill="708090"/>
            <w:vAlign w:val="center"/>
            <w:hideMark/>
          </w:tcPr>
          <w:p w14:paraId="4F3B1699"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821.774,60</w:t>
            </w:r>
          </w:p>
        </w:tc>
      </w:tr>
      <w:tr w:rsidR="00745108" w:rsidRPr="00745108" w14:paraId="532487ED" w14:textId="77777777" w:rsidTr="00745108">
        <w:trPr>
          <w:trHeight w:val="408"/>
        </w:trPr>
        <w:tc>
          <w:tcPr>
            <w:tcW w:w="699" w:type="pct"/>
            <w:vMerge/>
            <w:tcBorders>
              <w:top w:val="nil"/>
              <w:left w:val="single" w:sz="4" w:space="0" w:color="D3D3D3"/>
              <w:bottom w:val="single" w:sz="4" w:space="0" w:color="D3D3D3"/>
              <w:right w:val="single" w:sz="4" w:space="0" w:color="D3D3D3"/>
            </w:tcBorders>
            <w:vAlign w:val="center"/>
            <w:hideMark/>
          </w:tcPr>
          <w:p w14:paraId="0371271F"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p>
        </w:tc>
        <w:tc>
          <w:tcPr>
            <w:tcW w:w="431" w:type="pct"/>
            <w:tcBorders>
              <w:top w:val="nil"/>
              <w:left w:val="nil"/>
              <w:bottom w:val="single" w:sz="4" w:space="0" w:color="D3D3D3"/>
              <w:right w:val="single" w:sz="4" w:space="0" w:color="D3D3D3"/>
            </w:tcBorders>
            <w:shd w:val="clear" w:color="708090" w:fill="708090"/>
            <w:vAlign w:val="center"/>
            <w:hideMark/>
          </w:tcPr>
          <w:p w14:paraId="26F6749B"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86" w:type="pct"/>
            <w:tcBorders>
              <w:top w:val="nil"/>
              <w:left w:val="nil"/>
              <w:bottom w:val="single" w:sz="4" w:space="0" w:color="D3D3D3"/>
              <w:right w:val="single" w:sz="4" w:space="0" w:color="D3D3D3"/>
            </w:tcBorders>
            <w:shd w:val="clear" w:color="auto" w:fill="auto"/>
            <w:vAlign w:val="center"/>
            <w:hideMark/>
          </w:tcPr>
          <w:p w14:paraId="57E4157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6417F75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06792D5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71CCF67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1.958.531,03</w:t>
            </w:r>
          </w:p>
        </w:tc>
        <w:tc>
          <w:tcPr>
            <w:tcW w:w="498" w:type="pct"/>
            <w:tcBorders>
              <w:top w:val="nil"/>
              <w:left w:val="nil"/>
              <w:bottom w:val="single" w:sz="4" w:space="0" w:color="D3D3D3"/>
              <w:right w:val="single" w:sz="4" w:space="0" w:color="D3D3D3"/>
            </w:tcBorders>
            <w:shd w:val="clear" w:color="auto" w:fill="auto"/>
            <w:vAlign w:val="center"/>
            <w:hideMark/>
          </w:tcPr>
          <w:p w14:paraId="5F17EBE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7" w:type="pct"/>
            <w:tcBorders>
              <w:top w:val="nil"/>
              <w:left w:val="nil"/>
              <w:bottom w:val="single" w:sz="4" w:space="0" w:color="D3D3D3"/>
              <w:right w:val="single" w:sz="4" w:space="0" w:color="D3D3D3"/>
            </w:tcBorders>
            <w:shd w:val="clear" w:color="auto" w:fill="auto"/>
            <w:vAlign w:val="center"/>
            <w:hideMark/>
          </w:tcPr>
          <w:p w14:paraId="33C0D68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07F1DC7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36.732,63</w:t>
            </w:r>
          </w:p>
        </w:tc>
        <w:tc>
          <w:tcPr>
            <w:tcW w:w="537" w:type="pct"/>
            <w:tcBorders>
              <w:top w:val="nil"/>
              <w:left w:val="nil"/>
              <w:bottom w:val="single" w:sz="4" w:space="0" w:color="D3D3D3"/>
              <w:right w:val="single" w:sz="4" w:space="0" w:color="D3D3D3"/>
            </w:tcBorders>
            <w:shd w:val="clear" w:color="708090" w:fill="708090"/>
            <w:vAlign w:val="center"/>
            <w:hideMark/>
          </w:tcPr>
          <w:p w14:paraId="64A2C320"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1.995.263,66</w:t>
            </w:r>
          </w:p>
        </w:tc>
      </w:tr>
      <w:tr w:rsidR="00745108" w:rsidRPr="00745108" w14:paraId="69AC5F4B" w14:textId="77777777" w:rsidTr="00745108">
        <w:trPr>
          <w:trHeight w:val="408"/>
        </w:trPr>
        <w:tc>
          <w:tcPr>
            <w:tcW w:w="69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B7F7F1E"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lastRenderedPageBreak/>
              <w:t>OR-CAN DOĞAL GAZ TOPTAN SATIŞ DAĞITIM ANONİM ŞİRKETİ</w:t>
            </w:r>
          </w:p>
        </w:tc>
        <w:tc>
          <w:tcPr>
            <w:tcW w:w="431" w:type="pct"/>
            <w:tcBorders>
              <w:top w:val="nil"/>
              <w:left w:val="nil"/>
              <w:bottom w:val="single" w:sz="4" w:space="0" w:color="D3D3D3"/>
              <w:right w:val="single" w:sz="4" w:space="0" w:color="D3D3D3"/>
            </w:tcBorders>
            <w:shd w:val="clear" w:color="708090" w:fill="708090"/>
            <w:vAlign w:val="center"/>
            <w:hideMark/>
          </w:tcPr>
          <w:p w14:paraId="253C6A95"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86" w:type="pct"/>
            <w:tcBorders>
              <w:top w:val="nil"/>
              <w:left w:val="nil"/>
              <w:bottom w:val="single" w:sz="4" w:space="0" w:color="D3D3D3"/>
              <w:right w:val="single" w:sz="4" w:space="0" w:color="D3D3D3"/>
            </w:tcBorders>
            <w:shd w:val="clear" w:color="auto" w:fill="auto"/>
            <w:vAlign w:val="center"/>
            <w:hideMark/>
          </w:tcPr>
          <w:p w14:paraId="19D190F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17B2844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368A8FD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7CBDB77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153.348,75</w:t>
            </w:r>
          </w:p>
        </w:tc>
        <w:tc>
          <w:tcPr>
            <w:tcW w:w="498" w:type="pct"/>
            <w:tcBorders>
              <w:top w:val="nil"/>
              <w:left w:val="nil"/>
              <w:bottom w:val="single" w:sz="4" w:space="0" w:color="D3D3D3"/>
              <w:right w:val="single" w:sz="4" w:space="0" w:color="D3D3D3"/>
            </w:tcBorders>
            <w:shd w:val="clear" w:color="auto" w:fill="auto"/>
            <w:vAlign w:val="center"/>
            <w:hideMark/>
          </w:tcPr>
          <w:p w14:paraId="1535756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27.557,50</w:t>
            </w:r>
          </w:p>
        </w:tc>
        <w:tc>
          <w:tcPr>
            <w:tcW w:w="537" w:type="pct"/>
            <w:tcBorders>
              <w:top w:val="nil"/>
              <w:left w:val="nil"/>
              <w:bottom w:val="single" w:sz="4" w:space="0" w:color="D3D3D3"/>
              <w:right w:val="single" w:sz="4" w:space="0" w:color="D3D3D3"/>
            </w:tcBorders>
            <w:shd w:val="clear" w:color="auto" w:fill="auto"/>
            <w:vAlign w:val="center"/>
            <w:hideMark/>
          </w:tcPr>
          <w:p w14:paraId="3EE5CA6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1092D76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188.023,50</w:t>
            </w:r>
          </w:p>
        </w:tc>
        <w:tc>
          <w:tcPr>
            <w:tcW w:w="537" w:type="pct"/>
            <w:tcBorders>
              <w:top w:val="nil"/>
              <w:left w:val="nil"/>
              <w:bottom w:val="single" w:sz="4" w:space="0" w:color="D3D3D3"/>
              <w:right w:val="single" w:sz="4" w:space="0" w:color="D3D3D3"/>
            </w:tcBorders>
            <w:shd w:val="clear" w:color="708090" w:fill="708090"/>
            <w:vAlign w:val="center"/>
            <w:hideMark/>
          </w:tcPr>
          <w:p w14:paraId="6C5DE879"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368.929,75</w:t>
            </w:r>
          </w:p>
        </w:tc>
      </w:tr>
      <w:tr w:rsidR="00745108" w:rsidRPr="00745108" w14:paraId="334FB806" w14:textId="77777777" w:rsidTr="00745108">
        <w:trPr>
          <w:trHeight w:val="288"/>
        </w:trPr>
        <w:tc>
          <w:tcPr>
            <w:tcW w:w="699" w:type="pct"/>
            <w:vMerge/>
            <w:tcBorders>
              <w:top w:val="nil"/>
              <w:left w:val="single" w:sz="4" w:space="0" w:color="D3D3D3"/>
              <w:bottom w:val="single" w:sz="4" w:space="0" w:color="D3D3D3"/>
              <w:right w:val="single" w:sz="4" w:space="0" w:color="D3D3D3"/>
            </w:tcBorders>
            <w:vAlign w:val="center"/>
            <w:hideMark/>
          </w:tcPr>
          <w:p w14:paraId="14D0AB79"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p>
        </w:tc>
        <w:tc>
          <w:tcPr>
            <w:tcW w:w="431" w:type="pct"/>
            <w:tcBorders>
              <w:top w:val="nil"/>
              <w:left w:val="nil"/>
              <w:bottom w:val="single" w:sz="4" w:space="0" w:color="D3D3D3"/>
              <w:right w:val="single" w:sz="4" w:space="0" w:color="D3D3D3"/>
            </w:tcBorders>
            <w:shd w:val="clear" w:color="708090" w:fill="708090"/>
            <w:vAlign w:val="center"/>
            <w:hideMark/>
          </w:tcPr>
          <w:p w14:paraId="244EF1A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86" w:type="pct"/>
            <w:tcBorders>
              <w:top w:val="nil"/>
              <w:left w:val="nil"/>
              <w:bottom w:val="single" w:sz="4" w:space="0" w:color="D3D3D3"/>
              <w:right w:val="single" w:sz="4" w:space="0" w:color="D3D3D3"/>
            </w:tcBorders>
            <w:shd w:val="clear" w:color="auto" w:fill="auto"/>
            <w:vAlign w:val="center"/>
            <w:hideMark/>
          </w:tcPr>
          <w:p w14:paraId="0399BCC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269" w:type="pct"/>
            <w:tcBorders>
              <w:top w:val="nil"/>
              <w:left w:val="nil"/>
              <w:bottom w:val="single" w:sz="4" w:space="0" w:color="D3D3D3"/>
              <w:right w:val="single" w:sz="4" w:space="0" w:color="D3D3D3"/>
            </w:tcBorders>
            <w:shd w:val="clear" w:color="auto" w:fill="auto"/>
            <w:vAlign w:val="center"/>
            <w:hideMark/>
          </w:tcPr>
          <w:p w14:paraId="3BEC1D1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39" w:type="pct"/>
            <w:tcBorders>
              <w:top w:val="nil"/>
              <w:left w:val="nil"/>
              <w:bottom w:val="single" w:sz="4" w:space="0" w:color="D3D3D3"/>
              <w:right w:val="single" w:sz="4" w:space="0" w:color="D3D3D3"/>
            </w:tcBorders>
            <w:shd w:val="clear" w:color="auto" w:fill="auto"/>
            <w:vAlign w:val="center"/>
            <w:hideMark/>
          </w:tcPr>
          <w:p w14:paraId="6C24224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44" w:type="pct"/>
            <w:tcBorders>
              <w:top w:val="nil"/>
              <w:left w:val="nil"/>
              <w:bottom w:val="single" w:sz="4" w:space="0" w:color="D3D3D3"/>
              <w:right w:val="single" w:sz="4" w:space="0" w:color="D3D3D3"/>
            </w:tcBorders>
            <w:shd w:val="clear" w:color="auto" w:fill="auto"/>
            <w:vAlign w:val="center"/>
            <w:hideMark/>
          </w:tcPr>
          <w:p w14:paraId="414365A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51A0186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362.800,00</w:t>
            </w:r>
          </w:p>
        </w:tc>
        <w:tc>
          <w:tcPr>
            <w:tcW w:w="537" w:type="pct"/>
            <w:tcBorders>
              <w:top w:val="nil"/>
              <w:left w:val="nil"/>
              <w:bottom w:val="single" w:sz="4" w:space="0" w:color="D3D3D3"/>
              <w:right w:val="single" w:sz="4" w:space="0" w:color="D3D3D3"/>
            </w:tcBorders>
            <w:shd w:val="clear" w:color="auto" w:fill="auto"/>
            <w:vAlign w:val="center"/>
            <w:hideMark/>
          </w:tcPr>
          <w:p w14:paraId="05D4111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33A1512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28.850,00</w:t>
            </w:r>
          </w:p>
        </w:tc>
        <w:tc>
          <w:tcPr>
            <w:tcW w:w="537" w:type="pct"/>
            <w:tcBorders>
              <w:top w:val="nil"/>
              <w:left w:val="nil"/>
              <w:bottom w:val="single" w:sz="4" w:space="0" w:color="D3D3D3"/>
              <w:right w:val="single" w:sz="4" w:space="0" w:color="D3D3D3"/>
            </w:tcBorders>
            <w:shd w:val="clear" w:color="708090" w:fill="708090"/>
            <w:vAlign w:val="center"/>
            <w:hideMark/>
          </w:tcPr>
          <w:p w14:paraId="4EB2901E"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391.650,00</w:t>
            </w:r>
          </w:p>
        </w:tc>
      </w:tr>
      <w:tr w:rsidR="00745108" w:rsidRPr="00745108" w14:paraId="7AF23A76" w14:textId="77777777" w:rsidTr="00745108">
        <w:trPr>
          <w:trHeight w:val="288"/>
        </w:trPr>
        <w:tc>
          <w:tcPr>
            <w:tcW w:w="699" w:type="pct"/>
            <w:tcBorders>
              <w:top w:val="nil"/>
              <w:left w:val="single" w:sz="4" w:space="0" w:color="D3D3D3"/>
              <w:bottom w:val="single" w:sz="4" w:space="0" w:color="D3D3D3"/>
              <w:right w:val="single" w:sz="4" w:space="0" w:color="D3D3D3"/>
            </w:tcBorders>
            <w:shd w:val="clear" w:color="708090" w:fill="708090"/>
            <w:vAlign w:val="center"/>
            <w:hideMark/>
          </w:tcPr>
          <w:p w14:paraId="145391F4"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31" w:type="pct"/>
            <w:tcBorders>
              <w:top w:val="nil"/>
              <w:left w:val="nil"/>
              <w:bottom w:val="single" w:sz="4" w:space="0" w:color="D3D3D3"/>
              <w:right w:val="single" w:sz="4" w:space="0" w:color="D3D3D3"/>
            </w:tcBorders>
            <w:shd w:val="clear" w:color="708090" w:fill="708090"/>
            <w:vAlign w:val="center"/>
            <w:hideMark/>
          </w:tcPr>
          <w:p w14:paraId="6512F3F6"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486" w:type="pct"/>
            <w:tcBorders>
              <w:top w:val="nil"/>
              <w:left w:val="nil"/>
              <w:bottom w:val="single" w:sz="4" w:space="0" w:color="D3D3D3"/>
              <w:right w:val="single" w:sz="4" w:space="0" w:color="D3D3D3"/>
            </w:tcBorders>
            <w:shd w:val="clear" w:color="708090" w:fill="708090"/>
            <w:vAlign w:val="center"/>
            <w:hideMark/>
          </w:tcPr>
          <w:p w14:paraId="232618A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58.778.291,95</w:t>
            </w:r>
          </w:p>
        </w:tc>
        <w:tc>
          <w:tcPr>
            <w:tcW w:w="269" w:type="pct"/>
            <w:tcBorders>
              <w:top w:val="nil"/>
              <w:left w:val="nil"/>
              <w:bottom w:val="single" w:sz="4" w:space="0" w:color="D3D3D3"/>
              <w:right w:val="single" w:sz="4" w:space="0" w:color="D3D3D3"/>
            </w:tcBorders>
            <w:shd w:val="clear" w:color="708090" w:fill="708090"/>
            <w:vAlign w:val="center"/>
            <w:hideMark/>
          </w:tcPr>
          <w:p w14:paraId="078CBB47"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539" w:type="pct"/>
            <w:tcBorders>
              <w:top w:val="nil"/>
              <w:left w:val="nil"/>
              <w:bottom w:val="single" w:sz="4" w:space="0" w:color="D3D3D3"/>
              <w:right w:val="single" w:sz="4" w:space="0" w:color="D3D3D3"/>
            </w:tcBorders>
            <w:shd w:val="clear" w:color="708090" w:fill="708090"/>
            <w:vAlign w:val="center"/>
            <w:hideMark/>
          </w:tcPr>
          <w:p w14:paraId="3CF948E4"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544" w:type="pct"/>
            <w:tcBorders>
              <w:top w:val="nil"/>
              <w:left w:val="nil"/>
              <w:bottom w:val="single" w:sz="4" w:space="0" w:color="D3D3D3"/>
              <w:right w:val="single" w:sz="4" w:space="0" w:color="D3D3D3"/>
            </w:tcBorders>
            <w:shd w:val="clear" w:color="708090" w:fill="708090"/>
            <w:vAlign w:val="center"/>
            <w:hideMark/>
          </w:tcPr>
          <w:p w14:paraId="426E3236"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311.471.512,34</w:t>
            </w:r>
          </w:p>
        </w:tc>
        <w:tc>
          <w:tcPr>
            <w:tcW w:w="498" w:type="pct"/>
            <w:tcBorders>
              <w:top w:val="nil"/>
              <w:left w:val="nil"/>
              <w:bottom w:val="single" w:sz="4" w:space="0" w:color="D3D3D3"/>
              <w:right w:val="single" w:sz="4" w:space="0" w:color="D3D3D3"/>
            </w:tcBorders>
            <w:shd w:val="clear" w:color="708090" w:fill="708090"/>
            <w:vAlign w:val="center"/>
            <w:hideMark/>
          </w:tcPr>
          <w:p w14:paraId="1889243A"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42.923.217,04</w:t>
            </w:r>
          </w:p>
        </w:tc>
        <w:tc>
          <w:tcPr>
            <w:tcW w:w="537" w:type="pct"/>
            <w:tcBorders>
              <w:top w:val="nil"/>
              <w:left w:val="nil"/>
              <w:bottom w:val="single" w:sz="4" w:space="0" w:color="D3D3D3"/>
              <w:right w:val="single" w:sz="4" w:space="0" w:color="D3D3D3"/>
            </w:tcBorders>
            <w:shd w:val="clear" w:color="708090" w:fill="708090"/>
            <w:vAlign w:val="center"/>
            <w:hideMark/>
          </w:tcPr>
          <w:p w14:paraId="603F7A0B"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133.519.617,18</w:t>
            </w:r>
          </w:p>
        </w:tc>
        <w:tc>
          <w:tcPr>
            <w:tcW w:w="459" w:type="pct"/>
            <w:tcBorders>
              <w:top w:val="nil"/>
              <w:left w:val="nil"/>
              <w:bottom w:val="single" w:sz="4" w:space="0" w:color="D3D3D3"/>
              <w:right w:val="single" w:sz="4" w:space="0" w:color="D3D3D3"/>
            </w:tcBorders>
            <w:shd w:val="clear" w:color="708090" w:fill="708090"/>
            <w:vAlign w:val="center"/>
            <w:hideMark/>
          </w:tcPr>
          <w:p w14:paraId="7E39E1F1"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8.242.823,64</w:t>
            </w:r>
          </w:p>
        </w:tc>
        <w:tc>
          <w:tcPr>
            <w:tcW w:w="537" w:type="pct"/>
            <w:tcBorders>
              <w:top w:val="nil"/>
              <w:left w:val="nil"/>
              <w:bottom w:val="single" w:sz="4" w:space="0" w:color="D3D3D3"/>
              <w:right w:val="single" w:sz="4" w:space="0" w:color="D3D3D3"/>
            </w:tcBorders>
            <w:shd w:val="clear" w:color="708090" w:fill="708090"/>
            <w:vAlign w:val="center"/>
            <w:hideMark/>
          </w:tcPr>
          <w:p w14:paraId="0D9DD49D"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554.935.462,15</w:t>
            </w:r>
          </w:p>
        </w:tc>
      </w:tr>
    </w:tbl>
    <w:p w14:paraId="39B9C03F" w14:textId="77777777" w:rsidR="00B4053F" w:rsidRPr="00745108" w:rsidRDefault="00B4053F" w:rsidP="00B4053F">
      <w:pPr>
        <w:pStyle w:val="Balk5"/>
        <w:rPr>
          <w:rFonts w:asciiTheme="minorHAnsi" w:hAnsiTheme="minorHAnsi" w:cstheme="minorHAnsi"/>
          <w:lang w:val="en-GB"/>
        </w:rPr>
      </w:pPr>
      <w:bookmarkStart w:id="142" w:name="_Toc141799526"/>
      <w:r w:rsidRPr="00745108">
        <w:rPr>
          <w:rFonts w:asciiTheme="minorHAnsi" w:hAnsiTheme="minorHAnsi" w:cstheme="minorHAnsi"/>
          <w:lang w:val="en-GB" w:bidi="en-US"/>
        </w:rPr>
        <w:t>Table 10.2 ADIYAMAN</w:t>
      </w:r>
      <w:bookmarkEnd w:id="142"/>
    </w:p>
    <w:tbl>
      <w:tblPr>
        <w:tblW w:w="5000" w:type="pct"/>
        <w:tblCellMar>
          <w:left w:w="70" w:type="dxa"/>
          <w:right w:w="70" w:type="dxa"/>
        </w:tblCellMar>
        <w:tblLook w:val="04A0" w:firstRow="1" w:lastRow="0" w:firstColumn="1" w:lastColumn="0" w:noHBand="0" w:noVBand="1"/>
      </w:tblPr>
      <w:tblGrid>
        <w:gridCol w:w="2610"/>
        <w:gridCol w:w="1083"/>
        <w:gridCol w:w="1519"/>
        <w:gridCol w:w="678"/>
        <w:gridCol w:w="1322"/>
        <w:gridCol w:w="1158"/>
        <w:gridCol w:w="1254"/>
        <w:gridCol w:w="1254"/>
        <w:gridCol w:w="914"/>
        <w:gridCol w:w="1350"/>
      </w:tblGrid>
      <w:tr w:rsidR="00E73EBB" w:rsidRPr="00745108" w14:paraId="37BA1F8A" w14:textId="77777777" w:rsidTr="00E73EBB">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1102A3" w14:textId="72C209A2" w:rsidR="00E73EBB" w:rsidRPr="00745108" w:rsidRDefault="00745108"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59EE135"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B329EB8"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FFEB6A"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F6EAA4"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6948B12"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BA7DDD3"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F5A88A"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84F9B84"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10DC136" w14:textId="77777777" w:rsidR="00E73EBB" w:rsidRPr="00745108" w:rsidRDefault="00E73EBB" w:rsidP="00EB22C5">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E73EBB" w:rsidRPr="00745108" w14:paraId="77732A66"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58D2C3"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AKMERCAN ADIYAMAN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9A76AE"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CC7C42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2.711.777,32</w:t>
            </w:r>
          </w:p>
        </w:tc>
        <w:tc>
          <w:tcPr>
            <w:tcW w:w="411" w:type="pct"/>
            <w:tcBorders>
              <w:top w:val="nil"/>
              <w:left w:val="nil"/>
              <w:bottom w:val="single" w:sz="4" w:space="0" w:color="D3D3D3"/>
              <w:right w:val="single" w:sz="4" w:space="0" w:color="D3D3D3"/>
            </w:tcBorders>
            <w:shd w:val="clear" w:color="auto" w:fill="auto"/>
            <w:vAlign w:val="center"/>
            <w:hideMark/>
          </w:tcPr>
          <w:p w14:paraId="66BD0F4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00852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00883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3.691.157,05</w:t>
            </w:r>
          </w:p>
        </w:tc>
        <w:tc>
          <w:tcPr>
            <w:tcW w:w="411" w:type="pct"/>
            <w:tcBorders>
              <w:top w:val="nil"/>
              <w:left w:val="nil"/>
              <w:bottom w:val="single" w:sz="4" w:space="0" w:color="D3D3D3"/>
              <w:right w:val="single" w:sz="4" w:space="0" w:color="D3D3D3"/>
            </w:tcBorders>
            <w:shd w:val="clear" w:color="auto" w:fill="auto"/>
            <w:vAlign w:val="center"/>
            <w:hideMark/>
          </w:tcPr>
          <w:p w14:paraId="3075E95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20.181.672,17</w:t>
            </w:r>
          </w:p>
        </w:tc>
        <w:tc>
          <w:tcPr>
            <w:tcW w:w="411" w:type="pct"/>
            <w:tcBorders>
              <w:top w:val="nil"/>
              <w:left w:val="nil"/>
              <w:bottom w:val="single" w:sz="4" w:space="0" w:color="D3D3D3"/>
              <w:right w:val="single" w:sz="4" w:space="0" w:color="D3D3D3"/>
            </w:tcBorders>
            <w:shd w:val="clear" w:color="auto" w:fill="auto"/>
            <w:vAlign w:val="center"/>
            <w:hideMark/>
          </w:tcPr>
          <w:p w14:paraId="368670B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89.917.783,87</w:t>
            </w:r>
          </w:p>
        </w:tc>
        <w:tc>
          <w:tcPr>
            <w:tcW w:w="411" w:type="pct"/>
            <w:tcBorders>
              <w:top w:val="nil"/>
              <w:left w:val="nil"/>
              <w:bottom w:val="single" w:sz="4" w:space="0" w:color="D3D3D3"/>
              <w:right w:val="single" w:sz="4" w:space="0" w:color="D3D3D3"/>
            </w:tcBorders>
            <w:shd w:val="clear" w:color="auto" w:fill="auto"/>
            <w:vAlign w:val="center"/>
            <w:hideMark/>
          </w:tcPr>
          <w:p w14:paraId="5E9F3E2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48.296,62</w:t>
            </w:r>
          </w:p>
        </w:tc>
        <w:tc>
          <w:tcPr>
            <w:tcW w:w="411" w:type="pct"/>
            <w:tcBorders>
              <w:top w:val="nil"/>
              <w:left w:val="nil"/>
              <w:bottom w:val="single" w:sz="4" w:space="0" w:color="D3D3D3"/>
              <w:right w:val="single" w:sz="4" w:space="0" w:color="D3D3D3"/>
            </w:tcBorders>
            <w:shd w:val="clear" w:color="708090" w:fill="708090"/>
            <w:vAlign w:val="center"/>
            <w:hideMark/>
          </w:tcPr>
          <w:p w14:paraId="1E211D71"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116.550.687,03</w:t>
            </w:r>
          </w:p>
        </w:tc>
      </w:tr>
      <w:tr w:rsidR="00E73EBB" w:rsidRPr="00745108" w14:paraId="524005E0"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82E8DA8"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FD3096"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83DBA1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17F44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02C99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FC8D7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316.692,37</w:t>
            </w:r>
          </w:p>
        </w:tc>
        <w:tc>
          <w:tcPr>
            <w:tcW w:w="411" w:type="pct"/>
            <w:tcBorders>
              <w:top w:val="nil"/>
              <w:left w:val="nil"/>
              <w:bottom w:val="single" w:sz="4" w:space="0" w:color="D3D3D3"/>
              <w:right w:val="single" w:sz="4" w:space="0" w:color="D3D3D3"/>
            </w:tcBorders>
            <w:shd w:val="clear" w:color="auto" w:fill="auto"/>
            <w:vAlign w:val="center"/>
            <w:hideMark/>
          </w:tcPr>
          <w:p w14:paraId="75CC898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C555A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742F3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43AC91"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316.692,37</w:t>
            </w:r>
          </w:p>
        </w:tc>
      </w:tr>
      <w:tr w:rsidR="00E73EBB" w:rsidRPr="00745108" w14:paraId="12517A41"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2E3BF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1C03C0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6CC317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92500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145C5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26E92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CBEA9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41.540,70</w:t>
            </w:r>
          </w:p>
        </w:tc>
        <w:tc>
          <w:tcPr>
            <w:tcW w:w="411" w:type="pct"/>
            <w:tcBorders>
              <w:top w:val="nil"/>
              <w:left w:val="nil"/>
              <w:bottom w:val="single" w:sz="4" w:space="0" w:color="D3D3D3"/>
              <w:right w:val="single" w:sz="4" w:space="0" w:color="D3D3D3"/>
            </w:tcBorders>
            <w:shd w:val="clear" w:color="auto" w:fill="auto"/>
            <w:vAlign w:val="center"/>
            <w:hideMark/>
          </w:tcPr>
          <w:p w14:paraId="3EF47AA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11340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306AE16"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41.540,70</w:t>
            </w:r>
          </w:p>
        </w:tc>
      </w:tr>
      <w:tr w:rsidR="00E73EBB" w:rsidRPr="00745108" w14:paraId="18CF0EF3"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CBD78B"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18D7B8"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918A11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E88A6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12813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F3CEC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4.048.840,65</w:t>
            </w:r>
          </w:p>
        </w:tc>
        <w:tc>
          <w:tcPr>
            <w:tcW w:w="411" w:type="pct"/>
            <w:tcBorders>
              <w:top w:val="nil"/>
              <w:left w:val="nil"/>
              <w:bottom w:val="single" w:sz="4" w:space="0" w:color="D3D3D3"/>
              <w:right w:val="single" w:sz="4" w:space="0" w:color="D3D3D3"/>
            </w:tcBorders>
            <w:shd w:val="clear" w:color="auto" w:fill="auto"/>
            <w:vAlign w:val="center"/>
            <w:hideMark/>
          </w:tcPr>
          <w:p w14:paraId="084FAFA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12AF4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DBECB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F144CB2"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4.048.840,65</w:t>
            </w:r>
          </w:p>
        </w:tc>
      </w:tr>
      <w:tr w:rsidR="00E73EBB" w:rsidRPr="00745108" w14:paraId="389F2B30"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7D424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64EBB3"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4B2EB3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F5CDB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E16BD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F34E8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307.459,55</w:t>
            </w:r>
          </w:p>
        </w:tc>
        <w:tc>
          <w:tcPr>
            <w:tcW w:w="411" w:type="pct"/>
            <w:tcBorders>
              <w:top w:val="nil"/>
              <w:left w:val="nil"/>
              <w:bottom w:val="single" w:sz="4" w:space="0" w:color="D3D3D3"/>
              <w:right w:val="single" w:sz="4" w:space="0" w:color="D3D3D3"/>
            </w:tcBorders>
            <w:shd w:val="clear" w:color="auto" w:fill="auto"/>
            <w:vAlign w:val="center"/>
            <w:hideMark/>
          </w:tcPr>
          <w:p w14:paraId="3118840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67.682,58</w:t>
            </w:r>
          </w:p>
        </w:tc>
        <w:tc>
          <w:tcPr>
            <w:tcW w:w="411" w:type="pct"/>
            <w:tcBorders>
              <w:top w:val="nil"/>
              <w:left w:val="nil"/>
              <w:bottom w:val="single" w:sz="4" w:space="0" w:color="D3D3D3"/>
              <w:right w:val="single" w:sz="4" w:space="0" w:color="D3D3D3"/>
            </w:tcBorders>
            <w:shd w:val="clear" w:color="auto" w:fill="auto"/>
            <w:vAlign w:val="center"/>
            <w:hideMark/>
          </w:tcPr>
          <w:p w14:paraId="148F065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F24D9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3972624"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375.142,13</w:t>
            </w:r>
          </w:p>
        </w:tc>
      </w:tr>
      <w:tr w:rsidR="00E73EBB" w:rsidRPr="00745108" w14:paraId="36ADC691"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D48B0CB"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B34C36"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17FA61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1448A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3314C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B0799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35A69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68.050,32</w:t>
            </w:r>
          </w:p>
        </w:tc>
        <w:tc>
          <w:tcPr>
            <w:tcW w:w="411" w:type="pct"/>
            <w:tcBorders>
              <w:top w:val="nil"/>
              <w:left w:val="nil"/>
              <w:bottom w:val="single" w:sz="4" w:space="0" w:color="D3D3D3"/>
              <w:right w:val="single" w:sz="4" w:space="0" w:color="D3D3D3"/>
            </w:tcBorders>
            <w:shd w:val="clear" w:color="auto" w:fill="auto"/>
            <w:vAlign w:val="center"/>
            <w:hideMark/>
          </w:tcPr>
          <w:p w14:paraId="2245D28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AADB7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4B31EB5"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68.050,32</w:t>
            </w:r>
          </w:p>
        </w:tc>
      </w:tr>
      <w:tr w:rsidR="00E73EBB" w:rsidRPr="00745108" w14:paraId="556FF4D5"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3A78716"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F62BBD"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AF8B5D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65048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6C49F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5EAA7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BFD08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11.662,00</w:t>
            </w:r>
          </w:p>
        </w:tc>
        <w:tc>
          <w:tcPr>
            <w:tcW w:w="411" w:type="pct"/>
            <w:tcBorders>
              <w:top w:val="nil"/>
              <w:left w:val="nil"/>
              <w:bottom w:val="single" w:sz="4" w:space="0" w:color="D3D3D3"/>
              <w:right w:val="single" w:sz="4" w:space="0" w:color="D3D3D3"/>
            </w:tcBorders>
            <w:shd w:val="clear" w:color="auto" w:fill="auto"/>
            <w:vAlign w:val="center"/>
            <w:hideMark/>
          </w:tcPr>
          <w:p w14:paraId="60B0D2B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934.322,00</w:t>
            </w:r>
          </w:p>
        </w:tc>
        <w:tc>
          <w:tcPr>
            <w:tcW w:w="411" w:type="pct"/>
            <w:tcBorders>
              <w:top w:val="nil"/>
              <w:left w:val="nil"/>
              <w:bottom w:val="single" w:sz="4" w:space="0" w:color="D3D3D3"/>
              <w:right w:val="single" w:sz="4" w:space="0" w:color="D3D3D3"/>
            </w:tcBorders>
            <w:shd w:val="clear" w:color="auto" w:fill="auto"/>
            <w:vAlign w:val="center"/>
            <w:hideMark/>
          </w:tcPr>
          <w:p w14:paraId="7A8FBAD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FFFBE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945.984,00</w:t>
            </w:r>
          </w:p>
        </w:tc>
      </w:tr>
      <w:tr w:rsidR="00E73EBB" w:rsidRPr="00745108" w14:paraId="0B8308FE"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3106B77"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67F7972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06DEA9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CC6FC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E8FA7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DE550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1.302.676,00</w:t>
            </w:r>
          </w:p>
        </w:tc>
        <w:tc>
          <w:tcPr>
            <w:tcW w:w="411" w:type="pct"/>
            <w:tcBorders>
              <w:top w:val="nil"/>
              <w:left w:val="nil"/>
              <w:bottom w:val="single" w:sz="4" w:space="0" w:color="D3D3D3"/>
              <w:right w:val="single" w:sz="4" w:space="0" w:color="D3D3D3"/>
            </w:tcBorders>
            <w:shd w:val="clear" w:color="auto" w:fill="auto"/>
            <w:vAlign w:val="center"/>
            <w:hideMark/>
          </w:tcPr>
          <w:p w14:paraId="4471535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975AB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7F1E9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6C4EB4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1.302.676,00</w:t>
            </w:r>
          </w:p>
        </w:tc>
      </w:tr>
      <w:tr w:rsidR="00E73EBB" w:rsidRPr="00745108" w14:paraId="66FEA8A9"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CFCB7F7"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62A4157"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E1992CD"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2.711.777,32</w:t>
            </w:r>
          </w:p>
        </w:tc>
        <w:tc>
          <w:tcPr>
            <w:tcW w:w="411" w:type="pct"/>
            <w:tcBorders>
              <w:top w:val="nil"/>
              <w:left w:val="nil"/>
              <w:bottom w:val="single" w:sz="4" w:space="0" w:color="D3D3D3"/>
              <w:right w:val="single" w:sz="4" w:space="0" w:color="D3D3D3"/>
            </w:tcBorders>
            <w:shd w:val="clear" w:color="708090" w:fill="708090"/>
            <w:vAlign w:val="center"/>
            <w:hideMark/>
          </w:tcPr>
          <w:p w14:paraId="1621A767"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41FE799"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7048F80"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9.666.825,62</w:t>
            </w:r>
          </w:p>
        </w:tc>
        <w:tc>
          <w:tcPr>
            <w:tcW w:w="411" w:type="pct"/>
            <w:tcBorders>
              <w:top w:val="nil"/>
              <w:left w:val="nil"/>
              <w:bottom w:val="single" w:sz="4" w:space="0" w:color="D3D3D3"/>
              <w:right w:val="single" w:sz="4" w:space="0" w:color="D3D3D3"/>
            </w:tcBorders>
            <w:shd w:val="clear" w:color="708090" w:fill="708090"/>
            <w:vAlign w:val="center"/>
            <w:hideMark/>
          </w:tcPr>
          <w:p w14:paraId="0502272D"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20.370.607,77</w:t>
            </w:r>
          </w:p>
        </w:tc>
        <w:tc>
          <w:tcPr>
            <w:tcW w:w="411" w:type="pct"/>
            <w:tcBorders>
              <w:top w:val="nil"/>
              <w:left w:val="nil"/>
              <w:bottom w:val="single" w:sz="4" w:space="0" w:color="D3D3D3"/>
              <w:right w:val="single" w:sz="4" w:space="0" w:color="D3D3D3"/>
            </w:tcBorders>
            <w:shd w:val="clear" w:color="708090" w:fill="708090"/>
            <w:vAlign w:val="center"/>
            <w:hideMark/>
          </w:tcPr>
          <w:p w14:paraId="3EA59E9F"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90.852.105,87</w:t>
            </w:r>
          </w:p>
        </w:tc>
        <w:tc>
          <w:tcPr>
            <w:tcW w:w="411" w:type="pct"/>
            <w:tcBorders>
              <w:top w:val="nil"/>
              <w:left w:val="nil"/>
              <w:bottom w:val="single" w:sz="4" w:space="0" w:color="D3D3D3"/>
              <w:right w:val="single" w:sz="4" w:space="0" w:color="D3D3D3"/>
            </w:tcBorders>
            <w:shd w:val="clear" w:color="708090" w:fill="708090"/>
            <w:vAlign w:val="center"/>
            <w:hideMark/>
          </w:tcPr>
          <w:p w14:paraId="72C3193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48.296,62</w:t>
            </w:r>
          </w:p>
        </w:tc>
        <w:tc>
          <w:tcPr>
            <w:tcW w:w="411" w:type="pct"/>
            <w:tcBorders>
              <w:top w:val="nil"/>
              <w:left w:val="nil"/>
              <w:bottom w:val="single" w:sz="4" w:space="0" w:color="D3D3D3"/>
              <w:right w:val="single" w:sz="4" w:space="0" w:color="D3D3D3"/>
            </w:tcBorders>
            <w:shd w:val="clear" w:color="708090" w:fill="708090"/>
            <w:vAlign w:val="center"/>
            <w:hideMark/>
          </w:tcPr>
          <w:p w14:paraId="41AB62EB"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123.649.613,20</w:t>
            </w:r>
          </w:p>
        </w:tc>
      </w:tr>
    </w:tbl>
    <w:p w14:paraId="04481CC4" w14:textId="77777777" w:rsidR="00B4053F" w:rsidRPr="002A2A8A" w:rsidRDefault="00B4053F" w:rsidP="00B4053F">
      <w:pPr>
        <w:rPr>
          <w:rFonts w:ascii="Times New Roman" w:hAnsi="Times New Roman" w:cs="Times New Roman"/>
          <w:b/>
          <w:lang w:val="en-GB"/>
        </w:rPr>
      </w:pPr>
      <w:r w:rsidRPr="002A2A8A">
        <w:rPr>
          <w:rFonts w:ascii="Times New Roman" w:eastAsia="Times New Roman" w:hAnsi="Times New Roman" w:cs="Times New Roman"/>
          <w:lang w:val="en-GB" w:bidi="en-US"/>
        </w:rPr>
        <w:br w:type="page"/>
      </w:r>
    </w:p>
    <w:p w14:paraId="5D84353D" w14:textId="77777777" w:rsidR="00B4053F" w:rsidRPr="00745108" w:rsidRDefault="00B4053F" w:rsidP="00B4053F">
      <w:pPr>
        <w:pStyle w:val="Balk5"/>
        <w:rPr>
          <w:rFonts w:asciiTheme="minorHAnsi" w:hAnsiTheme="minorHAnsi" w:cstheme="minorHAnsi"/>
          <w:lang w:val="en-GB"/>
        </w:rPr>
      </w:pPr>
      <w:bookmarkStart w:id="143" w:name="_Toc141799527"/>
      <w:r w:rsidRPr="00745108">
        <w:rPr>
          <w:rFonts w:asciiTheme="minorHAnsi" w:hAnsiTheme="minorHAnsi" w:cstheme="minorHAnsi"/>
          <w:lang w:val="en-GB" w:bidi="en-US"/>
        </w:rPr>
        <w:lastRenderedPageBreak/>
        <w:t>Table 10.3 AFYONKARAHİSAR</w:t>
      </w:r>
      <w:bookmarkEnd w:id="143"/>
    </w:p>
    <w:tbl>
      <w:tblPr>
        <w:tblW w:w="5000" w:type="pct"/>
        <w:tblCellMar>
          <w:left w:w="70" w:type="dxa"/>
          <w:right w:w="70" w:type="dxa"/>
        </w:tblCellMar>
        <w:tblLook w:val="04A0" w:firstRow="1" w:lastRow="0" w:firstColumn="1" w:lastColumn="0" w:noHBand="0" w:noVBand="1"/>
      </w:tblPr>
      <w:tblGrid>
        <w:gridCol w:w="2321"/>
        <w:gridCol w:w="1083"/>
        <w:gridCol w:w="1519"/>
        <w:gridCol w:w="678"/>
        <w:gridCol w:w="1322"/>
        <w:gridCol w:w="1254"/>
        <w:gridCol w:w="1254"/>
        <w:gridCol w:w="1350"/>
        <w:gridCol w:w="1011"/>
        <w:gridCol w:w="1350"/>
      </w:tblGrid>
      <w:tr w:rsidR="00E73EBB" w:rsidRPr="00745108" w14:paraId="44426686" w14:textId="77777777" w:rsidTr="00E73EBB">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3FB3B2E" w14:textId="03AE537E" w:rsidR="00E73EBB" w:rsidRPr="00745108" w:rsidRDefault="00745108"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81A1B44"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C94EB74"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8197C42"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4C0D5E1"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D9F3C6"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869E75F"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1DDE554"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8B39BBD"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D6A5B6F" w14:textId="77777777" w:rsidR="00E73EBB" w:rsidRPr="00745108" w:rsidRDefault="00E73EBB" w:rsidP="00EB22C5">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E73EBB" w:rsidRPr="00745108" w14:paraId="40B6BA26"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263FB2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A78E5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70B904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AA6E8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5FD5A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93B3D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1.290.588,34</w:t>
            </w:r>
          </w:p>
        </w:tc>
        <w:tc>
          <w:tcPr>
            <w:tcW w:w="411" w:type="pct"/>
            <w:tcBorders>
              <w:top w:val="nil"/>
              <w:left w:val="nil"/>
              <w:bottom w:val="single" w:sz="4" w:space="0" w:color="D3D3D3"/>
              <w:right w:val="single" w:sz="4" w:space="0" w:color="D3D3D3"/>
            </w:tcBorders>
            <w:shd w:val="clear" w:color="auto" w:fill="auto"/>
            <w:vAlign w:val="center"/>
            <w:hideMark/>
          </w:tcPr>
          <w:p w14:paraId="6A663E7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76C6B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B1A3B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BE23922"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1.290.588,34</w:t>
            </w:r>
          </w:p>
        </w:tc>
      </w:tr>
      <w:tr w:rsidR="00E73EBB" w:rsidRPr="00745108" w14:paraId="0E2D7DE8"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1013C1"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AKSA AFYON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D2A5B0"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282B0AD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987.673,41</w:t>
            </w:r>
          </w:p>
        </w:tc>
        <w:tc>
          <w:tcPr>
            <w:tcW w:w="411" w:type="pct"/>
            <w:tcBorders>
              <w:top w:val="nil"/>
              <w:left w:val="nil"/>
              <w:bottom w:val="single" w:sz="4" w:space="0" w:color="D3D3D3"/>
              <w:right w:val="single" w:sz="4" w:space="0" w:color="D3D3D3"/>
            </w:tcBorders>
            <w:shd w:val="clear" w:color="auto" w:fill="auto"/>
            <w:vAlign w:val="center"/>
            <w:hideMark/>
          </w:tcPr>
          <w:p w14:paraId="164C5D0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9AD8B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78131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28.780.123,29</w:t>
            </w:r>
          </w:p>
        </w:tc>
        <w:tc>
          <w:tcPr>
            <w:tcW w:w="411" w:type="pct"/>
            <w:tcBorders>
              <w:top w:val="nil"/>
              <w:left w:val="nil"/>
              <w:bottom w:val="single" w:sz="4" w:space="0" w:color="D3D3D3"/>
              <w:right w:val="single" w:sz="4" w:space="0" w:color="D3D3D3"/>
            </w:tcBorders>
            <w:shd w:val="clear" w:color="auto" w:fill="auto"/>
            <w:vAlign w:val="center"/>
            <w:hideMark/>
          </w:tcPr>
          <w:p w14:paraId="2681E8F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26.354.901,86</w:t>
            </w:r>
          </w:p>
        </w:tc>
        <w:tc>
          <w:tcPr>
            <w:tcW w:w="411" w:type="pct"/>
            <w:tcBorders>
              <w:top w:val="nil"/>
              <w:left w:val="nil"/>
              <w:bottom w:val="single" w:sz="4" w:space="0" w:color="D3D3D3"/>
              <w:right w:val="single" w:sz="4" w:space="0" w:color="D3D3D3"/>
            </w:tcBorders>
            <w:shd w:val="clear" w:color="auto" w:fill="auto"/>
            <w:vAlign w:val="center"/>
            <w:hideMark/>
          </w:tcPr>
          <w:p w14:paraId="60D35D2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112.707.749,56</w:t>
            </w:r>
          </w:p>
        </w:tc>
        <w:tc>
          <w:tcPr>
            <w:tcW w:w="411" w:type="pct"/>
            <w:tcBorders>
              <w:top w:val="nil"/>
              <w:left w:val="nil"/>
              <w:bottom w:val="single" w:sz="4" w:space="0" w:color="D3D3D3"/>
              <w:right w:val="single" w:sz="4" w:space="0" w:color="D3D3D3"/>
            </w:tcBorders>
            <w:shd w:val="clear" w:color="auto" w:fill="auto"/>
            <w:vAlign w:val="center"/>
            <w:hideMark/>
          </w:tcPr>
          <w:p w14:paraId="27AA03C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10.723,13</w:t>
            </w:r>
          </w:p>
        </w:tc>
        <w:tc>
          <w:tcPr>
            <w:tcW w:w="411" w:type="pct"/>
            <w:tcBorders>
              <w:top w:val="nil"/>
              <w:left w:val="nil"/>
              <w:bottom w:val="single" w:sz="4" w:space="0" w:color="D3D3D3"/>
              <w:right w:val="single" w:sz="4" w:space="0" w:color="D3D3D3"/>
            </w:tcBorders>
            <w:shd w:val="clear" w:color="708090" w:fill="708090"/>
            <w:vAlign w:val="center"/>
            <w:hideMark/>
          </w:tcPr>
          <w:p w14:paraId="405EC161"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168.841.171,25</w:t>
            </w:r>
          </w:p>
        </w:tc>
      </w:tr>
      <w:tr w:rsidR="00E73EBB" w:rsidRPr="00745108" w14:paraId="319FBDC3"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243F4B1"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ANSER ISITMA TESİSAT TAAHHÜT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40EE1C0"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9F7461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499C5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FEBF8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0620F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9.567,00</w:t>
            </w:r>
          </w:p>
        </w:tc>
        <w:tc>
          <w:tcPr>
            <w:tcW w:w="411" w:type="pct"/>
            <w:tcBorders>
              <w:top w:val="nil"/>
              <w:left w:val="nil"/>
              <w:bottom w:val="single" w:sz="4" w:space="0" w:color="D3D3D3"/>
              <w:right w:val="single" w:sz="4" w:space="0" w:color="D3D3D3"/>
            </w:tcBorders>
            <w:shd w:val="clear" w:color="auto" w:fill="auto"/>
            <w:vAlign w:val="center"/>
            <w:hideMark/>
          </w:tcPr>
          <w:p w14:paraId="462B80C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F8B62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70B7C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448382C"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9.567,00</w:t>
            </w:r>
          </w:p>
        </w:tc>
      </w:tr>
      <w:tr w:rsidR="00E73EBB" w:rsidRPr="00745108" w14:paraId="0D9A63F9"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3FAA25"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6F3226"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DE3941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B4868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9AAD6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FB54F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87.387,51</w:t>
            </w:r>
          </w:p>
        </w:tc>
        <w:tc>
          <w:tcPr>
            <w:tcW w:w="411" w:type="pct"/>
            <w:tcBorders>
              <w:top w:val="nil"/>
              <w:left w:val="nil"/>
              <w:bottom w:val="single" w:sz="4" w:space="0" w:color="D3D3D3"/>
              <w:right w:val="single" w:sz="4" w:space="0" w:color="D3D3D3"/>
            </w:tcBorders>
            <w:shd w:val="clear" w:color="auto" w:fill="auto"/>
            <w:vAlign w:val="center"/>
            <w:hideMark/>
          </w:tcPr>
          <w:p w14:paraId="3AF8181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1.509.546,41</w:t>
            </w:r>
          </w:p>
        </w:tc>
        <w:tc>
          <w:tcPr>
            <w:tcW w:w="411" w:type="pct"/>
            <w:tcBorders>
              <w:top w:val="nil"/>
              <w:left w:val="nil"/>
              <w:bottom w:val="single" w:sz="4" w:space="0" w:color="D3D3D3"/>
              <w:right w:val="single" w:sz="4" w:space="0" w:color="D3D3D3"/>
            </w:tcBorders>
            <w:shd w:val="clear" w:color="auto" w:fill="auto"/>
            <w:vAlign w:val="center"/>
            <w:hideMark/>
          </w:tcPr>
          <w:p w14:paraId="5AC134B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11700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503CB4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1.596.933,92</w:t>
            </w:r>
          </w:p>
        </w:tc>
      </w:tr>
      <w:tr w:rsidR="00E73EBB" w:rsidRPr="00745108" w14:paraId="2BC6FBE9"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FA00A0"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F6EAA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E95755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C4697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0FF89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C08F6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35.360.244,50</w:t>
            </w:r>
          </w:p>
        </w:tc>
        <w:tc>
          <w:tcPr>
            <w:tcW w:w="411" w:type="pct"/>
            <w:tcBorders>
              <w:top w:val="nil"/>
              <w:left w:val="nil"/>
              <w:bottom w:val="single" w:sz="4" w:space="0" w:color="D3D3D3"/>
              <w:right w:val="single" w:sz="4" w:space="0" w:color="D3D3D3"/>
            </w:tcBorders>
            <w:shd w:val="clear" w:color="auto" w:fill="auto"/>
            <w:vAlign w:val="center"/>
            <w:hideMark/>
          </w:tcPr>
          <w:p w14:paraId="414A0E0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08F17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23602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B2CABC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35.360.244,50</w:t>
            </w:r>
          </w:p>
        </w:tc>
      </w:tr>
      <w:tr w:rsidR="00E73EBB" w:rsidRPr="00745108" w14:paraId="6715B0B0"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BBAF4F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552B2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4648B0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37211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FCCE5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83A8E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562.739,02</w:t>
            </w:r>
          </w:p>
        </w:tc>
        <w:tc>
          <w:tcPr>
            <w:tcW w:w="411" w:type="pct"/>
            <w:tcBorders>
              <w:top w:val="nil"/>
              <w:left w:val="nil"/>
              <w:bottom w:val="single" w:sz="4" w:space="0" w:color="D3D3D3"/>
              <w:right w:val="single" w:sz="4" w:space="0" w:color="D3D3D3"/>
            </w:tcBorders>
            <w:shd w:val="clear" w:color="auto" w:fill="auto"/>
            <w:vAlign w:val="center"/>
            <w:hideMark/>
          </w:tcPr>
          <w:p w14:paraId="23F4927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A2ED0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6C795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578D1CE"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562.739,02</w:t>
            </w:r>
          </w:p>
        </w:tc>
      </w:tr>
      <w:tr w:rsidR="00E73EBB" w:rsidRPr="00745108" w14:paraId="1D5D8E33"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6283C8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A628A3"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171ADC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24D72F"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5FCD69"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581CD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1.170.612,00</w:t>
            </w:r>
          </w:p>
        </w:tc>
        <w:tc>
          <w:tcPr>
            <w:tcW w:w="411" w:type="pct"/>
            <w:tcBorders>
              <w:top w:val="nil"/>
              <w:left w:val="nil"/>
              <w:bottom w:val="single" w:sz="4" w:space="0" w:color="D3D3D3"/>
              <w:right w:val="single" w:sz="4" w:space="0" w:color="D3D3D3"/>
            </w:tcBorders>
            <w:shd w:val="clear" w:color="auto" w:fill="auto"/>
            <w:vAlign w:val="center"/>
            <w:hideMark/>
          </w:tcPr>
          <w:p w14:paraId="2257734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615.431,00</w:t>
            </w:r>
          </w:p>
        </w:tc>
        <w:tc>
          <w:tcPr>
            <w:tcW w:w="411" w:type="pct"/>
            <w:tcBorders>
              <w:top w:val="nil"/>
              <w:left w:val="nil"/>
              <w:bottom w:val="single" w:sz="4" w:space="0" w:color="D3D3D3"/>
              <w:right w:val="single" w:sz="4" w:space="0" w:color="D3D3D3"/>
            </w:tcBorders>
            <w:shd w:val="clear" w:color="auto" w:fill="auto"/>
            <w:vAlign w:val="center"/>
            <w:hideMark/>
          </w:tcPr>
          <w:p w14:paraId="0FEEE29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773BE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111.764,00</w:t>
            </w:r>
          </w:p>
        </w:tc>
        <w:tc>
          <w:tcPr>
            <w:tcW w:w="411" w:type="pct"/>
            <w:tcBorders>
              <w:top w:val="nil"/>
              <w:left w:val="nil"/>
              <w:bottom w:val="single" w:sz="4" w:space="0" w:color="D3D3D3"/>
              <w:right w:val="single" w:sz="4" w:space="0" w:color="D3D3D3"/>
            </w:tcBorders>
            <w:shd w:val="clear" w:color="708090" w:fill="708090"/>
            <w:vAlign w:val="center"/>
            <w:hideMark/>
          </w:tcPr>
          <w:p w14:paraId="2B41FB97"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1.897.807,00</w:t>
            </w:r>
          </w:p>
        </w:tc>
      </w:tr>
      <w:tr w:rsidR="00E73EBB" w:rsidRPr="00745108" w14:paraId="1F221CCB"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924F2CD"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8365C3"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0E3A1A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BDB69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12DC2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93C1F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153.578,99</w:t>
            </w:r>
          </w:p>
        </w:tc>
        <w:tc>
          <w:tcPr>
            <w:tcW w:w="411" w:type="pct"/>
            <w:tcBorders>
              <w:top w:val="nil"/>
              <w:left w:val="nil"/>
              <w:bottom w:val="single" w:sz="4" w:space="0" w:color="D3D3D3"/>
              <w:right w:val="single" w:sz="4" w:space="0" w:color="D3D3D3"/>
            </w:tcBorders>
            <w:shd w:val="clear" w:color="auto" w:fill="auto"/>
            <w:vAlign w:val="center"/>
            <w:hideMark/>
          </w:tcPr>
          <w:p w14:paraId="6984203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D53D9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A7BE1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D35419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153.578,99</w:t>
            </w:r>
          </w:p>
        </w:tc>
      </w:tr>
      <w:tr w:rsidR="00E73EBB" w:rsidRPr="00745108" w14:paraId="0EAAD574"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B7508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99B23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4560FF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AE59F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BECC5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B1535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1.971.324,00</w:t>
            </w:r>
          </w:p>
        </w:tc>
        <w:tc>
          <w:tcPr>
            <w:tcW w:w="411" w:type="pct"/>
            <w:tcBorders>
              <w:top w:val="nil"/>
              <w:left w:val="nil"/>
              <w:bottom w:val="single" w:sz="4" w:space="0" w:color="D3D3D3"/>
              <w:right w:val="single" w:sz="4" w:space="0" w:color="D3D3D3"/>
            </w:tcBorders>
            <w:shd w:val="clear" w:color="auto" w:fill="auto"/>
            <w:vAlign w:val="center"/>
            <w:hideMark/>
          </w:tcPr>
          <w:p w14:paraId="3ED6D32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346.585,00</w:t>
            </w:r>
          </w:p>
        </w:tc>
        <w:tc>
          <w:tcPr>
            <w:tcW w:w="411" w:type="pct"/>
            <w:tcBorders>
              <w:top w:val="nil"/>
              <w:left w:val="nil"/>
              <w:bottom w:val="single" w:sz="4" w:space="0" w:color="D3D3D3"/>
              <w:right w:val="single" w:sz="4" w:space="0" w:color="D3D3D3"/>
            </w:tcBorders>
            <w:shd w:val="clear" w:color="auto" w:fill="auto"/>
            <w:vAlign w:val="center"/>
            <w:hideMark/>
          </w:tcPr>
          <w:p w14:paraId="526F288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72A71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2804A30"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2.317.909,00</w:t>
            </w:r>
          </w:p>
        </w:tc>
      </w:tr>
      <w:tr w:rsidR="00E73EBB" w:rsidRPr="00745108" w14:paraId="4FD513C0"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ACB7798"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B7D264"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90F2DC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5D0BD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9BB5A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95C31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45.451,00</w:t>
            </w:r>
          </w:p>
        </w:tc>
        <w:tc>
          <w:tcPr>
            <w:tcW w:w="411" w:type="pct"/>
            <w:tcBorders>
              <w:top w:val="nil"/>
              <w:left w:val="nil"/>
              <w:bottom w:val="single" w:sz="4" w:space="0" w:color="D3D3D3"/>
              <w:right w:val="single" w:sz="4" w:space="0" w:color="D3D3D3"/>
            </w:tcBorders>
            <w:shd w:val="clear" w:color="auto" w:fill="auto"/>
            <w:vAlign w:val="center"/>
            <w:hideMark/>
          </w:tcPr>
          <w:p w14:paraId="566AB60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76.860,00</w:t>
            </w:r>
          </w:p>
        </w:tc>
        <w:tc>
          <w:tcPr>
            <w:tcW w:w="411" w:type="pct"/>
            <w:tcBorders>
              <w:top w:val="nil"/>
              <w:left w:val="nil"/>
              <w:bottom w:val="single" w:sz="4" w:space="0" w:color="D3D3D3"/>
              <w:right w:val="single" w:sz="4" w:space="0" w:color="D3D3D3"/>
            </w:tcBorders>
            <w:shd w:val="clear" w:color="auto" w:fill="auto"/>
            <w:vAlign w:val="center"/>
            <w:hideMark/>
          </w:tcPr>
          <w:p w14:paraId="56D7095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8ED2D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C3B0901"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122.311,00</w:t>
            </w:r>
          </w:p>
        </w:tc>
      </w:tr>
      <w:tr w:rsidR="00E73EBB" w:rsidRPr="00745108" w14:paraId="7C61395C"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C6382EB"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0A246DD"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C856FC9"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987.673,41</w:t>
            </w:r>
          </w:p>
        </w:tc>
        <w:tc>
          <w:tcPr>
            <w:tcW w:w="411" w:type="pct"/>
            <w:tcBorders>
              <w:top w:val="nil"/>
              <w:left w:val="nil"/>
              <w:bottom w:val="single" w:sz="4" w:space="0" w:color="D3D3D3"/>
              <w:right w:val="single" w:sz="4" w:space="0" w:color="D3D3D3"/>
            </w:tcBorders>
            <w:shd w:val="clear" w:color="708090" w:fill="708090"/>
            <w:vAlign w:val="center"/>
            <w:hideMark/>
          </w:tcPr>
          <w:p w14:paraId="261E7A9E"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A52B7F7"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2688440"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69.431.615,65</w:t>
            </w:r>
          </w:p>
        </w:tc>
        <w:tc>
          <w:tcPr>
            <w:tcW w:w="411" w:type="pct"/>
            <w:tcBorders>
              <w:top w:val="nil"/>
              <w:left w:val="nil"/>
              <w:bottom w:val="single" w:sz="4" w:space="0" w:color="D3D3D3"/>
              <w:right w:val="single" w:sz="4" w:space="0" w:color="D3D3D3"/>
            </w:tcBorders>
            <w:shd w:val="clear" w:color="708090" w:fill="708090"/>
            <w:vAlign w:val="center"/>
            <w:hideMark/>
          </w:tcPr>
          <w:p w14:paraId="0EA67F78"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28.903.324,27</w:t>
            </w:r>
          </w:p>
        </w:tc>
        <w:tc>
          <w:tcPr>
            <w:tcW w:w="411" w:type="pct"/>
            <w:tcBorders>
              <w:top w:val="nil"/>
              <w:left w:val="nil"/>
              <w:bottom w:val="single" w:sz="4" w:space="0" w:color="D3D3D3"/>
              <w:right w:val="single" w:sz="4" w:space="0" w:color="D3D3D3"/>
            </w:tcBorders>
            <w:shd w:val="clear" w:color="708090" w:fill="708090"/>
            <w:vAlign w:val="center"/>
            <w:hideMark/>
          </w:tcPr>
          <w:p w14:paraId="2474C782"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112.707.749,56</w:t>
            </w:r>
          </w:p>
        </w:tc>
        <w:tc>
          <w:tcPr>
            <w:tcW w:w="411" w:type="pct"/>
            <w:tcBorders>
              <w:top w:val="nil"/>
              <w:left w:val="nil"/>
              <w:bottom w:val="single" w:sz="4" w:space="0" w:color="D3D3D3"/>
              <w:right w:val="single" w:sz="4" w:space="0" w:color="D3D3D3"/>
            </w:tcBorders>
            <w:shd w:val="clear" w:color="708090" w:fill="708090"/>
            <w:vAlign w:val="center"/>
            <w:hideMark/>
          </w:tcPr>
          <w:p w14:paraId="2F168072"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122.487,13</w:t>
            </w:r>
          </w:p>
        </w:tc>
        <w:tc>
          <w:tcPr>
            <w:tcW w:w="411" w:type="pct"/>
            <w:tcBorders>
              <w:top w:val="nil"/>
              <w:left w:val="nil"/>
              <w:bottom w:val="single" w:sz="4" w:space="0" w:color="D3D3D3"/>
              <w:right w:val="single" w:sz="4" w:space="0" w:color="D3D3D3"/>
            </w:tcBorders>
            <w:shd w:val="clear" w:color="708090" w:fill="708090"/>
            <w:vAlign w:val="center"/>
            <w:hideMark/>
          </w:tcPr>
          <w:p w14:paraId="0D4A746D"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212.152.850,02</w:t>
            </w:r>
          </w:p>
        </w:tc>
      </w:tr>
    </w:tbl>
    <w:p w14:paraId="38E26E5E" w14:textId="77777777" w:rsidR="00B4053F" w:rsidRPr="002A2A8A" w:rsidRDefault="00B4053F" w:rsidP="00B4053F">
      <w:pPr>
        <w:rPr>
          <w:rFonts w:ascii="Times New Roman" w:hAnsi="Times New Roman" w:cs="Times New Roman"/>
          <w:b/>
          <w:lang w:val="en-GB"/>
        </w:rPr>
      </w:pPr>
      <w:r w:rsidRPr="002A2A8A">
        <w:rPr>
          <w:rFonts w:ascii="Times New Roman" w:eastAsia="Times New Roman" w:hAnsi="Times New Roman" w:cs="Times New Roman"/>
          <w:lang w:val="en-GB" w:bidi="en-US"/>
        </w:rPr>
        <w:br w:type="page"/>
      </w:r>
    </w:p>
    <w:p w14:paraId="61B0CE02" w14:textId="77777777" w:rsidR="00B4053F" w:rsidRPr="00745108" w:rsidRDefault="00B4053F" w:rsidP="00B4053F">
      <w:pPr>
        <w:pStyle w:val="Balk5"/>
        <w:rPr>
          <w:rFonts w:asciiTheme="minorHAnsi" w:hAnsiTheme="minorHAnsi" w:cstheme="minorHAnsi"/>
          <w:lang w:val="en-GB"/>
        </w:rPr>
      </w:pPr>
      <w:bookmarkStart w:id="144" w:name="_Toc141799528"/>
      <w:r w:rsidRPr="00745108">
        <w:rPr>
          <w:rFonts w:asciiTheme="minorHAnsi" w:hAnsiTheme="minorHAnsi" w:cstheme="minorHAnsi"/>
          <w:lang w:val="en-GB" w:bidi="en-US"/>
        </w:rPr>
        <w:lastRenderedPageBreak/>
        <w:t>Table 10.4 AĞRI</w:t>
      </w:r>
      <w:bookmarkEnd w:id="144"/>
    </w:p>
    <w:tbl>
      <w:tblPr>
        <w:tblW w:w="5000" w:type="pct"/>
        <w:tblCellMar>
          <w:left w:w="70" w:type="dxa"/>
          <w:right w:w="70" w:type="dxa"/>
        </w:tblCellMar>
        <w:tblLook w:val="04A0" w:firstRow="1" w:lastRow="0" w:firstColumn="1" w:lastColumn="0" w:noHBand="0" w:noVBand="1"/>
      </w:tblPr>
      <w:tblGrid>
        <w:gridCol w:w="2887"/>
        <w:gridCol w:w="1083"/>
        <w:gridCol w:w="1519"/>
        <w:gridCol w:w="678"/>
        <w:gridCol w:w="1322"/>
        <w:gridCol w:w="1254"/>
        <w:gridCol w:w="1254"/>
        <w:gridCol w:w="1254"/>
        <w:gridCol w:w="637"/>
        <w:gridCol w:w="1254"/>
      </w:tblGrid>
      <w:tr w:rsidR="00E73EBB" w:rsidRPr="00745108" w14:paraId="53B26264" w14:textId="77777777" w:rsidTr="00E73EBB">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DC15F7" w14:textId="6C10047C" w:rsidR="00E73EBB" w:rsidRPr="00745108" w:rsidRDefault="00745108"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4438C81"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E7220A8"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5BA72C"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6290A2B"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F77DC87"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453F6C5"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42EA13C"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EC4114" w14:textId="77777777" w:rsidR="00E73EBB" w:rsidRPr="00745108" w:rsidRDefault="00E73EBB" w:rsidP="00E73EBB">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8984A4" w14:textId="77777777" w:rsidR="00E73EBB" w:rsidRPr="00745108" w:rsidRDefault="00E73EBB" w:rsidP="00EB22C5">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E73EBB" w:rsidRPr="00745108" w14:paraId="2C740256"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7575DC"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AKSA AĞRI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376977"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ED5CD7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38939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82F2A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A2DE2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3286CA"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19.488.343,87</w:t>
            </w:r>
          </w:p>
        </w:tc>
        <w:tc>
          <w:tcPr>
            <w:tcW w:w="411" w:type="pct"/>
            <w:tcBorders>
              <w:top w:val="nil"/>
              <w:left w:val="nil"/>
              <w:bottom w:val="single" w:sz="4" w:space="0" w:color="D3D3D3"/>
              <w:right w:val="single" w:sz="4" w:space="0" w:color="D3D3D3"/>
            </w:tcBorders>
            <w:shd w:val="clear" w:color="auto" w:fill="auto"/>
            <w:vAlign w:val="center"/>
            <w:hideMark/>
          </w:tcPr>
          <w:p w14:paraId="2269EBC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32.734.447,93</w:t>
            </w:r>
          </w:p>
        </w:tc>
        <w:tc>
          <w:tcPr>
            <w:tcW w:w="411" w:type="pct"/>
            <w:tcBorders>
              <w:top w:val="nil"/>
              <w:left w:val="nil"/>
              <w:bottom w:val="single" w:sz="4" w:space="0" w:color="D3D3D3"/>
              <w:right w:val="single" w:sz="4" w:space="0" w:color="D3D3D3"/>
            </w:tcBorders>
            <w:shd w:val="clear" w:color="auto" w:fill="auto"/>
            <w:vAlign w:val="center"/>
            <w:hideMark/>
          </w:tcPr>
          <w:p w14:paraId="5487A0B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722C66E3"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52.222.791,80</w:t>
            </w:r>
          </w:p>
        </w:tc>
      </w:tr>
      <w:tr w:rsidR="00E73EBB" w:rsidRPr="00745108" w14:paraId="77E520E7"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8A580F"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6127D7"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9424EA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CF431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4CAF1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E56C2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1.063.606,27</w:t>
            </w:r>
          </w:p>
        </w:tc>
        <w:tc>
          <w:tcPr>
            <w:tcW w:w="411" w:type="pct"/>
            <w:tcBorders>
              <w:top w:val="nil"/>
              <w:left w:val="nil"/>
              <w:bottom w:val="single" w:sz="4" w:space="0" w:color="D3D3D3"/>
              <w:right w:val="single" w:sz="4" w:space="0" w:color="D3D3D3"/>
            </w:tcBorders>
            <w:shd w:val="clear" w:color="auto" w:fill="auto"/>
            <w:vAlign w:val="center"/>
            <w:hideMark/>
          </w:tcPr>
          <w:p w14:paraId="1973F95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350.893,35</w:t>
            </w:r>
          </w:p>
        </w:tc>
        <w:tc>
          <w:tcPr>
            <w:tcW w:w="411" w:type="pct"/>
            <w:tcBorders>
              <w:top w:val="nil"/>
              <w:left w:val="nil"/>
              <w:bottom w:val="single" w:sz="4" w:space="0" w:color="D3D3D3"/>
              <w:right w:val="single" w:sz="4" w:space="0" w:color="D3D3D3"/>
            </w:tcBorders>
            <w:shd w:val="clear" w:color="auto" w:fill="auto"/>
            <w:vAlign w:val="center"/>
            <w:hideMark/>
          </w:tcPr>
          <w:p w14:paraId="1131C6F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AAC05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A1451C"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1.414.499,62</w:t>
            </w:r>
          </w:p>
        </w:tc>
      </w:tr>
      <w:tr w:rsidR="00E73EBB" w:rsidRPr="00745108" w14:paraId="05BE423D"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C2C470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AE0DB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5502EF1"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1.196.064,43</w:t>
            </w:r>
          </w:p>
        </w:tc>
        <w:tc>
          <w:tcPr>
            <w:tcW w:w="411" w:type="pct"/>
            <w:tcBorders>
              <w:top w:val="nil"/>
              <w:left w:val="nil"/>
              <w:bottom w:val="single" w:sz="4" w:space="0" w:color="D3D3D3"/>
              <w:right w:val="single" w:sz="4" w:space="0" w:color="D3D3D3"/>
            </w:tcBorders>
            <w:shd w:val="clear" w:color="auto" w:fill="auto"/>
            <w:vAlign w:val="center"/>
            <w:hideMark/>
          </w:tcPr>
          <w:p w14:paraId="5025C61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2E3C52"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CD0450"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12.369.093,76</w:t>
            </w:r>
          </w:p>
        </w:tc>
        <w:tc>
          <w:tcPr>
            <w:tcW w:w="411" w:type="pct"/>
            <w:tcBorders>
              <w:top w:val="nil"/>
              <w:left w:val="nil"/>
              <w:bottom w:val="single" w:sz="4" w:space="0" w:color="D3D3D3"/>
              <w:right w:val="single" w:sz="4" w:space="0" w:color="D3D3D3"/>
            </w:tcBorders>
            <w:shd w:val="clear" w:color="auto" w:fill="auto"/>
            <w:vAlign w:val="center"/>
            <w:hideMark/>
          </w:tcPr>
          <w:p w14:paraId="302B217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AFB91C"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5D29B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A15E9FD"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13.565.158,19</w:t>
            </w:r>
          </w:p>
        </w:tc>
      </w:tr>
      <w:tr w:rsidR="00E73EBB" w:rsidRPr="00745108" w14:paraId="7E62D821"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EFFE1E5"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89EFD2"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BC23F3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FF87A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0402E3"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EF838D"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140.451,00</w:t>
            </w:r>
          </w:p>
        </w:tc>
        <w:tc>
          <w:tcPr>
            <w:tcW w:w="411" w:type="pct"/>
            <w:tcBorders>
              <w:top w:val="nil"/>
              <w:left w:val="nil"/>
              <w:bottom w:val="single" w:sz="4" w:space="0" w:color="D3D3D3"/>
              <w:right w:val="single" w:sz="4" w:space="0" w:color="D3D3D3"/>
            </w:tcBorders>
            <w:shd w:val="clear" w:color="auto" w:fill="auto"/>
            <w:vAlign w:val="center"/>
            <w:hideMark/>
          </w:tcPr>
          <w:p w14:paraId="62967DD4"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66246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8F5CF5"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DEDFF2B"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140.451,00</w:t>
            </w:r>
          </w:p>
        </w:tc>
      </w:tr>
      <w:tr w:rsidR="00E73EBB" w:rsidRPr="00745108" w14:paraId="4B9F6385" w14:textId="77777777" w:rsidTr="00E73EBB">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10A5D14"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5A1A21A"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4D4B77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8FC338"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413DDE"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EF57AB"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15.200,00</w:t>
            </w:r>
          </w:p>
        </w:tc>
        <w:tc>
          <w:tcPr>
            <w:tcW w:w="411" w:type="pct"/>
            <w:tcBorders>
              <w:top w:val="nil"/>
              <w:left w:val="nil"/>
              <w:bottom w:val="single" w:sz="4" w:space="0" w:color="D3D3D3"/>
              <w:right w:val="single" w:sz="4" w:space="0" w:color="D3D3D3"/>
            </w:tcBorders>
            <w:shd w:val="clear" w:color="auto" w:fill="auto"/>
            <w:vAlign w:val="center"/>
            <w:hideMark/>
          </w:tcPr>
          <w:p w14:paraId="07033C2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333.668,01</w:t>
            </w:r>
          </w:p>
        </w:tc>
        <w:tc>
          <w:tcPr>
            <w:tcW w:w="411" w:type="pct"/>
            <w:tcBorders>
              <w:top w:val="nil"/>
              <w:left w:val="nil"/>
              <w:bottom w:val="single" w:sz="4" w:space="0" w:color="D3D3D3"/>
              <w:right w:val="single" w:sz="4" w:space="0" w:color="D3D3D3"/>
            </w:tcBorders>
            <w:shd w:val="clear" w:color="auto" w:fill="auto"/>
            <w:vAlign w:val="center"/>
            <w:hideMark/>
          </w:tcPr>
          <w:p w14:paraId="22274F67"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1DF4D6" w14:textId="77777777" w:rsidR="00E73EBB" w:rsidRPr="00745108" w:rsidRDefault="00E73EBB" w:rsidP="00E73EBB">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D46AE73"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348.868,01</w:t>
            </w:r>
          </w:p>
        </w:tc>
      </w:tr>
      <w:tr w:rsidR="00E73EBB" w:rsidRPr="00745108" w14:paraId="59BE6168" w14:textId="77777777" w:rsidTr="00E73EBB">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CB9B4F7"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B6044CB" w14:textId="77777777" w:rsidR="00E73EBB" w:rsidRPr="00745108" w:rsidRDefault="00E73EBB" w:rsidP="00E73EBB">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73BEA26"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1.196.064,43</w:t>
            </w:r>
          </w:p>
        </w:tc>
        <w:tc>
          <w:tcPr>
            <w:tcW w:w="411" w:type="pct"/>
            <w:tcBorders>
              <w:top w:val="nil"/>
              <w:left w:val="nil"/>
              <w:bottom w:val="single" w:sz="4" w:space="0" w:color="D3D3D3"/>
              <w:right w:val="single" w:sz="4" w:space="0" w:color="D3D3D3"/>
            </w:tcBorders>
            <w:shd w:val="clear" w:color="708090" w:fill="708090"/>
            <w:vAlign w:val="center"/>
            <w:hideMark/>
          </w:tcPr>
          <w:p w14:paraId="50929BCE"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3700C2C"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8FC1C3"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13.588.351,03</w:t>
            </w:r>
          </w:p>
        </w:tc>
        <w:tc>
          <w:tcPr>
            <w:tcW w:w="411" w:type="pct"/>
            <w:tcBorders>
              <w:top w:val="nil"/>
              <w:left w:val="nil"/>
              <w:bottom w:val="single" w:sz="4" w:space="0" w:color="D3D3D3"/>
              <w:right w:val="single" w:sz="4" w:space="0" w:color="D3D3D3"/>
            </w:tcBorders>
            <w:shd w:val="clear" w:color="708090" w:fill="708090"/>
            <w:vAlign w:val="center"/>
            <w:hideMark/>
          </w:tcPr>
          <w:p w14:paraId="52091E25"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20.172.905,23</w:t>
            </w:r>
          </w:p>
        </w:tc>
        <w:tc>
          <w:tcPr>
            <w:tcW w:w="411" w:type="pct"/>
            <w:tcBorders>
              <w:top w:val="nil"/>
              <w:left w:val="nil"/>
              <w:bottom w:val="single" w:sz="4" w:space="0" w:color="D3D3D3"/>
              <w:right w:val="single" w:sz="4" w:space="0" w:color="D3D3D3"/>
            </w:tcBorders>
            <w:shd w:val="clear" w:color="708090" w:fill="708090"/>
            <w:vAlign w:val="center"/>
            <w:hideMark/>
          </w:tcPr>
          <w:p w14:paraId="42D65625"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32.734.447,93</w:t>
            </w:r>
          </w:p>
        </w:tc>
        <w:tc>
          <w:tcPr>
            <w:tcW w:w="411" w:type="pct"/>
            <w:tcBorders>
              <w:top w:val="nil"/>
              <w:left w:val="nil"/>
              <w:bottom w:val="single" w:sz="4" w:space="0" w:color="D3D3D3"/>
              <w:right w:val="single" w:sz="4" w:space="0" w:color="D3D3D3"/>
            </w:tcBorders>
            <w:shd w:val="clear" w:color="708090" w:fill="708090"/>
            <w:vAlign w:val="center"/>
            <w:hideMark/>
          </w:tcPr>
          <w:p w14:paraId="33B3A814"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0E43CA8E" w14:textId="77777777" w:rsidR="00E73EBB" w:rsidRPr="00745108" w:rsidRDefault="00E73EBB" w:rsidP="00E73EBB">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67.691.768,62</w:t>
            </w:r>
          </w:p>
        </w:tc>
      </w:tr>
    </w:tbl>
    <w:p w14:paraId="77ABB8FB" w14:textId="0E2B161D" w:rsidR="00B4053F" w:rsidRDefault="00B4053F" w:rsidP="00B4053F">
      <w:pPr>
        <w:rPr>
          <w:lang w:val="en-GB"/>
        </w:rPr>
      </w:pPr>
    </w:p>
    <w:p w14:paraId="25FC0764" w14:textId="7C1D14A3" w:rsidR="00745108" w:rsidRDefault="00745108" w:rsidP="00B4053F">
      <w:pPr>
        <w:rPr>
          <w:lang w:val="en-GB"/>
        </w:rPr>
      </w:pPr>
    </w:p>
    <w:p w14:paraId="02ADA6C8" w14:textId="0A2C1505" w:rsidR="00745108" w:rsidRDefault="00745108" w:rsidP="00B4053F">
      <w:pPr>
        <w:rPr>
          <w:lang w:val="en-GB"/>
        </w:rPr>
      </w:pPr>
    </w:p>
    <w:p w14:paraId="582F084D" w14:textId="1240F93C" w:rsidR="00745108" w:rsidRDefault="00745108" w:rsidP="00B4053F">
      <w:pPr>
        <w:rPr>
          <w:lang w:val="en-GB"/>
        </w:rPr>
      </w:pPr>
    </w:p>
    <w:p w14:paraId="61A62D9D" w14:textId="74ED1E5A" w:rsidR="00745108" w:rsidRDefault="00745108" w:rsidP="00B4053F">
      <w:pPr>
        <w:rPr>
          <w:lang w:val="en-GB"/>
        </w:rPr>
      </w:pPr>
    </w:p>
    <w:p w14:paraId="47B26705" w14:textId="2FC3CF33" w:rsidR="00745108" w:rsidRDefault="00745108" w:rsidP="00B4053F">
      <w:pPr>
        <w:rPr>
          <w:lang w:val="en-GB"/>
        </w:rPr>
      </w:pPr>
    </w:p>
    <w:p w14:paraId="05F0AB87" w14:textId="4F07807A" w:rsidR="00745108" w:rsidRDefault="00745108" w:rsidP="00B4053F">
      <w:pPr>
        <w:rPr>
          <w:lang w:val="en-GB"/>
        </w:rPr>
      </w:pPr>
    </w:p>
    <w:p w14:paraId="6DD8BA5C" w14:textId="1317E74B" w:rsidR="00745108" w:rsidRDefault="00745108" w:rsidP="00B4053F">
      <w:pPr>
        <w:rPr>
          <w:lang w:val="en-GB"/>
        </w:rPr>
      </w:pPr>
    </w:p>
    <w:p w14:paraId="1710E95D" w14:textId="281635FF" w:rsidR="00745108" w:rsidRDefault="00745108" w:rsidP="00B4053F">
      <w:pPr>
        <w:rPr>
          <w:lang w:val="en-GB"/>
        </w:rPr>
      </w:pPr>
    </w:p>
    <w:p w14:paraId="77224256" w14:textId="0E55E665" w:rsidR="00745108" w:rsidRDefault="00745108" w:rsidP="00B4053F">
      <w:pPr>
        <w:rPr>
          <w:lang w:val="en-GB"/>
        </w:rPr>
      </w:pPr>
    </w:p>
    <w:p w14:paraId="10747302" w14:textId="34C66D5A" w:rsidR="00745108" w:rsidRDefault="00745108" w:rsidP="00B4053F">
      <w:pPr>
        <w:rPr>
          <w:lang w:val="en-GB"/>
        </w:rPr>
      </w:pPr>
    </w:p>
    <w:p w14:paraId="3B5DF7B4" w14:textId="77777777" w:rsidR="00745108" w:rsidRPr="002A2A8A" w:rsidRDefault="00745108" w:rsidP="00B4053F">
      <w:pPr>
        <w:rPr>
          <w:lang w:val="en-GB"/>
        </w:rPr>
      </w:pPr>
    </w:p>
    <w:p w14:paraId="11E46C19" w14:textId="77777777" w:rsidR="00B4053F" w:rsidRPr="00745108" w:rsidRDefault="00B4053F" w:rsidP="00B4053F">
      <w:pPr>
        <w:pStyle w:val="Balk5"/>
        <w:rPr>
          <w:rFonts w:asciiTheme="minorHAnsi" w:hAnsiTheme="minorHAnsi" w:cstheme="minorHAnsi"/>
          <w:lang w:val="en-GB"/>
        </w:rPr>
      </w:pPr>
      <w:bookmarkStart w:id="145" w:name="_Toc141799529"/>
      <w:r w:rsidRPr="00745108">
        <w:rPr>
          <w:rFonts w:asciiTheme="minorHAnsi" w:hAnsiTheme="minorHAnsi" w:cstheme="minorHAnsi"/>
          <w:lang w:val="en-GB" w:bidi="en-US"/>
        </w:rPr>
        <w:lastRenderedPageBreak/>
        <w:t>Table 10.5 AKSARAY</w:t>
      </w:r>
      <w:bookmarkEnd w:id="145"/>
    </w:p>
    <w:tbl>
      <w:tblPr>
        <w:tblW w:w="5000" w:type="pct"/>
        <w:tblCellMar>
          <w:left w:w="70" w:type="dxa"/>
          <w:right w:w="70" w:type="dxa"/>
        </w:tblCellMar>
        <w:tblLook w:val="04A0" w:firstRow="1" w:lastRow="0" w:firstColumn="1" w:lastColumn="0" w:noHBand="0" w:noVBand="1"/>
      </w:tblPr>
      <w:tblGrid>
        <w:gridCol w:w="2277"/>
        <w:gridCol w:w="1083"/>
        <w:gridCol w:w="1519"/>
        <w:gridCol w:w="818"/>
        <w:gridCol w:w="1322"/>
        <w:gridCol w:w="1254"/>
        <w:gridCol w:w="1254"/>
        <w:gridCol w:w="1254"/>
        <w:gridCol w:w="1011"/>
        <w:gridCol w:w="1350"/>
      </w:tblGrid>
      <w:tr w:rsidR="00BA236F" w:rsidRPr="00745108" w14:paraId="71A9B29B"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13B8C1" w14:textId="46D7506D" w:rsidR="00BA236F" w:rsidRPr="00745108" w:rsidRDefault="00745108"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6A36409"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416F48"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570EFA"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8E63CED"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3BC1B1A"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2688777"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F21C3F6"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678537"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76E6872" w14:textId="77777777" w:rsidR="00BA236F" w:rsidRPr="00745108" w:rsidRDefault="00BA236F" w:rsidP="00EB22C5">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BA236F" w:rsidRPr="00745108" w14:paraId="38C5A13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635D24E"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ANSER ISITMA TESİSAT TAAHHÜT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9D1C6B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FC02B4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49E8E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78240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0C13E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63CD6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433,00</w:t>
            </w:r>
          </w:p>
        </w:tc>
        <w:tc>
          <w:tcPr>
            <w:tcW w:w="411" w:type="pct"/>
            <w:tcBorders>
              <w:top w:val="nil"/>
              <w:left w:val="nil"/>
              <w:bottom w:val="single" w:sz="4" w:space="0" w:color="D3D3D3"/>
              <w:right w:val="single" w:sz="4" w:space="0" w:color="D3D3D3"/>
            </w:tcBorders>
            <w:shd w:val="clear" w:color="auto" w:fill="auto"/>
            <w:vAlign w:val="center"/>
            <w:hideMark/>
          </w:tcPr>
          <w:p w14:paraId="4DCB850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BBB95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3C0DC06"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433,00</w:t>
            </w:r>
          </w:p>
        </w:tc>
      </w:tr>
      <w:tr w:rsidR="00BA236F" w:rsidRPr="00745108" w14:paraId="61E9016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0C7201D"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27BD8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99F628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929CA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903F1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D1CE7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590.789,84</w:t>
            </w:r>
          </w:p>
        </w:tc>
        <w:tc>
          <w:tcPr>
            <w:tcW w:w="411" w:type="pct"/>
            <w:tcBorders>
              <w:top w:val="nil"/>
              <w:left w:val="nil"/>
              <w:bottom w:val="single" w:sz="4" w:space="0" w:color="D3D3D3"/>
              <w:right w:val="single" w:sz="4" w:space="0" w:color="D3D3D3"/>
            </w:tcBorders>
            <w:shd w:val="clear" w:color="auto" w:fill="auto"/>
            <w:vAlign w:val="center"/>
            <w:hideMark/>
          </w:tcPr>
          <w:p w14:paraId="18EB8FE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5.699,86</w:t>
            </w:r>
          </w:p>
        </w:tc>
        <w:tc>
          <w:tcPr>
            <w:tcW w:w="411" w:type="pct"/>
            <w:tcBorders>
              <w:top w:val="nil"/>
              <w:left w:val="nil"/>
              <w:bottom w:val="single" w:sz="4" w:space="0" w:color="D3D3D3"/>
              <w:right w:val="single" w:sz="4" w:space="0" w:color="D3D3D3"/>
            </w:tcBorders>
            <w:shd w:val="clear" w:color="auto" w:fill="auto"/>
            <w:vAlign w:val="center"/>
            <w:hideMark/>
          </w:tcPr>
          <w:p w14:paraId="1FFBE8A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1A46A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115870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596.489,70</w:t>
            </w:r>
          </w:p>
        </w:tc>
      </w:tr>
      <w:tr w:rsidR="00BA236F" w:rsidRPr="00745108" w14:paraId="6B53600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2E70C8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4D78D07"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C4A090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1.821.945,16</w:t>
            </w:r>
          </w:p>
        </w:tc>
        <w:tc>
          <w:tcPr>
            <w:tcW w:w="411" w:type="pct"/>
            <w:tcBorders>
              <w:top w:val="nil"/>
              <w:left w:val="nil"/>
              <w:bottom w:val="single" w:sz="4" w:space="0" w:color="D3D3D3"/>
              <w:right w:val="single" w:sz="4" w:space="0" w:color="D3D3D3"/>
            </w:tcBorders>
            <w:shd w:val="clear" w:color="auto" w:fill="auto"/>
            <w:vAlign w:val="center"/>
            <w:hideMark/>
          </w:tcPr>
          <w:p w14:paraId="4F4A2AD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59476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150C1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51.354.683,17</w:t>
            </w:r>
          </w:p>
        </w:tc>
        <w:tc>
          <w:tcPr>
            <w:tcW w:w="411" w:type="pct"/>
            <w:tcBorders>
              <w:top w:val="nil"/>
              <w:left w:val="nil"/>
              <w:bottom w:val="single" w:sz="4" w:space="0" w:color="D3D3D3"/>
              <w:right w:val="single" w:sz="4" w:space="0" w:color="D3D3D3"/>
            </w:tcBorders>
            <w:shd w:val="clear" w:color="auto" w:fill="auto"/>
            <w:vAlign w:val="center"/>
            <w:hideMark/>
          </w:tcPr>
          <w:p w14:paraId="517DA7E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9ED85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DEDE9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0D53C5"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53.176.628,33</w:t>
            </w:r>
          </w:p>
        </w:tc>
      </w:tr>
      <w:tr w:rsidR="00BA236F" w:rsidRPr="00745108" w14:paraId="066254B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9857AA"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ENERYA AKSARAY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76814AA"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EED73A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79D85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6CFD7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45584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6.223.286,43</w:t>
            </w:r>
          </w:p>
        </w:tc>
        <w:tc>
          <w:tcPr>
            <w:tcW w:w="411" w:type="pct"/>
            <w:tcBorders>
              <w:top w:val="nil"/>
              <w:left w:val="nil"/>
              <w:bottom w:val="single" w:sz="4" w:space="0" w:color="D3D3D3"/>
              <w:right w:val="single" w:sz="4" w:space="0" w:color="D3D3D3"/>
            </w:tcBorders>
            <w:shd w:val="clear" w:color="auto" w:fill="auto"/>
            <w:vAlign w:val="center"/>
            <w:hideMark/>
          </w:tcPr>
          <w:p w14:paraId="4257D07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27.319.182,87</w:t>
            </w:r>
          </w:p>
        </w:tc>
        <w:tc>
          <w:tcPr>
            <w:tcW w:w="411" w:type="pct"/>
            <w:tcBorders>
              <w:top w:val="nil"/>
              <w:left w:val="nil"/>
              <w:bottom w:val="single" w:sz="4" w:space="0" w:color="D3D3D3"/>
              <w:right w:val="single" w:sz="4" w:space="0" w:color="D3D3D3"/>
            </w:tcBorders>
            <w:shd w:val="clear" w:color="auto" w:fill="auto"/>
            <w:vAlign w:val="center"/>
            <w:hideMark/>
          </w:tcPr>
          <w:p w14:paraId="3DE6368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79.277.147,53</w:t>
            </w:r>
          </w:p>
        </w:tc>
        <w:tc>
          <w:tcPr>
            <w:tcW w:w="411" w:type="pct"/>
            <w:tcBorders>
              <w:top w:val="nil"/>
              <w:left w:val="nil"/>
              <w:bottom w:val="single" w:sz="4" w:space="0" w:color="D3D3D3"/>
              <w:right w:val="single" w:sz="4" w:space="0" w:color="D3D3D3"/>
            </w:tcBorders>
            <w:shd w:val="clear" w:color="auto" w:fill="auto"/>
            <w:vAlign w:val="center"/>
            <w:hideMark/>
          </w:tcPr>
          <w:p w14:paraId="43C7DC0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607.970,31</w:t>
            </w:r>
          </w:p>
        </w:tc>
        <w:tc>
          <w:tcPr>
            <w:tcW w:w="411" w:type="pct"/>
            <w:tcBorders>
              <w:top w:val="nil"/>
              <w:left w:val="nil"/>
              <w:bottom w:val="single" w:sz="4" w:space="0" w:color="D3D3D3"/>
              <w:right w:val="single" w:sz="4" w:space="0" w:color="D3D3D3"/>
            </w:tcBorders>
            <w:shd w:val="clear" w:color="708090" w:fill="708090"/>
            <w:vAlign w:val="center"/>
            <w:hideMark/>
          </w:tcPr>
          <w:p w14:paraId="655198DD"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113.427.587,15</w:t>
            </w:r>
          </w:p>
        </w:tc>
      </w:tr>
      <w:tr w:rsidR="00BA236F" w:rsidRPr="00745108" w14:paraId="3D1F94B2"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57CE3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İNCİ ENERJİ LPG DOĞALGAZ VE AKARYAKIT SAN TİC LTD ŞTİ</w:t>
            </w:r>
            <w:r w:rsidRPr="00745108">
              <w:rPr>
                <w:rFonts w:eastAsia="Times New Roman" w:cstheme="minorHAnsi"/>
                <w:b/>
                <w:color w:val="FFFFFF"/>
                <w:sz w:val="19"/>
                <w:szCs w:val="19"/>
                <w:lang w:val="en-GB" w:bidi="en-US"/>
              </w:rPr>
              <w:b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148DD0A5"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F8A0F2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7504E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3.878,55</w:t>
            </w:r>
          </w:p>
        </w:tc>
        <w:tc>
          <w:tcPr>
            <w:tcW w:w="411" w:type="pct"/>
            <w:tcBorders>
              <w:top w:val="nil"/>
              <w:left w:val="nil"/>
              <w:bottom w:val="single" w:sz="4" w:space="0" w:color="D3D3D3"/>
              <w:right w:val="single" w:sz="4" w:space="0" w:color="D3D3D3"/>
            </w:tcBorders>
            <w:shd w:val="clear" w:color="auto" w:fill="auto"/>
            <w:vAlign w:val="center"/>
            <w:hideMark/>
          </w:tcPr>
          <w:p w14:paraId="3A498CF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B206B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23.241,88</w:t>
            </w:r>
          </w:p>
        </w:tc>
        <w:tc>
          <w:tcPr>
            <w:tcW w:w="411" w:type="pct"/>
            <w:tcBorders>
              <w:top w:val="nil"/>
              <w:left w:val="nil"/>
              <w:bottom w:val="single" w:sz="4" w:space="0" w:color="D3D3D3"/>
              <w:right w:val="single" w:sz="4" w:space="0" w:color="D3D3D3"/>
            </w:tcBorders>
            <w:shd w:val="clear" w:color="auto" w:fill="auto"/>
            <w:vAlign w:val="center"/>
            <w:hideMark/>
          </w:tcPr>
          <w:p w14:paraId="72B9A28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153.268,45</w:t>
            </w:r>
          </w:p>
        </w:tc>
        <w:tc>
          <w:tcPr>
            <w:tcW w:w="411" w:type="pct"/>
            <w:tcBorders>
              <w:top w:val="nil"/>
              <w:left w:val="nil"/>
              <w:bottom w:val="single" w:sz="4" w:space="0" w:color="D3D3D3"/>
              <w:right w:val="single" w:sz="4" w:space="0" w:color="D3D3D3"/>
            </w:tcBorders>
            <w:shd w:val="clear" w:color="auto" w:fill="auto"/>
            <w:vAlign w:val="center"/>
            <w:hideMark/>
          </w:tcPr>
          <w:p w14:paraId="569C15E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009C6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6.698,00</w:t>
            </w:r>
          </w:p>
        </w:tc>
        <w:tc>
          <w:tcPr>
            <w:tcW w:w="411" w:type="pct"/>
            <w:tcBorders>
              <w:top w:val="nil"/>
              <w:left w:val="nil"/>
              <w:bottom w:val="single" w:sz="4" w:space="0" w:color="D3D3D3"/>
              <w:right w:val="single" w:sz="4" w:space="0" w:color="D3D3D3"/>
            </w:tcBorders>
            <w:shd w:val="clear" w:color="708090" w:fill="708090"/>
            <w:vAlign w:val="center"/>
            <w:hideMark/>
          </w:tcPr>
          <w:p w14:paraId="5B7BF2D4"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187.086,88</w:t>
            </w:r>
          </w:p>
        </w:tc>
      </w:tr>
      <w:tr w:rsidR="00BA236F" w:rsidRPr="00745108" w14:paraId="639395B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9836C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7B0A8D"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4507FF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4AF2A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4C30D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FB3E3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369.645,00</w:t>
            </w:r>
          </w:p>
        </w:tc>
        <w:tc>
          <w:tcPr>
            <w:tcW w:w="411" w:type="pct"/>
            <w:tcBorders>
              <w:top w:val="nil"/>
              <w:left w:val="nil"/>
              <w:bottom w:val="single" w:sz="4" w:space="0" w:color="D3D3D3"/>
              <w:right w:val="single" w:sz="4" w:space="0" w:color="D3D3D3"/>
            </w:tcBorders>
            <w:shd w:val="clear" w:color="auto" w:fill="auto"/>
            <w:vAlign w:val="center"/>
            <w:hideMark/>
          </w:tcPr>
          <w:p w14:paraId="738F8D9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37B51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2C230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948A94C"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369.645,00</w:t>
            </w:r>
          </w:p>
        </w:tc>
      </w:tr>
      <w:tr w:rsidR="00BA236F" w:rsidRPr="00745108" w14:paraId="2AF1731C"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E33D70"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B8AEC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714FD6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492ED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975F6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788,67</w:t>
            </w:r>
          </w:p>
        </w:tc>
        <w:tc>
          <w:tcPr>
            <w:tcW w:w="411" w:type="pct"/>
            <w:tcBorders>
              <w:top w:val="nil"/>
              <w:left w:val="nil"/>
              <w:bottom w:val="single" w:sz="4" w:space="0" w:color="D3D3D3"/>
              <w:right w:val="single" w:sz="4" w:space="0" w:color="D3D3D3"/>
            </w:tcBorders>
            <w:shd w:val="clear" w:color="auto" w:fill="auto"/>
            <w:vAlign w:val="center"/>
            <w:hideMark/>
          </w:tcPr>
          <w:p w14:paraId="2732BB3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625.185,00</w:t>
            </w:r>
          </w:p>
        </w:tc>
        <w:tc>
          <w:tcPr>
            <w:tcW w:w="411" w:type="pct"/>
            <w:tcBorders>
              <w:top w:val="nil"/>
              <w:left w:val="nil"/>
              <w:bottom w:val="single" w:sz="4" w:space="0" w:color="D3D3D3"/>
              <w:right w:val="single" w:sz="4" w:space="0" w:color="D3D3D3"/>
            </w:tcBorders>
            <w:shd w:val="clear" w:color="auto" w:fill="auto"/>
            <w:vAlign w:val="center"/>
            <w:hideMark/>
          </w:tcPr>
          <w:p w14:paraId="604528E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3F689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9D623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6.831,24</w:t>
            </w:r>
          </w:p>
        </w:tc>
        <w:tc>
          <w:tcPr>
            <w:tcW w:w="411" w:type="pct"/>
            <w:tcBorders>
              <w:top w:val="nil"/>
              <w:left w:val="nil"/>
              <w:bottom w:val="single" w:sz="4" w:space="0" w:color="D3D3D3"/>
              <w:right w:val="single" w:sz="4" w:space="0" w:color="D3D3D3"/>
            </w:tcBorders>
            <w:shd w:val="clear" w:color="708090" w:fill="708090"/>
            <w:vAlign w:val="center"/>
            <w:hideMark/>
          </w:tcPr>
          <w:p w14:paraId="17CCE81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632.804,91</w:t>
            </w:r>
          </w:p>
        </w:tc>
      </w:tr>
      <w:tr w:rsidR="00BA236F" w:rsidRPr="00745108" w14:paraId="6437103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BD9B318"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B862D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1B53BC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C43C4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49661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DEEC6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385.668,00</w:t>
            </w:r>
          </w:p>
        </w:tc>
        <w:tc>
          <w:tcPr>
            <w:tcW w:w="411" w:type="pct"/>
            <w:tcBorders>
              <w:top w:val="nil"/>
              <w:left w:val="nil"/>
              <w:bottom w:val="single" w:sz="4" w:space="0" w:color="D3D3D3"/>
              <w:right w:val="single" w:sz="4" w:space="0" w:color="D3D3D3"/>
            </w:tcBorders>
            <w:shd w:val="clear" w:color="auto" w:fill="auto"/>
            <w:vAlign w:val="center"/>
            <w:hideMark/>
          </w:tcPr>
          <w:p w14:paraId="601F258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EF48D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C9612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A1E0BA"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385.668,00</w:t>
            </w:r>
          </w:p>
        </w:tc>
      </w:tr>
      <w:tr w:rsidR="00BA236F" w:rsidRPr="00745108" w14:paraId="069738B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7512BA"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5C24C4"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EFB39B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E1D20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4371B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6E808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25.517,00</w:t>
            </w:r>
          </w:p>
        </w:tc>
        <w:tc>
          <w:tcPr>
            <w:tcW w:w="411" w:type="pct"/>
            <w:tcBorders>
              <w:top w:val="nil"/>
              <w:left w:val="nil"/>
              <w:bottom w:val="single" w:sz="4" w:space="0" w:color="D3D3D3"/>
              <w:right w:val="single" w:sz="4" w:space="0" w:color="D3D3D3"/>
            </w:tcBorders>
            <w:shd w:val="clear" w:color="auto" w:fill="auto"/>
            <w:vAlign w:val="center"/>
            <w:hideMark/>
          </w:tcPr>
          <w:p w14:paraId="0844947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00EE6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C6B65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24E080B"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25.517,00</w:t>
            </w:r>
          </w:p>
        </w:tc>
      </w:tr>
      <w:tr w:rsidR="00BA236F" w:rsidRPr="00745108" w14:paraId="78A52D8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2673FC2"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7E05FBA9"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6947F9A"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1.821.945,16</w:t>
            </w:r>
          </w:p>
        </w:tc>
        <w:tc>
          <w:tcPr>
            <w:tcW w:w="411" w:type="pct"/>
            <w:tcBorders>
              <w:top w:val="nil"/>
              <w:left w:val="nil"/>
              <w:bottom w:val="single" w:sz="4" w:space="0" w:color="D3D3D3"/>
              <w:right w:val="single" w:sz="4" w:space="0" w:color="D3D3D3"/>
            </w:tcBorders>
            <w:shd w:val="clear" w:color="708090" w:fill="708090"/>
            <w:vAlign w:val="center"/>
            <w:hideMark/>
          </w:tcPr>
          <w:p w14:paraId="49EFFE8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3.878,55</w:t>
            </w:r>
          </w:p>
        </w:tc>
        <w:tc>
          <w:tcPr>
            <w:tcW w:w="411" w:type="pct"/>
            <w:tcBorders>
              <w:top w:val="nil"/>
              <w:left w:val="nil"/>
              <w:bottom w:val="single" w:sz="4" w:space="0" w:color="D3D3D3"/>
              <w:right w:val="single" w:sz="4" w:space="0" w:color="D3D3D3"/>
            </w:tcBorders>
            <w:shd w:val="clear" w:color="708090" w:fill="708090"/>
            <w:vAlign w:val="center"/>
            <w:hideMark/>
          </w:tcPr>
          <w:p w14:paraId="1703604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788,67</w:t>
            </w:r>
          </w:p>
        </w:tc>
        <w:tc>
          <w:tcPr>
            <w:tcW w:w="411" w:type="pct"/>
            <w:tcBorders>
              <w:top w:val="nil"/>
              <w:left w:val="nil"/>
              <w:bottom w:val="single" w:sz="4" w:space="0" w:color="D3D3D3"/>
              <w:right w:val="single" w:sz="4" w:space="0" w:color="D3D3D3"/>
            </w:tcBorders>
            <w:shd w:val="clear" w:color="708090" w:fill="708090"/>
            <w:vAlign w:val="center"/>
            <w:hideMark/>
          </w:tcPr>
          <w:p w14:paraId="7790325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59.598.016,32</w:t>
            </w:r>
          </w:p>
        </w:tc>
        <w:tc>
          <w:tcPr>
            <w:tcW w:w="411" w:type="pct"/>
            <w:tcBorders>
              <w:top w:val="nil"/>
              <w:left w:val="nil"/>
              <w:bottom w:val="single" w:sz="4" w:space="0" w:color="D3D3D3"/>
              <w:right w:val="single" w:sz="4" w:space="0" w:color="D3D3D3"/>
            </w:tcBorders>
            <w:shd w:val="clear" w:color="708090" w:fill="708090"/>
            <w:vAlign w:val="center"/>
            <w:hideMark/>
          </w:tcPr>
          <w:p w14:paraId="71E9260C"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27.478.584,18</w:t>
            </w:r>
          </w:p>
        </w:tc>
        <w:tc>
          <w:tcPr>
            <w:tcW w:w="411" w:type="pct"/>
            <w:tcBorders>
              <w:top w:val="nil"/>
              <w:left w:val="nil"/>
              <w:bottom w:val="single" w:sz="4" w:space="0" w:color="D3D3D3"/>
              <w:right w:val="single" w:sz="4" w:space="0" w:color="D3D3D3"/>
            </w:tcBorders>
            <w:shd w:val="clear" w:color="708090" w:fill="708090"/>
            <w:vAlign w:val="center"/>
            <w:hideMark/>
          </w:tcPr>
          <w:p w14:paraId="18659BC3"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79.277.147,53</w:t>
            </w:r>
          </w:p>
        </w:tc>
        <w:tc>
          <w:tcPr>
            <w:tcW w:w="411" w:type="pct"/>
            <w:tcBorders>
              <w:top w:val="nil"/>
              <w:left w:val="nil"/>
              <w:bottom w:val="single" w:sz="4" w:space="0" w:color="D3D3D3"/>
              <w:right w:val="single" w:sz="4" w:space="0" w:color="D3D3D3"/>
            </w:tcBorders>
            <w:shd w:val="clear" w:color="708090" w:fill="708090"/>
            <w:vAlign w:val="center"/>
            <w:hideMark/>
          </w:tcPr>
          <w:p w14:paraId="0D1555F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621.499,55</w:t>
            </w:r>
          </w:p>
        </w:tc>
        <w:tc>
          <w:tcPr>
            <w:tcW w:w="411" w:type="pct"/>
            <w:tcBorders>
              <w:top w:val="nil"/>
              <w:left w:val="nil"/>
              <w:bottom w:val="single" w:sz="4" w:space="0" w:color="D3D3D3"/>
              <w:right w:val="single" w:sz="4" w:space="0" w:color="D3D3D3"/>
            </w:tcBorders>
            <w:shd w:val="clear" w:color="708090" w:fill="708090"/>
            <w:vAlign w:val="center"/>
            <w:hideMark/>
          </w:tcPr>
          <w:p w14:paraId="0690B61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168.801.859,97</w:t>
            </w:r>
          </w:p>
        </w:tc>
      </w:tr>
    </w:tbl>
    <w:p w14:paraId="73D1345D" w14:textId="77777777" w:rsidR="00B4053F" w:rsidRPr="002A2A8A" w:rsidRDefault="00B4053F" w:rsidP="00B4053F">
      <w:pPr>
        <w:rPr>
          <w:lang w:val="en-GB"/>
        </w:rPr>
      </w:pPr>
    </w:p>
    <w:p w14:paraId="3BD2D231" w14:textId="7FD1A5FF" w:rsidR="00B4053F" w:rsidRDefault="00B4053F" w:rsidP="00B4053F">
      <w:pPr>
        <w:rPr>
          <w:lang w:val="en-GB"/>
        </w:rPr>
      </w:pPr>
    </w:p>
    <w:p w14:paraId="28DA1F26" w14:textId="7358DD7A" w:rsidR="00745108" w:rsidRDefault="00745108" w:rsidP="00B4053F">
      <w:pPr>
        <w:rPr>
          <w:lang w:val="en-GB"/>
        </w:rPr>
      </w:pPr>
    </w:p>
    <w:p w14:paraId="33358EFA" w14:textId="77777777" w:rsidR="00745108" w:rsidRPr="002A2A8A" w:rsidRDefault="00745108" w:rsidP="00B4053F">
      <w:pPr>
        <w:rPr>
          <w:lang w:val="en-GB"/>
        </w:rPr>
      </w:pPr>
    </w:p>
    <w:p w14:paraId="21D665C3" w14:textId="77777777" w:rsidR="00B4053F" w:rsidRPr="002A2A8A" w:rsidRDefault="00B4053F" w:rsidP="00B4053F">
      <w:pPr>
        <w:rPr>
          <w:lang w:val="en-GB"/>
        </w:rPr>
      </w:pPr>
    </w:p>
    <w:p w14:paraId="390ABA04" w14:textId="77777777" w:rsidR="00B4053F" w:rsidRPr="00745108" w:rsidRDefault="00B4053F" w:rsidP="00B4053F">
      <w:pPr>
        <w:pStyle w:val="Balk5"/>
        <w:rPr>
          <w:rFonts w:asciiTheme="minorHAnsi" w:hAnsiTheme="minorHAnsi" w:cstheme="minorHAnsi"/>
          <w:lang w:val="en-GB"/>
        </w:rPr>
      </w:pPr>
      <w:bookmarkStart w:id="146" w:name="_Toc141799530"/>
      <w:r w:rsidRPr="00745108">
        <w:rPr>
          <w:rFonts w:asciiTheme="minorHAnsi" w:hAnsiTheme="minorHAnsi" w:cstheme="minorHAnsi"/>
          <w:lang w:val="en-GB" w:bidi="en-US"/>
        </w:rPr>
        <w:lastRenderedPageBreak/>
        <w:t>Table 10.6 AMASYA</w:t>
      </w:r>
      <w:bookmarkEnd w:id="146"/>
    </w:p>
    <w:tbl>
      <w:tblPr>
        <w:tblW w:w="5000" w:type="pct"/>
        <w:tblCellMar>
          <w:left w:w="70" w:type="dxa"/>
          <w:right w:w="70" w:type="dxa"/>
        </w:tblCellMar>
        <w:tblLook w:val="04A0" w:firstRow="1" w:lastRow="0" w:firstColumn="1" w:lastColumn="0" w:noHBand="0" w:noVBand="1"/>
      </w:tblPr>
      <w:tblGrid>
        <w:gridCol w:w="2417"/>
        <w:gridCol w:w="1083"/>
        <w:gridCol w:w="1519"/>
        <w:gridCol w:w="678"/>
        <w:gridCol w:w="1322"/>
        <w:gridCol w:w="1254"/>
        <w:gridCol w:w="1254"/>
        <w:gridCol w:w="1254"/>
        <w:gridCol w:w="1011"/>
        <w:gridCol w:w="1350"/>
      </w:tblGrid>
      <w:tr w:rsidR="00BA236F" w:rsidRPr="00745108" w14:paraId="75A9EB92"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B8EEC90" w14:textId="48498C47" w:rsidR="00BA236F" w:rsidRPr="00745108" w:rsidRDefault="00745108"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5164A98"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33893D8"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C8C8B27"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6C32E29"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8CEB050"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4EC999"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598D8EF"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3C7274F"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A3BDD69" w14:textId="77777777" w:rsidR="00BA236F" w:rsidRPr="00745108" w:rsidRDefault="00BA236F" w:rsidP="00EB22C5">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BA236F" w:rsidRPr="00745108" w14:paraId="2AFBF80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BF257F"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0E2A84"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C81D85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9.034.487,09</w:t>
            </w:r>
          </w:p>
        </w:tc>
        <w:tc>
          <w:tcPr>
            <w:tcW w:w="411" w:type="pct"/>
            <w:tcBorders>
              <w:top w:val="nil"/>
              <w:left w:val="nil"/>
              <w:bottom w:val="single" w:sz="4" w:space="0" w:color="D3D3D3"/>
              <w:right w:val="single" w:sz="4" w:space="0" w:color="D3D3D3"/>
            </w:tcBorders>
            <w:shd w:val="clear" w:color="auto" w:fill="auto"/>
            <w:vAlign w:val="center"/>
            <w:hideMark/>
          </w:tcPr>
          <w:p w14:paraId="3C54E83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5CFCF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62578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14.889.695,06</w:t>
            </w:r>
          </w:p>
        </w:tc>
        <w:tc>
          <w:tcPr>
            <w:tcW w:w="411" w:type="pct"/>
            <w:tcBorders>
              <w:top w:val="nil"/>
              <w:left w:val="nil"/>
              <w:bottom w:val="single" w:sz="4" w:space="0" w:color="D3D3D3"/>
              <w:right w:val="single" w:sz="4" w:space="0" w:color="D3D3D3"/>
            </w:tcBorders>
            <w:shd w:val="clear" w:color="auto" w:fill="auto"/>
            <w:vAlign w:val="center"/>
            <w:hideMark/>
          </w:tcPr>
          <w:p w14:paraId="19C53CF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20.997.111,18</w:t>
            </w:r>
          </w:p>
        </w:tc>
        <w:tc>
          <w:tcPr>
            <w:tcW w:w="411" w:type="pct"/>
            <w:tcBorders>
              <w:top w:val="nil"/>
              <w:left w:val="nil"/>
              <w:bottom w:val="single" w:sz="4" w:space="0" w:color="D3D3D3"/>
              <w:right w:val="single" w:sz="4" w:space="0" w:color="D3D3D3"/>
            </w:tcBorders>
            <w:shd w:val="clear" w:color="auto" w:fill="auto"/>
            <w:vAlign w:val="center"/>
            <w:hideMark/>
          </w:tcPr>
          <w:p w14:paraId="3EC0EF4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84.334.706,07</w:t>
            </w:r>
          </w:p>
        </w:tc>
        <w:tc>
          <w:tcPr>
            <w:tcW w:w="411" w:type="pct"/>
            <w:tcBorders>
              <w:top w:val="nil"/>
              <w:left w:val="nil"/>
              <w:bottom w:val="single" w:sz="4" w:space="0" w:color="D3D3D3"/>
              <w:right w:val="single" w:sz="4" w:space="0" w:color="D3D3D3"/>
            </w:tcBorders>
            <w:shd w:val="clear" w:color="auto" w:fill="auto"/>
            <w:vAlign w:val="center"/>
            <w:hideMark/>
          </w:tcPr>
          <w:p w14:paraId="0AA75F7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293.187,40</w:t>
            </w:r>
          </w:p>
        </w:tc>
        <w:tc>
          <w:tcPr>
            <w:tcW w:w="411" w:type="pct"/>
            <w:tcBorders>
              <w:top w:val="nil"/>
              <w:left w:val="nil"/>
              <w:bottom w:val="single" w:sz="4" w:space="0" w:color="D3D3D3"/>
              <w:right w:val="single" w:sz="4" w:space="0" w:color="D3D3D3"/>
            </w:tcBorders>
            <w:shd w:val="clear" w:color="708090" w:fill="708090"/>
            <w:vAlign w:val="center"/>
            <w:hideMark/>
          </w:tcPr>
          <w:p w14:paraId="520528D3"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129.549.186,78</w:t>
            </w:r>
          </w:p>
        </w:tc>
      </w:tr>
      <w:tr w:rsidR="00BA236F" w:rsidRPr="00745108" w14:paraId="2949F4CE"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F66E210" w14:textId="1C898CF7" w:rsidR="00BA236F" w:rsidRPr="00745108" w:rsidRDefault="00BA236F" w:rsidP="00EB22C5">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İNCİ ENERJİ LPG DOĞALGAZ VE AKARYAKIT SAN TİC LTD ŞTİ</w:t>
            </w:r>
            <w:r w:rsidR="00EB22C5">
              <w:rPr>
                <w:rFonts w:eastAsia="Times New Roman" w:cstheme="minorHAnsi"/>
                <w:b/>
                <w:color w:val="FFFFFF"/>
                <w:sz w:val="19"/>
                <w:szCs w:val="19"/>
                <w:lang w:val="en-GB" w:bidi="en-US"/>
              </w:rPr>
              <w:t xml:space="preserve">. </w:t>
            </w:r>
            <w:r w:rsidRPr="00745108">
              <w:rPr>
                <w:rFonts w:eastAsia="Times New Roman" w:cstheme="minorHAnsi"/>
                <w:b/>
                <w:color w:val="FFFFFF"/>
                <w:sz w:val="19"/>
                <w:szCs w:val="19"/>
                <w:lang w:val="en-GB" w:bidi="en-US"/>
              </w:rP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48FB3829"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8A6472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0456D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85693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22A31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D7C56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300,00</w:t>
            </w:r>
          </w:p>
        </w:tc>
        <w:tc>
          <w:tcPr>
            <w:tcW w:w="411" w:type="pct"/>
            <w:tcBorders>
              <w:top w:val="nil"/>
              <w:left w:val="nil"/>
              <w:bottom w:val="single" w:sz="4" w:space="0" w:color="D3D3D3"/>
              <w:right w:val="single" w:sz="4" w:space="0" w:color="D3D3D3"/>
            </w:tcBorders>
            <w:shd w:val="clear" w:color="auto" w:fill="auto"/>
            <w:vAlign w:val="center"/>
            <w:hideMark/>
          </w:tcPr>
          <w:p w14:paraId="43BDF49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5D006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E61896"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300,00</w:t>
            </w:r>
          </w:p>
        </w:tc>
      </w:tr>
      <w:tr w:rsidR="00BA236F" w:rsidRPr="00745108" w14:paraId="5EA95D0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5415329"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201AF3"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8B6819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96693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4FBB1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C89C0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17518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224.462,00</w:t>
            </w:r>
          </w:p>
        </w:tc>
        <w:tc>
          <w:tcPr>
            <w:tcW w:w="411" w:type="pct"/>
            <w:tcBorders>
              <w:top w:val="nil"/>
              <w:left w:val="nil"/>
              <w:bottom w:val="single" w:sz="4" w:space="0" w:color="D3D3D3"/>
              <w:right w:val="single" w:sz="4" w:space="0" w:color="D3D3D3"/>
            </w:tcBorders>
            <w:shd w:val="clear" w:color="auto" w:fill="auto"/>
            <w:vAlign w:val="center"/>
            <w:hideMark/>
          </w:tcPr>
          <w:p w14:paraId="129F615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6704E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633DCC6"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224.462,00</w:t>
            </w:r>
          </w:p>
        </w:tc>
      </w:tr>
      <w:tr w:rsidR="00BA236F" w:rsidRPr="00745108" w14:paraId="027B1D79"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2622810"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A7BDD6"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02A944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876A5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068F4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B4582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1.966,00</w:t>
            </w:r>
          </w:p>
        </w:tc>
        <w:tc>
          <w:tcPr>
            <w:tcW w:w="411" w:type="pct"/>
            <w:tcBorders>
              <w:top w:val="nil"/>
              <w:left w:val="nil"/>
              <w:bottom w:val="single" w:sz="4" w:space="0" w:color="D3D3D3"/>
              <w:right w:val="single" w:sz="4" w:space="0" w:color="D3D3D3"/>
            </w:tcBorders>
            <w:shd w:val="clear" w:color="auto" w:fill="auto"/>
            <w:vAlign w:val="center"/>
            <w:hideMark/>
          </w:tcPr>
          <w:p w14:paraId="21A6F8F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AA981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9986B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0D18F82"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1.966,00</w:t>
            </w:r>
          </w:p>
        </w:tc>
      </w:tr>
      <w:tr w:rsidR="00BA236F" w:rsidRPr="00745108" w14:paraId="57B61245"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8265F5F"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2593E2"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3A6F5C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30BC3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B1C62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0A974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52.725,00</w:t>
            </w:r>
          </w:p>
        </w:tc>
        <w:tc>
          <w:tcPr>
            <w:tcW w:w="411" w:type="pct"/>
            <w:tcBorders>
              <w:top w:val="nil"/>
              <w:left w:val="nil"/>
              <w:bottom w:val="single" w:sz="4" w:space="0" w:color="D3D3D3"/>
              <w:right w:val="single" w:sz="4" w:space="0" w:color="D3D3D3"/>
            </w:tcBorders>
            <w:shd w:val="clear" w:color="auto" w:fill="auto"/>
            <w:vAlign w:val="center"/>
            <w:hideMark/>
          </w:tcPr>
          <w:p w14:paraId="1F5AA74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36.885,00</w:t>
            </w:r>
          </w:p>
        </w:tc>
        <w:tc>
          <w:tcPr>
            <w:tcW w:w="411" w:type="pct"/>
            <w:tcBorders>
              <w:top w:val="nil"/>
              <w:left w:val="nil"/>
              <w:bottom w:val="single" w:sz="4" w:space="0" w:color="D3D3D3"/>
              <w:right w:val="single" w:sz="4" w:space="0" w:color="D3D3D3"/>
            </w:tcBorders>
            <w:shd w:val="clear" w:color="auto" w:fill="auto"/>
            <w:vAlign w:val="center"/>
            <w:hideMark/>
          </w:tcPr>
          <w:p w14:paraId="73D148B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E00F4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4B67BBF"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89.610,00</w:t>
            </w:r>
          </w:p>
        </w:tc>
      </w:tr>
      <w:tr w:rsidR="00BA236F" w:rsidRPr="00745108" w14:paraId="1379D05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E7D0A2"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E3BC273"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59F8952"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9.034.487,09</w:t>
            </w:r>
          </w:p>
        </w:tc>
        <w:tc>
          <w:tcPr>
            <w:tcW w:w="411" w:type="pct"/>
            <w:tcBorders>
              <w:top w:val="nil"/>
              <w:left w:val="nil"/>
              <w:bottom w:val="single" w:sz="4" w:space="0" w:color="D3D3D3"/>
              <w:right w:val="single" w:sz="4" w:space="0" w:color="D3D3D3"/>
            </w:tcBorders>
            <w:shd w:val="clear" w:color="708090" w:fill="708090"/>
            <w:vAlign w:val="center"/>
            <w:hideMark/>
          </w:tcPr>
          <w:p w14:paraId="0463FCF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AEB3744"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B3E864"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14.944.386,06</w:t>
            </w:r>
          </w:p>
        </w:tc>
        <w:tc>
          <w:tcPr>
            <w:tcW w:w="411" w:type="pct"/>
            <w:tcBorders>
              <w:top w:val="nil"/>
              <w:left w:val="nil"/>
              <w:bottom w:val="single" w:sz="4" w:space="0" w:color="D3D3D3"/>
              <w:right w:val="single" w:sz="4" w:space="0" w:color="D3D3D3"/>
            </w:tcBorders>
            <w:shd w:val="clear" w:color="708090" w:fill="708090"/>
            <w:vAlign w:val="center"/>
            <w:hideMark/>
          </w:tcPr>
          <w:p w14:paraId="1CE7497A"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21.258.758,18</w:t>
            </w:r>
          </w:p>
        </w:tc>
        <w:tc>
          <w:tcPr>
            <w:tcW w:w="411" w:type="pct"/>
            <w:tcBorders>
              <w:top w:val="nil"/>
              <w:left w:val="nil"/>
              <w:bottom w:val="single" w:sz="4" w:space="0" w:color="D3D3D3"/>
              <w:right w:val="single" w:sz="4" w:space="0" w:color="D3D3D3"/>
            </w:tcBorders>
            <w:shd w:val="clear" w:color="708090" w:fill="708090"/>
            <w:vAlign w:val="center"/>
            <w:hideMark/>
          </w:tcPr>
          <w:p w14:paraId="6FFA9E9D"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84.334.706,07</w:t>
            </w:r>
          </w:p>
        </w:tc>
        <w:tc>
          <w:tcPr>
            <w:tcW w:w="411" w:type="pct"/>
            <w:tcBorders>
              <w:top w:val="nil"/>
              <w:left w:val="nil"/>
              <w:bottom w:val="single" w:sz="4" w:space="0" w:color="D3D3D3"/>
              <w:right w:val="single" w:sz="4" w:space="0" w:color="D3D3D3"/>
            </w:tcBorders>
            <w:shd w:val="clear" w:color="708090" w:fill="708090"/>
            <w:vAlign w:val="center"/>
            <w:hideMark/>
          </w:tcPr>
          <w:p w14:paraId="7CA3F04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293.187,40</w:t>
            </w:r>
          </w:p>
        </w:tc>
        <w:tc>
          <w:tcPr>
            <w:tcW w:w="411" w:type="pct"/>
            <w:tcBorders>
              <w:top w:val="nil"/>
              <w:left w:val="nil"/>
              <w:bottom w:val="single" w:sz="4" w:space="0" w:color="D3D3D3"/>
              <w:right w:val="single" w:sz="4" w:space="0" w:color="D3D3D3"/>
            </w:tcBorders>
            <w:shd w:val="clear" w:color="708090" w:fill="708090"/>
            <w:vAlign w:val="center"/>
            <w:hideMark/>
          </w:tcPr>
          <w:p w14:paraId="3846E988"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129.865.524,78</w:t>
            </w:r>
          </w:p>
        </w:tc>
      </w:tr>
    </w:tbl>
    <w:p w14:paraId="433B3DFA" w14:textId="77777777" w:rsidR="00B4053F" w:rsidRPr="00745108" w:rsidRDefault="00B4053F" w:rsidP="00B4053F">
      <w:pPr>
        <w:rPr>
          <w:rFonts w:cstheme="minorHAnsi"/>
          <w:b/>
          <w:lang w:val="en-GB"/>
        </w:rPr>
      </w:pPr>
      <w:r w:rsidRPr="00745108">
        <w:rPr>
          <w:rFonts w:eastAsia="Times New Roman" w:cstheme="minorHAnsi"/>
          <w:lang w:val="en-GB" w:bidi="en-US"/>
        </w:rPr>
        <w:br w:type="page"/>
      </w:r>
    </w:p>
    <w:p w14:paraId="52C57084" w14:textId="77777777" w:rsidR="00B4053F" w:rsidRPr="00745108" w:rsidRDefault="00B4053F" w:rsidP="00B4053F">
      <w:pPr>
        <w:pStyle w:val="Balk5"/>
        <w:tabs>
          <w:tab w:val="left" w:pos="4635"/>
        </w:tabs>
        <w:rPr>
          <w:rFonts w:asciiTheme="minorHAnsi" w:hAnsiTheme="minorHAnsi" w:cstheme="minorHAnsi"/>
          <w:lang w:val="en-GB"/>
        </w:rPr>
      </w:pPr>
      <w:bookmarkStart w:id="147" w:name="_Toc141799531"/>
      <w:r w:rsidRPr="00745108">
        <w:rPr>
          <w:rFonts w:asciiTheme="minorHAnsi" w:hAnsiTheme="minorHAnsi" w:cstheme="minorHAnsi"/>
          <w:lang w:val="en-GB" w:bidi="en-US"/>
        </w:rPr>
        <w:lastRenderedPageBreak/>
        <w:t>Table 10.7 ANKARA</w:t>
      </w:r>
      <w:bookmarkEnd w:id="147"/>
      <w:r w:rsidRPr="00745108">
        <w:rPr>
          <w:rFonts w:asciiTheme="minorHAnsi" w:hAnsiTheme="minorHAnsi" w:cstheme="minorHAnsi"/>
          <w:lang w:val="en-GB" w:bidi="en-US"/>
        </w:rPr>
        <w:tab/>
      </w:r>
    </w:p>
    <w:tbl>
      <w:tblPr>
        <w:tblW w:w="5038" w:type="pct"/>
        <w:tblCellMar>
          <w:left w:w="70" w:type="dxa"/>
          <w:right w:w="70" w:type="dxa"/>
        </w:tblCellMar>
        <w:tblLook w:val="04A0" w:firstRow="1" w:lastRow="0" w:firstColumn="1" w:lastColumn="0" w:noHBand="0" w:noVBand="1"/>
      </w:tblPr>
      <w:tblGrid>
        <w:gridCol w:w="1415"/>
        <w:gridCol w:w="1083"/>
        <w:gridCol w:w="1522"/>
        <w:gridCol w:w="929"/>
        <w:gridCol w:w="1322"/>
        <w:gridCol w:w="1373"/>
        <w:gridCol w:w="1374"/>
        <w:gridCol w:w="1525"/>
        <w:gridCol w:w="1176"/>
        <w:gridCol w:w="1523"/>
      </w:tblGrid>
      <w:tr w:rsidR="00BA236F" w:rsidRPr="00745108" w14:paraId="0E065913" w14:textId="77777777" w:rsidTr="00BA236F">
        <w:trPr>
          <w:trHeight w:val="406"/>
          <w:tblHeader/>
        </w:trPr>
        <w:tc>
          <w:tcPr>
            <w:tcW w:w="53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7A69D7" w14:textId="5307D308" w:rsidR="00BA236F" w:rsidRPr="00745108" w:rsidRDefault="00745108" w:rsidP="00BA236F">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Company</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23B60E8"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License Type</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5B016B3D"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Conversion/Cycle Sector</w:t>
            </w:r>
          </w:p>
        </w:tc>
        <w:tc>
          <w:tcPr>
            <w:tcW w:w="354" w:type="pct"/>
            <w:tcBorders>
              <w:top w:val="single" w:sz="4" w:space="0" w:color="D3D3D3"/>
              <w:left w:val="nil"/>
              <w:bottom w:val="single" w:sz="4" w:space="0" w:color="D3D3D3"/>
              <w:right w:val="single" w:sz="4" w:space="0" w:color="D3D3D3"/>
            </w:tcBorders>
            <w:shd w:val="clear" w:color="6E9ECA" w:fill="6E9ECA"/>
            <w:vAlign w:val="center"/>
            <w:hideMark/>
          </w:tcPr>
          <w:p w14:paraId="607BDD86"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Energy Sector</w:t>
            </w:r>
          </w:p>
        </w:tc>
        <w:tc>
          <w:tcPr>
            <w:tcW w:w="485" w:type="pct"/>
            <w:tcBorders>
              <w:top w:val="single" w:sz="4" w:space="0" w:color="D3D3D3"/>
              <w:left w:val="nil"/>
              <w:bottom w:val="single" w:sz="4" w:space="0" w:color="D3D3D3"/>
              <w:right w:val="single" w:sz="4" w:space="0" w:color="D3D3D3"/>
            </w:tcBorders>
            <w:shd w:val="clear" w:color="6E9ECA" w:fill="6E9ECA"/>
            <w:vAlign w:val="center"/>
            <w:hideMark/>
          </w:tcPr>
          <w:p w14:paraId="0AEE39C5"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Transportation Sector</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702AF71B"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Industry Sector</w:t>
            </w:r>
          </w:p>
        </w:tc>
        <w:tc>
          <w:tcPr>
            <w:tcW w:w="522" w:type="pct"/>
            <w:tcBorders>
              <w:top w:val="single" w:sz="4" w:space="0" w:color="D3D3D3"/>
              <w:left w:val="nil"/>
              <w:bottom w:val="single" w:sz="4" w:space="0" w:color="D3D3D3"/>
              <w:right w:val="single" w:sz="4" w:space="0" w:color="D3D3D3"/>
            </w:tcBorders>
            <w:shd w:val="clear" w:color="6E9ECA" w:fill="6E9ECA"/>
            <w:vAlign w:val="center"/>
            <w:hideMark/>
          </w:tcPr>
          <w:p w14:paraId="3B56BE05"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Service Sector</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09C49F5C"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Housing</w:t>
            </w:r>
          </w:p>
        </w:tc>
        <w:tc>
          <w:tcPr>
            <w:tcW w:w="447" w:type="pct"/>
            <w:tcBorders>
              <w:top w:val="single" w:sz="4" w:space="0" w:color="D3D3D3"/>
              <w:left w:val="nil"/>
              <w:bottom w:val="single" w:sz="4" w:space="0" w:color="D3D3D3"/>
              <w:right w:val="single" w:sz="4" w:space="0" w:color="D3D3D3"/>
            </w:tcBorders>
            <w:shd w:val="clear" w:color="6E9ECA" w:fill="6E9ECA"/>
            <w:vAlign w:val="center"/>
            <w:hideMark/>
          </w:tcPr>
          <w:p w14:paraId="57224238" w14:textId="77777777" w:rsidR="00BA236F" w:rsidRPr="00745108" w:rsidRDefault="00BA236F" w:rsidP="00BA236F">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Other</w:t>
            </w:r>
          </w:p>
        </w:tc>
        <w:tc>
          <w:tcPr>
            <w:tcW w:w="579" w:type="pct"/>
            <w:tcBorders>
              <w:top w:val="single" w:sz="4" w:space="0" w:color="D3D3D3"/>
              <w:left w:val="nil"/>
              <w:bottom w:val="single" w:sz="4" w:space="0" w:color="D3D3D3"/>
              <w:right w:val="single" w:sz="4" w:space="0" w:color="D3D3D3"/>
            </w:tcBorders>
            <w:shd w:val="clear" w:color="6E9ECA" w:fill="6E9ECA"/>
            <w:vAlign w:val="center"/>
            <w:hideMark/>
          </w:tcPr>
          <w:p w14:paraId="58534837" w14:textId="77777777" w:rsidR="00BA236F" w:rsidRPr="00745108" w:rsidRDefault="00BA236F" w:rsidP="00EB22C5">
            <w:pPr>
              <w:spacing w:after="0" w:line="240" w:lineRule="auto"/>
              <w:jc w:val="center"/>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r>
      <w:tr w:rsidR="00BA236F" w:rsidRPr="00745108" w14:paraId="72137D5B" w14:textId="77777777" w:rsidTr="00BA236F">
        <w:trPr>
          <w:trHeight w:val="406"/>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493E16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AKPET GAZ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83A17E9"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47B41F0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64176A7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715D55E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24B4D7C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579.331,12</w:t>
            </w:r>
          </w:p>
        </w:tc>
        <w:tc>
          <w:tcPr>
            <w:tcW w:w="522" w:type="pct"/>
            <w:tcBorders>
              <w:top w:val="nil"/>
              <w:left w:val="nil"/>
              <w:bottom w:val="single" w:sz="4" w:space="0" w:color="D3D3D3"/>
              <w:right w:val="single" w:sz="4" w:space="0" w:color="D3D3D3"/>
            </w:tcBorders>
            <w:shd w:val="clear" w:color="auto" w:fill="auto"/>
            <w:vAlign w:val="center"/>
            <w:hideMark/>
          </w:tcPr>
          <w:p w14:paraId="48C7DAD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571,05</w:t>
            </w:r>
          </w:p>
        </w:tc>
        <w:tc>
          <w:tcPr>
            <w:tcW w:w="579" w:type="pct"/>
            <w:tcBorders>
              <w:top w:val="nil"/>
              <w:left w:val="nil"/>
              <w:bottom w:val="single" w:sz="4" w:space="0" w:color="D3D3D3"/>
              <w:right w:val="single" w:sz="4" w:space="0" w:color="D3D3D3"/>
            </w:tcBorders>
            <w:shd w:val="clear" w:color="auto" w:fill="auto"/>
            <w:vAlign w:val="center"/>
            <w:hideMark/>
          </w:tcPr>
          <w:p w14:paraId="3624591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2B7B2E3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2FA89972"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579.902,17</w:t>
            </w:r>
          </w:p>
        </w:tc>
      </w:tr>
      <w:tr w:rsidR="00BA236F" w:rsidRPr="00745108" w14:paraId="50F0F5D0" w14:textId="77777777" w:rsidTr="00BA236F">
        <w:trPr>
          <w:trHeight w:val="287"/>
        </w:trPr>
        <w:tc>
          <w:tcPr>
            <w:tcW w:w="534" w:type="pct"/>
            <w:vMerge/>
            <w:tcBorders>
              <w:top w:val="nil"/>
              <w:left w:val="single" w:sz="4" w:space="0" w:color="D3D3D3"/>
              <w:bottom w:val="single" w:sz="4" w:space="0" w:color="D3D3D3"/>
              <w:right w:val="single" w:sz="4" w:space="0" w:color="D3D3D3"/>
            </w:tcBorders>
            <w:vAlign w:val="center"/>
            <w:hideMark/>
          </w:tcPr>
          <w:p w14:paraId="70BD0F2E"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1FFC531F"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2E0D860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57DBBC7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23DA201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020DB35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2.597.599,62</w:t>
            </w:r>
          </w:p>
        </w:tc>
        <w:tc>
          <w:tcPr>
            <w:tcW w:w="522" w:type="pct"/>
            <w:tcBorders>
              <w:top w:val="nil"/>
              <w:left w:val="nil"/>
              <w:bottom w:val="single" w:sz="4" w:space="0" w:color="D3D3D3"/>
              <w:right w:val="single" w:sz="4" w:space="0" w:color="D3D3D3"/>
            </w:tcBorders>
            <w:shd w:val="clear" w:color="auto" w:fill="auto"/>
            <w:vAlign w:val="center"/>
            <w:hideMark/>
          </w:tcPr>
          <w:p w14:paraId="62A54DF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33.745,09</w:t>
            </w:r>
          </w:p>
        </w:tc>
        <w:tc>
          <w:tcPr>
            <w:tcW w:w="579" w:type="pct"/>
            <w:tcBorders>
              <w:top w:val="nil"/>
              <w:left w:val="nil"/>
              <w:bottom w:val="single" w:sz="4" w:space="0" w:color="D3D3D3"/>
              <w:right w:val="single" w:sz="4" w:space="0" w:color="D3D3D3"/>
            </w:tcBorders>
            <w:shd w:val="clear" w:color="auto" w:fill="auto"/>
            <w:vAlign w:val="center"/>
            <w:hideMark/>
          </w:tcPr>
          <w:p w14:paraId="7AADF71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7EEE35A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138E30C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2.631.344,71</w:t>
            </w:r>
          </w:p>
        </w:tc>
      </w:tr>
      <w:tr w:rsidR="00BA236F" w:rsidRPr="00745108" w14:paraId="34F7257F"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7131204" w14:textId="46ACC55D"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AYGAZ DOĞA</w:t>
            </w:r>
            <w:r w:rsidR="00294E59">
              <w:rPr>
                <w:rFonts w:eastAsia="Times New Roman" w:cstheme="minorHAnsi"/>
                <w:b/>
                <w:color w:val="FFFFFF"/>
                <w:sz w:val="19"/>
                <w:szCs w:val="19"/>
                <w:lang w:val="en-GB" w:bidi="en-US"/>
              </w:rPr>
              <w:t>L GAZ TOPTAN SATIŞ A.Ş.</w:t>
            </w:r>
          </w:p>
        </w:tc>
        <w:tc>
          <w:tcPr>
            <w:tcW w:w="401" w:type="pct"/>
            <w:tcBorders>
              <w:top w:val="nil"/>
              <w:left w:val="nil"/>
              <w:bottom w:val="single" w:sz="4" w:space="0" w:color="D3D3D3"/>
              <w:right w:val="single" w:sz="4" w:space="0" w:color="D3D3D3"/>
            </w:tcBorders>
            <w:shd w:val="clear" w:color="708090" w:fill="708090"/>
            <w:vAlign w:val="center"/>
            <w:hideMark/>
          </w:tcPr>
          <w:p w14:paraId="41A6FB0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3DF9BBC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30A6630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7A325FF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799908D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152.558,93</w:t>
            </w:r>
          </w:p>
        </w:tc>
        <w:tc>
          <w:tcPr>
            <w:tcW w:w="522" w:type="pct"/>
            <w:tcBorders>
              <w:top w:val="nil"/>
              <w:left w:val="nil"/>
              <w:bottom w:val="single" w:sz="4" w:space="0" w:color="D3D3D3"/>
              <w:right w:val="single" w:sz="4" w:space="0" w:color="D3D3D3"/>
            </w:tcBorders>
            <w:shd w:val="clear" w:color="auto" w:fill="auto"/>
            <w:vAlign w:val="center"/>
            <w:hideMark/>
          </w:tcPr>
          <w:p w14:paraId="7EF5B05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1.196.365,77</w:t>
            </w:r>
          </w:p>
        </w:tc>
        <w:tc>
          <w:tcPr>
            <w:tcW w:w="579" w:type="pct"/>
            <w:tcBorders>
              <w:top w:val="nil"/>
              <w:left w:val="nil"/>
              <w:bottom w:val="single" w:sz="4" w:space="0" w:color="D3D3D3"/>
              <w:right w:val="single" w:sz="4" w:space="0" w:color="D3D3D3"/>
            </w:tcBorders>
            <w:shd w:val="clear" w:color="auto" w:fill="auto"/>
            <w:vAlign w:val="center"/>
            <w:hideMark/>
          </w:tcPr>
          <w:p w14:paraId="327A0FE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0FC01FB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311.609,51</w:t>
            </w:r>
          </w:p>
        </w:tc>
        <w:tc>
          <w:tcPr>
            <w:tcW w:w="579" w:type="pct"/>
            <w:tcBorders>
              <w:top w:val="nil"/>
              <w:left w:val="nil"/>
              <w:bottom w:val="single" w:sz="4" w:space="0" w:color="D3D3D3"/>
              <w:right w:val="single" w:sz="4" w:space="0" w:color="D3D3D3"/>
            </w:tcBorders>
            <w:shd w:val="clear" w:color="708090" w:fill="708090"/>
            <w:vAlign w:val="center"/>
            <w:hideMark/>
          </w:tcPr>
          <w:p w14:paraId="588D049F"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1.660.534,21</w:t>
            </w:r>
          </w:p>
        </w:tc>
      </w:tr>
      <w:tr w:rsidR="00BA236F" w:rsidRPr="00745108" w14:paraId="22AD012F" w14:textId="77777777" w:rsidTr="00BA236F">
        <w:trPr>
          <w:trHeight w:val="406"/>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8665BE5" w14:textId="2756F8A1" w:rsidR="00BA236F" w:rsidRPr="00745108" w:rsidRDefault="00BA236F" w:rsidP="00294E59">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BAŞKENT DOĞALGAZ DAĞITIM GAYRİMENKUL YATIRIM ORTAKLIĞI </w:t>
            </w:r>
            <w:r w:rsidR="00294E59">
              <w:rPr>
                <w:rFonts w:eastAsia="Times New Roman" w:cstheme="minorHAnsi"/>
                <w:b/>
                <w:color w:val="FFFFFF"/>
                <w:sz w:val="19"/>
                <w:szCs w:val="19"/>
                <w:lang w:val="en-GB" w:bidi="en-US"/>
              </w:rPr>
              <w:t>A.Ş.</w:t>
            </w:r>
          </w:p>
        </w:tc>
        <w:tc>
          <w:tcPr>
            <w:tcW w:w="401" w:type="pct"/>
            <w:tcBorders>
              <w:top w:val="nil"/>
              <w:left w:val="nil"/>
              <w:bottom w:val="single" w:sz="4" w:space="0" w:color="D3D3D3"/>
              <w:right w:val="single" w:sz="4" w:space="0" w:color="D3D3D3"/>
            </w:tcBorders>
            <w:shd w:val="clear" w:color="708090" w:fill="708090"/>
            <w:vAlign w:val="center"/>
            <w:hideMark/>
          </w:tcPr>
          <w:p w14:paraId="59E0231A"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06AF7E2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45.652.189,21</w:t>
            </w:r>
          </w:p>
        </w:tc>
        <w:tc>
          <w:tcPr>
            <w:tcW w:w="354" w:type="pct"/>
            <w:tcBorders>
              <w:top w:val="nil"/>
              <w:left w:val="nil"/>
              <w:bottom w:val="single" w:sz="4" w:space="0" w:color="D3D3D3"/>
              <w:right w:val="single" w:sz="4" w:space="0" w:color="D3D3D3"/>
            </w:tcBorders>
            <w:shd w:val="clear" w:color="auto" w:fill="auto"/>
            <w:vAlign w:val="center"/>
            <w:hideMark/>
          </w:tcPr>
          <w:p w14:paraId="1587729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29.723,76</w:t>
            </w:r>
          </w:p>
        </w:tc>
        <w:tc>
          <w:tcPr>
            <w:tcW w:w="485" w:type="pct"/>
            <w:tcBorders>
              <w:top w:val="nil"/>
              <w:left w:val="nil"/>
              <w:bottom w:val="single" w:sz="4" w:space="0" w:color="D3D3D3"/>
              <w:right w:val="single" w:sz="4" w:space="0" w:color="D3D3D3"/>
            </w:tcBorders>
            <w:shd w:val="clear" w:color="auto" w:fill="auto"/>
            <w:vAlign w:val="center"/>
            <w:hideMark/>
          </w:tcPr>
          <w:p w14:paraId="0844BFB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58.676.479,13</w:t>
            </w:r>
          </w:p>
        </w:tc>
        <w:tc>
          <w:tcPr>
            <w:tcW w:w="522" w:type="pct"/>
            <w:tcBorders>
              <w:top w:val="nil"/>
              <w:left w:val="nil"/>
              <w:bottom w:val="single" w:sz="4" w:space="0" w:color="D3D3D3"/>
              <w:right w:val="single" w:sz="4" w:space="0" w:color="D3D3D3"/>
            </w:tcBorders>
            <w:shd w:val="clear" w:color="auto" w:fill="auto"/>
            <w:vAlign w:val="center"/>
            <w:hideMark/>
          </w:tcPr>
          <w:p w14:paraId="507B785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115.916.906,66</w:t>
            </w:r>
          </w:p>
        </w:tc>
        <w:tc>
          <w:tcPr>
            <w:tcW w:w="522" w:type="pct"/>
            <w:tcBorders>
              <w:top w:val="nil"/>
              <w:left w:val="nil"/>
              <w:bottom w:val="single" w:sz="4" w:space="0" w:color="D3D3D3"/>
              <w:right w:val="single" w:sz="4" w:space="0" w:color="D3D3D3"/>
            </w:tcBorders>
            <w:shd w:val="clear" w:color="auto" w:fill="auto"/>
            <w:vAlign w:val="center"/>
            <w:hideMark/>
          </w:tcPr>
          <w:p w14:paraId="2BC3950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851.395.435,77</w:t>
            </w:r>
          </w:p>
        </w:tc>
        <w:tc>
          <w:tcPr>
            <w:tcW w:w="579" w:type="pct"/>
            <w:tcBorders>
              <w:top w:val="nil"/>
              <w:left w:val="nil"/>
              <w:bottom w:val="single" w:sz="4" w:space="0" w:color="D3D3D3"/>
              <w:right w:val="single" w:sz="4" w:space="0" w:color="D3D3D3"/>
            </w:tcBorders>
            <w:shd w:val="clear" w:color="auto" w:fill="auto"/>
            <w:vAlign w:val="center"/>
            <w:hideMark/>
          </w:tcPr>
          <w:p w14:paraId="093983C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2.136.130.939,35</w:t>
            </w:r>
          </w:p>
        </w:tc>
        <w:tc>
          <w:tcPr>
            <w:tcW w:w="447" w:type="pct"/>
            <w:tcBorders>
              <w:top w:val="nil"/>
              <w:left w:val="nil"/>
              <w:bottom w:val="single" w:sz="4" w:space="0" w:color="D3D3D3"/>
              <w:right w:val="single" w:sz="4" w:space="0" w:color="D3D3D3"/>
            </w:tcBorders>
            <w:shd w:val="clear" w:color="auto" w:fill="auto"/>
            <w:vAlign w:val="center"/>
            <w:hideMark/>
          </w:tcPr>
          <w:p w14:paraId="7E80B59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12.286,15</w:t>
            </w:r>
          </w:p>
        </w:tc>
        <w:tc>
          <w:tcPr>
            <w:tcW w:w="579" w:type="pct"/>
            <w:tcBorders>
              <w:top w:val="nil"/>
              <w:left w:val="nil"/>
              <w:bottom w:val="single" w:sz="4" w:space="0" w:color="D3D3D3"/>
              <w:right w:val="single" w:sz="4" w:space="0" w:color="D3D3D3"/>
            </w:tcBorders>
            <w:shd w:val="clear" w:color="708090" w:fill="708090"/>
            <w:vAlign w:val="center"/>
            <w:hideMark/>
          </w:tcPr>
          <w:p w14:paraId="2AC35552"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3.207.813.960,02</w:t>
            </w:r>
          </w:p>
        </w:tc>
      </w:tr>
      <w:tr w:rsidR="00BA236F" w:rsidRPr="00745108" w14:paraId="32C3E521"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62132C1B" w14:textId="6775C7B2" w:rsidR="00BA236F" w:rsidRPr="00745108" w:rsidRDefault="00BA236F" w:rsidP="00294E59">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BOTAŞ BORU HATLARI İLE PETROL TAŞIMA </w:t>
            </w:r>
            <w:r w:rsidR="00294E59">
              <w:rPr>
                <w:rFonts w:eastAsia="Times New Roman" w:cstheme="minorHAnsi"/>
                <w:b/>
                <w:color w:val="FFFFFF"/>
                <w:sz w:val="19"/>
                <w:szCs w:val="19"/>
                <w:lang w:val="en-GB" w:bidi="en-US"/>
              </w:rPr>
              <w:t xml:space="preserve">A.Ş. </w:t>
            </w:r>
          </w:p>
        </w:tc>
        <w:tc>
          <w:tcPr>
            <w:tcW w:w="401" w:type="pct"/>
            <w:tcBorders>
              <w:top w:val="nil"/>
              <w:left w:val="nil"/>
              <w:bottom w:val="single" w:sz="4" w:space="0" w:color="D3D3D3"/>
              <w:right w:val="single" w:sz="4" w:space="0" w:color="D3D3D3"/>
            </w:tcBorders>
            <w:shd w:val="clear" w:color="708090" w:fill="708090"/>
            <w:vAlign w:val="center"/>
            <w:hideMark/>
          </w:tcPr>
          <w:p w14:paraId="1490055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7428B16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770.535.103,70</w:t>
            </w:r>
          </w:p>
        </w:tc>
        <w:tc>
          <w:tcPr>
            <w:tcW w:w="354" w:type="pct"/>
            <w:tcBorders>
              <w:top w:val="nil"/>
              <w:left w:val="nil"/>
              <w:bottom w:val="single" w:sz="4" w:space="0" w:color="D3D3D3"/>
              <w:right w:val="single" w:sz="4" w:space="0" w:color="D3D3D3"/>
            </w:tcBorders>
            <w:shd w:val="clear" w:color="auto" w:fill="auto"/>
            <w:vAlign w:val="center"/>
            <w:hideMark/>
          </w:tcPr>
          <w:p w14:paraId="582B2A2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0AFD747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3868A4B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530.580.649,61</w:t>
            </w:r>
          </w:p>
        </w:tc>
        <w:tc>
          <w:tcPr>
            <w:tcW w:w="522" w:type="pct"/>
            <w:tcBorders>
              <w:top w:val="nil"/>
              <w:left w:val="nil"/>
              <w:bottom w:val="single" w:sz="4" w:space="0" w:color="D3D3D3"/>
              <w:right w:val="single" w:sz="4" w:space="0" w:color="D3D3D3"/>
            </w:tcBorders>
            <w:shd w:val="clear" w:color="auto" w:fill="auto"/>
            <w:vAlign w:val="center"/>
            <w:hideMark/>
          </w:tcPr>
          <w:p w14:paraId="2184950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auto" w:fill="auto"/>
            <w:vAlign w:val="center"/>
            <w:hideMark/>
          </w:tcPr>
          <w:p w14:paraId="76568B2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712648C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64C34892"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1.301.115.753,31</w:t>
            </w:r>
          </w:p>
        </w:tc>
      </w:tr>
      <w:tr w:rsidR="00BA236F" w:rsidRPr="00745108" w14:paraId="69DC4876" w14:textId="77777777" w:rsidTr="00BA236F">
        <w:trPr>
          <w:trHeight w:val="406"/>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039DF88" w14:textId="0C2342D5" w:rsidR="00BA236F" w:rsidRPr="00745108" w:rsidRDefault="00BA236F" w:rsidP="00294E59">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ENERJİ GRUP SIVI DOĞAL GAZ LNG AKARYAKIT PETROL ÜRÜNLERİ TOPTAN SATIŞ </w:t>
            </w:r>
            <w:r w:rsidR="00294E59">
              <w:rPr>
                <w:rFonts w:eastAsia="Times New Roman" w:cstheme="minorHAnsi"/>
                <w:b/>
                <w:color w:val="FFFFFF"/>
                <w:sz w:val="19"/>
                <w:szCs w:val="19"/>
                <w:lang w:val="en-GB" w:bidi="en-US"/>
              </w:rPr>
              <w:t>A.Ş.</w:t>
            </w:r>
          </w:p>
        </w:tc>
        <w:tc>
          <w:tcPr>
            <w:tcW w:w="401" w:type="pct"/>
            <w:tcBorders>
              <w:top w:val="nil"/>
              <w:left w:val="nil"/>
              <w:bottom w:val="single" w:sz="4" w:space="0" w:color="D3D3D3"/>
              <w:right w:val="single" w:sz="4" w:space="0" w:color="D3D3D3"/>
            </w:tcBorders>
            <w:shd w:val="clear" w:color="708090" w:fill="708090"/>
            <w:vAlign w:val="center"/>
            <w:hideMark/>
          </w:tcPr>
          <w:p w14:paraId="67413540"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4BA4D81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0E024C7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093C128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609E84D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724.912,00</w:t>
            </w:r>
          </w:p>
        </w:tc>
        <w:tc>
          <w:tcPr>
            <w:tcW w:w="522" w:type="pct"/>
            <w:tcBorders>
              <w:top w:val="nil"/>
              <w:left w:val="nil"/>
              <w:bottom w:val="single" w:sz="4" w:space="0" w:color="D3D3D3"/>
              <w:right w:val="single" w:sz="4" w:space="0" w:color="D3D3D3"/>
            </w:tcBorders>
            <w:shd w:val="clear" w:color="auto" w:fill="auto"/>
            <w:vAlign w:val="center"/>
            <w:hideMark/>
          </w:tcPr>
          <w:p w14:paraId="3C5B7C8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476.131,69</w:t>
            </w:r>
          </w:p>
        </w:tc>
        <w:tc>
          <w:tcPr>
            <w:tcW w:w="579" w:type="pct"/>
            <w:tcBorders>
              <w:top w:val="nil"/>
              <w:left w:val="nil"/>
              <w:bottom w:val="single" w:sz="4" w:space="0" w:color="D3D3D3"/>
              <w:right w:val="single" w:sz="4" w:space="0" w:color="D3D3D3"/>
            </w:tcBorders>
            <w:shd w:val="clear" w:color="auto" w:fill="auto"/>
            <w:vAlign w:val="center"/>
            <w:hideMark/>
          </w:tcPr>
          <w:p w14:paraId="1CC639D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7BA6AAC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43.514,74</w:t>
            </w:r>
          </w:p>
        </w:tc>
        <w:tc>
          <w:tcPr>
            <w:tcW w:w="579" w:type="pct"/>
            <w:tcBorders>
              <w:top w:val="nil"/>
              <w:left w:val="nil"/>
              <w:bottom w:val="single" w:sz="4" w:space="0" w:color="D3D3D3"/>
              <w:right w:val="single" w:sz="4" w:space="0" w:color="D3D3D3"/>
            </w:tcBorders>
            <w:shd w:val="clear" w:color="708090" w:fill="708090"/>
            <w:vAlign w:val="center"/>
            <w:hideMark/>
          </w:tcPr>
          <w:p w14:paraId="43F35A4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1.244.558,43</w:t>
            </w:r>
          </w:p>
        </w:tc>
      </w:tr>
      <w:tr w:rsidR="00BA236F" w:rsidRPr="00745108" w14:paraId="243F24E3" w14:textId="77777777" w:rsidTr="00BA236F">
        <w:trPr>
          <w:trHeight w:val="406"/>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2D4C6CF" w14:textId="58642F12" w:rsidR="00BA236F" w:rsidRPr="00745108" w:rsidRDefault="00BA236F" w:rsidP="00294E59">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GENİA TURKEY ENERJİ YATIRIMLARI </w:t>
            </w:r>
            <w:r w:rsidR="00294E59">
              <w:rPr>
                <w:rFonts w:eastAsia="Times New Roman" w:cstheme="minorHAnsi"/>
                <w:b/>
                <w:color w:val="FFFFFF"/>
                <w:sz w:val="19"/>
                <w:szCs w:val="19"/>
                <w:lang w:val="en-GB" w:bidi="en-US"/>
              </w:rPr>
              <w:t>A.Ş.</w:t>
            </w:r>
          </w:p>
        </w:tc>
        <w:tc>
          <w:tcPr>
            <w:tcW w:w="401" w:type="pct"/>
            <w:tcBorders>
              <w:top w:val="nil"/>
              <w:left w:val="nil"/>
              <w:bottom w:val="single" w:sz="4" w:space="0" w:color="D3D3D3"/>
              <w:right w:val="single" w:sz="4" w:space="0" w:color="D3D3D3"/>
            </w:tcBorders>
            <w:shd w:val="clear" w:color="708090" w:fill="708090"/>
            <w:vAlign w:val="center"/>
            <w:hideMark/>
          </w:tcPr>
          <w:p w14:paraId="77DBDB46"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4877F1B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3C8182F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4F89935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6BE591F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611DC77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48.746,48</w:t>
            </w:r>
          </w:p>
        </w:tc>
        <w:tc>
          <w:tcPr>
            <w:tcW w:w="579" w:type="pct"/>
            <w:tcBorders>
              <w:top w:val="nil"/>
              <w:left w:val="nil"/>
              <w:bottom w:val="single" w:sz="4" w:space="0" w:color="D3D3D3"/>
              <w:right w:val="single" w:sz="4" w:space="0" w:color="D3D3D3"/>
            </w:tcBorders>
            <w:shd w:val="clear" w:color="auto" w:fill="auto"/>
            <w:vAlign w:val="center"/>
            <w:hideMark/>
          </w:tcPr>
          <w:p w14:paraId="4E7ACB9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57E06C9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57B3B54D"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48.746,48</w:t>
            </w:r>
          </w:p>
        </w:tc>
      </w:tr>
      <w:tr w:rsidR="00BA236F" w:rsidRPr="00745108" w14:paraId="4F8726BB" w14:textId="77777777" w:rsidTr="00BA236F">
        <w:trPr>
          <w:trHeight w:val="406"/>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2576F11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HABAŞ SINAİ VE TIBBİ GAZLAR İSTİHSAL ENDÜSTRİSİ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5F0C6E13"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7AE7C3D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2851E3E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68A00C7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5F0B60B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270.000,00</w:t>
            </w:r>
          </w:p>
        </w:tc>
        <w:tc>
          <w:tcPr>
            <w:tcW w:w="522" w:type="pct"/>
            <w:tcBorders>
              <w:top w:val="nil"/>
              <w:left w:val="nil"/>
              <w:bottom w:val="single" w:sz="4" w:space="0" w:color="D3D3D3"/>
              <w:right w:val="single" w:sz="4" w:space="0" w:color="D3D3D3"/>
            </w:tcBorders>
            <w:shd w:val="clear" w:color="auto" w:fill="auto"/>
            <w:vAlign w:val="center"/>
            <w:hideMark/>
          </w:tcPr>
          <w:p w14:paraId="528A0F6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28.650,00</w:t>
            </w:r>
          </w:p>
        </w:tc>
        <w:tc>
          <w:tcPr>
            <w:tcW w:w="579" w:type="pct"/>
            <w:tcBorders>
              <w:top w:val="nil"/>
              <w:left w:val="nil"/>
              <w:bottom w:val="single" w:sz="4" w:space="0" w:color="D3D3D3"/>
              <w:right w:val="single" w:sz="4" w:space="0" w:color="D3D3D3"/>
            </w:tcBorders>
            <w:shd w:val="clear" w:color="auto" w:fill="auto"/>
            <w:vAlign w:val="center"/>
            <w:hideMark/>
          </w:tcPr>
          <w:p w14:paraId="157D510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039A9AB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7.355,00</w:t>
            </w:r>
          </w:p>
        </w:tc>
        <w:tc>
          <w:tcPr>
            <w:tcW w:w="579" w:type="pct"/>
            <w:tcBorders>
              <w:top w:val="nil"/>
              <w:left w:val="nil"/>
              <w:bottom w:val="single" w:sz="4" w:space="0" w:color="D3D3D3"/>
              <w:right w:val="single" w:sz="4" w:space="0" w:color="D3D3D3"/>
            </w:tcBorders>
            <w:shd w:val="clear" w:color="708090" w:fill="708090"/>
            <w:vAlign w:val="center"/>
            <w:hideMark/>
          </w:tcPr>
          <w:p w14:paraId="5D2E2D27"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306.005,00</w:t>
            </w:r>
          </w:p>
        </w:tc>
      </w:tr>
      <w:tr w:rsidR="00BA236F" w:rsidRPr="00745108" w14:paraId="3EC07808" w14:textId="77777777" w:rsidTr="00BA236F">
        <w:trPr>
          <w:trHeight w:val="406"/>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EE5AD8D"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lastRenderedPageBreak/>
              <w:t>İNCİ ENERJİ LPG DOĞALGAZ VE AKARYAKIT SAN TİC LTD ŞTİ</w:t>
            </w:r>
            <w:r w:rsidRPr="00745108">
              <w:rPr>
                <w:rFonts w:eastAsia="Times New Roman" w:cstheme="minorHAnsi"/>
                <w:b/>
                <w:color w:val="FFFFFF"/>
                <w:sz w:val="19"/>
                <w:szCs w:val="19"/>
                <w:lang w:val="en-GB" w:bidi="en-US"/>
              </w:rPr>
              <w:br/>
              <w:t>AKSARAY LPG DOLUM TESİSİ ŞUBESİ</w:t>
            </w:r>
          </w:p>
        </w:tc>
        <w:tc>
          <w:tcPr>
            <w:tcW w:w="401" w:type="pct"/>
            <w:tcBorders>
              <w:top w:val="nil"/>
              <w:left w:val="nil"/>
              <w:bottom w:val="single" w:sz="4" w:space="0" w:color="D3D3D3"/>
              <w:right w:val="single" w:sz="4" w:space="0" w:color="D3D3D3"/>
            </w:tcBorders>
            <w:shd w:val="clear" w:color="708090" w:fill="708090"/>
            <w:vAlign w:val="center"/>
            <w:hideMark/>
          </w:tcPr>
          <w:p w14:paraId="1C3FB6FE"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535BEDA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08B95FD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4A9F513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5CFC749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5C11A01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27.080,00</w:t>
            </w:r>
          </w:p>
        </w:tc>
        <w:tc>
          <w:tcPr>
            <w:tcW w:w="579" w:type="pct"/>
            <w:tcBorders>
              <w:top w:val="nil"/>
              <w:left w:val="nil"/>
              <w:bottom w:val="single" w:sz="4" w:space="0" w:color="D3D3D3"/>
              <w:right w:val="single" w:sz="4" w:space="0" w:color="D3D3D3"/>
            </w:tcBorders>
            <w:shd w:val="clear" w:color="auto" w:fill="auto"/>
            <w:vAlign w:val="center"/>
            <w:hideMark/>
          </w:tcPr>
          <w:p w14:paraId="2B3881E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31DB6C8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49E058E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27.080,00</w:t>
            </w:r>
          </w:p>
        </w:tc>
      </w:tr>
      <w:tr w:rsidR="00BA236F" w:rsidRPr="00745108" w14:paraId="40F93644"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78C98F03" w14:textId="573A41FB" w:rsidR="00BA236F" w:rsidRPr="00745108" w:rsidRDefault="00BA236F" w:rsidP="00294E59">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İPRAGAZ </w:t>
            </w:r>
            <w:r w:rsidR="00294E59">
              <w:rPr>
                <w:rFonts w:eastAsia="Times New Roman" w:cstheme="minorHAnsi"/>
                <w:b/>
                <w:color w:val="FFFFFF"/>
                <w:sz w:val="19"/>
                <w:szCs w:val="19"/>
                <w:lang w:val="en-GB" w:bidi="en-US"/>
              </w:rPr>
              <w:t>A.Ş.</w:t>
            </w:r>
          </w:p>
        </w:tc>
        <w:tc>
          <w:tcPr>
            <w:tcW w:w="401" w:type="pct"/>
            <w:tcBorders>
              <w:top w:val="nil"/>
              <w:left w:val="nil"/>
              <w:bottom w:val="single" w:sz="4" w:space="0" w:color="D3D3D3"/>
              <w:right w:val="single" w:sz="4" w:space="0" w:color="D3D3D3"/>
            </w:tcBorders>
            <w:shd w:val="clear" w:color="708090" w:fill="708090"/>
            <w:vAlign w:val="center"/>
            <w:hideMark/>
          </w:tcPr>
          <w:p w14:paraId="67806A90"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4484F58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3BCCD08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3B68AEA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39FFF2F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467.792,00</w:t>
            </w:r>
          </w:p>
        </w:tc>
        <w:tc>
          <w:tcPr>
            <w:tcW w:w="522" w:type="pct"/>
            <w:tcBorders>
              <w:top w:val="nil"/>
              <w:left w:val="nil"/>
              <w:bottom w:val="single" w:sz="4" w:space="0" w:color="D3D3D3"/>
              <w:right w:val="single" w:sz="4" w:space="0" w:color="D3D3D3"/>
            </w:tcBorders>
            <w:shd w:val="clear" w:color="auto" w:fill="auto"/>
            <w:vAlign w:val="center"/>
            <w:hideMark/>
          </w:tcPr>
          <w:p w14:paraId="2B18A21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200.876,00</w:t>
            </w:r>
          </w:p>
        </w:tc>
        <w:tc>
          <w:tcPr>
            <w:tcW w:w="579" w:type="pct"/>
            <w:tcBorders>
              <w:top w:val="nil"/>
              <w:left w:val="nil"/>
              <w:bottom w:val="single" w:sz="4" w:space="0" w:color="D3D3D3"/>
              <w:right w:val="single" w:sz="4" w:space="0" w:color="D3D3D3"/>
            </w:tcBorders>
            <w:shd w:val="clear" w:color="auto" w:fill="auto"/>
            <w:vAlign w:val="center"/>
            <w:hideMark/>
          </w:tcPr>
          <w:p w14:paraId="6B0FBE5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5607372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1.164.794,00</w:t>
            </w:r>
          </w:p>
        </w:tc>
        <w:tc>
          <w:tcPr>
            <w:tcW w:w="579" w:type="pct"/>
            <w:tcBorders>
              <w:top w:val="nil"/>
              <w:left w:val="nil"/>
              <w:bottom w:val="single" w:sz="4" w:space="0" w:color="D3D3D3"/>
              <w:right w:val="single" w:sz="4" w:space="0" w:color="D3D3D3"/>
            </w:tcBorders>
            <w:shd w:val="clear" w:color="708090" w:fill="708090"/>
            <w:vAlign w:val="center"/>
            <w:hideMark/>
          </w:tcPr>
          <w:p w14:paraId="6DDC8C24"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1.833.462,00</w:t>
            </w:r>
          </w:p>
        </w:tc>
      </w:tr>
      <w:tr w:rsidR="00BA236F" w:rsidRPr="00745108" w14:paraId="101AA91F"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33A3ABD7" w14:textId="60E0B2A5" w:rsidR="00BA236F" w:rsidRPr="00745108" w:rsidRDefault="00BA236F" w:rsidP="00294E59">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KIZILCAHAMAM DOĞALGAZ DAĞITIM </w:t>
            </w:r>
            <w:r w:rsidR="00294E59">
              <w:rPr>
                <w:rFonts w:eastAsia="Times New Roman" w:cstheme="minorHAnsi"/>
                <w:b/>
                <w:color w:val="FFFFFF"/>
                <w:sz w:val="19"/>
                <w:szCs w:val="19"/>
                <w:lang w:val="en-GB" w:bidi="en-US"/>
              </w:rPr>
              <w:t>A.Ş.</w:t>
            </w:r>
          </w:p>
        </w:tc>
        <w:tc>
          <w:tcPr>
            <w:tcW w:w="401" w:type="pct"/>
            <w:tcBorders>
              <w:top w:val="nil"/>
              <w:left w:val="nil"/>
              <w:bottom w:val="single" w:sz="4" w:space="0" w:color="D3D3D3"/>
              <w:right w:val="single" w:sz="4" w:space="0" w:color="D3D3D3"/>
            </w:tcBorders>
            <w:shd w:val="clear" w:color="708090" w:fill="708090"/>
            <w:vAlign w:val="center"/>
            <w:hideMark/>
          </w:tcPr>
          <w:p w14:paraId="2904287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1F91B43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33BAE73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2445D96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26B2919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2B87749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4.080.333,54</w:t>
            </w:r>
          </w:p>
        </w:tc>
        <w:tc>
          <w:tcPr>
            <w:tcW w:w="579" w:type="pct"/>
            <w:tcBorders>
              <w:top w:val="nil"/>
              <w:left w:val="nil"/>
              <w:bottom w:val="single" w:sz="4" w:space="0" w:color="D3D3D3"/>
              <w:right w:val="single" w:sz="4" w:space="0" w:color="D3D3D3"/>
            </w:tcBorders>
            <w:shd w:val="clear" w:color="auto" w:fill="auto"/>
            <w:vAlign w:val="center"/>
            <w:hideMark/>
          </w:tcPr>
          <w:p w14:paraId="06919E6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4.558.251,32</w:t>
            </w:r>
          </w:p>
        </w:tc>
        <w:tc>
          <w:tcPr>
            <w:tcW w:w="447" w:type="pct"/>
            <w:tcBorders>
              <w:top w:val="nil"/>
              <w:left w:val="nil"/>
              <w:bottom w:val="single" w:sz="4" w:space="0" w:color="D3D3D3"/>
              <w:right w:val="single" w:sz="4" w:space="0" w:color="D3D3D3"/>
            </w:tcBorders>
            <w:shd w:val="clear" w:color="auto" w:fill="auto"/>
            <w:vAlign w:val="center"/>
            <w:hideMark/>
          </w:tcPr>
          <w:p w14:paraId="1B778AF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541A4D77"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8.638.584,86</w:t>
            </w:r>
          </w:p>
        </w:tc>
      </w:tr>
      <w:tr w:rsidR="00BA236F" w:rsidRPr="00745108" w14:paraId="44550A22" w14:textId="77777777" w:rsidTr="00BA236F">
        <w:trPr>
          <w:trHeight w:val="287"/>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9D6CA66"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NATURELGAZ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701F9779"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0702F6C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17C28AB6"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1D502E1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280567F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320.257,33</w:t>
            </w:r>
          </w:p>
        </w:tc>
        <w:tc>
          <w:tcPr>
            <w:tcW w:w="522" w:type="pct"/>
            <w:tcBorders>
              <w:top w:val="nil"/>
              <w:left w:val="nil"/>
              <w:bottom w:val="single" w:sz="4" w:space="0" w:color="D3D3D3"/>
              <w:right w:val="single" w:sz="4" w:space="0" w:color="D3D3D3"/>
            </w:tcBorders>
            <w:shd w:val="clear" w:color="auto" w:fill="auto"/>
            <w:vAlign w:val="center"/>
            <w:hideMark/>
          </w:tcPr>
          <w:p w14:paraId="72719A3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auto" w:fill="auto"/>
            <w:vAlign w:val="center"/>
            <w:hideMark/>
          </w:tcPr>
          <w:p w14:paraId="0B35E7A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2E04CA0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08C68E7D"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320.257,33</w:t>
            </w:r>
          </w:p>
        </w:tc>
      </w:tr>
      <w:tr w:rsidR="00BA236F" w:rsidRPr="00745108" w14:paraId="315E4737" w14:textId="77777777" w:rsidTr="00BA236F">
        <w:trPr>
          <w:trHeight w:val="406"/>
        </w:trPr>
        <w:tc>
          <w:tcPr>
            <w:tcW w:w="534" w:type="pct"/>
            <w:vMerge/>
            <w:tcBorders>
              <w:top w:val="nil"/>
              <w:left w:val="single" w:sz="4" w:space="0" w:color="D3D3D3"/>
              <w:bottom w:val="single" w:sz="4" w:space="0" w:color="D3D3D3"/>
              <w:right w:val="single" w:sz="4" w:space="0" w:color="D3D3D3"/>
            </w:tcBorders>
            <w:vAlign w:val="center"/>
            <w:hideMark/>
          </w:tcPr>
          <w:p w14:paraId="0D728116"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7CCEEE73"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299E9A3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448F850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50EE3A5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5E41510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1.482.834,28</w:t>
            </w:r>
          </w:p>
        </w:tc>
        <w:tc>
          <w:tcPr>
            <w:tcW w:w="522" w:type="pct"/>
            <w:tcBorders>
              <w:top w:val="nil"/>
              <w:left w:val="nil"/>
              <w:bottom w:val="single" w:sz="4" w:space="0" w:color="D3D3D3"/>
              <w:right w:val="single" w:sz="4" w:space="0" w:color="D3D3D3"/>
            </w:tcBorders>
            <w:shd w:val="clear" w:color="auto" w:fill="auto"/>
            <w:vAlign w:val="center"/>
            <w:hideMark/>
          </w:tcPr>
          <w:p w14:paraId="0ACD8A0E"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auto" w:fill="auto"/>
            <w:vAlign w:val="center"/>
            <w:hideMark/>
          </w:tcPr>
          <w:p w14:paraId="0A35E3C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506FEE9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1.340,39</w:t>
            </w:r>
          </w:p>
        </w:tc>
        <w:tc>
          <w:tcPr>
            <w:tcW w:w="579" w:type="pct"/>
            <w:tcBorders>
              <w:top w:val="nil"/>
              <w:left w:val="nil"/>
              <w:bottom w:val="single" w:sz="4" w:space="0" w:color="D3D3D3"/>
              <w:right w:val="single" w:sz="4" w:space="0" w:color="D3D3D3"/>
            </w:tcBorders>
            <w:shd w:val="clear" w:color="708090" w:fill="708090"/>
            <w:vAlign w:val="center"/>
            <w:hideMark/>
          </w:tcPr>
          <w:p w14:paraId="71219BA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1.484.174,67</w:t>
            </w:r>
          </w:p>
        </w:tc>
      </w:tr>
      <w:tr w:rsidR="00BA236F" w:rsidRPr="00745108" w14:paraId="01337F6A"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8DEDD21"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OMV ENERJİ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68D5EDCA"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72103E1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7429EA4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070E0A1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40A64C9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3.178.900,73</w:t>
            </w:r>
          </w:p>
        </w:tc>
        <w:tc>
          <w:tcPr>
            <w:tcW w:w="522" w:type="pct"/>
            <w:tcBorders>
              <w:top w:val="nil"/>
              <w:left w:val="nil"/>
              <w:bottom w:val="single" w:sz="4" w:space="0" w:color="D3D3D3"/>
              <w:right w:val="single" w:sz="4" w:space="0" w:color="D3D3D3"/>
            </w:tcBorders>
            <w:shd w:val="clear" w:color="auto" w:fill="auto"/>
            <w:vAlign w:val="center"/>
            <w:hideMark/>
          </w:tcPr>
          <w:p w14:paraId="46D5A2E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659.515,00</w:t>
            </w:r>
          </w:p>
        </w:tc>
        <w:tc>
          <w:tcPr>
            <w:tcW w:w="579" w:type="pct"/>
            <w:tcBorders>
              <w:top w:val="nil"/>
              <w:left w:val="nil"/>
              <w:bottom w:val="single" w:sz="4" w:space="0" w:color="D3D3D3"/>
              <w:right w:val="single" w:sz="4" w:space="0" w:color="D3D3D3"/>
            </w:tcBorders>
            <w:shd w:val="clear" w:color="auto" w:fill="auto"/>
            <w:vAlign w:val="center"/>
            <w:hideMark/>
          </w:tcPr>
          <w:p w14:paraId="0CD6AA5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2252B21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274.798,00</w:t>
            </w:r>
          </w:p>
        </w:tc>
        <w:tc>
          <w:tcPr>
            <w:tcW w:w="579" w:type="pct"/>
            <w:tcBorders>
              <w:top w:val="nil"/>
              <w:left w:val="nil"/>
              <w:bottom w:val="single" w:sz="4" w:space="0" w:color="D3D3D3"/>
              <w:right w:val="single" w:sz="4" w:space="0" w:color="D3D3D3"/>
            </w:tcBorders>
            <w:shd w:val="clear" w:color="708090" w:fill="708090"/>
            <w:vAlign w:val="center"/>
            <w:hideMark/>
          </w:tcPr>
          <w:p w14:paraId="5985E874"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4.113.213,73</w:t>
            </w:r>
          </w:p>
        </w:tc>
      </w:tr>
      <w:tr w:rsidR="00BA236F" w:rsidRPr="00745108" w14:paraId="6D6ED7B3" w14:textId="77777777" w:rsidTr="00BA236F">
        <w:trPr>
          <w:trHeight w:val="406"/>
        </w:trPr>
        <w:tc>
          <w:tcPr>
            <w:tcW w:w="534"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FABADBF"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OR-CAN DOĞAL GAZ TOPTAN SATIŞ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6835409E"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5DFCD6A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47C2F64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1D6F753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57F15E6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117.202,35</w:t>
            </w:r>
          </w:p>
        </w:tc>
        <w:tc>
          <w:tcPr>
            <w:tcW w:w="522" w:type="pct"/>
            <w:tcBorders>
              <w:top w:val="nil"/>
              <w:left w:val="nil"/>
              <w:bottom w:val="single" w:sz="4" w:space="0" w:color="D3D3D3"/>
              <w:right w:val="single" w:sz="4" w:space="0" w:color="D3D3D3"/>
            </w:tcBorders>
            <w:shd w:val="clear" w:color="auto" w:fill="auto"/>
            <w:vAlign w:val="center"/>
            <w:hideMark/>
          </w:tcPr>
          <w:p w14:paraId="61BF8CE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auto" w:fill="auto"/>
            <w:vAlign w:val="center"/>
            <w:hideMark/>
          </w:tcPr>
          <w:p w14:paraId="0C8E5570"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4B706E65"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3348083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117.202,35</w:t>
            </w:r>
          </w:p>
        </w:tc>
      </w:tr>
      <w:tr w:rsidR="00BA236F" w:rsidRPr="00745108" w14:paraId="5E963D0C" w14:textId="77777777" w:rsidTr="00BA236F">
        <w:trPr>
          <w:trHeight w:val="287"/>
        </w:trPr>
        <w:tc>
          <w:tcPr>
            <w:tcW w:w="534" w:type="pct"/>
            <w:vMerge/>
            <w:tcBorders>
              <w:top w:val="nil"/>
              <w:left w:val="single" w:sz="4" w:space="0" w:color="D3D3D3"/>
              <w:bottom w:val="single" w:sz="4" w:space="0" w:color="D3D3D3"/>
              <w:right w:val="single" w:sz="4" w:space="0" w:color="D3D3D3"/>
            </w:tcBorders>
            <w:vAlign w:val="center"/>
            <w:hideMark/>
          </w:tcPr>
          <w:p w14:paraId="5055EC0E"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p>
        </w:tc>
        <w:tc>
          <w:tcPr>
            <w:tcW w:w="401" w:type="pct"/>
            <w:tcBorders>
              <w:top w:val="nil"/>
              <w:left w:val="nil"/>
              <w:bottom w:val="single" w:sz="4" w:space="0" w:color="D3D3D3"/>
              <w:right w:val="single" w:sz="4" w:space="0" w:color="D3D3D3"/>
            </w:tcBorders>
            <w:shd w:val="clear" w:color="708090" w:fill="708090"/>
            <w:vAlign w:val="center"/>
            <w:hideMark/>
          </w:tcPr>
          <w:p w14:paraId="0B4DC302"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413EE91C"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2581B8A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7C95C491"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18A2F014"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182.777,00</w:t>
            </w:r>
          </w:p>
        </w:tc>
        <w:tc>
          <w:tcPr>
            <w:tcW w:w="522" w:type="pct"/>
            <w:tcBorders>
              <w:top w:val="nil"/>
              <w:left w:val="nil"/>
              <w:bottom w:val="single" w:sz="4" w:space="0" w:color="D3D3D3"/>
              <w:right w:val="single" w:sz="4" w:space="0" w:color="D3D3D3"/>
            </w:tcBorders>
            <w:shd w:val="clear" w:color="auto" w:fill="auto"/>
            <w:vAlign w:val="center"/>
            <w:hideMark/>
          </w:tcPr>
          <w:p w14:paraId="3DE0FD6B"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100.130,00</w:t>
            </w:r>
          </w:p>
        </w:tc>
        <w:tc>
          <w:tcPr>
            <w:tcW w:w="579" w:type="pct"/>
            <w:tcBorders>
              <w:top w:val="nil"/>
              <w:left w:val="nil"/>
              <w:bottom w:val="single" w:sz="4" w:space="0" w:color="D3D3D3"/>
              <w:right w:val="single" w:sz="4" w:space="0" w:color="D3D3D3"/>
            </w:tcBorders>
            <w:shd w:val="clear" w:color="auto" w:fill="auto"/>
            <w:vAlign w:val="center"/>
            <w:hideMark/>
          </w:tcPr>
          <w:p w14:paraId="7B66B6A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2E7A1B22"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38.826,00</w:t>
            </w:r>
          </w:p>
        </w:tc>
        <w:tc>
          <w:tcPr>
            <w:tcW w:w="579" w:type="pct"/>
            <w:tcBorders>
              <w:top w:val="nil"/>
              <w:left w:val="nil"/>
              <w:bottom w:val="single" w:sz="4" w:space="0" w:color="D3D3D3"/>
              <w:right w:val="single" w:sz="4" w:space="0" w:color="D3D3D3"/>
            </w:tcBorders>
            <w:shd w:val="clear" w:color="708090" w:fill="708090"/>
            <w:vAlign w:val="center"/>
            <w:hideMark/>
          </w:tcPr>
          <w:p w14:paraId="1D6FA193"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321.733,00</w:t>
            </w:r>
          </w:p>
        </w:tc>
      </w:tr>
      <w:tr w:rsidR="00BA236F" w:rsidRPr="00745108" w14:paraId="794F04F6"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44B0DB7D"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POLGAZ POLATLI DOĞAL GAZ DAĞITIM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4FE113FD"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08C8B8F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403.290,15</w:t>
            </w:r>
          </w:p>
        </w:tc>
        <w:tc>
          <w:tcPr>
            <w:tcW w:w="354" w:type="pct"/>
            <w:tcBorders>
              <w:top w:val="nil"/>
              <w:left w:val="nil"/>
              <w:bottom w:val="single" w:sz="4" w:space="0" w:color="D3D3D3"/>
              <w:right w:val="single" w:sz="4" w:space="0" w:color="D3D3D3"/>
            </w:tcBorders>
            <w:shd w:val="clear" w:color="auto" w:fill="auto"/>
            <w:vAlign w:val="center"/>
            <w:hideMark/>
          </w:tcPr>
          <w:p w14:paraId="176D80DA"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5EF4F4D9"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766217D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2.392.840,67</w:t>
            </w:r>
          </w:p>
        </w:tc>
        <w:tc>
          <w:tcPr>
            <w:tcW w:w="522" w:type="pct"/>
            <w:tcBorders>
              <w:top w:val="nil"/>
              <w:left w:val="nil"/>
              <w:bottom w:val="single" w:sz="4" w:space="0" w:color="D3D3D3"/>
              <w:right w:val="single" w:sz="4" w:space="0" w:color="D3D3D3"/>
            </w:tcBorders>
            <w:shd w:val="clear" w:color="auto" w:fill="auto"/>
            <w:vAlign w:val="center"/>
            <w:hideMark/>
          </w:tcPr>
          <w:p w14:paraId="2C3ACD8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8.359.255,90</w:t>
            </w:r>
          </w:p>
        </w:tc>
        <w:tc>
          <w:tcPr>
            <w:tcW w:w="579" w:type="pct"/>
            <w:tcBorders>
              <w:top w:val="nil"/>
              <w:left w:val="nil"/>
              <w:bottom w:val="single" w:sz="4" w:space="0" w:color="D3D3D3"/>
              <w:right w:val="single" w:sz="4" w:space="0" w:color="D3D3D3"/>
            </w:tcBorders>
            <w:shd w:val="clear" w:color="auto" w:fill="auto"/>
            <w:vAlign w:val="center"/>
            <w:hideMark/>
          </w:tcPr>
          <w:p w14:paraId="66ECB10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45.314.391,08</w:t>
            </w:r>
          </w:p>
        </w:tc>
        <w:tc>
          <w:tcPr>
            <w:tcW w:w="447" w:type="pct"/>
            <w:tcBorders>
              <w:top w:val="nil"/>
              <w:left w:val="nil"/>
              <w:bottom w:val="single" w:sz="4" w:space="0" w:color="D3D3D3"/>
              <w:right w:val="single" w:sz="4" w:space="0" w:color="D3D3D3"/>
            </w:tcBorders>
            <w:shd w:val="clear" w:color="auto" w:fill="auto"/>
            <w:vAlign w:val="center"/>
            <w:hideMark/>
          </w:tcPr>
          <w:p w14:paraId="21513237"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4300307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56.469.777,80</w:t>
            </w:r>
          </w:p>
        </w:tc>
      </w:tr>
      <w:tr w:rsidR="00BA236F" w:rsidRPr="00745108" w14:paraId="36EBD14D" w14:textId="77777777" w:rsidTr="00BA236F">
        <w:trPr>
          <w:trHeight w:val="406"/>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677E4E1F"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TEZ OKSİJEN SANAYİ VE TİCARET ANONİM ŞİRKETİ</w:t>
            </w:r>
          </w:p>
        </w:tc>
        <w:tc>
          <w:tcPr>
            <w:tcW w:w="401" w:type="pct"/>
            <w:tcBorders>
              <w:top w:val="nil"/>
              <w:left w:val="nil"/>
              <w:bottom w:val="single" w:sz="4" w:space="0" w:color="D3D3D3"/>
              <w:right w:val="single" w:sz="4" w:space="0" w:color="D3D3D3"/>
            </w:tcBorders>
            <w:shd w:val="clear" w:color="708090" w:fill="708090"/>
            <w:vAlign w:val="center"/>
            <w:hideMark/>
          </w:tcPr>
          <w:p w14:paraId="7387E5BB"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3F853B68"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354" w:type="pct"/>
            <w:tcBorders>
              <w:top w:val="nil"/>
              <w:left w:val="nil"/>
              <w:bottom w:val="single" w:sz="4" w:space="0" w:color="D3D3D3"/>
              <w:right w:val="single" w:sz="4" w:space="0" w:color="D3D3D3"/>
            </w:tcBorders>
            <w:shd w:val="clear" w:color="auto" w:fill="auto"/>
            <w:vAlign w:val="center"/>
            <w:hideMark/>
          </w:tcPr>
          <w:p w14:paraId="7544E40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85" w:type="pct"/>
            <w:tcBorders>
              <w:top w:val="nil"/>
              <w:left w:val="nil"/>
              <w:bottom w:val="single" w:sz="4" w:space="0" w:color="D3D3D3"/>
              <w:right w:val="single" w:sz="4" w:space="0" w:color="D3D3D3"/>
            </w:tcBorders>
            <w:shd w:val="clear" w:color="auto" w:fill="auto"/>
            <w:vAlign w:val="center"/>
            <w:hideMark/>
          </w:tcPr>
          <w:p w14:paraId="6EEC421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22" w:type="pct"/>
            <w:tcBorders>
              <w:top w:val="nil"/>
              <w:left w:val="nil"/>
              <w:bottom w:val="single" w:sz="4" w:space="0" w:color="D3D3D3"/>
              <w:right w:val="single" w:sz="4" w:space="0" w:color="D3D3D3"/>
            </w:tcBorders>
            <w:shd w:val="clear" w:color="auto" w:fill="auto"/>
            <w:vAlign w:val="center"/>
            <w:hideMark/>
          </w:tcPr>
          <w:p w14:paraId="78B182F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766,00</w:t>
            </w:r>
          </w:p>
        </w:tc>
        <w:tc>
          <w:tcPr>
            <w:tcW w:w="522" w:type="pct"/>
            <w:tcBorders>
              <w:top w:val="nil"/>
              <w:left w:val="nil"/>
              <w:bottom w:val="single" w:sz="4" w:space="0" w:color="D3D3D3"/>
              <w:right w:val="single" w:sz="4" w:space="0" w:color="D3D3D3"/>
            </w:tcBorders>
            <w:shd w:val="clear" w:color="auto" w:fill="auto"/>
            <w:vAlign w:val="center"/>
            <w:hideMark/>
          </w:tcPr>
          <w:p w14:paraId="4CFB1B1F"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auto" w:fill="auto"/>
            <w:vAlign w:val="center"/>
            <w:hideMark/>
          </w:tcPr>
          <w:p w14:paraId="584C4DCD"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447" w:type="pct"/>
            <w:tcBorders>
              <w:top w:val="nil"/>
              <w:left w:val="nil"/>
              <w:bottom w:val="single" w:sz="4" w:space="0" w:color="D3D3D3"/>
              <w:right w:val="single" w:sz="4" w:space="0" w:color="D3D3D3"/>
            </w:tcBorders>
            <w:shd w:val="clear" w:color="auto" w:fill="auto"/>
            <w:vAlign w:val="center"/>
            <w:hideMark/>
          </w:tcPr>
          <w:p w14:paraId="02518DA3" w14:textId="77777777" w:rsidR="00BA236F" w:rsidRPr="00745108" w:rsidRDefault="00BA236F" w:rsidP="00BA236F">
            <w:pPr>
              <w:spacing w:after="0" w:line="240" w:lineRule="auto"/>
              <w:jc w:val="right"/>
              <w:rPr>
                <w:rFonts w:eastAsia="Times New Roman" w:cstheme="minorHAnsi"/>
                <w:color w:val="000000"/>
                <w:sz w:val="19"/>
                <w:szCs w:val="19"/>
                <w:lang w:val="en-GB" w:eastAsia="tr-TR"/>
              </w:rPr>
            </w:pPr>
            <w:r w:rsidRPr="00745108">
              <w:rPr>
                <w:rFonts w:eastAsia="Times New Roman" w:cstheme="minorHAnsi"/>
                <w:color w:val="000000"/>
                <w:sz w:val="19"/>
                <w:szCs w:val="19"/>
                <w:lang w:val="en-GB" w:bidi="en-US"/>
              </w:rPr>
              <w:t> </w:t>
            </w:r>
          </w:p>
        </w:tc>
        <w:tc>
          <w:tcPr>
            <w:tcW w:w="579" w:type="pct"/>
            <w:tcBorders>
              <w:top w:val="nil"/>
              <w:left w:val="nil"/>
              <w:bottom w:val="single" w:sz="4" w:space="0" w:color="D3D3D3"/>
              <w:right w:val="single" w:sz="4" w:space="0" w:color="D3D3D3"/>
            </w:tcBorders>
            <w:shd w:val="clear" w:color="708090" w:fill="708090"/>
            <w:vAlign w:val="center"/>
            <w:hideMark/>
          </w:tcPr>
          <w:p w14:paraId="0DB369BB"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766,00</w:t>
            </w:r>
          </w:p>
        </w:tc>
      </w:tr>
      <w:tr w:rsidR="00BA236F" w:rsidRPr="00745108" w14:paraId="239303EF" w14:textId="77777777" w:rsidTr="00BA236F">
        <w:trPr>
          <w:trHeight w:val="287"/>
        </w:trPr>
        <w:tc>
          <w:tcPr>
            <w:tcW w:w="534" w:type="pct"/>
            <w:tcBorders>
              <w:top w:val="nil"/>
              <w:left w:val="single" w:sz="4" w:space="0" w:color="D3D3D3"/>
              <w:bottom w:val="single" w:sz="4" w:space="0" w:color="D3D3D3"/>
              <w:right w:val="single" w:sz="4" w:space="0" w:color="D3D3D3"/>
            </w:tcBorders>
            <w:shd w:val="clear" w:color="708090" w:fill="708090"/>
            <w:vAlign w:val="center"/>
            <w:hideMark/>
          </w:tcPr>
          <w:p w14:paraId="0FC94174"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 </w:t>
            </w:r>
          </w:p>
        </w:tc>
        <w:tc>
          <w:tcPr>
            <w:tcW w:w="401" w:type="pct"/>
            <w:tcBorders>
              <w:top w:val="nil"/>
              <w:left w:val="nil"/>
              <w:bottom w:val="single" w:sz="4" w:space="0" w:color="D3D3D3"/>
              <w:right w:val="single" w:sz="4" w:space="0" w:color="D3D3D3"/>
            </w:tcBorders>
            <w:shd w:val="clear" w:color="708090" w:fill="708090"/>
            <w:vAlign w:val="center"/>
            <w:hideMark/>
          </w:tcPr>
          <w:p w14:paraId="36E0C7BF" w14:textId="77777777" w:rsidR="00BA236F" w:rsidRPr="00745108" w:rsidRDefault="00BA236F" w:rsidP="00BA236F">
            <w:pPr>
              <w:spacing w:after="0" w:line="240" w:lineRule="auto"/>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TOTAL</w:t>
            </w:r>
          </w:p>
        </w:tc>
        <w:tc>
          <w:tcPr>
            <w:tcW w:w="578" w:type="pct"/>
            <w:tcBorders>
              <w:top w:val="nil"/>
              <w:left w:val="nil"/>
              <w:bottom w:val="single" w:sz="4" w:space="0" w:color="D3D3D3"/>
              <w:right w:val="single" w:sz="4" w:space="0" w:color="D3D3D3"/>
            </w:tcBorders>
            <w:shd w:val="clear" w:color="708090" w:fill="708090"/>
            <w:vAlign w:val="center"/>
            <w:hideMark/>
          </w:tcPr>
          <w:p w14:paraId="685BC499"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816.590.583,05</w:t>
            </w:r>
          </w:p>
        </w:tc>
        <w:tc>
          <w:tcPr>
            <w:tcW w:w="354" w:type="pct"/>
            <w:tcBorders>
              <w:top w:val="nil"/>
              <w:left w:val="nil"/>
              <w:bottom w:val="single" w:sz="4" w:space="0" w:color="D3D3D3"/>
              <w:right w:val="single" w:sz="4" w:space="0" w:color="D3D3D3"/>
            </w:tcBorders>
            <w:shd w:val="clear" w:color="708090" w:fill="708090"/>
            <w:vAlign w:val="center"/>
            <w:hideMark/>
          </w:tcPr>
          <w:p w14:paraId="23921619"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29.723,76</w:t>
            </w:r>
          </w:p>
        </w:tc>
        <w:tc>
          <w:tcPr>
            <w:tcW w:w="485" w:type="pct"/>
            <w:tcBorders>
              <w:top w:val="nil"/>
              <w:left w:val="nil"/>
              <w:bottom w:val="single" w:sz="4" w:space="0" w:color="D3D3D3"/>
              <w:right w:val="single" w:sz="4" w:space="0" w:color="D3D3D3"/>
            </w:tcBorders>
            <w:shd w:val="clear" w:color="708090" w:fill="708090"/>
            <w:vAlign w:val="center"/>
            <w:hideMark/>
          </w:tcPr>
          <w:p w14:paraId="366681DE"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58.676.479,13</w:t>
            </w:r>
          </w:p>
        </w:tc>
        <w:tc>
          <w:tcPr>
            <w:tcW w:w="522" w:type="pct"/>
            <w:tcBorders>
              <w:top w:val="nil"/>
              <w:left w:val="nil"/>
              <w:bottom w:val="single" w:sz="4" w:space="0" w:color="D3D3D3"/>
              <w:right w:val="single" w:sz="4" w:space="0" w:color="D3D3D3"/>
            </w:tcBorders>
            <w:shd w:val="clear" w:color="708090" w:fill="708090"/>
            <w:vAlign w:val="center"/>
            <w:hideMark/>
          </w:tcPr>
          <w:p w14:paraId="1590F1C0"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658.965.328,30</w:t>
            </w:r>
          </w:p>
        </w:tc>
        <w:tc>
          <w:tcPr>
            <w:tcW w:w="522" w:type="pct"/>
            <w:tcBorders>
              <w:top w:val="nil"/>
              <w:left w:val="nil"/>
              <w:bottom w:val="single" w:sz="4" w:space="0" w:color="D3D3D3"/>
              <w:right w:val="single" w:sz="4" w:space="0" w:color="D3D3D3"/>
            </w:tcBorders>
            <w:shd w:val="clear" w:color="708090" w:fill="708090"/>
            <w:vAlign w:val="center"/>
            <w:hideMark/>
          </w:tcPr>
          <w:p w14:paraId="74970CE4"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866.606.836,29</w:t>
            </w:r>
          </w:p>
        </w:tc>
        <w:tc>
          <w:tcPr>
            <w:tcW w:w="579" w:type="pct"/>
            <w:tcBorders>
              <w:top w:val="nil"/>
              <w:left w:val="nil"/>
              <w:bottom w:val="single" w:sz="4" w:space="0" w:color="D3D3D3"/>
              <w:right w:val="single" w:sz="4" w:space="0" w:color="D3D3D3"/>
            </w:tcBorders>
            <w:shd w:val="clear" w:color="708090" w:fill="708090"/>
            <w:vAlign w:val="center"/>
            <w:hideMark/>
          </w:tcPr>
          <w:p w14:paraId="61D6853B"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2.186.003.581,75</w:t>
            </w:r>
          </w:p>
        </w:tc>
        <w:tc>
          <w:tcPr>
            <w:tcW w:w="447" w:type="pct"/>
            <w:tcBorders>
              <w:top w:val="nil"/>
              <w:left w:val="nil"/>
              <w:bottom w:val="single" w:sz="4" w:space="0" w:color="D3D3D3"/>
              <w:right w:val="single" w:sz="4" w:space="0" w:color="D3D3D3"/>
            </w:tcBorders>
            <w:shd w:val="clear" w:color="708090" w:fill="708090"/>
            <w:vAlign w:val="center"/>
            <w:hideMark/>
          </w:tcPr>
          <w:p w14:paraId="7DC212C1"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1.854.523,79</w:t>
            </w:r>
          </w:p>
        </w:tc>
        <w:tc>
          <w:tcPr>
            <w:tcW w:w="579" w:type="pct"/>
            <w:tcBorders>
              <w:top w:val="nil"/>
              <w:left w:val="nil"/>
              <w:bottom w:val="single" w:sz="4" w:space="0" w:color="D3D3D3"/>
              <w:right w:val="single" w:sz="4" w:space="0" w:color="D3D3D3"/>
            </w:tcBorders>
            <w:shd w:val="clear" w:color="708090" w:fill="708090"/>
            <w:vAlign w:val="center"/>
            <w:hideMark/>
          </w:tcPr>
          <w:p w14:paraId="19566CA7" w14:textId="77777777" w:rsidR="00BA236F" w:rsidRPr="00745108" w:rsidRDefault="00BA236F" w:rsidP="00BA236F">
            <w:pPr>
              <w:spacing w:after="0" w:line="240" w:lineRule="auto"/>
              <w:jc w:val="right"/>
              <w:rPr>
                <w:rFonts w:eastAsia="Times New Roman" w:cstheme="minorHAnsi"/>
                <w:b/>
                <w:bCs/>
                <w:color w:val="FFFFFF"/>
                <w:sz w:val="19"/>
                <w:szCs w:val="19"/>
                <w:lang w:val="en-GB" w:eastAsia="tr-TR"/>
              </w:rPr>
            </w:pPr>
            <w:r w:rsidRPr="00745108">
              <w:rPr>
                <w:rFonts w:eastAsia="Times New Roman" w:cstheme="minorHAnsi"/>
                <w:b/>
                <w:color w:val="FFFFFF"/>
                <w:sz w:val="19"/>
                <w:szCs w:val="19"/>
                <w:lang w:val="en-GB" w:bidi="en-US"/>
              </w:rPr>
              <w:t>4.588.727.056,08</w:t>
            </w:r>
          </w:p>
        </w:tc>
      </w:tr>
    </w:tbl>
    <w:p w14:paraId="65283CCE" w14:textId="77777777" w:rsidR="00B4053F" w:rsidRPr="00294E59" w:rsidRDefault="00B4053F" w:rsidP="00B4053F">
      <w:pPr>
        <w:pStyle w:val="Balk5"/>
        <w:rPr>
          <w:rFonts w:asciiTheme="minorHAnsi" w:hAnsiTheme="minorHAnsi" w:cstheme="minorHAnsi"/>
          <w:lang w:val="en-GB"/>
        </w:rPr>
      </w:pPr>
      <w:bookmarkStart w:id="148" w:name="_Toc141799532"/>
      <w:r w:rsidRPr="00294E59">
        <w:rPr>
          <w:rFonts w:asciiTheme="minorHAnsi" w:hAnsiTheme="minorHAnsi" w:cstheme="minorHAnsi"/>
          <w:lang w:val="en-GB" w:bidi="en-US"/>
        </w:rPr>
        <w:lastRenderedPageBreak/>
        <w:t>Table 10.8 ANTALYA</w:t>
      </w:r>
      <w:bookmarkEnd w:id="148"/>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254"/>
        <w:gridCol w:w="1350"/>
        <w:gridCol w:w="1254"/>
        <w:gridCol w:w="1158"/>
        <w:gridCol w:w="1350"/>
      </w:tblGrid>
      <w:tr w:rsidR="00BA236F" w:rsidRPr="00294E59" w14:paraId="387B7749"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B197A2" w14:textId="1FF4C8B3" w:rsidR="00BA236F" w:rsidRPr="00294E59" w:rsidRDefault="00294E59"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F12F1C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4D3180A"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4E3E47"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B8135F"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CBD45D"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F9EDE1B"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BBA858"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6361F99"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66EC13" w14:textId="77777777" w:rsidR="00BA236F" w:rsidRPr="00294E59" w:rsidRDefault="00BA236F" w:rsidP="00EB22C5">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r>
      <w:tr w:rsidR="00BA236F" w:rsidRPr="00294E59" w14:paraId="42C1AAC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39BF1F3"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9DED9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5B08C8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0AF1C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E9382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1B1A9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1.272.781,93</w:t>
            </w:r>
          </w:p>
        </w:tc>
        <w:tc>
          <w:tcPr>
            <w:tcW w:w="411" w:type="pct"/>
            <w:tcBorders>
              <w:top w:val="nil"/>
              <w:left w:val="nil"/>
              <w:bottom w:val="single" w:sz="4" w:space="0" w:color="D3D3D3"/>
              <w:right w:val="single" w:sz="4" w:space="0" w:color="D3D3D3"/>
            </w:tcBorders>
            <w:shd w:val="clear" w:color="auto" w:fill="auto"/>
            <w:vAlign w:val="center"/>
            <w:hideMark/>
          </w:tcPr>
          <w:p w14:paraId="53D8BD9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11.763.683,81</w:t>
            </w:r>
          </w:p>
        </w:tc>
        <w:tc>
          <w:tcPr>
            <w:tcW w:w="411" w:type="pct"/>
            <w:tcBorders>
              <w:top w:val="nil"/>
              <w:left w:val="nil"/>
              <w:bottom w:val="single" w:sz="4" w:space="0" w:color="D3D3D3"/>
              <w:right w:val="single" w:sz="4" w:space="0" w:color="D3D3D3"/>
            </w:tcBorders>
            <w:shd w:val="clear" w:color="auto" w:fill="auto"/>
            <w:vAlign w:val="center"/>
            <w:hideMark/>
          </w:tcPr>
          <w:p w14:paraId="3CEE51C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C405C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41F606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13.036.465,75</w:t>
            </w:r>
          </w:p>
        </w:tc>
      </w:tr>
      <w:tr w:rsidR="00BA236F" w:rsidRPr="00294E59" w14:paraId="1669B88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AC174F4"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B07442"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E68C39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2574B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FB750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C5AAF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528.981,93</w:t>
            </w:r>
          </w:p>
        </w:tc>
        <w:tc>
          <w:tcPr>
            <w:tcW w:w="411" w:type="pct"/>
            <w:tcBorders>
              <w:top w:val="nil"/>
              <w:left w:val="nil"/>
              <w:bottom w:val="single" w:sz="4" w:space="0" w:color="D3D3D3"/>
              <w:right w:val="single" w:sz="4" w:space="0" w:color="D3D3D3"/>
            </w:tcBorders>
            <w:shd w:val="clear" w:color="auto" w:fill="auto"/>
            <w:vAlign w:val="center"/>
            <w:hideMark/>
          </w:tcPr>
          <w:p w14:paraId="023CB7A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6.840.179,11</w:t>
            </w:r>
          </w:p>
        </w:tc>
        <w:tc>
          <w:tcPr>
            <w:tcW w:w="411" w:type="pct"/>
            <w:tcBorders>
              <w:top w:val="nil"/>
              <w:left w:val="nil"/>
              <w:bottom w:val="single" w:sz="4" w:space="0" w:color="D3D3D3"/>
              <w:right w:val="single" w:sz="4" w:space="0" w:color="D3D3D3"/>
            </w:tcBorders>
            <w:shd w:val="clear" w:color="auto" w:fill="auto"/>
            <w:vAlign w:val="center"/>
            <w:hideMark/>
          </w:tcPr>
          <w:p w14:paraId="6E5D2C3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75676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125.833,78</w:t>
            </w:r>
          </w:p>
        </w:tc>
        <w:tc>
          <w:tcPr>
            <w:tcW w:w="411" w:type="pct"/>
            <w:tcBorders>
              <w:top w:val="nil"/>
              <w:left w:val="nil"/>
              <w:bottom w:val="single" w:sz="4" w:space="0" w:color="D3D3D3"/>
              <w:right w:val="single" w:sz="4" w:space="0" w:color="D3D3D3"/>
            </w:tcBorders>
            <w:shd w:val="clear" w:color="708090" w:fill="708090"/>
            <w:vAlign w:val="center"/>
            <w:hideMark/>
          </w:tcPr>
          <w:p w14:paraId="3E0D119E"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7.494.994,82</w:t>
            </w:r>
          </w:p>
        </w:tc>
      </w:tr>
      <w:tr w:rsidR="00BA236F" w:rsidRPr="00294E59" w14:paraId="2BBC246D"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0D83275"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BEWER GRUP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114AD8A"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152448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1AB34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5C56E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7FA6E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31C4F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266.853,25</w:t>
            </w:r>
          </w:p>
        </w:tc>
        <w:tc>
          <w:tcPr>
            <w:tcW w:w="411" w:type="pct"/>
            <w:tcBorders>
              <w:top w:val="nil"/>
              <w:left w:val="nil"/>
              <w:bottom w:val="single" w:sz="4" w:space="0" w:color="D3D3D3"/>
              <w:right w:val="single" w:sz="4" w:space="0" w:color="D3D3D3"/>
            </w:tcBorders>
            <w:shd w:val="clear" w:color="auto" w:fill="auto"/>
            <w:vAlign w:val="center"/>
            <w:hideMark/>
          </w:tcPr>
          <w:p w14:paraId="285E905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D484F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9FDE16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266.853,25</w:t>
            </w:r>
          </w:p>
        </w:tc>
      </w:tr>
      <w:tr w:rsidR="00BA236F" w:rsidRPr="00294E59" w14:paraId="36EF871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CE296F"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187E3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9AFA7D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577.109.078,07</w:t>
            </w:r>
          </w:p>
        </w:tc>
        <w:tc>
          <w:tcPr>
            <w:tcW w:w="411" w:type="pct"/>
            <w:tcBorders>
              <w:top w:val="nil"/>
              <w:left w:val="nil"/>
              <w:bottom w:val="single" w:sz="4" w:space="0" w:color="D3D3D3"/>
              <w:right w:val="single" w:sz="4" w:space="0" w:color="D3D3D3"/>
            </w:tcBorders>
            <w:shd w:val="clear" w:color="auto" w:fill="auto"/>
            <w:vAlign w:val="center"/>
            <w:hideMark/>
          </w:tcPr>
          <w:p w14:paraId="72C6364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1DE9F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A6436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32.443.059,31</w:t>
            </w:r>
          </w:p>
        </w:tc>
        <w:tc>
          <w:tcPr>
            <w:tcW w:w="411" w:type="pct"/>
            <w:tcBorders>
              <w:top w:val="nil"/>
              <w:left w:val="nil"/>
              <w:bottom w:val="single" w:sz="4" w:space="0" w:color="D3D3D3"/>
              <w:right w:val="single" w:sz="4" w:space="0" w:color="D3D3D3"/>
            </w:tcBorders>
            <w:shd w:val="clear" w:color="auto" w:fill="auto"/>
            <w:vAlign w:val="center"/>
            <w:hideMark/>
          </w:tcPr>
          <w:p w14:paraId="4475DFD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188E1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0F425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A721DD6"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609.552.137,38</w:t>
            </w:r>
          </w:p>
        </w:tc>
      </w:tr>
      <w:tr w:rsidR="00BA236F" w:rsidRPr="00294E59" w14:paraId="45D5A14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E1E49D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0441D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D5F4C9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0A3B7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98DCD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5CE0F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375.915,82</w:t>
            </w:r>
          </w:p>
        </w:tc>
        <w:tc>
          <w:tcPr>
            <w:tcW w:w="411" w:type="pct"/>
            <w:tcBorders>
              <w:top w:val="nil"/>
              <w:left w:val="nil"/>
              <w:bottom w:val="single" w:sz="4" w:space="0" w:color="D3D3D3"/>
              <w:right w:val="single" w:sz="4" w:space="0" w:color="D3D3D3"/>
            </w:tcBorders>
            <w:shd w:val="clear" w:color="auto" w:fill="auto"/>
            <w:vAlign w:val="center"/>
            <w:hideMark/>
          </w:tcPr>
          <w:p w14:paraId="542E90A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3.186.262,23</w:t>
            </w:r>
          </w:p>
        </w:tc>
        <w:tc>
          <w:tcPr>
            <w:tcW w:w="411" w:type="pct"/>
            <w:tcBorders>
              <w:top w:val="nil"/>
              <w:left w:val="nil"/>
              <w:bottom w:val="single" w:sz="4" w:space="0" w:color="D3D3D3"/>
              <w:right w:val="single" w:sz="4" w:space="0" w:color="D3D3D3"/>
            </w:tcBorders>
            <w:shd w:val="clear" w:color="auto" w:fill="auto"/>
            <w:vAlign w:val="center"/>
            <w:hideMark/>
          </w:tcPr>
          <w:p w14:paraId="196F863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106.329,09</w:t>
            </w:r>
          </w:p>
        </w:tc>
        <w:tc>
          <w:tcPr>
            <w:tcW w:w="411" w:type="pct"/>
            <w:tcBorders>
              <w:top w:val="nil"/>
              <w:left w:val="nil"/>
              <w:bottom w:val="single" w:sz="4" w:space="0" w:color="D3D3D3"/>
              <w:right w:val="single" w:sz="4" w:space="0" w:color="D3D3D3"/>
            </w:tcBorders>
            <w:shd w:val="clear" w:color="auto" w:fill="auto"/>
            <w:vAlign w:val="center"/>
            <w:hideMark/>
          </w:tcPr>
          <w:p w14:paraId="667C02D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226.763,71</w:t>
            </w:r>
          </w:p>
        </w:tc>
        <w:tc>
          <w:tcPr>
            <w:tcW w:w="411" w:type="pct"/>
            <w:tcBorders>
              <w:top w:val="nil"/>
              <w:left w:val="nil"/>
              <w:bottom w:val="single" w:sz="4" w:space="0" w:color="D3D3D3"/>
              <w:right w:val="single" w:sz="4" w:space="0" w:color="D3D3D3"/>
            </w:tcBorders>
            <w:shd w:val="clear" w:color="708090" w:fill="708090"/>
            <w:vAlign w:val="center"/>
            <w:hideMark/>
          </w:tcPr>
          <w:p w14:paraId="3E866B78"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3.895.270,85</w:t>
            </w:r>
          </w:p>
        </w:tc>
      </w:tr>
      <w:tr w:rsidR="00BA236F" w:rsidRPr="00294E59" w14:paraId="58612CEF"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97F91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ENERYA ANTALYA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743C4703"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77D45D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EDE7D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E49BB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36AF8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4.577.909,26</w:t>
            </w:r>
          </w:p>
        </w:tc>
        <w:tc>
          <w:tcPr>
            <w:tcW w:w="411" w:type="pct"/>
            <w:tcBorders>
              <w:top w:val="nil"/>
              <w:left w:val="nil"/>
              <w:bottom w:val="single" w:sz="4" w:space="0" w:color="D3D3D3"/>
              <w:right w:val="single" w:sz="4" w:space="0" w:color="D3D3D3"/>
            </w:tcBorders>
            <w:shd w:val="clear" w:color="auto" w:fill="auto"/>
            <w:vAlign w:val="center"/>
            <w:hideMark/>
          </w:tcPr>
          <w:p w14:paraId="75F94F3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94.348.660,85</w:t>
            </w:r>
          </w:p>
        </w:tc>
        <w:tc>
          <w:tcPr>
            <w:tcW w:w="411" w:type="pct"/>
            <w:tcBorders>
              <w:top w:val="nil"/>
              <w:left w:val="nil"/>
              <w:bottom w:val="single" w:sz="4" w:space="0" w:color="D3D3D3"/>
              <w:right w:val="single" w:sz="4" w:space="0" w:color="D3D3D3"/>
            </w:tcBorders>
            <w:shd w:val="clear" w:color="auto" w:fill="auto"/>
            <w:vAlign w:val="center"/>
            <w:hideMark/>
          </w:tcPr>
          <w:p w14:paraId="786019F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89.721.191,77</w:t>
            </w:r>
          </w:p>
        </w:tc>
        <w:tc>
          <w:tcPr>
            <w:tcW w:w="411" w:type="pct"/>
            <w:tcBorders>
              <w:top w:val="nil"/>
              <w:left w:val="nil"/>
              <w:bottom w:val="single" w:sz="4" w:space="0" w:color="D3D3D3"/>
              <w:right w:val="single" w:sz="4" w:space="0" w:color="D3D3D3"/>
            </w:tcBorders>
            <w:shd w:val="clear" w:color="auto" w:fill="auto"/>
            <w:vAlign w:val="center"/>
            <w:hideMark/>
          </w:tcPr>
          <w:p w14:paraId="19D1DD3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481.857,67</w:t>
            </w:r>
          </w:p>
        </w:tc>
        <w:tc>
          <w:tcPr>
            <w:tcW w:w="411" w:type="pct"/>
            <w:tcBorders>
              <w:top w:val="nil"/>
              <w:left w:val="nil"/>
              <w:bottom w:val="single" w:sz="4" w:space="0" w:color="D3D3D3"/>
              <w:right w:val="single" w:sz="4" w:space="0" w:color="D3D3D3"/>
            </w:tcBorders>
            <w:shd w:val="clear" w:color="708090" w:fill="708090"/>
            <w:vAlign w:val="center"/>
            <w:hideMark/>
          </w:tcPr>
          <w:p w14:paraId="232187BD"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189.129.619,55</w:t>
            </w:r>
          </w:p>
        </w:tc>
      </w:tr>
      <w:tr w:rsidR="00BA236F" w:rsidRPr="00294E59" w14:paraId="1F55E9B4"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305AD69"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DA4DC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0E7248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707F2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CB7CD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815DC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F7B07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2.426.042,72</w:t>
            </w:r>
          </w:p>
        </w:tc>
        <w:tc>
          <w:tcPr>
            <w:tcW w:w="411" w:type="pct"/>
            <w:tcBorders>
              <w:top w:val="nil"/>
              <w:left w:val="nil"/>
              <w:bottom w:val="single" w:sz="4" w:space="0" w:color="D3D3D3"/>
              <w:right w:val="single" w:sz="4" w:space="0" w:color="D3D3D3"/>
            </w:tcBorders>
            <w:shd w:val="clear" w:color="auto" w:fill="auto"/>
            <w:vAlign w:val="center"/>
            <w:hideMark/>
          </w:tcPr>
          <w:p w14:paraId="5F3A049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CF37F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BA335DB"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2.426.042,72</w:t>
            </w:r>
          </w:p>
        </w:tc>
      </w:tr>
      <w:tr w:rsidR="00BA236F" w:rsidRPr="00294E59" w14:paraId="7C6EC0A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F35B62"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0592E5"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CE1424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B90EB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754EC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5CF8A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1.720.283,00</w:t>
            </w:r>
          </w:p>
        </w:tc>
        <w:tc>
          <w:tcPr>
            <w:tcW w:w="411" w:type="pct"/>
            <w:tcBorders>
              <w:top w:val="nil"/>
              <w:left w:val="nil"/>
              <w:bottom w:val="single" w:sz="4" w:space="0" w:color="D3D3D3"/>
              <w:right w:val="single" w:sz="4" w:space="0" w:color="D3D3D3"/>
            </w:tcBorders>
            <w:shd w:val="clear" w:color="auto" w:fill="auto"/>
            <w:vAlign w:val="center"/>
            <w:hideMark/>
          </w:tcPr>
          <w:p w14:paraId="6ABBBA8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39.483.144,00</w:t>
            </w:r>
          </w:p>
        </w:tc>
        <w:tc>
          <w:tcPr>
            <w:tcW w:w="411" w:type="pct"/>
            <w:tcBorders>
              <w:top w:val="nil"/>
              <w:left w:val="nil"/>
              <w:bottom w:val="single" w:sz="4" w:space="0" w:color="D3D3D3"/>
              <w:right w:val="single" w:sz="4" w:space="0" w:color="D3D3D3"/>
            </w:tcBorders>
            <w:shd w:val="clear" w:color="auto" w:fill="auto"/>
            <w:vAlign w:val="center"/>
            <w:hideMark/>
          </w:tcPr>
          <w:p w14:paraId="3EF02FD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68915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1.734.203,00</w:t>
            </w:r>
          </w:p>
        </w:tc>
        <w:tc>
          <w:tcPr>
            <w:tcW w:w="411" w:type="pct"/>
            <w:tcBorders>
              <w:top w:val="nil"/>
              <w:left w:val="nil"/>
              <w:bottom w:val="single" w:sz="4" w:space="0" w:color="D3D3D3"/>
              <w:right w:val="single" w:sz="4" w:space="0" w:color="D3D3D3"/>
            </w:tcBorders>
            <w:shd w:val="clear" w:color="708090" w:fill="708090"/>
            <w:vAlign w:val="center"/>
            <w:hideMark/>
          </w:tcPr>
          <w:p w14:paraId="099D8E74"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42.937.630,00</w:t>
            </w:r>
          </w:p>
        </w:tc>
      </w:tr>
      <w:tr w:rsidR="00BA236F" w:rsidRPr="00294E59" w14:paraId="1747D41D" w14:textId="77777777" w:rsidTr="00BA236F">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FE259B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992D4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346AEE8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4DCD4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C89F3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8FED7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9515A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111.434,45</w:t>
            </w:r>
          </w:p>
        </w:tc>
        <w:tc>
          <w:tcPr>
            <w:tcW w:w="411" w:type="pct"/>
            <w:tcBorders>
              <w:top w:val="nil"/>
              <w:left w:val="nil"/>
              <w:bottom w:val="single" w:sz="4" w:space="0" w:color="D3D3D3"/>
              <w:right w:val="single" w:sz="4" w:space="0" w:color="D3D3D3"/>
            </w:tcBorders>
            <w:shd w:val="clear" w:color="auto" w:fill="auto"/>
            <w:vAlign w:val="center"/>
            <w:hideMark/>
          </w:tcPr>
          <w:p w14:paraId="156D004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B0CF2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707F4D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111.434,45</w:t>
            </w:r>
          </w:p>
        </w:tc>
      </w:tr>
      <w:tr w:rsidR="00BA236F" w:rsidRPr="00294E59" w14:paraId="62E56CED" w14:textId="77777777" w:rsidTr="00BA236F">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39A11C60"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4CA5F6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2BB963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7D954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D425C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251,60</w:t>
            </w:r>
          </w:p>
        </w:tc>
        <w:tc>
          <w:tcPr>
            <w:tcW w:w="411" w:type="pct"/>
            <w:tcBorders>
              <w:top w:val="nil"/>
              <w:left w:val="nil"/>
              <w:bottom w:val="single" w:sz="4" w:space="0" w:color="D3D3D3"/>
              <w:right w:val="single" w:sz="4" w:space="0" w:color="D3D3D3"/>
            </w:tcBorders>
            <w:shd w:val="clear" w:color="auto" w:fill="auto"/>
            <w:vAlign w:val="center"/>
            <w:hideMark/>
          </w:tcPr>
          <w:p w14:paraId="2AB9EF2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3.878.460,06</w:t>
            </w:r>
          </w:p>
        </w:tc>
        <w:tc>
          <w:tcPr>
            <w:tcW w:w="411" w:type="pct"/>
            <w:tcBorders>
              <w:top w:val="nil"/>
              <w:left w:val="nil"/>
              <w:bottom w:val="single" w:sz="4" w:space="0" w:color="D3D3D3"/>
              <w:right w:val="single" w:sz="4" w:space="0" w:color="D3D3D3"/>
            </w:tcBorders>
            <w:shd w:val="clear" w:color="auto" w:fill="auto"/>
            <w:vAlign w:val="center"/>
            <w:hideMark/>
          </w:tcPr>
          <w:p w14:paraId="3A17826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1.812.775,36</w:t>
            </w:r>
          </w:p>
        </w:tc>
        <w:tc>
          <w:tcPr>
            <w:tcW w:w="411" w:type="pct"/>
            <w:tcBorders>
              <w:top w:val="nil"/>
              <w:left w:val="nil"/>
              <w:bottom w:val="single" w:sz="4" w:space="0" w:color="D3D3D3"/>
              <w:right w:val="single" w:sz="4" w:space="0" w:color="D3D3D3"/>
            </w:tcBorders>
            <w:shd w:val="clear" w:color="auto" w:fill="auto"/>
            <w:vAlign w:val="center"/>
            <w:hideMark/>
          </w:tcPr>
          <w:p w14:paraId="32F38DB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9000C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1.064.539,75</w:t>
            </w:r>
          </w:p>
        </w:tc>
        <w:tc>
          <w:tcPr>
            <w:tcW w:w="411" w:type="pct"/>
            <w:tcBorders>
              <w:top w:val="nil"/>
              <w:left w:val="nil"/>
              <w:bottom w:val="single" w:sz="4" w:space="0" w:color="D3D3D3"/>
              <w:right w:val="single" w:sz="4" w:space="0" w:color="D3D3D3"/>
            </w:tcBorders>
            <w:shd w:val="clear" w:color="708090" w:fill="708090"/>
            <w:vAlign w:val="center"/>
            <w:hideMark/>
          </w:tcPr>
          <w:p w14:paraId="637A38E4"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6.756.026,77</w:t>
            </w:r>
          </w:p>
        </w:tc>
      </w:tr>
      <w:tr w:rsidR="00BA236F" w:rsidRPr="00294E59" w14:paraId="46B9B71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690A1B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995069"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5AE9EF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14526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A90A0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F1E67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3.731.468,15</w:t>
            </w:r>
          </w:p>
        </w:tc>
        <w:tc>
          <w:tcPr>
            <w:tcW w:w="411" w:type="pct"/>
            <w:tcBorders>
              <w:top w:val="nil"/>
              <w:left w:val="nil"/>
              <w:bottom w:val="single" w:sz="4" w:space="0" w:color="D3D3D3"/>
              <w:right w:val="single" w:sz="4" w:space="0" w:color="D3D3D3"/>
            </w:tcBorders>
            <w:shd w:val="clear" w:color="auto" w:fill="auto"/>
            <w:vAlign w:val="center"/>
            <w:hideMark/>
          </w:tcPr>
          <w:p w14:paraId="172320C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2.544.047,00</w:t>
            </w:r>
          </w:p>
        </w:tc>
        <w:tc>
          <w:tcPr>
            <w:tcW w:w="411" w:type="pct"/>
            <w:tcBorders>
              <w:top w:val="nil"/>
              <w:left w:val="nil"/>
              <w:bottom w:val="single" w:sz="4" w:space="0" w:color="D3D3D3"/>
              <w:right w:val="single" w:sz="4" w:space="0" w:color="D3D3D3"/>
            </w:tcBorders>
            <w:shd w:val="clear" w:color="auto" w:fill="auto"/>
            <w:vAlign w:val="center"/>
            <w:hideMark/>
          </w:tcPr>
          <w:p w14:paraId="39AC1E2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0E4F3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526.221,00</w:t>
            </w:r>
          </w:p>
        </w:tc>
        <w:tc>
          <w:tcPr>
            <w:tcW w:w="411" w:type="pct"/>
            <w:tcBorders>
              <w:top w:val="nil"/>
              <w:left w:val="nil"/>
              <w:bottom w:val="single" w:sz="4" w:space="0" w:color="D3D3D3"/>
              <w:right w:val="single" w:sz="4" w:space="0" w:color="D3D3D3"/>
            </w:tcBorders>
            <w:shd w:val="clear" w:color="708090" w:fill="708090"/>
            <w:vAlign w:val="center"/>
            <w:hideMark/>
          </w:tcPr>
          <w:p w14:paraId="0F017A3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6.801.736,15</w:t>
            </w:r>
          </w:p>
        </w:tc>
      </w:tr>
      <w:tr w:rsidR="00BA236F" w:rsidRPr="00294E59" w14:paraId="4A7DD97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DB2C36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FF278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09C291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E1BA1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ACD08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C9CD7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DB83F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744.151,00</w:t>
            </w:r>
          </w:p>
        </w:tc>
        <w:tc>
          <w:tcPr>
            <w:tcW w:w="411" w:type="pct"/>
            <w:tcBorders>
              <w:top w:val="nil"/>
              <w:left w:val="nil"/>
              <w:bottom w:val="single" w:sz="4" w:space="0" w:color="D3D3D3"/>
              <w:right w:val="single" w:sz="4" w:space="0" w:color="D3D3D3"/>
            </w:tcBorders>
            <w:shd w:val="clear" w:color="auto" w:fill="auto"/>
            <w:vAlign w:val="center"/>
            <w:hideMark/>
          </w:tcPr>
          <w:p w14:paraId="5F62E76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55707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14.315,00</w:t>
            </w:r>
          </w:p>
        </w:tc>
        <w:tc>
          <w:tcPr>
            <w:tcW w:w="411" w:type="pct"/>
            <w:tcBorders>
              <w:top w:val="nil"/>
              <w:left w:val="nil"/>
              <w:bottom w:val="single" w:sz="4" w:space="0" w:color="D3D3D3"/>
              <w:right w:val="single" w:sz="4" w:space="0" w:color="D3D3D3"/>
            </w:tcBorders>
            <w:shd w:val="clear" w:color="708090" w:fill="708090"/>
            <w:vAlign w:val="center"/>
            <w:hideMark/>
          </w:tcPr>
          <w:p w14:paraId="18C7F7E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758.466,00</w:t>
            </w:r>
          </w:p>
        </w:tc>
      </w:tr>
      <w:tr w:rsidR="00BA236F" w:rsidRPr="00294E59" w14:paraId="689F6D4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90BA84E"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F449386"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4DC57B0"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577.109.078,07</w:t>
            </w:r>
          </w:p>
        </w:tc>
        <w:tc>
          <w:tcPr>
            <w:tcW w:w="411" w:type="pct"/>
            <w:tcBorders>
              <w:top w:val="nil"/>
              <w:left w:val="nil"/>
              <w:bottom w:val="single" w:sz="4" w:space="0" w:color="D3D3D3"/>
              <w:right w:val="single" w:sz="4" w:space="0" w:color="D3D3D3"/>
            </w:tcBorders>
            <w:shd w:val="clear" w:color="708090" w:fill="708090"/>
            <w:vAlign w:val="center"/>
            <w:hideMark/>
          </w:tcPr>
          <w:p w14:paraId="441CFD3D"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72BE23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251,60</w:t>
            </w:r>
          </w:p>
        </w:tc>
        <w:tc>
          <w:tcPr>
            <w:tcW w:w="411" w:type="pct"/>
            <w:tcBorders>
              <w:top w:val="nil"/>
              <w:left w:val="nil"/>
              <w:bottom w:val="single" w:sz="4" w:space="0" w:color="D3D3D3"/>
              <w:right w:val="single" w:sz="4" w:space="0" w:color="D3D3D3"/>
            </w:tcBorders>
            <w:shd w:val="clear" w:color="708090" w:fill="708090"/>
            <w:vAlign w:val="center"/>
            <w:hideMark/>
          </w:tcPr>
          <w:p w14:paraId="5991C4F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48.528.859,47</w:t>
            </w:r>
          </w:p>
        </w:tc>
        <w:tc>
          <w:tcPr>
            <w:tcW w:w="411" w:type="pct"/>
            <w:tcBorders>
              <w:top w:val="nil"/>
              <w:left w:val="nil"/>
              <w:bottom w:val="single" w:sz="4" w:space="0" w:color="D3D3D3"/>
              <w:right w:val="single" w:sz="4" w:space="0" w:color="D3D3D3"/>
            </w:tcBorders>
            <w:shd w:val="clear" w:color="708090" w:fill="708090"/>
            <w:vAlign w:val="center"/>
            <w:hideMark/>
          </w:tcPr>
          <w:p w14:paraId="483D72DF"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163.527.233,78</w:t>
            </w:r>
          </w:p>
        </w:tc>
        <w:tc>
          <w:tcPr>
            <w:tcW w:w="411" w:type="pct"/>
            <w:tcBorders>
              <w:top w:val="nil"/>
              <w:left w:val="nil"/>
              <w:bottom w:val="single" w:sz="4" w:space="0" w:color="D3D3D3"/>
              <w:right w:val="single" w:sz="4" w:space="0" w:color="D3D3D3"/>
            </w:tcBorders>
            <w:shd w:val="clear" w:color="708090" w:fill="708090"/>
            <w:vAlign w:val="center"/>
            <w:hideMark/>
          </w:tcPr>
          <w:p w14:paraId="786CB19F"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89.827.520,86</w:t>
            </w:r>
          </w:p>
        </w:tc>
        <w:tc>
          <w:tcPr>
            <w:tcW w:w="411" w:type="pct"/>
            <w:tcBorders>
              <w:top w:val="nil"/>
              <w:left w:val="nil"/>
              <w:bottom w:val="single" w:sz="4" w:space="0" w:color="D3D3D3"/>
              <w:right w:val="single" w:sz="4" w:space="0" w:color="D3D3D3"/>
            </w:tcBorders>
            <w:shd w:val="clear" w:color="708090" w:fill="708090"/>
            <w:vAlign w:val="center"/>
            <w:hideMark/>
          </w:tcPr>
          <w:p w14:paraId="7CE70E14"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4.173.733,91</w:t>
            </w:r>
          </w:p>
        </w:tc>
        <w:tc>
          <w:tcPr>
            <w:tcW w:w="411" w:type="pct"/>
            <w:tcBorders>
              <w:top w:val="nil"/>
              <w:left w:val="nil"/>
              <w:bottom w:val="single" w:sz="4" w:space="0" w:color="D3D3D3"/>
              <w:right w:val="single" w:sz="4" w:space="0" w:color="D3D3D3"/>
            </w:tcBorders>
            <w:shd w:val="clear" w:color="708090" w:fill="708090"/>
            <w:vAlign w:val="center"/>
            <w:hideMark/>
          </w:tcPr>
          <w:p w14:paraId="4714161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883.166.677,70</w:t>
            </w:r>
          </w:p>
        </w:tc>
      </w:tr>
    </w:tbl>
    <w:p w14:paraId="47312F17" w14:textId="07C41539" w:rsidR="00B4053F" w:rsidRDefault="00B4053F" w:rsidP="00B4053F">
      <w:pPr>
        <w:pStyle w:val="Tablo1"/>
        <w:rPr>
          <w:rFonts w:ascii="Times New Roman" w:hAnsi="Times New Roman"/>
          <w:lang w:val="en-GB"/>
        </w:rPr>
      </w:pPr>
    </w:p>
    <w:p w14:paraId="086EDC0A" w14:textId="77777777" w:rsidR="00294E59" w:rsidRPr="002A2A8A" w:rsidRDefault="00294E59" w:rsidP="00B4053F">
      <w:pPr>
        <w:pStyle w:val="Tablo1"/>
        <w:rPr>
          <w:rFonts w:ascii="Times New Roman" w:hAnsi="Times New Roman"/>
          <w:lang w:val="en-GB"/>
        </w:rPr>
      </w:pPr>
    </w:p>
    <w:p w14:paraId="44E85275" w14:textId="77777777" w:rsidR="00B4053F" w:rsidRPr="00294E59" w:rsidRDefault="00B4053F" w:rsidP="00225E0E">
      <w:pPr>
        <w:pStyle w:val="Balk5"/>
        <w:rPr>
          <w:rFonts w:asciiTheme="minorHAnsi" w:hAnsiTheme="minorHAnsi" w:cstheme="minorHAnsi"/>
          <w:lang w:val="en-GB"/>
        </w:rPr>
      </w:pPr>
      <w:bookmarkStart w:id="149" w:name="_Toc141799533"/>
      <w:r w:rsidRPr="00294E59">
        <w:rPr>
          <w:rFonts w:asciiTheme="minorHAnsi" w:hAnsiTheme="minorHAnsi" w:cstheme="minorHAnsi"/>
          <w:lang w:val="en-GB" w:bidi="en-US"/>
        </w:rPr>
        <w:lastRenderedPageBreak/>
        <w:t>Table 10.9 ARDAHAN</w:t>
      </w:r>
      <w:bookmarkEnd w:id="149"/>
    </w:p>
    <w:tbl>
      <w:tblPr>
        <w:tblW w:w="5000" w:type="pct"/>
        <w:tblCellMar>
          <w:left w:w="70" w:type="dxa"/>
          <w:right w:w="70" w:type="dxa"/>
        </w:tblCellMar>
        <w:tblLook w:val="04A0" w:firstRow="1" w:lastRow="0" w:firstColumn="1" w:lastColumn="0" w:noHBand="0" w:noVBand="1"/>
      </w:tblPr>
      <w:tblGrid>
        <w:gridCol w:w="2756"/>
        <w:gridCol w:w="1083"/>
        <w:gridCol w:w="1519"/>
        <w:gridCol w:w="678"/>
        <w:gridCol w:w="1322"/>
        <w:gridCol w:w="1011"/>
        <w:gridCol w:w="1254"/>
        <w:gridCol w:w="1254"/>
        <w:gridCol w:w="1011"/>
        <w:gridCol w:w="1254"/>
      </w:tblGrid>
      <w:tr w:rsidR="00BA236F" w:rsidRPr="00294E59" w14:paraId="0E161589"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B028D3" w14:textId="2958F67D" w:rsidR="00BA236F" w:rsidRPr="00294E59" w:rsidRDefault="00294E59" w:rsidP="00BA236F">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41AE3B8"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69EE51B"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8C81FCA"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786033"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0F59DF"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F79594"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32393D"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CAB759"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E8912B" w14:textId="77777777" w:rsidR="00BA236F" w:rsidRPr="00294E59" w:rsidRDefault="00BA236F" w:rsidP="00EB22C5">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r>
      <w:tr w:rsidR="00BA236F" w:rsidRPr="00294E59" w14:paraId="150AB52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44E671"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491CF8"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5E93E7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0E6AD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26A85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157F8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25.864,99</w:t>
            </w:r>
          </w:p>
        </w:tc>
        <w:tc>
          <w:tcPr>
            <w:tcW w:w="411" w:type="pct"/>
            <w:tcBorders>
              <w:top w:val="nil"/>
              <w:left w:val="nil"/>
              <w:bottom w:val="single" w:sz="4" w:space="0" w:color="D3D3D3"/>
              <w:right w:val="single" w:sz="4" w:space="0" w:color="D3D3D3"/>
            </w:tcBorders>
            <w:shd w:val="clear" w:color="auto" w:fill="auto"/>
            <w:vAlign w:val="center"/>
            <w:hideMark/>
          </w:tcPr>
          <w:p w14:paraId="25C9468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A3EB7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8DB53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6E99B0"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25.864,99</w:t>
            </w:r>
          </w:p>
        </w:tc>
      </w:tr>
      <w:tr w:rsidR="00BA236F" w:rsidRPr="00294E59" w14:paraId="2AD4E89C"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6D46631"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615B84"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B00982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D977F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DC253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8D34D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227.455,97</w:t>
            </w:r>
          </w:p>
        </w:tc>
        <w:tc>
          <w:tcPr>
            <w:tcW w:w="411" w:type="pct"/>
            <w:tcBorders>
              <w:top w:val="nil"/>
              <w:left w:val="nil"/>
              <w:bottom w:val="single" w:sz="4" w:space="0" w:color="D3D3D3"/>
              <w:right w:val="single" w:sz="4" w:space="0" w:color="D3D3D3"/>
            </w:tcBorders>
            <w:shd w:val="clear" w:color="auto" w:fill="auto"/>
            <w:vAlign w:val="center"/>
            <w:hideMark/>
          </w:tcPr>
          <w:p w14:paraId="6531890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62B8B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55494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8E8175B"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227.455,97</w:t>
            </w:r>
          </w:p>
        </w:tc>
      </w:tr>
      <w:tr w:rsidR="00BA236F" w:rsidRPr="00294E59" w14:paraId="1416EAC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4EC6763"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KARGAZ KARS ARDAHAN DOĞAL GAZ DAĞITIM PAZARLAMA TAAHHÜT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C471C14"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F0D005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D1B6C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5D051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98602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AD8AA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11.819.299,92</w:t>
            </w:r>
          </w:p>
        </w:tc>
        <w:tc>
          <w:tcPr>
            <w:tcW w:w="411" w:type="pct"/>
            <w:tcBorders>
              <w:top w:val="nil"/>
              <w:left w:val="nil"/>
              <w:bottom w:val="single" w:sz="4" w:space="0" w:color="D3D3D3"/>
              <w:right w:val="single" w:sz="4" w:space="0" w:color="D3D3D3"/>
            </w:tcBorders>
            <w:shd w:val="clear" w:color="auto" w:fill="auto"/>
            <w:vAlign w:val="center"/>
            <w:hideMark/>
          </w:tcPr>
          <w:p w14:paraId="17AC054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12.835.992,10</w:t>
            </w:r>
          </w:p>
        </w:tc>
        <w:tc>
          <w:tcPr>
            <w:tcW w:w="411" w:type="pct"/>
            <w:tcBorders>
              <w:top w:val="nil"/>
              <w:left w:val="nil"/>
              <w:bottom w:val="single" w:sz="4" w:space="0" w:color="D3D3D3"/>
              <w:right w:val="single" w:sz="4" w:space="0" w:color="D3D3D3"/>
            </w:tcBorders>
            <w:shd w:val="clear" w:color="auto" w:fill="auto"/>
            <w:vAlign w:val="center"/>
            <w:hideMark/>
          </w:tcPr>
          <w:p w14:paraId="3D523C0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163.617,96</w:t>
            </w:r>
          </w:p>
        </w:tc>
        <w:tc>
          <w:tcPr>
            <w:tcW w:w="411" w:type="pct"/>
            <w:tcBorders>
              <w:top w:val="nil"/>
              <w:left w:val="nil"/>
              <w:bottom w:val="single" w:sz="4" w:space="0" w:color="D3D3D3"/>
              <w:right w:val="single" w:sz="4" w:space="0" w:color="D3D3D3"/>
            </w:tcBorders>
            <w:shd w:val="clear" w:color="708090" w:fill="708090"/>
            <w:vAlign w:val="center"/>
            <w:hideMark/>
          </w:tcPr>
          <w:p w14:paraId="16D5688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24.818.909,98</w:t>
            </w:r>
          </w:p>
        </w:tc>
      </w:tr>
      <w:tr w:rsidR="00BA236F" w:rsidRPr="00294E59" w14:paraId="4287A62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E3A1DA0"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68F5F9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552DCE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F05FF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9EFB8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24074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127.807,00</w:t>
            </w:r>
          </w:p>
        </w:tc>
        <w:tc>
          <w:tcPr>
            <w:tcW w:w="411" w:type="pct"/>
            <w:tcBorders>
              <w:top w:val="nil"/>
              <w:left w:val="nil"/>
              <w:bottom w:val="single" w:sz="4" w:space="0" w:color="D3D3D3"/>
              <w:right w:val="single" w:sz="4" w:space="0" w:color="D3D3D3"/>
            </w:tcBorders>
            <w:shd w:val="clear" w:color="auto" w:fill="auto"/>
            <w:vAlign w:val="center"/>
            <w:hideMark/>
          </w:tcPr>
          <w:p w14:paraId="25378F6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296.803,00</w:t>
            </w:r>
          </w:p>
        </w:tc>
        <w:tc>
          <w:tcPr>
            <w:tcW w:w="411" w:type="pct"/>
            <w:tcBorders>
              <w:top w:val="nil"/>
              <w:left w:val="nil"/>
              <w:bottom w:val="single" w:sz="4" w:space="0" w:color="D3D3D3"/>
              <w:right w:val="single" w:sz="4" w:space="0" w:color="D3D3D3"/>
            </w:tcBorders>
            <w:shd w:val="clear" w:color="auto" w:fill="auto"/>
            <w:vAlign w:val="center"/>
            <w:hideMark/>
          </w:tcPr>
          <w:p w14:paraId="5F8511D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0A8AD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27D789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424.610,00</w:t>
            </w:r>
          </w:p>
        </w:tc>
      </w:tr>
      <w:tr w:rsidR="00BA236F" w:rsidRPr="00294E59" w14:paraId="7F06185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FCE3BA"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8B9490F"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734B346"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CE2A59"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F3B485C"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53DBD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381.127,96</w:t>
            </w:r>
          </w:p>
        </w:tc>
        <w:tc>
          <w:tcPr>
            <w:tcW w:w="411" w:type="pct"/>
            <w:tcBorders>
              <w:top w:val="nil"/>
              <w:left w:val="nil"/>
              <w:bottom w:val="single" w:sz="4" w:space="0" w:color="D3D3D3"/>
              <w:right w:val="single" w:sz="4" w:space="0" w:color="D3D3D3"/>
            </w:tcBorders>
            <w:shd w:val="clear" w:color="708090" w:fill="708090"/>
            <w:vAlign w:val="center"/>
            <w:hideMark/>
          </w:tcPr>
          <w:p w14:paraId="4C24DE6E"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12.116.102,92</w:t>
            </w:r>
          </w:p>
        </w:tc>
        <w:tc>
          <w:tcPr>
            <w:tcW w:w="411" w:type="pct"/>
            <w:tcBorders>
              <w:top w:val="nil"/>
              <w:left w:val="nil"/>
              <w:bottom w:val="single" w:sz="4" w:space="0" w:color="D3D3D3"/>
              <w:right w:val="single" w:sz="4" w:space="0" w:color="D3D3D3"/>
            </w:tcBorders>
            <w:shd w:val="clear" w:color="708090" w:fill="708090"/>
            <w:vAlign w:val="center"/>
            <w:hideMark/>
          </w:tcPr>
          <w:p w14:paraId="3D76055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12.835.992,10</w:t>
            </w:r>
          </w:p>
        </w:tc>
        <w:tc>
          <w:tcPr>
            <w:tcW w:w="411" w:type="pct"/>
            <w:tcBorders>
              <w:top w:val="nil"/>
              <w:left w:val="nil"/>
              <w:bottom w:val="single" w:sz="4" w:space="0" w:color="D3D3D3"/>
              <w:right w:val="single" w:sz="4" w:space="0" w:color="D3D3D3"/>
            </w:tcBorders>
            <w:shd w:val="clear" w:color="708090" w:fill="708090"/>
            <w:vAlign w:val="center"/>
            <w:hideMark/>
          </w:tcPr>
          <w:p w14:paraId="73B6C8B8"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163.617,96</w:t>
            </w:r>
          </w:p>
        </w:tc>
        <w:tc>
          <w:tcPr>
            <w:tcW w:w="411" w:type="pct"/>
            <w:tcBorders>
              <w:top w:val="nil"/>
              <w:left w:val="nil"/>
              <w:bottom w:val="single" w:sz="4" w:space="0" w:color="D3D3D3"/>
              <w:right w:val="single" w:sz="4" w:space="0" w:color="D3D3D3"/>
            </w:tcBorders>
            <w:shd w:val="clear" w:color="708090" w:fill="708090"/>
            <w:vAlign w:val="center"/>
            <w:hideMark/>
          </w:tcPr>
          <w:p w14:paraId="463F21F2"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25.496.840,94</w:t>
            </w:r>
          </w:p>
        </w:tc>
      </w:tr>
    </w:tbl>
    <w:p w14:paraId="27E133ED" w14:textId="77777777" w:rsidR="00225E0E" w:rsidRPr="002A2A8A" w:rsidRDefault="00225E0E" w:rsidP="00225E0E">
      <w:pPr>
        <w:rPr>
          <w:lang w:val="en-GB"/>
        </w:rPr>
      </w:pPr>
    </w:p>
    <w:p w14:paraId="0591CF10" w14:textId="77777777" w:rsidR="00B4053F" w:rsidRPr="002A2A8A" w:rsidRDefault="00B4053F" w:rsidP="00B4053F">
      <w:pPr>
        <w:rPr>
          <w:rFonts w:ascii="Times New Roman" w:hAnsi="Times New Roman" w:cs="Times New Roman"/>
          <w:b/>
          <w:lang w:val="en-GB"/>
        </w:rPr>
      </w:pPr>
    </w:p>
    <w:p w14:paraId="45C1429F" w14:textId="77777777" w:rsidR="00B4053F" w:rsidRPr="00294E59" w:rsidRDefault="00B4053F" w:rsidP="00B4053F">
      <w:pPr>
        <w:pStyle w:val="Balk5"/>
        <w:rPr>
          <w:rFonts w:asciiTheme="minorHAnsi" w:hAnsiTheme="minorHAnsi" w:cstheme="minorHAnsi"/>
          <w:lang w:val="en-GB"/>
        </w:rPr>
      </w:pPr>
      <w:bookmarkStart w:id="150" w:name="_Toc141799534"/>
      <w:r w:rsidRPr="00294E59">
        <w:rPr>
          <w:rFonts w:asciiTheme="minorHAnsi" w:hAnsiTheme="minorHAnsi" w:cstheme="minorHAnsi"/>
          <w:lang w:val="en-GB" w:bidi="en-US"/>
        </w:rPr>
        <w:t>Table 10.10 ARTVİN</w:t>
      </w:r>
      <w:bookmarkEnd w:id="150"/>
    </w:p>
    <w:tbl>
      <w:tblPr>
        <w:tblW w:w="5000" w:type="pct"/>
        <w:tblCellMar>
          <w:left w:w="70" w:type="dxa"/>
          <w:right w:w="70" w:type="dxa"/>
        </w:tblCellMar>
        <w:tblLook w:val="04A0" w:firstRow="1" w:lastRow="0" w:firstColumn="1" w:lastColumn="0" w:noHBand="0" w:noVBand="1"/>
      </w:tblPr>
      <w:tblGrid>
        <w:gridCol w:w="3048"/>
        <w:gridCol w:w="1083"/>
        <w:gridCol w:w="1519"/>
        <w:gridCol w:w="898"/>
        <w:gridCol w:w="1322"/>
        <w:gridCol w:w="1011"/>
        <w:gridCol w:w="1158"/>
        <w:gridCol w:w="1158"/>
        <w:gridCol w:w="787"/>
        <w:gridCol w:w="1158"/>
      </w:tblGrid>
      <w:tr w:rsidR="00BA236F" w:rsidRPr="00294E59" w14:paraId="141D7E1F"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225B53D" w14:textId="17881483" w:rsidR="00BA236F" w:rsidRPr="00294E59" w:rsidRDefault="00294E59" w:rsidP="00294E59">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BA6B915"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6171EE3"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08D684"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E1A3696"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EACC78D"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702265"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9E4630C"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B87B7A"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65F965" w14:textId="77777777" w:rsidR="00BA236F" w:rsidRPr="00294E59" w:rsidRDefault="00BA236F" w:rsidP="00EB22C5">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r>
      <w:tr w:rsidR="00BA236F" w:rsidRPr="00294E59" w14:paraId="62D4B71E"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A7C2A5A"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AKMERCAN ARTVİN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71964A"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89F555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990CB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89D83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37B8A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B2B06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2.434.773,92</w:t>
            </w:r>
          </w:p>
        </w:tc>
        <w:tc>
          <w:tcPr>
            <w:tcW w:w="411" w:type="pct"/>
            <w:tcBorders>
              <w:top w:val="nil"/>
              <w:left w:val="nil"/>
              <w:bottom w:val="single" w:sz="4" w:space="0" w:color="D3D3D3"/>
              <w:right w:val="single" w:sz="4" w:space="0" w:color="D3D3D3"/>
            </w:tcBorders>
            <w:shd w:val="clear" w:color="auto" w:fill="auto"/>
            <w:vAlign w:val="center"/>
            <w:hideMark/>
          </w:tcPr>
          <w:p w14:paraId="36258CC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6.097.919,58</w:t>
            </w:r>
          </w:p>
        </w:tc>
        <w:tc>
          <w:tcPr>
            <w:tcW w:w="411" w:type="pct"/>
            <w:tcBorders>
              <w:top w:val="nil"/>
              <w:left w:val="nil"/>
              <w:bottom w:val="single" w:sz="4" w:space="0" w:color="D3D3D3"/>
              <w:right w:val="single" w:sz="4" w:space="0" w:color="D3D3D3"/>
            </w:tcBorders>
            <w:shd w:val="clear" w:color="auto" w:fill="auto"/>
            <w:vAlign w:val="center"/>
            <w:hideMark/>
          </w:tcPr>
          <w:p w14:paraId="5996545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72F0B62"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8.532.693,50</w:t>
            </w:r>
          </w:p>
        </w:tc>
      </w:tr>
      <w:tr w:rsidR="00BA236F" w:rsidRPr="00294E59" w14:paraId="77F9358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581F84E"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1F8C39"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3532FE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61E93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3DC31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71515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399.116,47</w:t>
            </w:r>
          </w:p>
        </w:tc>
        <w:tc>
          <w:tcPr>
            <w:tcW w:w="411" w:type="pct"/>
            <w:tcBorders>
              <w:top w:val="nil"/>
              <w:left w:val="nil"/>
              <w:bottom w:val="single" w:sz="4" w:space="0" w:color="D3D3D3"/>
              <w:right w:val="single" w:sz="4" w:space="0" w:color="D3D3D3"/>
            </w:tcBorders>
            <w:shd w:val="clear" w:color="auto" w:fill="auto"/>
            <w:vAlign w:val="center"/>
            <w:hideMark/>
          </w:tcPr>
          <w:p w14:paraId="7E49911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188.270,27</w:t>
            </w:r>
          </w:p>
        </w:tc>
        <w:tc>
          <w:tcPr>
            <w:tcW w:w="411" w:type="pct"/>
            <w:tcBorders>
              <w:top w:val="nil"/>
              <w:left w:val="nil"/>
              <w:bottom w:val="single" w:sz="4" w:space="0" w:color="D3D3D3"/>
              <w:right w:val="single" w:sz="4" w:space="0" w:color="D3D3D3"/>
            </w:tcBorders>
            <w:shd w:val="clear" w:color="auto" w:fill="auto"/>
            <w:vAlign w:val="center"/>
            <w:hideMark/>
          </w:tcPr>
          <w:p w14:paraId="674F816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2373A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B17B7F7"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587.386,74</w:t>
            </w:r>
          </w:p>
        </w:tc>
      </w:tr>
      <w:tr w:rsidR="00BA236F" w:rsidRPr="00294E59" w14:paraId="237C782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E86673D"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334CD3"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C17274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4B772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263C1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DC88B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7685A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288.767,00</w:t>
            </w:r>
          </w:p>
        </w:tc>
        <w:tc>
          <w:tcPr>
            <w:tcW w:w="411" w:type="pct"/>
            <w:tcBorders>
              <w:top w:val="nil"/>
              <w:left w:val="nil"/>
              <w:bottom w:val="single" w:sz="4" w:space="0" w:color="D3D3D3"/>
              <w:right w:val="single" w:sz="4" w:space="0" w:color="D3D3D3"/>
            </w:tcBorders>
            <w:shd w:val="clear" w:color="auto" w:fill="auto"/>
            <w:vAlign w:val="center"/>
            <w:hideMark/>
          </w:tcPr>
          <w:p w14:paraId="36F29DC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9BBF0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5FC19F4"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288.767,00</w:t>
            </w:r>
          </w:p>
        </w:tc>
      </w:tr>
      <w:tr w:rsidR="00BA236F" w:rsidRPr="00294E59" w14:paraId="4A5B05C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19B00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82EA29"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E5E1D3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934CD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F71AF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D12C5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9E3C6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221.286,00</w:t>
            </w:r>
          </w:p>
        </w:tc>
        <w:tc>
          <w:tcPr>
            <w:tcW w:w="411" w:type="pct"/>
            <w:tcBorders>
              <w:top w:val="nil"/>
              <w:left w:val="nil"/>
              <w:bottom w:val="single" w:sz="4" w:space="0" w:color="D3D3D3"/>
              <w:right w:val="single" w:sz="4" w:space="0" w:color="D3D3D3"/>
            </w:tcBorders>
            <w:shd w:val="clear" w:color="auto" w:fill="auto"/>
            <w:vAlign w:val="center"/>
            <w:hideMark/>
          </w:tcPr>
          <w:p w14:paraId="7680039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15F52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D6B59A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221.286,00</w:t>
            </w:r>
          </w:p>
        </w:tc>
      </w:tr>
      <w:tr w:rsidR="00BA236F" w:rsidRPr="00294E59" w14:paraId="1906BEA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F9806E"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EC0CD56"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59219C2"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0F30630"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4129B0"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CE9455D"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399.116,47</w:t>
            </w:r>
          </w:p>
        </w:tc>
        <w:tc>
          <w:tcPr>
            <w:tcW w:w="411" w:type="pct"/>
            <w:tcBorders>
              <w:top w:val="nil"/>
              <w:left w:val="nil"/>
              <w:bottom w:val="single" w:sz="4" w:space="0" w:color="D3D3D3"/>
              <w:right w:val="single" w:sz="4" w:space="0" w:color="D3D3D3"/>
            </w:tcBorders>
            <w:shd w:val="clear" w:color="708090" w:fill="708090"/>
            <w:vAlign w:val="center"/>
            <w:hideMark/>
          </w:tcPr>
          <w:p w14:paraId="5C16E78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3.133.097,19</w:t>
            </w:r>
          </w:p>
        </w:tc>
        <w:tc>
          <w:tcPr>
            <w:tcW w:w="411" w:type="pct"/>
            <w:tcBorders>
              <w:top w:val="nil"/>
              <w:left w:val="nil"/>
              <w:bottom w:val="single" w:sz="4" w:space="0" w:color="D3D3D3"/>
              <w:right w:val="single" w:sz="4" w:space="0" w:color="D3D3D3"/>
            </w:tcBorders>
            <w:shd w:val="clear" w:color="708090" w:fill="708090"/>
            <w:vAlign w:val="center"/>
            <w:hideMark/>
          </w:tcPr>
          <w:p w14:paraId="75BC678D"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6.097.919,58</w:t>
            </w:r>
          </w:p>
        </w:tc>
        <w:tc>
          <w:tcPr>
            <w:tcW w:w="411" w:type="pct"/>
            <w:tcBorders>
              <w:top w:val="nil"/>
              <w:left w:val="nil"/>
              <w:bottom w:val="single" w:sz="4" w:space="0" w:color="D3D3D3"/>
              <w:right w:val="single" w:sz="4" w:space="0" w:color="D3D3D3"/>
            </w:tcBorders>
            <w:shd w:val="clear" w:color="708090" w:fill="708090"/>
            <w:vAlign w:val="center"/>
            <w:hideMark/>
          </w:tcPr>
          <w:p w14:paraId="57DD79B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69263AD"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9.630.133,24</w:t>
            </w:r>
          </w:p>
        </w:tc>
      </w:tr>
    </w:tbl>
    <w:p w14:paraId="32CD38EE" w14:textId="77777777" w:rsidR="00225E0E" w:rsidRPr="00294E59" w:rsidRDefault="00225E0E" w:rsidP="00B4053F">
      <w:pPr>
        <w:pStyle w:val="Balk5"/>
        <w:rPr>
          <w:rFonts w:asciiTheme="minorHAnsi" w:hAnsiTheme="minorHAnsi" w:cstheme="minorHAnsi"/>
          <w:lang w:val="en-GB"/>
        </w:rPr>
      </w:pPr>
    </w:p>
    <w:p w14:paraId="060DCCA5" w14:textId="77777777" w:rsidR="00225E0E" w:rsidRPr="002A2A8A" w:rsidRDefault="00225E0E" w:rsidP="00225E0E">
      <w:pPr>
        <w:rPr>
          <w:lang w:val="en-GB"/>
        </w:rPr>
      </w:pPr>
    </w:p>
    <w:p w14:paraId="46B836BA" w14:textId="77777777" w:rsidR="00B4053F" w:rsidRPr="00294E59" w:rsidRDefault="00B4053F" w:rsidP="00B4053F">
      <w:pPr>
        <w:pStyle w:val="Balk5"/>
        <w:rPr>
          <w:rFonts w:asciiTheme="minorHAnsi" w:hAnsiTheme="minorHAnsi" w:cstheme="minorHAnsi"/>
          <w:lang w:val="en-GB"/>
        </w:rPr>
      </w:pPr>
      <w:bookmarkStart w:id="151" w:name="_Toc141799535"/>
      <w:r w:rsidRPr="00294E59">
        <w:rPr>
          <w:rFonts w:asciiTheme="minorHAnsi" w:hAnsiTheme="minorHAnsi" w:cstheme="minorHAnsi"/>
          <w:lang w:val="en-GB" w:bidi="en-US"/>
        </w:rPr>
        <w:lastRenderedPageBreak/>
        <w:t>Table 10.11 AYDIN</w:t>
      </w:r>
      <w:bookmarkEnd w:id="151"/>
    </w:p>
    <w:tbl>
      <w:tblPr>
        <w:tblW w:w="5000" w:type="pct"/>
        <w:tblCellMar>
          <w:left w:w="70" w:type="dxa"/>
          <w:right w:w="70" w:type="dxa"/>
        </w:tblCellMar>
        <w:tblLook w:val="04A0" w:firstRow="1" w:lastRow="0" w:firstColumn="1" w:lastColumn="0" w:noHBand="0" w:noVBand="1"/>
      </w:tblPr>
      <w:tblGrid>
        <w:gridCol w:w="2586"/>
        <w:gridCol w:w="1083"/>
        <w:gridCol w:w="1254"/>
        <w:gridCol w:w="678"/>
        <w:gridCol w:w="1322"/>
        <w:gridCol w:w="1350"/>
        <w:gridCol w:w="1254"/>
        <w:gridCol w:w="1254"/>
        <w:gridCol w:w="1011"/>
        <w:gridCol w:w="1350"/>
      </w:tblGrid>
      <w:tr w:rsidR="00BA236F" w:rsidRPr="00294E59" w14:paraId="0735A1E8"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4185071" w14:textId="28D5FB73" w:rsidR="00BA236F" w:rsidRPr="00294E59" w:rsidRDefault="00294E59" w:rsidP="00BA236F">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3D2D4D8"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3C3B7B" w14:textId="3175ABD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Conversion</w:t>
            </w:r>
            <w:r w:rsidR="00E35987">
              <w:rPr>
                <w:rFonts w:eastAsia="Times New Roman" w:cstheme="minorHAnsi"/>
                <w:b/>
                <w:color w:val="FFFFFF"/>
                <w:sz w:val="19"/>
                <w:szCs w:val="19"/>
                <w:lang w:val="en-GB" w:bidi="en-US"/>
              </w:rPr>
              <w:t xml:space="preserve"> </w:t>
            </w:r>
            <w:r w:rsidRPr="00294E59">
              <w:rPr>
                <w:rFonts w:eastAsia="Times New Roman" w:cstheme="minorHAnsi"/>
                <w:b/>
                <w:color w:val="FFFFFF"/>
                <w:sz w:val="19"/>
                <w:szCs w:val="19"/>
                <w:lang w:val="en-GB" w:bidi="en-US"/>
              </w:rPr>
              <w:t>/</w:t>
            </w:r>
            <w:r w:rsidR="00E35987">
              <w:rPr>
                <w:rFonts w:eastAsia="Times New Roman" w:cstheme="minorHAnsi"/>
                <w:b/>
                <w:color w:val="FFFFFF"/>
                <w:sz w:val="19"/>
                <w:szCs w:val="19"/>
                <w:lang w:val="en-GB" w:bidi="en-US"/>
              </w:rPr>
              <w:t xml:space="preserve"> </w:t>
            </w:r>
            <w:r w:rsidRPr="00294E59">
              <w:rPr>
                <w:rFonts w:eastAsia="Times New Roman" w:cstheme="minorHAnsi"/>
                <w:b/>
                <w:color w:val="FFFFFF"/>
                <w:sz w:val="19"/>
                <w:szCs w:val="19"/>
                <w:lang w:val="en-GB" w:bidi="en-US"/>
              </w:rPr>
              <w:t>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3C2D5CB"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490AD1A"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4DAEE9"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83C1335"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B9CE1E"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252405" w14:textId="77777777" w:rsidR="00BA236F" w:rsidRPr="00294E59" w:rsidRDefault="00BA236F" w:rsidP="00BA236F">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E3CCD3" w14:textId="77777777" w:rsidR="00BA236F" w:rsidRPr="00294E59" w:rsidRDefault="00BA236F" w:rsidP="00E35987">
            <w:pPr>
              <w:spacing w:after="0" w:line="240" w:lineRule="auto"/>
              <w:jc w:val="center"/>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r>
      <w:tr w:rsidR="00BA236F" w:rsidRPr="00294E59" w14:paraId="10EA8E6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91004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C5343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071A65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307D29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27BE0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B303F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584.333,60</w:t>
            </w:r>
          </w:p>
        </w:tc>
        <w:tc>
          <w:tcPr>
            <w:tcW w:w="411" w:type="pct"/>
            <w:tcBorders>
              <w:top w:val="nil"/>
              <w:left w:val="nil"/>
              <w:bottom w:val="single" w:sz="4" w:space="0" w:color="D3D3D3"/>
              <w:right w:val="single" w:sz="4" w:space="0" w:color="D3D3D3"/>
            </w:tcBorders>
            <w:shd w:val="clear" w:color="auto" w:fill="auto"/>
            <w:vAlign w:val="center"/>
            <w:hideMark/>
          </w:tcPr>
          <w:p w14:paraId="3FAAFAE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325.810,33</w:t>
            </w:r>
          </w:p>
        </w:tc>
        <w:tc>
          <w:tcPr>
            <w:tcW w:w="411" w:type="pct"/>
            <w:tcBorders>
              <w:top w:val="nil"/>
              <w:left w:val="nil"/>
              <w:bottom w:val="single" w:sz="4" w:space="0" w:color="D3D3D3"/>
              <w:right w:val="single" w:sz="4" w:space="0" w:color="D3D3D3"/>
            </w:tcBorders>
            <w:shd w:val="clear" w:color="auto" w:fill="auto"/>
            <w:vAlign w:val="center"/>
            <w:hideMark/>
          </w:tcPr>
          <w:p w14:paraId="1D6885A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DB21D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AAD2ED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910.143,93</w:t>
            </w:r>
          </w:p>
        </w:tc>
      </w:tr>
      <w:tr w:rsidR="00BA236F" w:rsidRPr="00294E59" w14:paraId="0B519BA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65C3E9"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ANG DOĞAL GAZ TAŞIMACILIK DÖNÜŞÜM İNŞAAT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81987D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67D979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2DCDE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400FE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AEB84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534.874,00</w:t>
            </w:r>
          </w:p>
        </w:tc>
        <w:tc>
          <w:tcPr>
            <w:tcW w:w="411" w:type="pct"/>
            <w:tcBorders>
              <w:top w:val="nil"/>
              <w:left w:val="nil"/>
              <w:bottom w:val="single" w:sz="4" w:space="0" w:color="D3D3D3"/>
              <w:right w:val="single" w:sz="4" w:space="0" w:color="D3D3D3"/>
            </w:tcBorders>
            <w:shd w:val="clear" w:color="auto" w:fill="auto"/>
            <w:vAlign w:val="center"/>
            <w:hideMark/>
          </w:tcPr>
          <w:p w14:paraId="3CDF7D5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301.061,00</w:t>
            </w:r>
          </w:p>
        </w:tc>
        <w:tc>
          <w:tcPr>
            <w:tcW w:w="411" w:type="pct"/>
            <w:tcBorders>
              <w:top w:val="nil"/>
              <w:left w:val="nil"/>
              <w:bottom w:val="single" w:sz="4" w:space="0" w:color="D3D3D3"/>
              <w:right w:val="single" w:sz="4" w:space="0" w:color="D3D3D3"/>
            </w:tcBorders>
            <w:shd w:val="clear" w:color="auto" w:fill="auto"/>
            <w:vAlign w:val="center"/>
            <w:hideMark/>
          </w:tcPr>
          <w:p w14:paraId="64D74EE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FA38B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53.034,00</w:t>
            </w:r>
          </w:p>
        </w:tc>
        <w:tc>
          <w:tcPr>
            <w:tcW w:w="411" w:type="pct"/>
            <w:tcBorders>
              <w:top w:val="nil"/>
              <w:left w:val="nil"/>
              <w:bottom w:val="single" w:sz="4" w:space="0" w:color="D3D3D3"/>
              <w:right w:val="single" w:sz="4" w:space="0" w:color="D3D3D3"/>
            </w:tcBorders>
            <w:shd w:val="clear" w:color="708090" w:fill="708090"/>
            <w:vAlign w:val="center"/>
            <w:hideMark/>
          </w:tcPr>
          <w:p w14:paraId="445EFE6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888.969,00</w:t>
            </w:r>
          </w:p>
        </w:tc>
      </w:tr>
      <w:tr w:rsidR="00BA236F" w:rsidRPr="00294E59" w14:paraId="7B4E907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CDAD16" w14:textId="5918F842" w:rsidR="00BA236F" w:rsidRPr="00294E59" w:rsidRDefault="00BA236F" w:rsidP="00E35987">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AYGAZ DOĞAL GAZ TOPTAN SATIŞ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1760725"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7FD14B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0FCD0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3A442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54D97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1.948.165,63</w:t>
            </w:r>
          </w:p>
        </w:tc>
        <w:tc>
          <w:tcPr>
            <w:tcW w:w="411" w:type="pct"/>
            <w:tcBorders>
              <w:top w:val="nil"/>
              <w:left w:val="nil"/>
              <w:bottom w:val="single" w:sz="4" w:space="0" w:color="D3D3D3"/>
              <w:right w:val="single" w:sz="4" w:space="0" w:color="D3D3D3"/>
            </w:tcBorders>
            <w:shd w:val="clear" w:color="auto" w:fill="auto"/>
            <w:vAlign w:val="center"/>
            <w:hideMark/>
          </w:tcPr>
          <w:p w14:paraId="40269F0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233.324,60</w:t>
            </w:r>
          </w:p>
        </w:tc>
        <w:tc>
          <w:tcPr>
            <w:tcW w:w="411" w:type="pct"/>
            <w:tcBorders>
              <w:top w:val="nil"/>
              <w:left w:val="nil"/>
              <w:bottom w:val="single" w:sz="4" w:space="0" w:color="D3D3D3"/>
              <w:right w:val="single" w:sz="4" w:space="0" w:color="D3D3D3"/>
            </w:tcBorders>
            <w:shd w:val="clear" w:color="auto" w:fill="auto"/>
            <w:vAlign w:val="center"/>
            <w:hideMark/>
          </w:tcPr>
          <w:p w14:paraId="24AF239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F40D3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37.892,64</w:t>
            </w:r>
          </w:p>
        </w:tc>
        <w:tc>
          <w:tcPr>
            <w:tcW w:w="411" w:type="pct"/>
            <w:tcBorders>
              <w:top w:val="nil"/>
              <w:left w:val="nil"/>
              <w:bottom w:val="single" w:sz="4" w:space="0" w:color="D3D3D3"/>
              <w:right w:val="single" w:sz="4" w:space="0" w:color="D3D3D3"/>
            </w:tcBorders>
            <w:shd w:val="clear" w:color="708090" w:fill="708090"/>
            <w:vAlign w:val="center"/>
            <w:hideMark/>
          </w:tcPr>
          <w:p w14:paraId="46AD2418"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2.219.382,87</w:t>
            </w:r>
          </w:p>
        </w:tc>
      </w:tr>
      <w:tr w:rsidR="00BA236F" w:rsidRPr="00294E59" w14:paraId="70CC79D9"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0085C8E" w14:textId="6546E1FD" w:rsidR="00BA236F" w:rsidRPr="00294E59" w:rsidRDefault="00BA236F" w:rsidP="00E35987">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BOTAŞ BORU HATLARI İLE PETROL TAŞIMA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BD35FDF"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711AEE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15.750.397,06</w:t>
            </w:r>
          </w:p>
        </w:tc>
        <w:tc>
          <w:tcPr>
            <w:tcW w:w="411" w:type="pct"/>
            <w:tcBorders>
              <w:top w:val="nil"/>
              <w:left w:val="nil"/>
              <w:bottom w:val="single" w:sz="4" w:space="0" w:color="D3D3D3"/>
              <w:right w:val="single" w:sz="4" w:space="0" w:color="D3D3D3"/>
            </w:tcBorders>
            <w:shd w:val="clear" w:color="auto" w:fill="auto"/>
            <w:vAlign w:val="center"/>
            <w:hideMark/>
          </w:tcPr>
          <w:p w14:paraId="2C6F92E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64AB7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121F5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7.141.487,00</w:t>
            </w:r>
          </w:p>
        </w:tc>
        <w:tc>
          <w:tcPr>
            <w:tcW w:w="411" w:type="pct"/>
            <w:tcBorders>
              <w:top w:val="nil"/>
              <w:left w:val="nil"/>
              <w:bottom w:val="single" w:sz="4" w:space="0" w:color="D3D3D3"/>
              <w:right w:val="single" w:sz="4" w:space="0" w:color="D3D3D3"/>
            </w:tcBorders>
            <w:shd w:val="clear" w:color="auto" w:fill="auto"/>
            <w:vAlign w:val="center"/>
            <w:hideMark/>
          </w:tcPr>
          <w:p w14:paraId="264907C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BD09FB"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34B91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EADE8E4"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22.891.884,06</w:t>
            </w:r>
          </w:p>
        </w:tc>
      </w:tr>
      <w:tr w:rsidR="00BA236F" w:rsidRPr="00294E59" w14:paraId="29E25AF5"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6B5FF5"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4D2A0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C51F0E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94E8F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BA84E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887F4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555.870,00</w:t>
            </w:r>
          </w:p>
        </w:tc>
        <w:tc>
          <w:tcPr>
            <w:tcW w:w="411" w:type="pct"/>
            <w:tcBorders>
              <w:top w:val="nil"/>
              <w:left w:val="nil"/>
              <w:bottom w:val="single" w:sz="4" w:space="0" w:color="D3D3D3"/>
              <w:right w:val="single" w:sz="4" w:space="0" w:color="D3D3D3"/>
            </w:tcBorders>
            <w:shd w:val="clear" w:color="auto" w:fill="auto"/>
            <w:vAlign w:val="center"/>
            <w:hideMark/>
          </w:tcPr>
          <w:p w14:paraId="4E87DB4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175.911,00</w:t>
            </w:r>
          </w:p>
        </w:tc>
        <w:tc>
          <w:tcPr>
            <w:tcW w:w="411" w:type="pct"/>
            <w:tcBorders>
              <w:top w:val="nil"/>
              <w:left w:val="nil"/>
              <w:bottom w:val="single" w:sz="4" w:space="0" w:color="D3D3D3"/>
              <w:right w:val="single" w:sz="4" w:space="0" w:color="D3D3D3"/>
            </w:tcBorders>
            <w:shd w:val="clear" w:color="auto" w:fill="auto"/>
            <w:vAlign w:val="center"/>
            <w:hideMark/>
          </w:tcPr>
          <w:p w14:paraId="4CF4F34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25267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8413D87"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731.781,00</w:t>
            </w:r>
          </w:p>
        </w:tc>
      </w:tr>
      <w:tr w:rsidR="00BA236F" w:rsidRPr="00294E59" w14:paraId="2F663986"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C82698" w14:textId="7F37A1F3" w:rsidR="00BA236F" w:rsidRPr="00294E59" w:rsidRDefault="00BA236F" w:rsidP="00E35987">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DOĞALHAYAT PETROL ÜRÜNLERİ, CNG, GAZ</w:t>
            </w:r>
            <w:r w:rsidR="00E35987">
              <w:rPr>
                <w:rFonts w:eastAsia="Times New Roman" w:cstheme="minorHAnsi"/>
                <w:b/>
                <w:color w:val="FFFFFF"/>
                <w:sz w:val="19"/>
                <w:szCs w:val="19"/>
                <w:lang w:val="en-GB" w:bidi="en-US"/>
              </w:rPr>
              <w:t>, İNŞAAT, GIDA SANAYİ VE TİC. LTD.ŞTİ.</w:t>
            </w:r>
            <w:r w:rsidRPr="00294E59">
              <w:rPr>
                <w:rFonts w:eastAsia="Times New Roman" w:cstheme="minorHAnsi"/>
                <w:b/>
                <w:color w:val="FFFFFF"/>
                <w:sz w:val="19"/>
                <w:szCs w:val="19"/>
                <w:lang w:val="en-GB" w:bidi="en-US"/>
              </w:rPr>
              <w:t xml:space="preserve"> </w:t>
            </w:r>
          </w:p>
        </w:tc>
        <w:tc>
          <w:tcPr>
            <w:tcW w:w="481" w:type="pct"/>
            <w:tcBorders>
              <w:top w:val="nil"/>
              <w:left w:val="nil"/>
              <w:bottom w:val="single" w:sz="4" w:space="0" w:color="D3D3D3"/>
              <w:right w:val="single" w:sz="4" w:space="0" w:color="D3D3D3"/>
            </w:tcBorders>
            <w:shd w:val="clear" w:color="708090" w:fill="708090"/>
            <w:vAlign w:val="center"/>
            <w:hideMark/>
          </w:tcPr>
          <w:p w14:paraId="787D7AE5"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0E08FC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F80D5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23E8B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A2B4CD"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FF08E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289.261,39</w:t>
            </w:r>
          </w:p>
        </w:tc>
        <w:tc>
          <w:tcPr>
            <w:tcW w:w="411" w:type="pct"/>
            <w:tcBorders>
              <w:top w:val="nil"/>
              <w:left w:val="nil"/>
              <w:bottom w:val="single" w:sz="4" w:space="0" w:color="D3D3D3"/>
              <w:right w:val="single" w:sz="4" w:space="0" w:color="D3D3D3"/>
            </w:tcBorders>
            <w:shd w:val="clear" w:color="auto" w:fill="auto"/>
            <w:vAlign w:val="center"/>
            <w:hideMark/>
          </w:tcPr>
          <w:p w14:paraId="2F050CA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C3969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D743D7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289.261,39</w:t>
            </w:r>
          </w:p>
        </w:tc>
      </w:tr>
      <w:tr w:rsidR="00BA236F" w:rsidRPr="00294E59" w14:paraId="775C0668"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B98DD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843C5E"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80C96F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08AA7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80998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8ECB6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471.714,33</w:t>
            </w:r>
          </w:p>
        </w:tc>
        <w:tc>
          <w:tcPr>
            <w:tcW w:w="411" w:type="pct"/>
            <w:tcBorders>
              <w:top w:val="nil"/>
              <w:left w:val="nil"/>
              <w:bottom w:val="single" w:sz="4" w:space="0" w:color="D3D3D3"/>
              <w:right w:val="single" w:sz="4" w:space="0" w:color="D3D3D3"/>
            </w:tcBorders>
            <w:shd w:val="clear" w:color="auto" w:fill="auto"/>
            <w:vAlign w:val="center"/>
            <w:hideMark/>
          </w:tcPr>
          <w:p w14:paraId="7E1CFAF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274.805,63</w:t>
            </w:r>
          </w:p>
        </w:tc>
        <w:tc>
          <w:tcPr>
            <w:tcW w:w="411" w:type="pct"/>
            <w:tcBorders>
              <w:top w:val="nil"/>
              <w:left w:val="nil"/>
              <w:bottom w:val="single" w:sz="4" w:space="0" w:color="D3D3D3"/>
              <w:right w:val="single" w:sz="4" w:space="0" w:color="D3D3D3"/>
            </w:tcBorders>
            <w:shd w:val="clear" w:color="auto" w:fill="auto"/>
            <w:vAlign w:val="center"/>
            <w:hideMark/>
          </w:tcPr>
          <w:p w14:paraId="38D4AE7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3527A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C3EFC2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746.519,96</w:t>
            </w:r>
          </w:p>
        </w:tc>
      </w:tr>
      <w:tr w:rsidR="00BA236F" w:rsidRPr="00294E59" w14:paraId="13BAB53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6EC45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ENERYA AYDIN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6FCB92"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FE18B2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A5808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40E846"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1BC3D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91.011.131,21</w:t>
            </w:r>
          </w:p>
        </w:tc>
        <w:tc>
          <w:tcPr>
            <w:tcW w:w="411" w:type="pct"/>
            <w:tcBorders>
              <w:top w:val="nil"/>
              <w:left w:val="nil"/>
              <w:bottom w:val="single" w:sz="4" w:space="0" w:color="D3D3D3"/>
              <w:right w:val="single" w:sz="4" w:space="0" w:color="D3D3D3"/>
            </w:tcBorders>
            <w:shd w:val="clear" w:color="auto" w:fill="auto"/>
            <w:vAlign w:val="center"/>
            <w:hideMark/>
          </w:tcPr>
          <w:p w14:paraId="5F34ACA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11.612.108,19</w:t>
            </w:r>
          </w:p>
        </w:tc>
        <w:tc>
          <w:tcPr>
            <w:tcW w:w="411" w:type="pct"/>
            <w:tcBorders>
              <w:top w:val="nil"/>
              <w:left w:val="nil"/>
              <w:bottom w:val="single" w:sz="4" w:space="0" w:color="D3D3D3"/>
              <w:right w:val="single" w:sz="4" w:space="0" w:color="D3D3D3"/>
            </w:tcBorders>
            <w:shd w:val="clear" w:color="auto" w:fill="auto"/>
            <w:vAlign w:val="center"/>
            <w:hideMark/>
          </w:tcPr>
          <w:p w14:paraId="02CF65B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93.257.057,16</w:t>
            </w:r>
          </w:p>
        </w:tc>
        <w:tc>
          <w:tcPr>
            <w:tcW w:w="411" w:type="pct"/>
            <w:tcBorders>
              <w:top w:val="nil"/>
              <w:left w:val="nil"/>
              <w:bottom w:val="single" w:sz="4" w:space="0" w:color="D3D3D3"/>
              <w:right w:val="single" w:sz="4" w:space="0" w:color="D3D3D3"/>
            </w:tcBorders>
            <w:shd w:val="clear" w:color="auto" w:fill="auto"/>
            <w:vAlign w:val="center"/>
            <w:hideMark/>
          </w:tcPr>
          <w:p w14:paraId="697D22E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287.423,68</w:t>
            </w:r>
          </w:p>
        </w:tc>
        <w:tc>
          <w:tcPr>
            <w:tcW w:w="411" w:type="pct"/>
            <w:tcBorders>
              <w:top w:val="nil"/>
              <w:left w:val="nil"/>
              <w:bottom w:val="single" w:sz="4" w:space="0" w:color="D3D3D3"/>
              <w:right w:val="single" w:sz="4" w:space="0" w:color="D3D3D3"/>
            </w:tcBorders>
            <w:shd w:val="clear" w:color="708090" w:fill="708090"/>
            <w:vAlign w:val="center"/>
            <w:hideMark/>
          </w:tcPr>
          <w:p w14:paraId="00B0A51B"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196.167.720,24</w:t>
            </w:r>
          </w:p>
        </w:tc>
      </w:tr>
      <w:tr w:rsidR="00BA236F" w:rsidRPr="00294E59" w14:paraId="0841F376"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CC769A7" w14:textId="31C2BEB6"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ERD CNG ENDÜ</w:t>
            </w:r>
            <w:r w:rsidR="00E35987">
              <w:rPr>
                <w:rFonts w:eastAsia="Times New Roman" w:cstheme="minorHAnsi"/>
                <w:b/>
                <w:color w:val="FFFFFF"/>
                <w:sz w:val="19"/>
                <w:szCs w:val="19"/>
                <w:lang w:val="en-GB" w:bidi="en-US"/>
              </w:rPr>
              <w:t xml:space="preserve">STRİYEL GAZLAR SANAYİ VE TİC. A.Ş. </w:t>
            </w:r>
          </w:p>
        </w:tc>
        <w:tc>
          <w:tcPr>
            <w:tcW w:w="481" w:type="pct"/>
            <w:tcBorders>
              <w:top w:val="nil"/>
              <w:left w:val="nil"/>
              <w:bottom w:val="single" w:sz="4" w:space="0" w:color="D3D3D3"/>
              <w:right w:val="single" w:sz="4" w:space="0" w:color="D3D3D3"/>
            </w:tcBorders>
            <w:shd w:val="clear" w:color="708090" w:fill="708090"/>
            <w:vAlign w:val="center"/>
            <w:hideMark/>
          </w:tcPr>
          <w:p w14:paraId="092D337B"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61C9EA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FFEDA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4DBA6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F3B50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19.168,14</w:t>
            </w:r>
          </w:p>
        </w:tc>
        <w:tc>
          <w:tcPr>
            <w:tcW w:w="411" w:type="pct"/>
            <w:tcBorders>
              <w:top w:val="nil"/>
              <w:left w:val="nil"/>
              <w:bottom w:val="single" w:sz="4" w:space="0" w:color="D3D3D3"/>
              <w:right w:val="single" w:sz="4" w:space="0" w:color="D3D3D3"/>
            </w:tcBorders>
            <w:shd w:val="clear" w:color="auto" w:fill="auto"/>
            <w:vAlign w:val="center"/>
            <w:hideMark/>
          </w:tcPr>
          <w:p w14:paraId="3774208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10150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04C7A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220.610,15</w:t>
            </w:r>
          </w:p>
        </w:tc>
        <w:tc>
          <w:tcPr>
            <w:tcW w:w="411" w:type="pct"/>
            <w:tcBorders>
              <w:top w:val="nil"/>
              <w:left w:val="nil"/>
              <w:bottom w:val="single" w:sz="4" w:space="0" w:color="D3D3D3"/>
              <w:right w:val="single" w:sz="4" w:space="0" w:color="D3D3D3"/>
            </w:tcBorders>
            <w:shd w:val="clear" w:color="708090" w:fill="708090"/>
            <w:vAlign w:val="center"/>
            <w:hideMark/>
          </w:tcPr>
          <w:p w14:paraId="6B6B239B"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239.778,29</w:t>
            </w:r>
          </w:p>
        </w:tc>
      </w:tr>
      <w:tr w:rsidR="00BA236F" w:rsidRPr="00294E59" w14:paraId="71C5CC9D"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525BCF9" w14:textId="3DBAF94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GAZPORT DOĞALGA</w:t>
            </w:r>
            <w:r w:rsidR="00E35987">
              <w:rPr>
                <w:rFonts w:eastAsia="Times New Roman" w:cstheme="minorHAnsi"/>
                <w:b/>
                <w:color w:val="FFFFFF"/>
                <w:sz w:val="19"/>
                <w:szCs w:val="19"/>
                <w:lang w:val="en-GB" w:bidi="en-US"/>
              </w:rPr>
              <w:t>Z TOPTAN SATIŞ TİCARET VE SAN. A.Ş.</w:t>
            </w:r>
          </w:p>
        </w:tc>
        <w:tc>
          <w:tcPr>
            <w:tcW w:w="481" w:type="pct"/>
            <w:tcBorders>
              <w:top w:val="nil"/>
              <w:left w:val="nil"/>
              <w:bottom w:val="single" w:sz="4" w:space="0" w:color="D3D3D3"/>
              <w:right w:val="single" w:sz="4" w:space="0" w:color="D3D3D3"/>
            </w:tcBorders>
            <w:shd w:val="clear" w:color="708090" w:fill="708090"/>
            <w:vAlign w:val="center"/>
            <w:hideMark/>
          </w:tcPr>
          <w:p w14:paraId="73CF84C1"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B24DA5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450.057,26</w:t>
            </w:r>
          </w:p>
        </w:tc>
        <w:tc>
          <w:tcPr>
            <w:tcW w:w="411" w:type="pct"/>
            <w:tcBorders>
              <w:top w:val="nil"/>
              <w:left w:val="nil"/>
              <w:bottom w:val="single" w:sz="4" w:space="0" w:color="D3D3D3"/>
              <w:right w:val="single" w:sz="4" w:space="0" w:color="D3D3D3"/>
            </w:tcBorders>
            <w:shd w:val="clear" w:color="auto" w:fill="auto"/>
            <w:vAlign w:val="center"/>
            <w:hideMark/>
          </w:tcPr>
          <w:p w14:paraId="4FD85F8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D5422A"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581EB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9F7467"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415B0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4ECE1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5448C4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450.057,26</w:t>
            </w:r>
          </w:p>
        </w:tc>
      </w:tr>
      <w:tr w:rsidR="00BA236F" w:rsidRPr="00294E59" w14:paraId="0417B88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47A0EA"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F510D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E93EE2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245DA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29C9C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2F9A2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2.456.757,00</w:t>
            </w:r>
          </w:p>
        </w:tc>
        <w:tc>
          <w:tcPr>
            <w:tcW w:w="411" w:type="pct"/>
            <w:tcBorders>
              <w:top w:val="nil"/>
              <w:left w:val="nil"/>
              <w:bottom w:val="single" w:sz="4" w:space="0" w:color="D3D3D3"/>
              <w:right w:val="single" w:sz="4" w:space="0" w:color="D3D3D3"/>
            </w:tcBorders>
            <w:shd w:val="clear" w:color="auto" w:fill="auto"/>
            <w:vAlign w:val="center"/>
            <w:hideMark/>
          </w:tcPr>
          <w:p w14:paraId="5D39E4D2"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1.961.656,00</w:t>
            </w:r>
          </w:p>
        </w:tc>
        <w:tc>
          <w:tcPr>
            <w:tcW w:w="411" w:type="pct"/>
            <w:tcBorders>
              <w:top w:val="nil"/>
              <w:left w:val="nil"/>
              <w:bottom w:val="single" w:sz="4" w:space="0" w:color="D3D3D3"/>
              <w:right w:val="single" w:sz="4" w:space="0" w:color="D3D3D3"/>
            </w:tcBorders>
            <w:shd w:val="clear" w:color="auto" w:fill="auto"/>
            <w:vAlign w:val="center"/>
            <w:hideMark/>
          </w:tcPr>
          <w:p w14:paraId="110C228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9597D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159.394,00</w:t>
            </w:r>
          </w:p>
        </w:tc>
        <w:tc>
          <w:tcPr>
            <w:tcW w:w="411" w:type="pct"/>
            <w:tcBorders>
              <w:top w:val="nil"/>
              <w:left w:val="nil"/>
              <w:bottom w:val="single" w:sz="4" w:space="0" w:color="D3D3D3"/>
              <w:right w:val="single" w:sz="4" w:space="0" w:color="D3D3D3"/>
            </w:tcBorders>
            <w:shd w:val="clear" w:color="708090" w:fill="708090"/>
            <w:vAlign w:val="center"/>
            <w:hideMark/>
          </w:tcPr>
          <w:p w14:paraId="1AEFFF09"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4.577.807,00</w:t>
            </w:r>
          </w:p>
        </w:tc>
      </w:tr>
      <w:tr w:rsidR="00BA236F" w:rsidRPr="00294E59" w14:paraId="1C07E114" w14:textId="77777777" w:rsidTr="00BA236F">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D0E54EE"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DCF20C"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3C3E8A0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4310C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E880E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A533F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336.723,68</w:t>
            </w:r>
          </w:p>
        </w:tc>
        <w:tc>
          <w:tcPr>
            <w:tcW w:w="411" w:type="pct"/>
            <w:tcBorders>
              <w:top w:val="nil"/>
              <w:left w:val="nil"/>
              <w:bottom w:val="single" w:sz="4" w:space="0" w:color="D3D3D3"/>
              <w:right w:val="single" w:sz="4" w:space="0" w:color="D3D3D3"/>
            </w:tcBorders>
            <w:shd w:val="clear" w:color="auto" w:fill="auto"/>
            <w:vAlign w:val="center"/>
            <w:hideMark/>
          </w:tcPr>
          <w:p w14:paraId="43C7911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1579E4"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F20091"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30C5AE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336.723,68</w:t>
            </w:r>
          </w:p>
        </w:tc>
      </w:tr>
      <w:tr w:rsidR="00BA236F" w:rsidRPr="00294E59" w14:paraId="0EBA9D40" w14:textId="77777777" w:rsidTr="00BA236F">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75528697"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A02563F"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6B3B7C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9E481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40DC20"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49609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2.421.412,78</w:t>
            </w:r>
          </w:p>
        </w:tc>
        <w:tc>
          <w:tcPr>
            <w:tcW w:w="411" w:type="pct"/>
            <w:tcBorders>
              <w:top w:val="nil"/>
              <w:left w:val="nil"/>
              <w:bottom w:val="single" w:sz="4" w:space="0" w:color="D3D3D3"/>
              <w:right w:val="single" w:sz="4" w:space="0" w:color="D3D3D3"/>
            </w:tcBorders>
            <w:shd w:val="clear" w:color="auto" w:fill="auto"/>
            <w:vAlign w:val="center"/>
            <w:hideMark/>
          </w:tcPr>
          <w:p w14:paraId="3F0C283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3.311,39</w:t>
            </w:r>
          </w:p>
        </w:tc>
        <w:tc>
          <w:tcPr>
            <w:tcW w:w="411" w:type="pct"/>
            <w:tcBorders>
              <w:top w:val="nil"/>
              <w:left w:val="nil"/>
              <w:bottom w:val="single" w:sz="4" w:space="0" w:color="D3D3D3"/>
              <w:right w:val="single" w:sz="4" w:space="0" w:color="D3D3D3"/>
            </w:tcBorders>
            <w:shd w:val="clear" w:color="auto" w:fill="auto"/>
            <w:vAlign w:val="center"/>
            <w:hideMark/>
          </w:tcPr>
          <w:p w14:paraId="506FED9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FAC6B8"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FA66D4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2.424.724,17</w:t>
            </w:r>
          </w:p>
        </w:tc>
      </w:tr>
      <w:tr w:rsidR="00BA236F" w:rsidRPr="00294E59" w14:paraId="705168C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82F6808" w14:textId="344222E9" w:rsidR="00BA236F" w:rsidRPr="00294E59" w:rsidRDefault="00BA236F" w:rsidP="00E35987">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OMV ENERJİ TİCARET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DB6D532"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A1DB44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9A152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2B7C8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55E3D9"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90.328,00</w:t>
            </w:r>
          </w:p>
        </w:tc>
        <w:tc>
          <w:tcPr>
            <w:tcW w:w="411" w:type="pct"/>
            <w:tcBorders>
              <w:top w:val="nil"/>
              <w:left w:val="nil"/>
              <w:bottom w:val="single" w:sz="4" w:space="0" w:color="D3D3D3"/>
              <w:right w:val="single" w:sz="4" w:space="0" w:color="D3D3D3"/>
            </w:tcBorders>
            <w:shd w:val="clear" w:color="auto" w:fill="auto"/>
            <w:vAlign w:val="center"/>
            <w:hideMark/>
          </w:tcPr>
          <w:p w14:paraId="0F12BF4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427.538,24</w:t>
            </w:r>
          </w:p>
        </w:tc>
        <w:tc>
          <w:tcPr>
            <w:tcW w:w="411" w:type="pct"/>
            <w:tcBorders>
              <w:top w:val="nil"/>
              <w:left w:val="nil"/>
              <w:bottom w:val="single" w:sz="4" w:space="0" w:color="D3D3D3"/>
              <w:right w:val="single" w:sz="4" w:space="0" w:color="D3D3D3"/>
            </w:tcBorders>
            <w:shd w:val="clear" w:color="auto" w:fill="auto"/>
            <w:vAlign w:val="center"/>
            <w:hideMark/>
          </w:tcPr>
          <w:p w14:paraId="5D407FD3"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749F9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B1C1B55"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517.866,24</w:t>
            </w:r>
          </w:p>
        </w:tc>
      </w:tr>
      <w:tr w:rsidR="00BA236F" w:rsidRPr="00294E59" w14:paraId="5860F78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2DF036" w14:textId="60E5DE4F" w:rsidR="00BA236F" w:rsidRPr="00294E59" w:rsidRDefault="00BA236F" w:rsidP="00E35987">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OR-CAN DOĞAL GAZ TOPTAN SATIŞ DAĞITIM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36537EF"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D1FB07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C129C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6DB19C"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43651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13.545,00</w:t>
            </w:r>
          </w:p>
        </w:tc>
        <w:tc>
          <w:tcPr>
            <w:tcW w:w="411" w:type="pct"/>
            <w:tcBorders>
              <w:top w:val="nil"/>
              <w:left w:val="nil"/>
              <w:bottom w:val="single" w:sz="4" w:space="0" w:color="D3D3D3"/>
              <w:right w:val="single" w:sz="4" w:space="0" w:color="D3D3D3"/>
            </w:tcBorders>
            <w:shd w:val="clear" w:color="auto" w:fill="auto"/>
            <w:vAlign w:val="center"/>
            <w:hideMark/>
          </w:tcPr>
          <w:p w14:paraId="578B199F"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62CDFE"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854BF5" w14:textId="77777777" w:rsidR="00BA236F" w:rsidRPr="00294E59" w:rsidRDefault="00BA236F" w:rsidP="00BA236F">
            <w:pPr>
              <w:spacing w:after="0" w:line="240" w:lineRule="auto"/>
              <w:jc w:val="right"/>
              <w:rPr>
                <w:rFonts w:eastAsia="Times New Roman" w:cstheme="minorHAnsi"/>
                <w:color w:val="000000"/>
                <w:sz w:val="19"/>
                <w:szCs w:val="19"/>
                <w:lang w:val="en-GB" w:eastAsia="tr-TR"/>
              </w:rPr>
            </w:pPr>
            <w:r w:rsidRPr="00294E5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BFE92B"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13.545,00</w:t>
            </w:r>
          </w:p>
        </w:tc>
      </w:tr>
      <w:tr w:rsidR="00BA236F" w:rsidRPr="00294E59" w14:paraId="4DD5AC1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03E463"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7F5D593E" w14:textId="77777777" w:rsidR="00BA236F" w:rsidRPr="00294E59" w:rsidRDefault="00BA236F" w:rsidP="00BA236F">
            <w:pPr>
              <w:spacing w:after="0" w:line="240" w:lineRule="auto"/>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B3590F7"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16.200.454,32</w:t>
            </w:r>
          </w:p>
        </w:tc>
        <w:tc>
          <w:tcPr>
            <w:tcW w:w="411" w:type="pct"/>
            <w:tcBorders>
              <w:top w:val="nil"/>
              <w:left w:val="nil"/>
              <w:bottom w:val="single" w:sz="4" w:space="0" w:color="D3D3D3"/>
              <w:right w:val="single" w:sz="4" w:space="0" w:color="D3D3D3"/>
            </w:tcBorders>
            <w:shd w:val="clear" w:color="708090" w:fill="708090"/>
            <w:vAlign w:val="center"/>
            <w:hideMark/>
          </w:tcPr>
          <w:p w14:paraId="11072DDF"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B778B31"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423C61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107.585.510,38</w:t>
            </w:r>
          </w:p>
        </w:tc>
        <w:tc>
          <w:tcPr>
            <w:tcW w:w="411" w:type="pct"/>
            <w:tcBorders>
              <w:top w:val="nil"/>
              <w:left w:val="nil"/>
              <w:bottom w:val="single" w:sz="4" w:space="0" w:color="D3D3D3"/>
              <w:right w:val="single" w:sz="4" w:space="0" w:color="D3D3D3"/>
            </w:tcBorders>
            <w:shd w:val="clear" w:color="708090" w:fill="708090"/>
            <w:vAlign w:val="center"/>
            <w:hideMark/>
          </w:tcPr>
          <w:p w14:paraId="3B727043"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15.604.787,77</w:t>
            </w:r>
          </w:p>
        </w:tc>
        <w:tc>
          <w:tcPr>
            <w:tcW w:w="411" w:type="pct"/>
            <w:tcBorders>
              <w:top w:val="nil"/>
              <w:left w:val="nil"/>
              <w:bottom w:val="single" w:sz="4" w:space="0" w:color="D3D3D3"/>
              <w:right w:val="single" w:sz="4" w:space="0" w:color="D3D3D3"/>
            </w:tcBorders>
            <w:shd w:val="clear" w:color="708090" w:fill="708090"/>
            <w:vAlign w:val="center"/>
            <w:hideMark/>
          </w:tcPr>
          <w:p w14:paraId="30499E5F"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93.257.057,16</w:t>
            </w:r>
          </w:p>
        </w:tc>
        <w:tc>
          <w:tcPr>
            <w:tcW w:w="411" w:type="pct"/>
            <w:tcBorders>
              <w:top w:val="nil"/>
              <w:left w:val="nil"/>
              <w:bottom w:val="single" w:sz="4" w:space="0" w:color="D3D3D3"/>
              <w:right w:val="single" w:sz="4" w:space="0" w:color="D3D3D3"/>
            </w:tcBorders>
            <w:shd w:val="clear" w:color="708090" w:fill="708090"/>
            <w:vAlign w:val="center"/>
            <w:hideMark/>
          </w:tcPr>
          <w:p w14:paraId="134D68CC"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758.354,47</w:t>
            </w:r>
          </w:p>
        </w:tc>
        <w:tc>
          <w:tcPr>
            <w:tcW w:w="411" w:type="pct"/>
            <w:tcBorders>
              <w:top w:val="nil"/>
              <w:left w:val="nil"/>
              <w:bottom w:val="single" w:sz="4" w:space="0" w:color="D3D3D3"/>
              <w:right w:val="single" w:sz="4" w:space="0" w:color="D3D3D3"/>
            </w:tcBorders>
            <w:shd w:val="clear" w:color="708090" w:fill="708090"/>
            <w:vAlign w:val="center"/>
            <w:hideMark/>
          </w:tcPr>
          <w:p w14:paraId="1BBA1C20" w14:textId="77777777" w:rsidR="00BA236F" w:rsidRPr="00294E59" w:rsidRDefault="00BA236F" w:rsidP="00BA236F">
            <w:pPr>
              <w:spacing w:after="0" w:line="240" w:lineRule="auto"/>
              <w:jc w:val="right"/>
              <w:rPr>
                <w:rFonts w:eastAsia="Times New Roman" w:cstheme="minorHAnsi"/>
                <w:b/>
                <w:bCs/>
                <w:color w:val="FFFFFF"/>
                <w:sz w:val="19"/>
                <w:szCs w:val="19"/>
                <w:lang w:val="en-GB" w:eastAsia="tr-TR"/>
              </w:rPr>
            </w:pPr>
            <w:r w:rsidRPr="00294E59">
              <w:rPr>
                <w:rFonts w:eastAsia="Times New Roman" w:cstheme="minorHAnsi"/>
                <w:b/>
                <w:color w:val="FFFFFF"/>
                <w:sz w:val="19"/>
                <w:szCs w:val="19"/>
                <w:lang w:val="en-GB" w:bidi="en-US"/>
              </w:rPr>
              <w:t>233.406.164,10</w:t>
            </w:r>
          </w:p>
        </w:tc>
      </w:tr>
    </w:tbl>
    <w:p w14:paraId="75E376DD" w14:textId="77777777" w:rsidR="00B4053F" w:rsidRPr="00E35987" w:rsidRDefault="00B4053F" w:rsidP="00B4053F">
      <w:pPr>
        <w:pStyle w:val="Balk5"/>
        <w:rPr>
          <w:rFonts w:asciiTheme="minorHAnsi" w:hAnsiTheme="minorHAnsi" w:cstheme="minorHAnsi"/>
          <w:lang w:val="en-GB"/>
        </w:rPr>
      </w:pPr>
      <w:bookmarkStart w:id="152" w:name="_Toc141799536"/>
      <w:r w:rsidRPr="00E35987">
        <w:rPr>
          <w:rFonts w:asciiTheme="minorHAnsi" w:hAnsiTheme="minorHAnsi" w:cstheme="minorHAnsi"/>
          <w:lang w:val="en-GB" w:bidi="en-US"/>
        </w:rPr>
        <w:lastRenderedPageBreak/>
        <w:t>Table 10.12 BALIKESİR</w:t>
      </w:r>
      <w:bookmarkEnd w:id="152"/>
    </w:p>
    <w:tbl>
      <w:tblPr>
        <w:tblW w:w="5000" w:type="pct"/>
        <w:tblCellMar>
          <w:left w:w="70" w:type="dxa"/>
          <w:right w:w="70" w:type="dxa"/>
        </w:tblCellMar>
        <w:tblLook w:val="04A0" w:firstRow="1" w:lastRow="0" w:firstColumn="1" w:lastColumn="0" w:noHBand="0" w:noVBand="1"/>
      </w:tblPr>
      <w:tblGrid>
        <w:gridCol w:w="2250"/>
        <w:gridCol w:w="1034"/>
        <w:gridCol w:w="1426"/>
        <w:gridCol w:w="874"/>
        <w:gridCol w:w="1259"/>
        <w:gridCol w:w="1287"/>
        <w:gridCol w:w="1195"/>
        <w:gridCol w:w="1287"/>
        <w:gridCol w:w="1104"/>
        <w:gridCol w:w="1426"/>
      </w:tblGrid>
      <w:tr w:rsidR="00BA236F" w:rsidRPr="00E35987" w14:paraId="5AC70307"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53F5BF" w14:textId="6ED9BAD2" w:rsidR="00BA236F" w:rsidRPr="00E35987" w:rsidRDefault="00E35987"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A0764CC"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8B2B9BA" w14:textId="7D40E504"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Conversion</w:t>
            </w:r>
            <w:r w:rsidR="00E35987" w:rsidRPr="00E35987">
              <w:rPr>
                <w:rFonts w:eastAsia="Times New Roman" w:cstheme="minorHAnsi"/>
                <w:b/>
                <w:color w:val="FFFFFF"/>
                <w:sz w:val="18"/>
                <w:szCs w:val="18"/>
                <w:lang w:val="en-GB" w:bidi="en-US"/>
              </w:rPr>
              <w:t xml:space="preserve"> </w:t>
            </w:r>
            <w:r w:rsidRPr="00E35987">
              <w:rPr>
                <w:rFonts w:eastAsia="Times New Roman" w:cstheme="minorHAnsi"/>
                <w:b/>
                <w:color w:val="FFFFFF"/>
                <w:sz w:val="18"/>
                <w:szCs w:val="18"/>
                <w:lang w:val="en-GB" w:bidi="en-US"/>
              </w:rPr>
              <w:t>/</w:t>
            </w:r>
            <w:r w:rsidR="00E35987" w:rsidRPr="00E35987">
              <w:rPr>
                <w:rFonts w:eastAsia="Times New Roman" w:cstheme="minorHAnsi"/>
                <w:b/>
                <w:color w:val="FFFFFF"/>
                <w:sz w:val="18"/>
                <w:szCs w:val="18"/>
                <w:lang w:val="en-GB" w:bidi="en-US"/>
              </w:rPr>
              <w:t xml:space="preserve"> </w:t>
            </w:r>
            <w:r w:rsidRPr="00E35987">
              <w:rPr>
                <w:rFonts w:eastAsia="Times New Roman" w:cstheme="minorHAnsi"/>
                <w:b/>
                <w:color w:val="FFFFFF"/>
                <w:sz w:val="18"/>
                <w:szCs w:val="18"/>
                <w:lang w:val="en-GB" w:bidi="en-US"/>
              </w:rPr>
              <w:t>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B8C09AF" w14:textId="77777777"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65C54BE" w14:textId="77777777"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2BD285" w14:textId="77777777"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37F576" w14:textId="77777777"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0D06BBC" w14:textId="77777777"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6C1EA29" w14:textId="77777777" w:rsidR="00BA236F" w:rsidRPr="00E35987" w:rsidRDefault="00BA236F" w:rsidP="00BA236F">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840D8B9" w14:textId="77777777" w:rsidR="00BA236F" w:rsidRPr="00E35987" w:rsidRDefault="00BA236F" w:rsidP="00E35987">
            <w:pPr>
              <w:spacing w:after="0" w:line="240" w:lineRule="auto"/>
              <w:jc w:val="center"/>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Total</w:t>
            </w:r>
          </w:p>
        </w:tc>
      </w:tr>
      <w:tr w:rsidR="00BA236F" w:rsidRPr="00E35987" w14:paraId="642C800F"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FCC0ADF"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AKDAĞ DOĞAL GAZ TOPTAN SATIŞ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1C9D2FE"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6B04D23"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8C2317"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2AE7FE"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12F5C9"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6BD2D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243.302,64</w:t>
            </w:r>
          </w:p>
        </w:tc>
        <w:tc>
          <w:tcPr>
            <w:tcW w:w="411" w:type="pct"/>
            <w:tcBorders>
              <w:top w:val="nil"/>
              <w:left w:val="nil"/>
              <w:bottom w:val="single" w:sz="4" w:space="0" w:color="D3D3D3"/>
              <w:right w:val="single" w:sz="4" w:space="0" w:color="D3D3D3"/>
            </w:tcBorders>
            <w:shd w:val="clear" w:color="auto" w:fill="auto"/>
            <w:vAlign w:val="center"/>
            <w:hideMark/>
          </w:tcPr>
          <w:p w14:paraId="1983A1F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E9A59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81C341"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243.302,64</w:t>
            </w:r>
          </w:p>
        </w:tc>
      </w:tr>
      <w:tr w:rsidR="00BA236F" w:rsidRPr="00E35987" w14:paraId="179B740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A39AB6C" w14:textId="469A16E5" w:rsidR="00BA236F" w:rsidRPr="00E35987" w:rsidRDefault="00E35987"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AKSA BALIKESİR DOĞAL GAZ DAĞ. A.Ş. </w:t>
            </w:r>
          </w:p>
        </w:tc>
        <w:tc>
          <w:tcPr>
            <w:tcW w:w="481" w:type="pct"/>
            <w:tcBorders>
              <w:top w:val="nil"/>
              <w:left w:val="nil"/>
              <w:bottom w:val="single" w:sz="4" w:space="0" w:color="D3D3D3"/>
              <w:right w:val="single" w:sz="4" w:space="0" w:color="D3D3D3"/>
            </w:tcBorders>
            <w:shd w:val="clear" w:color="708090" w:fill="708090"/>
            <w:vAlign w:val="center"/>
            <w:hideMark/>
          </w:tcPr>
          <w:p w14:paraId="31721E42"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1FFA385"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8.059.053,85</w:t>
            </w:r>
          </w:p>
        </w:tc>
        <w:tc>
          <w:tcPr>
            <w:tcW w:w="411" w:type="pct"/>
            <w:tcBorders>
              <w:top w:val="nil"/>
              <w:left w:val="nil"/>
              <w:bottom w:val="single" w:sz="4" w:space="0" w:color="D3D3D3"/>
              <w:right w:val="single" w:sz="4" w:space="0" w:color="D3D3D3"/>
            </w:tcBorders>
            <w:shd w:val="clear" w:color="auto" w:fill="auto"/>
            <w:vAlign w:val="center"/>
            <w:hideMark/>
          </w:tcPr>
          <w:p w14:paraId="4730DB1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12.780,85</w:t>
            </w:r>
          </w:p>
        </w:tc>
        <w:tc>
          <w:tcPr>
            <w:tcW w:w="411" w:type="pct"/>
            <w:tcBorders>
              <w:top w:val="nil"/>
              <w:left w:val="nil"/>
              <w:bottom w:val="single" w:sz="4" w:space="0" w:color="D3D3D3"/>
              <w:right w:val="single" w:sz="4" w:space="0" w:color="D3D3D3"/>
            </w:tcBorders>
            <w:shd w:val="clear" w:color="auto" w:fill="auto"/>
            <w:vAlign w:val="center"/>
            <w:hideMark/>
          </w:tcPr>
          <w:p w14:paraId="3852D169"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2.301.036,56</w:t>
            </w:r>
          </w:p>
        </w:tc>
        <w:tc>
          <w:tcPr>
            <w:tcW w:w="411" w:type="pct"/>
            <w:tcBorders>
              <w:top w:val="nil"/>
              <w:left w:val="nil"/>
              <w:bottom w:val="single" w:sz="4" w:space="0" w:color="D3D3D3"/>
              <w:right w:val="single" w:sz="4" w:space="0" w:color="D3D3D3"/>
            </w:tcBorders>
            <w:shd w:val="clear" w:color="auto" w:fill="auto"/>
            <w:vAlign w:val="center"/>
            <w:hideMark/>
          </w:tcPr>
          <w:p w14:paraId="5C388CDF"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56.356.536,90</w:t>
            </w:r>
          </w:p>
        </w:tc>
        <w:tc>
          <w:tcPr>
            <w:tcW w:w="411" w:type="pct"/>
            <w:tcBorders>
              <w:top w:val="nil"/>
              <w:left w:val="nil"/>
              <w:bottom w:val="single" w:sz="4" w:space="0" w:color="D3D3D3"/>
              <w:right w:val="single" w:sz="4" w:space="0" w:color="D3D3D3"/>
            </w:tcBorders>
            <w:shd w:val="clear" w:color="auto" w:fill="auto"/>
            <w:vAlign w:val="center"/>
            <w:hideMark/>
          </w:tcPr>
          <w:p w14:paraId="00813E27"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26.596.654,48</w:t>
            </w:r>
          </w:p>
        </w:tc>
        <w:tc>
          <w:tcPr>
            <w:tcW w:w="411" w:type="pct"/>
            <w:tcBorders>
              <w:top w:val="nil"/>
              <w:left w:val="nil"/>
              <w:bottom w:val="single" w:sz="4" w:space="0" w:color="D3D3D3"/>
              <w:right w:val="single" w:sz="4" w:space="0" w:color="D3D3D3"/>
            </w:tcBorders>
            <w:shd w:val="clear" w:color="auto" w:fill="auto"/>
            <w:vAlign w:val="center"/>
            <w:hideMark/>
          </w:tcPr>
          <w:p w14:paraId="793A0A4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135.784.546,71</w:t>
            </w:r>
          </w:p>
        </w:tc>
        <w:tc>
          <w:tcPr>
            <w:tcW w:w="411" w:type="pct"/>
            <w:tcBorders>
              <w:top w:val="nil"/>
              <w:left w:val="nil"/>
              <w:bottom w:val="single" w:sz="4" w:space="0" w:color="D3D3D3"/>
              <w:right w:val="single" w:sz="4" w:space="0" w:color="D3D3D3"/>
            </w:tcBorders>
            <w:shd w:val="clear" w:color="auto" w:fill="auto"/>
            <w:vAlign w:val="center"/>
            <w:hideMark/>
          </w:tcPr>
          <w:p w14:paraId="42AA054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310.875,57</w:t>
            </w:r>
          </w:p>
        </w:tc>
        <w:tc>
          <w:tcPr>
            <w:tcW w:w="411" w:type="pct"/>
            <w:tcBorders>
              <w:top w:val="nil"/>
              <w:left w:val="nil"/>
              <w:bottom w:val="single" w:sz="4" w:space="0" w:color="D3D3D3"/>
              <w:right w:val="single" w:sz="4" w:space="0" w:color="D3D3D3"/>
            </w:tcBorders>
            <w:shd w:val="clear" w:color="708090" w:fill="708090"/>
            <w:vAlign w:val="center"/>
            <w:hideMark/>
          </w:tcPr>
          <w:p w14:paraId="0F99BAAF"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229.421.484,91</w:t>
            </w:r>
          </w:p>
        </w:tc>
      </w:tr>
      <w:tr w:rsidR="00BA236F" w:rsidRPr="00E35987" w14:paraId="38F390D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1BF5A68"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AKSA BANDIRMA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FC1927"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65DD10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17.210.396,73</w:t>
            </w:r>
          </w:p>
        </w:tc>
        <w:tc>
          <w:tcPr>
            <w:tcW w:w="411" w:type="pct"/>
            <w:tcBorders>
              <w:top w:val="nil"/>
              <w:left w:val="nil"/>
              <w:bottom w:val="single" w:sz="4" w:space="0" w:color="D3D3D3"/>
              <w:right w:val="single" w:sz="4" w:space="0" w:color="D3D3D3"/>
            </w:tcBorders>
            <w:shd w:val="clear" w:color="auto" w:fill="auto"/>
            <w:vAlign w:val="center"/>
            <w:hideMark/>
          </w:tcPr>
          <w:p w14:paraId="4829981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6.846,82</w:t>
            </w:r>
          </w:p>
        </w:tc>
        <w:tc>
          <w:tcPr>
            <w:tcW w:w="411" w:type="pct"/>
            <w:tcBorders>
              <w:top w:val="nil"/>
              <w:left w:val="nil"/>
              <w:bottom w:val="single" w:sz="4" w:space="0" w:color="D3D3D3"/>
              <w:right w:val="single" w:sz="4" w:space="0" w:color="D3D3D3"/>
            </w:tcBorders>
            <w:shd w:val="clear" w:color="auto" w:fill="auto"/>
            <w:vAlign w:val="center"/>
            <w:hideMark/>
          </w:tcPr>
          <w:p w14:paraId="7EBBB4C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13A9D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28.050.903,84</w:t>
            </w:r>
          </w:p>
        </w:tc>
        <w:tc>
          <w:tcPr>
            <w:tcW w:w="411" w:type="pct"/>
            <w:tcBorders>
              <w:top w:val="nil"/>
              <w:left w:val="nil"/>
              <w:bottom w:val="single" w:sz="4" w:space="0" w:color="D3D3D3"/>
              <w:right w:val="single" w:sz="4" w:space="0" w:color="D3D3D3"/>
            </w:tcBorders>
            <w:shd w:val="clear" w:color="auto" w:fill="auto"/>
            <w:vAlign w:val="center"/>
            <w:hideMark/>
          </w:tcPr>
          <w:p w14:paraId="476650E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10.713.867,31</w:t>
            </w:r>
          </w:p>
        </w:tc>
        <w:tc>
          <w:tcPr>
            <w:tcW w:w="411" w:type="pct"/>
            <w:tcBorders>
              <w:top w:val="nil"/>
              <w:left w:val="nil"/>
              <w:bottom w:val="single" w:sz="4" w:space="0" w:color="D3D3D3"/>
              <w:right w:val="single" w:sz="4" w:space="0" w:color="D3D3D3"/>
            </w:tcBorders>
            <w:shd w:val="clear" w:color="auto" w:fill="auto"/>
            <w:vAlign w:val="center"/>
            <w:hideMark/>
          </w:tcPr>
          <w:p w14:paraId="3B3B6F1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49.159.910,40</w:t>
            </w:r>
          </w:p>
        </w:tc>
        <w:tc>
          <w:tcPr>
            <w:tcW w:w="411" w:type="pct"/>
            <w:tcBorders>
              <w:top w:val="nil"/>
              <w:left w:val="nil"/>
              <w:bottom w:val="single" w:sz="4" w:space="0" w:color="D3D3D3"/>
              <w:right w:val="single" w:sz="4" w:space="0" w:color="D3D3D3"/>
            </w:tcBorders>
            <w:shd w:val="clear" w:color="auto" w:fill="auto"/>
            <w:vAlign w:val="center"/>
            <w:hideMark/>
          </w:tcPr>
          <w:p w14:paraId="722096EB"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7.342,84</w:t>
            </w:r>
          </w:p>
        </w:tc>
        <w:tc>
          <w:tcPr>
            <w:tcW w:w="411" w:type="pct"/>
            <w:tcBorders>
              <w:top w:val="nil"/>
              <w:left w:val="nil"/>
              <w:bottom w:val="single" w:sz="4" w:space="0" w:color="D3D3D3"/>
              <w:right w:val="single" w:sz="4" w:space="0" w:color="D3D3D3"/>
            </w:tcBorders>
            <w:shd w:val="clear" w:color="708090" w:fill="708090"/>
            <w:vAlign w:val="center"/>
            <w:hideMark/>
          </w:tcPr>
          <w:p w14:paraId="674ABAF7"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105.149.267,94</w:t>
            </w:r>
          </w:p>
        </w:tc>
      </w:tr>
      <w:tr w:rsidR="00BA236F" w:rsidRPr="00E35987" w14:paraId="4587DB0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3084C4A" w14:textId="28EC4FE3" w:rsidR="00BA236F" w:rsidRPr="00E35987" w:rsidRDefault="00BA236F" w:rsidP="00E35987">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AKSA ÇANAKKALE DOĞAL GAZ DAĞITIM </w:t>
            </w:r>
            <w:r w:rsidR="00E35987">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06397F7"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27C9938F"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491,96</w:t>
            </w:r>
          </w:p>
        </w:tc>
        <w:tc>
          <w:tcPr>
            <w:tcW w:w="411" w:type="pct"/>
            <w:tcBorders>
              <w:top w:val="nil"/>
              <w:left w:val="nil"/>
              <w:bottom w:val="single" w:sz="4" w:space="0" w:color="D3D3D3"/>
              <w:right w:val="single" w:sz="4" w:space="0" w:color="D3D3D3"/>
            </w:tcBorders>
            <w:shd w:val="clear" w:color="auto" w:fill="auto"/>
            <w:vAlign w:val="center"/>
            <w:hideMark/>
          </w:tcPr>
          <w:p w14:paraId="7B2E8A9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87EB85"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63225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8.707.259,63</w:t>
            </w:r>
          </w:p>
        </w:tc>
        <w:tc>
          <w:tcPr>
            <w:tcW w:w="411" w:type="pct"/>
            <w:tcBorders>
              <w:top w:val="nil"/>
              <w:left w:val="nil"/>
              <w:bottom w:val="single" w:sz="4" w:space="0" w:color="D3D3D3"/>
              <w:right w:val="single" w:sz="4" w:space="0" w:color="D3D3D3"/>
            </w:tcBorders>
            <w:shd w:val="clear" w:color="auto" w:fill="auto"/>
            <w:vAlign w:val="center"/>
            <w:hideMark/>
          </w:tcPr>
          <w:p w14:paraId="062A037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1.956.428,40</w:t>
            </w:r>
          </w:p>
        </w:tc>
        <w:tc>
          <w:tcPr>
            <w:tcW w:w="411" w:type="pct"/>
            <w:tcBorders>
              <w:top w:val="nil"/>
              <w:left w:val="nil"/>
              <w:bottom w:val="single" w:sz="4" w:space="0" w:color="D3D3D3"/>
              <w:right w:val="single" w:sz="4" w:space="0" w:color="D3D3D3"/>
            </w:tcBorders>
            <w:shd w:val="clear" w:color="auto" w:fill="auto"/>
            <w:vAlign w:val="center"/>
            <w:hideMark/>
          </w:tcPr>
          <w:p w14:paraId="14D45A4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16.308.311,17</w:t>
            </w:r>
          </w:p>
        </w:tc>
        <w:tc>
          <w:tcPr>
            <w:tcW w:w="411" w:type="pct"/>
            <w:tcBorders>
              <w:top w:val="nil"/>
              <w:left w:val="nil"/>
              <w:bottom w:val="single" w:sz="4" w:space="0" w:color="D3D3D3"/>
              <w:right w:val="single" w:sz="4" w:space="0" w:color="D3D3D3"/>
            </w:tcBorders>
            <w:shd w:val="clear" w:color="auto" w:fill="auto"/>
            <w:vAlign w:val="center"/>
            <w:hideMark/>
          </w:tcPr>
          <w:p w14:paraId="3198326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4.153,76</w:t>
            </w:r>
          </w:p>
        </w:tc>
        <w:tc>
          <w:tcPr>
            <w:tcW w:w="411" w:type="pct"/>
            <w:tcBorders>
              <w:top w:val="nil"/>
              <w:left w:val="nil"/>
              <w:bottom w:val="single" w:sz="4" w:space="0" w:color="D3D3D3"/>
              <w:right w:val="single" w:sz="4" w:space="0" w:color="D3D3D3"/>
            </w:tcBorders>
            <w:shd w:val="clear" w:color="708090" w:fill="708090"/>
            <w:vAlign w:val="center"/>
            <w:hideMark/>
          </w:tcPr>
          <w:p w14:paraId="36D286BD"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26.976.644,91</w:t>
            </w:r>
          </w:p>
        </w:tc>
      </w:tr>
      <w:tr w:rsidR="00BA236F" w:rsidRPr="00E35987" w14:paraId="73FEF4B7"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7EA5145" w14:textId="41B0DE4B" w:rsidR="00BA236F" w:rsidRPr="00E35987" w:rsidRDefault="00BA236F" w:rsidP="00E35987">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AKSA MUSTAFAKEMALPAŞA SUSURLUK KARACABEY DOĞAL GAZ DAĞITIM </w:t>
            </w:r>
            <w:r w:rsidR="00E35987">
              <w:rPr>
                <w:rFonts w:eastAsia="Times New Roman" w:cstheme="minorHAnsi"/>
                <w:b/>
                <w:color w:val="FFFFFF"/>
                <w:sz w:val="18"/>
                <w:szCs w:val="18"/>
                <w:lang w:val="en-GB" w:bidi="en-US"/>
              </w:rPr>
              <w:t xml:space="preserve">A.Ş. </w:t>
            </w:r>
          </w:p>
        </w:tc>
        <w:tc>
          <w:tcPr>
            <w:tcW w:w="481" w:type="pct"/>
            <w:tcBorders>
              <w:top w:val="nil"/>
              <w:left w:val="nil"/>
              <w:bottom w:val="single" w:sz="4" w:space="0" w:color="D3D3D3"/>
              <w:right w:val="single" w:sz="4" w:space="0" w:color="D3D3D3"/>
            </w:tcBorders>
            <w:shd w:val="clear" w:color="708090" w:fill="708090"/>
            <w:vAlign w:val="center"/>
            <w:hideMark/>
          </w:tcPr>
          <w:p w14:paraId="433C809C"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31EB186"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8D14C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2.370,53</w:t>
            </w:r>
          </w:p>
        </w:tc>
        <w:tc>
          <w:tcPr>
            <w:tcW w:w="411" w:type="pct"/>
            <w:tcBorders>
              <w:top w:val="nil"/>
              <w:left w:val="nil"/>
              <w:bottom w:val="single" w:sz="4" w:space="0" w:color="D3D3D3"/>
              <w:right w:val="single" w:sz="4" w:space="0" w:color="D3D3D3"/>
            </w:tcBorders>
            <w:shd w:val="clear" w:color="auto" w:fill="auto"/>
            <w:vAlign w:val="center"/>
            <w:hideMark/>
          </w:tcPr>
          <w:p w14:paraId="7E6311D9"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B0B6D5"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313.302,62</w:t>
            </w:r>
          </w:p>
        </w:tc>
        <w:tc>
          <w:tcPr>
            <w:tcW w:w="411" w:type="pct"/>
            <w:tcBorders>
              <w:top w:val="nil"/>
              <w:left w:val="nil"/>
              <w:bottom w:val="single" w:sz="4" w:space="0" w:color="D3D3D3"/>
              <w:right w:val="single" w:sz="4" w:space="0" w:color="D3D3D3"/>
            </w:tcBorders>
            <w:shd w:val="clear" w:color="auto" w:fill="auto"/>
            <w:vAlign w:val="center"/>
            <w:hideMark/>
          </w:tcPr>
          <w:p w14:paraId="4B62CCB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1.238.120,09</w:t>
            </w:r>
          </w:p>
        </w:tc>
        <w:tc>
          <w:tcPr>
            <w:tcW w:w="411" w:type="pct"/>
            <w:tcBorders>
              <w:top w:val="nil"/>
              <w:left w:val="nil"/>
              <w:bottom w:val="single" w:sz="4" w:space="0" w:color="D3D3D3"/>
              <w:right w:val="single" w:sz="4" w:space="0" w:color="D3D3D3"/>
            </w:tcBorders>
            <w:shd w:val="clear" w:color="auto" w:fill="auto"/>
            <w:vAlign w:val="center"/>
            <w:hideMark/>
          </w:tcPr>
          <w:p w14:paraId="285553D1"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7.568.728,11</w:t>
            </w:r>
          </w:p>
        </w:tc>
        <w:tc>
          <w:tcPr>
            <w:tcW w:w="411" w:type="pct"/>
            <w:tcBorders>
              <w:top w:val="nil"/>
              <w:left w:val="nil"/>
              <w:bottom w:val="single" w:sz="4" w:space="0" w:color="D3D3D3"/>
              <w:right w:val="single" w:sz="4" w:space="0" w:color="D3D3D3"/>
            </w:tcBorders>
            <w:shd w:val="clear" w:color="auto" w:fill="auto"/>
            <w:vAlign w:val="center"/>
            <w:hideMark/>
          </w:tcPr>
          <w:p w14:paraId="6C7D34A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A596EDE"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9.122.521,35</w:t>
            </w:r>
          </w:p>
        </w:tc>
      </w:tr>
      <w:tr w:rsidR="00BA236F" w:rsidRPr="00E35987" w14:paraId="463F2AD9"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6FF07EB"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DF8A87"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AD233D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1A7313"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BD88C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3605B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1.721.442,80</w:t>
            </w:r>
          </w:p>
        </w:tc>
        <w:tc>
          <w:tcPr>
            <w:tcW w:w="411" w:type="pct"/>
            <w:tcBorders>
              <w:top w:val="nil"/>
              <w:left w:val="nil"/>
              <w:bottom w:val="single" w:sz="4" w:space="0" w:color="D3D3D3"/>
              <w:right w:val="single" w:sz="4" w:space="0" w:color="D3D3D3"/>
            </w:tcBorders>
            <w:shd w:val="clear" w:color="auto" w:fill="auto"/>
            <w:vAlign w:val="center"/>
            <w:hideMark/>
          </w:tcPr>
          <w:p w14:paraId="17858D1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364.253,70</w:t>
            </w:r>
          </w:p>
        </w:tc>
        <w:tc>
          <w:tcPr>
            <w:tcW w:w="411" w:type="pct"/>
            <w:tcBorders>
              <w:top w:val="nil"/>
              <w:left w:val="nil"/>
              <w:bottom w:val="single" w:sz="4" w:space="0" w:color="D3D3D3"/>
              <w:right w:val="single" w:sz="4" w:space="0" w:color="D3D3D3"/>
            </w:tcBorders>
            <w:shd w:val="clear" w:color="auto" w:fill="auto"/>
            <w:vAlign w:val="center"/>
            <w:hideMark/>
          </w:tcPr>
          <w:p w14:paraId="7982051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093DF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405.329,92</w:t>
            </w:r>
          </w:p>
        </w:tc>
        <w:tc>
          <w:tcPr>
            <w:tcW w:w="411" w:type="pct"/>
            <w:tcBorders>
              <w:top w:val="nil"/>
              <w:left w:val="nil"/>
              <w:bottom w:val="single" w:sz="4" w:space="0" w:color="D3D3D3"/>
              <w:right w:val="single" w:sz="4" w:space="0" w:color="D3D3D3"/>
            </w:tcBorders>
            <w:shd w:val="clear" w:color="708090" w:fill="708090"/>
            <w:vAlign w:val="center"/>
            <w:hideMark/>
          </w:tcPr>
          <w:p w14:paraId="599BBA19"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2.491.026,42</w:t>
            </w:r>
          </w:p>
        </w:tc>
      </w:tr>
      <w:tr w:rsidR="00BA236F" w:rsidRPr="00E35987" w14:paraId="2C8EBBE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5B918A"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EB1247"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C292201"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1.424.319.040,53</w:t>
            </w:r>
          </w:p>
        </w:tc>
        <w:tc>
          <w:tcPr>
            <w:tcW w:w="411" w:type="pct"/>
            <w:tcBorders>
              <w:top w:val="nil"/>
              <w:left w:val="nil"/>
              <w:bottom w:val="single" w:sz="4" w:space="0" w:color="D3D3D3"/>
              <w:right w:val="single" w:sz="4" w:space="0" w:color="D3D3D3"/>
            </w:tcBorders>
            <w:shd w:val="clear" w:color="auto" w:fill="auto"/>
            <w:vAlign w:val="center"/>
            <w:hideMark/>
          </w:tcPr>
          <w:p w14:paraId="510A8463"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85A5E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3A63E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23.063.265,60</w:t>
            </w:r>
          </w:p>
        </w:tc>
        <w:tc>
          <w:tcPr>
            <w:tcW w:w="411" w:type="pct"/>
            <w:tcBorders>
              <w:top w:val="nil"/>
              <w:left w:val="nil"/>
              <w:bottom w:val="single" w:sz="4" w:space="0" w:color="D3D3D3"/>
              <w:right w:val="single" w:sz="4" w:space="0" w:color="D3D3D3"/>
            </w:tcBorders>
            <w:shd w:val="clear" w:color="auto" w:fill="auto"/>
            <w:vAlign w:val="center"/>
            <w:hideMark/>
          </w:tcPr>
          <w:p w14:paraId="6816D48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E5246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B15A1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9D99DFC"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1.447.382.306,13</w:t>
            </w:r>
          </w:p>
        </w:tc>
      </w:tr>
      <w:tr w:rsidR="00BA236F" w:rsidRPr="00E35987" w14:paraId="5091F0A2"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CAF0AB"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67FBDF7"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DA791A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8BCD93"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5A377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0F0A3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07404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99.681,91</w:t>
            </w:r>
          </w:p>
        </w:tc>
        <w:tc>
          <w:tcPr>
            <w:tcW w:w="411" w:type="pct"/>
            <w:tcBorders>
              <w:top w:val="nil"/>
              <w:left w:val="nil"/>
              <w:bottom w:val="single" w:sz="4" w:space="0" w:color="D3D3D3"/>
              <w:right w:val="single" w:sz="4" w:space="0" w:color="D3D3D3"/>
            </w:tcBorders>
            <w:shd w:val="clear" w:color="auto" w:fill="auto"/>
            <w:vAlign w:val="center"/>
            <w:hideMark/>
          </w:tcPr>
          <w:p w14:paraId="233A10BB"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A0921B"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11C3D0"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99.681,91</w:t>
            </w:r>
          </w:p>
        </w:tc>
      </w:tr>
      <w:tr w:rsidR="00BA236F" w:rsidRPr="00E35987" w14:paraId="354706C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C94A40"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323319"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2DF024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6625A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BE0C77"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F12AEB"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1.685.718,00</w:t>
            </w:r>
          </w:p>
        </w:tc>
        <w:tc>
          <w:tcPr>
            <w:tcW w:w="411" w:type="pct"/>
            <w:tcBorders>
              <w:top w:val="nil"/>
              <w:left w:val="nil"/>
              <w:bottom w:val="single" w:sz="4" w:space="0" w:color="D3D3D3"/>
              <w:right w:val="single" w:sz="4" w:space="0" w:color="D3D3D3"/>
            </w:tcBorders>
            <w:shd w:val="clear" w:color="auto" w:fill="auto"/>
            <w:vAlign w:val="center"/>
            <w:hideMark/>
          </w:tcPr>
          <w:p w14:paraId="51083AA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547.020,00</w:t>
            </w:r>
          </w:p>
        </w:tc>
        <w:tc>
          <w:tcPr>
            <w:tcW w:w="411" w:type="pct"/>
            <w:tcBorders>
              <w:top w:val="nil"/>
              <w:left w:val="nil"/>
              <w:bottom w:val="single" w:sz="4" w:space="0" w:color="D3D3D3"/>
              <w:right w:val="single" w:sz="4" w:space="0" w:color="D3D3D3"/>
            </w:tcBorders>
            <w:shd w:val="clear" w:color="auto" w:fill="auto"/>
            <w:vAlign w:val="center"/>
            <w:hideMark/>
          </w:tcPr>
          <w:p w14:paraId="43BE3AB5"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DF142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1.062.105,00</w:t>
            </w:r>
          </w:p>
        </w:tc>
        <w:tc>
          <w:tcPr>
            <w:tcW w:w="411" w:type="pct"/>
            <w:tcBorders>
              <w:top w:val="nil"/>
              <w:left w:val="nil"/>
              <w:bottom w:val="single" w:sz="4" w:space="0" w:color="D3D3D3"/>
              <w:right w:val="single" w:sz="4" w:space="0" w:color="D3D3D3"/>
            </w:tcBorders>
            <w:shd w:val="clear" w:color="708090" w:fill="708090"/>
            <w:vAlign w:val="center"/>
            <w:hideMark/>
          </w:tcPr>
          <w:p w14:paraId="50144926"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3.294.843,00</w:t>
            </w:r>
          </w:p>
        </w:tc>
      </w:tr>
      <w:tr w:rsidR="00BA236F" w:rsidRPr="00E35987" w14:paraId="52CB958E"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DAECB0"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9B6D5DB"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6371C1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3C472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82D652"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64ED3E"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256.587,60</w:t>
            </w:r>
          </w:p>
        </w:tc>
        <w:tc>
          <w:tcPr>
            <w:tcW w:w="411" w:type="pct"/>
            <w:tcBorders>
              <w:top w:val="nil"/>
              <w:left w:val="nil"/>
              <w:bottom w:val="single" w:sz="4" w:space="0" w:color="D3D3D3"/>
              <w:right w:val="single" w:sz="4" w:space="0" w:color="D3D3D3"/>
            </w:tcBorders>
            <w:shd w:val="clear" w:color="auto" w:fill="auto"/>
            <w:vAlign w:val="center"/>
            <w:hideMark/>
          </w:tcPr>
          <w:p w14:paraId="2AEE3B1E"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14.813,93</w:t>
            </w:r>
          </w:p>
        </w:tc>
        <w:tc>
          <w:tcPr>
            <w:tcW w:w="411" w:type="pct"/>
            <w:tcBorders>
              <w:top w:val="nil"/>
              <w:left w:val="nil"/>
              <w:bottom w:val="single" w:sz="4" w:space="0" w:color="D3D3D3"/>
              <w:right w:val="single" w:sz="4" w:space="0" w:color="D3D3D3"/>
            </w:tcBorders>
            <w:shd w:val="clear" w:color="auto" w:fill="auto"/>
            <w:vAlign w:val="center"/>
            <w:hideMark/>
          </w:tcPr>
          <w:p w14:paraId="105EAE57"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3.352,22</w:t>
            </w:r>
          </w:p>
        </w:tc>
        <w:tc>
          <w:tcPr>
            <w:tcW w:w="411" w:type="pct"/>
            <w:tcBorders>
              <w:top w:val="nil"/>
              <w:left w:val="nil"/>
              <w:bottom w:val="single" w:sz="4" w:space="0" w:color="D3D3D3"/>
              <w:right w:val="single" w:sz="4" w:space="0" w:color="D3D3D3"/>
            </w:tcBorders>
            <w:shd w:val="clear" w:color="auto" w:fill="auto"/>
            <w:vAlign w:val="center"/>
            <w:hideMark/>
          </w:tcPr>
          <w:p w14:paraId="1B52FB2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2.294.705,06</w:t>
            </w:r>
          </w:p>
        </w:tc>
        <w:tc>
          <w:tcPr>
            <w:tcW w:w="411" w:type="pct"/>
            <w:tcBorders>
              <w:top w:val="nil"/>
              <w:left w:val="nil"/>
              <w:bottom w:val="single" w:sz="4" w:space="0" w:color="D3D3D3"/>
              <w:right w:val="single" w:sz="4" w:space="0" w:color="D3D3D3"/>
            </w:tcBorders>
            <w:shd w:val="clear" w:color="708090" w:fill="708090"/>
            <w:vAlign w:val="center"/>
            <w:hideMark/>
          </w:tcPr>
          <w:p w14:paraId="597AB055"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2.569.458,81</w:t>
            </w:r>
          </w:p>
        </w:tc>
      </w:tr>
      <w:tr w:rsidR="00BA236F" w:rsidRPr="00E35987" w14:paraId="3EE7329C" w14:textId="77777777" w:rsidTr="00BA236F">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73538E8"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D511B1"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C14A55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17E621"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E44C91"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5A229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92.061,75</w:t>
            </w:r>
          </w:p>
        </w:tc>
        <w:tc>
          <w:tcPr>
            <w:tcW w:w="411" w:type="pct"/>
            <w:tcBorders>
              <w:top w:val="nil"/>
              <w:left w:val="nil"/>
              <w:bottom w:val="single" w:sz="4" w:space="0" w:color="D3D3D3"/>
              <w:right w:val="single" w:sz="4" w:space="0" w:color="D3D3D3"/>
            </w:tcBorders>
            <w:shd w:val="clear" w:color="auto" w:fill="auto"/>
            <w:vAlign w:val="center"/>
            <w:hideMark/>
          </w:tcPr>
          <w:p w14:paraId="5BED61AE"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C928D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31087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01E8BD4"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92.061,75</w:t>
            </w:r>
          </w:p>
        </w:tc>
      </w:tr>
      <w:tr w:rsidR="00BA236F" w:rsidRPr="00E35987" w14:paraId="4C3FF1E3" w14:textId="77777777" w:rsidTr="00BA236F">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468D6868"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9EB408A"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117B10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EFD4B4"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BFD1D7"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E1CD6B"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3.786.752,31</w:t>
            </w:r>
          </w:p>
        </w:tc>
        <w:tc>
          <w:tcPr>
            <w:tcW w:w="411" w:type="pct"/>
            <w:tcBorders>
              <w:top w:val="nil"/>
              <w:left w:val="nil"/>
              <w:bottom w:val="single" w:sz="4" w:space="0" w:color="D3D3D3"/>
              <w:right w:val="single" w:sz="4" w:space="0" w:color="D3D3D3"/>
            </w:tcBorders>
            <w:shd w:val="clear" w:color="auto" w:fill="auto"/>
            <w:vAlign w:val="center"/>
            <w:hideMark/>
          </w:tcPr>
          <w:p w14:paraId="0D925113"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91.461,16</w:t>
            </w:r>
          </w:p>
        </w:tc>
        <w:tc>
          <w:tcPr>
            <w:tcW w:w="411" w:type="pct"/>
            <w:tcBorders>
              <w:top w:val="nil"/>
              <w:left w:val="nil"/>
              <w:bottom w:val="single" w:sz="4" w:space="0" w:color="D3D3D3"/>
              <w:right w:val="single" w:sz="4" w:space="0" w:color="D3D3D3"/>
            </w:tcBorders>
            <w:shd w:val="clear" w:color="auto" w:fill="auto"/>
            <w:vAlign w:val="center"/>
            <w:hideMark/>
          </w:tcPr>
          <w:p w14:paraId="413CF927"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2F304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68.023,33</w:t>
            </w:r>
          </w:p>
        </w:tc>
        <w:tc>
          <w:tcPr>
            <w:tcW w:w="411" w:type="pct"/>
            <w:tcBorders>
              <w:top w:val="nil"/>
              <w:left w:val="nil"/>
              <w:bottom w:val="single" w:sz="4" w:space="0" w:color="D3D3D3"/>
              <w:right w:val="single" w:sz="4" w:space="0" w:color="D3D3D3"/>
            </w:tcBorders>
            <w:shd w:val="clear" w:color="708090" w:fill="708090"/>
            <w:vAlign w:val="center"/>
            <w:hideMark/>
          </w:tcPr>
          <w:p w14:paraId="3C5CB95D"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3.946.236,80</w:t>
            </w:r>
          </w:p>
        </w:tc>
      </w:tr>
      <w:tr w:rsidR="00BA236F" w:rsidRPr="00E35987" w14:paraId="5FE8C0B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2F67C8" w14:textId="30C56BFD" w:rsidR="00BA236F" w:rsidRPr="00E35987" w:rsidRDefault="00BA236F" w:rsidP="00E35987">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OMV ENERJİ TİCARET </w:t>
            </w:r>
            <w:r w:rsidR="00E35987">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1AD4716"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F8CF24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368A9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6FC11D"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502B7C"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360.185,00</w:t>
            </w:r>
          </w:p>
        </w:tc>
        <w:tc>
          <w:tcPr>
            <w:tcW w:w="411" w:type="pct"/>
            <w:tcBorders>
              <w:top w:val="nil"/>
              <w:left w:val="nil"/>
              <w:bottom w:val="single" w:sz="4" w:space="0" w:color="D3D3D3"/>
              <w:right w:val="single" w:sz="4" w:space="0" w:color="D3D3D3"/>
            </w:tcBorders>
            <w:shd w:val="clear" w:color="auto" w:fill="auto"/>
            <w:vAlign w:val="center"/>
            <w:hideMark/>
          </w:tcPr>
          <w:p w14:paraId="60A1057E"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405.338,00</w:t>
            </w:r>
          </w:p>
        </w:tc>
        <w:tc>
          <w:tcPr>
            <w:tcW w:w="411" w:type="pct"/>
            <w:tcBorders>
              <w:top w:val="nil"/>
              <w:left w:val="nil"/>
              <w:bottom w:val="single" w:sz="4" w:space="0" w:color="D3D3D3"/>
              <w:right w:val="single" w:sz="4" w:space="0" w:color="D3D3D3"/>
            </w:tcBorders>
            <w:shd w:val="clear" w:color="auto" w:fill="auto"/>
            <w:vAlign w:val="center"/>
            <w:hideMark/>
          </w:tcPr>
          <w:p w14:paraId="1C5C9DA0"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17B75A"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0E1C253"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765.523,00</w:t>
            </w:r>
          </w:p>
        </w:tc>
      </w:tr>
      <w:tr w:rsidR="00BA236F" w:rsidRPr="00E35987" w14:paraId="334F0CE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353EA2"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B0C21D"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013B6B6"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555EB3"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1ED929"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7DD575"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128.554,00</w:t>
            </w:r>
          </w:p>
        </w:tc>
        <w:tc>
          <w:tcPr>
            <w:tcW w:w="411" w:type="pct"/>
            <w:tcBorders>
              <w:top w:val="nil"/>
              <w:left w:val="nil"/>
              <w:bottom w:val="single" w:sz="4" w:space="0" w:color="D3D3D3"/>
              <w:right w:val="single" w:sz="4" w:space="0" w:color="D3D3D3"/>
            </w:tcBorders>
            <w:shd w:val="clear" w:color="auto" w:fill="auto"/>
            <w:vAlign w:val="center"/>
            <w:hideMark/>
          </w:tcPr>
          <w:p w14:paraId="5972C1FE"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490.218,00</w:t>
            </w:r>
          </w:p>
        </w:tc>
        <w:tc>
          <w:tcPr>
            <w:tcW w:w="411" w:type="pct"/>
            <w:tcBorders>
              <w:top w:val="nil"/>
              <w:left w:val="nil"/>
              <w:bottom w:val="single" w:sz="4" w:space="0" w:color="D3D3D3"/>
              <w:right w:val="single" w:sz="4" w:space="0" w:color="D3D3D3"/>
            </w:tcBorders>
            <w:shd w:val="clear" w:color="auto" w:fill="auto"/>
            <w:vAlign w:val="center"/>
            <w:hideMark/>
          </w:tcPr>
          <w:p w14:paraId="22891AF8"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DC72F1" w14:textId="77777777" w:rsidR="00BA236F" w:rsidRPr="00E35987" w:rsidRDefault="00BA236F" w:rsidP="00BA236F">
            <w:pPr>
              <w:spacing w:after="0" w:line="240" w:lineRule="auto"/>
              <w:jc w:val="right"/>
              <w:rPr>
                <w:rFonts w:eastAsia="Times New Roman" w:cstheme="minorHAnsi"/>
                <w:color w:val="000000"/>
                <w:sz w:val="18"/>
                <w:szCs w:val="18"/>
                <w:lang w:val="en-GB" w:eastAsia="tr-TR"/>
              </w:rPr>
            </w:pPr>
            <w:r w:rsidRPr="00E35987">
              <w:rPr>
                <w:rFonts w:eastAsia="Times New Roman" w:cstheme="minorHAnsi"/>
                <w:color w:val="000000"/>
                <w:sz w:val="18"/>
                <w:szCs w:val="18"/>
                <w:lang w:val="en-GB" w:bidi="en-US"/>
              </w:rPr>
              <w:t>155.529,00</w:t>
            </w:r>
          </w:p>
        </w:tc>
        <w:tc>
          <w:tcPr>
            <w:tcW w:w="411" w:type="pct"/>
            <w:tcBorders>
              <w:top w:val="nil"/>
              <w:left w:val="nil"/>
              <w:bottom w:val="single" w:sz="4" w:space="0" w:color="D3D3D3"/>
              <w:right w:val="single" w:sz="4" w:space="0" w:color="D3D3D3"/>
            </w:tcBorders>
            <w:shd w:val="clear" w:color="708090" w:fill="708090"/>
            <w:vAlign w:val="center"/>
            <w:hideMark/>
          </w:tcPr>
          <w:p w14:paraId="243228AC"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774.301,00</w:t>
            </w:r>
          </w:p>
        </w:tc>
      </w:tr>
      <w:tr w:rsidR="00BA236F" w:rsidRPr="00E35987" w14:paraId="542A155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AEC4A8"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DBB5536" w14:textId="77777777" w:rsidR="00BA236F" w:rsidRPr="00E35987" w:rsidRDefault="00BA236F" w:rsidP="00BA236F">
            <w:pPr>
              <w:spacing w:after="0" w:line="240" w:lineRule="auto"/>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6C0B157"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1.449.588.983,08</w:t>
            </w:r>
          </w:p>
        </w:tc>
        <w:tc>
          <w:tcPr>
            <w:tcW w:w="411" w:type="pct"/>
            <w:tcBorders>
              <w:top w:val="nil"/>
              <w:left w:val="nil"/>
              <w:bottom w:val="single" w:sz="4" w:space="0" w:color="D3D3D3"/>
              <w:right w:val="single" w:sz="4" w:space="0" w:color="D3D3D3"/>
            </w:tcBorders>
            <w:shd w:val="clear" w:color="708090" w:fill="708090"/>
            <w:vAlign w:val="center"/>
            <w:hideMark/>
          </w:tcPr>
          <w:p w14:paraId="19601D57"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21.998,20</w:t>
            </w:r>
          </w:p>
        </w:tc>
        <w:tc>
          <w:tcPr>
            <w:tcW w:w="411" w:type="pct"/>
            <w:tcBorders>
              <w:top w:val="nil"/>
              <w:left w:val="nil"/>
              <w:bottom w:val="single" w:sz="4" w:space="0" w:color="D3D3D3"/>
              <w:right w:val="single" w:sz="4" w:space="0" w:color="D3D3D3"/>
            </w:tcBorders>
            <w:shd w:val="clear" w:color="708090" w:fill="708090"/>
            <w:vAlign w:val="center"/>
            <w:hideMark/>
          </w:tcPr>
          <w:p w14:paraId="17525811"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2.301.036,56</w:t>
            </w:r>
          </w:p>
        </w:tc>
        <w:tc>
          <w:tcPr>
            <w:tcW w:w="411" w:type="pct"/>
            <w:tcBorders>
              <w:top w:val="nil"/>
              <w:left w:val="nil"/>
              <w:bottom w:val="single" w:sz="4" w:space="0" w:color="D3D3D3"/>
              <w:right w:val="single" w:sz="4" w:space="0" w:color="D3D3D3"/>
            </w:tcBorders>
            <w:shd w:val="clear" w:color="708090" w:fill="708090"/>
            <w:vAlign w:val="center"/>
            <w:hideMark/>
          </w:tcPr>
          <w:p w14:paraId="4D094643"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124.522.570,04</w:t>
            </w:r>
          </w:p>
        </w:tc>
        <w:tc>
          <w:tcPr>
            <w:tcW w:w="411" w:type="pct"/>
            <w:tcBorders>
              <w:top w:val="nil"/>
              <w:left w:val="nil"/>
              <w:bottom w:val="single" w:sz="4" w:space="0" w:color="D3D3D3"/>
              <w:right w:val="single" w:sz="4" w:space="0" w:color="D3D3D3"/>
            </w:tcBorders>
            <w:shd w:val="clear" w:color="708090" w:fill="708090"/>
            <w:vAlign w:val="center"/>
            <w:hideMark/>
          </w:tcPr>
          <w:p w14:paraId="77D95A1E"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42.761.159,60</w:t>
            </w:r>
          </w:p>
        </w:tc>
        <w:tc>
          <w:tcPr>
            <w:tcW w:w="411" w:type="pct"/>
            <w:tcBorders>
              <w:top w:val="nil"/>
              <w:left w:val="nil"/>
              <w:bottom w:val="single" w:sz="4" w:space="0" w:color="D3D3D3"/>
              <w:right w:val="single" w:sz="4" w:space="0" w:color="D3D3D3"/>
            </w:tcBorders>
            <w:shd w:val="clear" w:color="708090" w:fill="708090"/>
            <w:vAlign w:val="center"/>
            <w:hideMark/>
          </w:tcPr>
          <w:p w14:paraId="686332AC"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208.824.848,61</w:t>
            </w:r>
          </w:p>
        </w:tc>
        <w:tc>
          <w:tcPr>
            <w:tcW w:w="411" w:type="pct"/>
            <w:tcBorders>
              <w:top w:val="nil"/>
              <w:left w:val="nil"/>
              <w:bottom w:val="single" w:sz="4" w:space="0" w:color="D3D3D3"/>
              <w:right w:val="single" w:sz="4" w:space="0" w:color="D3D3D3"/>
            </w:tcBorders>
            <w:shd w:val="clear" w:color="708090" w:fill="708090"/>
            <w:vAlign w:val="center"/>
            <w:hideMark/>
          </w:tcPr>
          <w:p w14:paraId="409BE167"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4.308.064,48</w:t>
            </w:r>
          </w:p>
        </w:tc>
        <w:tc>
          <w:tcPr>
            <w:tcW w:w="411" w:type="pct"/>
            <w:tcBorders>
              <w:top w:val="nil"/>
              <w:left w:val="nil"/>
              <w:bottom w:val="single" w:sz="4" w:space="0" w:color="D3D3D3"/>
              <w:right w:val="single" w:sz="4" w:space="0" w:color="D3D3D3"/>
            </w:tcBorders>
            <w:shd w:val="clear" w:color="708090" w:fill="708090"/>
            <w:vAlign w:val="center"/>
            <w:hideMark/>
          </w:tcPr>
          <w:p w14:paraId="3722FBFE" w14:textId="77777777" w:rsidR="00BA236F" w:rsidRPr="00E35987" w:rsidRDefault="00BA236F" w:rsidP="00BA236F">
            <w:pPr>
              <w:spacing w:after="0" w:line="240" w:lineRule="auto"/>
              <w:jc w:val="right"/>
              <w:rPr>
                <w:rFonts w:eastAsia="Times New Roman" w:cstheme="minorHAnsi"/>
                <w:b/>
                <w:bCs/>
                <w:color w:val="FFFFFF"/>
                <w:sz w:val="18"/>
                <w:szCs w:val="18"/>
                <w:lang w:val="en-GB" w:eastAsia="tr-TR"/>
              </w:rPr>
            </w:pPr>
            <w:r w:rsidRPr="00E35987">
              <w:rPr>
                <w:rFonts w:eastAsia="Times New Roman" w:cstheme="minorHAnsi"/>
                <w:b/>
                <w:color w:val="FFFFFF"/>
                <w:sz w:val="18"/>
                <w:szCs w:val="18"/>
                <w:lang w:val="en-GB" w:bidi="en-US"/>
              </w:rPr>
              <w:t>1.832.328.660,57</w:t>
            </w:r>
          </w:p>
        </w:tc>
      </w:tr>
    </w:tbl>
    <w:p w14:paraId="434EFF1C" w14:textId="77777777" w:rsidR="00B4053F" w:rsidRPr="00E35987" w:rsidRDefault="00B4053F" w:rsidP="00B4053F">
      <w:pPr>
        <w:pStyle w:val="Balk5"/>
        <w:rPr>
          <w:rFonts w:asciiTheme="minorHAnsi" w:hAnsiTheme="minorHAnsi" w:cstheme="minorHAnsi"/>
          <w:lang w:val="en-GB"/>
        </w:rPr>
      </w:pPr>
      <w:bookmarkStart w:id="153" w:name="_Toc141799537"/>
      <w:r w:rsidRPr="00E35987">
        <w:rPr>
          <w:rFonts w:asciiTheme="minorHAnsi" w:hAnsiTheme="minorHAnsi" w:cstheme="minorHAnsi"/>
          <w:lang w:val="en-GB" w:bidi="en-US"/>
        </w:rPr>
        <w:lastRenderedPageBreak/>
        <w:t>Table 10.13 BARTIN</w:t>
      </w:r>
      <w:bookmarkEnd w:id="153"/>
    </w:p>
    <w:tbl>
      <w:tblPr>
        <w:tblW w:w="4970" w:type="pct"/>
        <w:tblCellMar>
          <w:left w:w="70" w:type="dxa"/>
          <w:right w:w="70" w:type="dxa"/>
        </w:tblCellMar>
        <w:tblLook w:val="04A0" w:firstRow="1" w:lastRow="0" w:firstColumn="1" w:lastColumn="0" w:noHBand="0" w:noVBand="1"/>
      </w:tblPr>
      <w:tblGrid>
        <w:gridCol w:w="2530"/>
        <w:gridCol w:w="1083"/>
        <w:gridCol w:w="1519"/>
        <w:gridCol w:w="678"/>
        <w:gridCol w:w="1322"/>
        <w:gridCol w:w="1254"/>
        <w:gridCol w:w="1158"/>
        <w:gridCol w:w="1254"/>
        <w:gridCol w:w="1011"/>
        <w:gridCol w:w="1254"/>
      </w:tblGrid>
      <w:tr w:rsidR="00BA236F" w:rsidRPr="00E35987" w14:paraId="6AE178BA" w14:textId="77777777" w:rsidTr="00BA236F">
        <w:trPr>
          <w:trHeight w:val="581"/>
        </w:trPr>
        <w:tc>
          <w:tcPr>
            <w:tcW w:w="1055"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9DB71A" w14:textId="11D8ABB2" w:rsidR="00BA236F" w:rsidRPr="00E35987" w:rsidRDefault="00E35987"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Company</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8649C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License Type</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6BC9D96B"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Conversion/Cycle Sector</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39A6D48F"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Energy Sector</w:t>
            </w:r>
          </w:p>
        </w:tc>
        <w:tc>
          <w:tcPr>
            <w:tcW w:w="293" w:type="pct"/>
            <w:tcBorders>
              <w:top w:val="single" w:sz="4" w:space="0" w:color="D3D3D3"/>
              <w:left w:val="nil"/>
              <w:bottom w:val="single" w:sz="4" w:space="0" w:color="D3D3D3"/>
              <w:right w:val="single" w:sz="4" w:space="0" w:color="D3D3D3"/>
            </w:tcBorders>
            <w:shd w:val="clear" w:color="6E9ECA" w:fill="6E9ECA"/>
            <w:vAlign w:val="center"/>
            <w:hideMark/>
          </w:tcPr>
          <w:p w14:paraId="503540FF"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Transportation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60B68AE"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Industry Sector</w:t>
            </w:r>
          </w:p>
        </w:tc>
        <w:tc>
          <w:tcPr>
            <w:tcW w:w="459" w:type="pct"/>
            <w:tcBorders>
              <w:top w:val="single" w:sz="4" w:space="0" w:color="D3D3D3"/>
              <w:left w:val="nil"/>
              <w:bottom w:val="single" w:sz="4" w:space="0" w:color="D3D3D3"/>
              <w:right w:val="single" w:sz="4" w:space="0" w:color="D3D3D3"/>
            </w:tcBorders>
            <w:shd w:val="clear" w:color="6E9ECA" w:fill="6E9ECA"/>
            <w:vAlign w:val="center"/>
            <w:hideMark/>
          </w:tcPr>
          <w:p w14:paraId="1EBBA039"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Service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1EFE6959"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Housing</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211C4F7B"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Other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5621D47C" w14:textId="77777777" w:rsidR="00BA236F" w:rsidRPr="00E35987" w:rsidRDefault="00BA236F" w:rsidP="00E35987">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r>
      <w:tr w:rsidR="00BA236F" w:rsidRPr="00E35987" w14:paraId="4BE0B7C1" w14:textId="77777777" w:rsidTr="00BA236F">
        <w:trPr>
          <w:trHeight w:val="581"/>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14:paraId="66E1760C" w14:textId="3FC74C0A"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AKMERCAN </w:t>
            </w:r>
            <w:r w:rsidR="00E35987">
              <w:rPr>
                <w:rFonts w:eastAsia="Times New Roman" w:cstheme="minorHAnsi"/>
                <w:b/>
                <w:color w:val="FFFFFF"/>
                <w:sz w:val="19"/>
                <w:szCs w:val="19"/>
                <w:lang w:val="en-GB" w:bidi="en-US"/>
              </w:rPr>
              <w:t>BATIKAR DOĞAL GAZ DAĞITIM SAN.</w:t>
            </w:r>
            <w:r w:rsidRPr="00E35987">
              <w:rPr>
                <w:rFonts w:eastAsia="Times New Roman" w:cstheme="minorHAnsi"/>
                <w:b/>
                <w:color w:val="FFFFFF"/>
                <w:sz w:val="19"/>
                <w:szCs w:val="19"/>
                <w:lang w:val="en-GB" w:bidi="en-US"/>
              </w:rPr>
              <w:t>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727A9B93"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Distribution License</w:t>
            </w:r>
          </w:p>
        </w:tc>
        <w:tc>
          <w:tcPr>
            <w:tcW w:w="594" w:type="pct"/>
            <w:tcBorders>
              <w:top w:val="nil"/>
              <w:left w:val="nil"/>
              <w:bottom w:val="single" w:sz="4" w:space="0" w:color="D3D3D3"/>
              <w:right w:val="single" w:sz="4" w:space="0" w:color="D3D3D3"/>
            </w:tcBorders>
            <w:shd w:val="clear" w:color="auto" w:fill="auto"/>
            <w:vAlign w:val="center"/>
            <w:hideMark/>
          </w:tcPr>
          <w:p w14:paraId="64AF41D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327E0DF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28EA279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39FE103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10.901.480,99</w:t>
            </w:r>
          </w:p>
        </w:tc>
        <w:tc>
          <w:tcPr>
            <w:tcW w:w="459" w:type="pct"/>
            <w:tcBorders>
              <w:top w:val="nil"/>
              <w:left w:val="nil"/>
              <w:bottom w:val="single" w:sz="4" w:space="0" w:color="D3D3D3"/>
              <w:right w:val="single" w:sz="4" w:space="0" w:color="D3D3D3"/>
            </w:tcBorders>
            <w:shd w:val="clear" w:color="auto" w:fill="auto"/>
            <w:vAlign w:val="center"/>
            <w:hideMark/>
          </w:tcPr>
          <w:p w14:paraId="62C1F76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8.620.054,03</w:t>
            </w:r>
          </w:p>
        </w:tc>
        <w:tc>
          <w:tcPr>
            <w:tcW w:w="498" w:type="pct"/>
            <w:tcBorders>
              <w:top w:val="nil"/>
              <w:left w:val="nil"/>
              <w:bottom w:val="single" w:sz="4" w:space="0" w:color="D3D3D3"/>
              <w:right w:val="single" w:sz="4" w:space="0" w:color="D3D3D3"/>
            </w:tcBorders>
            <w:shd w:val="clear" w:color="auto" w:fill="auto"/>
            <w:vAlign w:val="center"/>
            <w:hideMark/>
          </w:tcPr>
          <w:p w14:paraId="463E402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31.875.354,00</w:t>
            </w:r>
          </w:p>
        </w:tc>
        <w:tc>
          <w:tcPr>
            <w:tcW w:w="401" w:type="pct"/>
            <w:tcBorders>
              <w:top w:val="nil"/>
              <w:left w:val="nil"/>
              <w:bottom w:val="single" w:sz="4" w:space="0" w:color="D3D3D3"/>
              <w:right w:val="single" w:sz="4" w:space="0" w:color="D3D3D3"/>
            </w:tcBorders>
            <w:shd w:val="clear" w:color="auto" w:fill="auto"/>
            <w:vAlign w:val="center"/>
            <w:hideMark/>
          </w:tcPr>
          <w:p w14:paraId="5D30086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222.930,10</w:t>
            </w:r>
          </w:p>
        </w:tc>
        <w:tc>
          <w:tcPr>
            <w:tcW w:w="498" w:type="pct"/>
            <w:tcBorders>
              <w:top w:val="nil"/>
              <w:left w:val="nil"/>
              <w:bottom w:val="single" w:sz="4" w:space="0" w:color="D3D3D3"/>
              <w:right w:val="single" w:sz="4" w:space="0" w:color="D3D3D3"/>
            </w:tcBorders>
            <w:shd w:val="clear" w:color="708090" w:fill="708090"/>
            <w:vAlign w:val="center"/>
            <w:hideMark/>
          </w:tcPr>
          <w:p w14:paraId="16BF81B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51.619.819,12</w:t>
            </w:r>
          </w:p>
        </w:tc>
      </w:tr>
      <w:tr w:rsidR="00BA236F" w:rsidRPr="00E35987" w14:paraId="70DB7413" w14:textId="77777777" w:rsidTr="00BA236F">
        <w:trPr>
          <w:trHeight w:val="41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14:paraId="06F63245"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AYGAZ DOĞAL GAZ TOPTAN SATIŞ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2DF33BA9"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594" w:type="pct"/>
            <w:tcBorders>
              <w:top w:val="nil"/>
              <w:left w:val="nil"/>
              <w:bottom w:val="single" w:sz="4" w:space="0" w:color="D3D3D3"/>
              <w:right w:val="single" w:sz="4" w:space="0" w:color="D3D3D3"/>
            </w:tcBorders>
            <w:shd w:val="clear" w:color="auto" w:fill="auto"/>
            <w:vAlign w:val="center"/>
            <w:hideMark/>
          </w:tcPr>
          <w:p w14:paraId="67449DE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4E69B89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48DC9D9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52960D3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15.375,69</w:t>
            </w:r>
          </w:p>
        </w:tc>
        <w:tc>
          <w:tcPr>
            <w:tcW w:w="459" w:type="pct"/>
            <w:tcBorders>
              <w:top w:val="nil"/>
              <w:left w:val="nil"/>
              <w:bottom w:val="single" w:sz="4" w:space="0" w:color="D3D3D3"/>
              <w:right w:val="single" w:sz="4" w:space="0" w:color="D3D3D3"/>
            </w:tcBorders>
            <w:shd w:val="clear" w:color="auto" w:fill="auto"/>
            <w:vAlign w:val="center"/>
            <w:hideMark/>
          </w:tcPr>
          <w:p w14:paraId="618681C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002E687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0F6B8D8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708090" w:fill="708090"/>
            <w:vAlign w:val="center"/>
            <w:hideMark/>
          </w:tcPr>
          <w:p w14:paraId="2C205EA4"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15.375,69</w:t>
            </w:r>
          </w:p>
        </w:tc>
      </w:tr>
      <w:tr w:rsidR="00BA236F" w:rsidRPr="00E35987" w14:paraId="19015AAC" w14:textId="77777777" w:rsidTr="00BA236F">
        <w:trPr>
          <w:trHeight w:val="41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14:paraId="2E00FFA7" w14:textId="1BE46692"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BOTAŞ BORU HATLARI İLE PETROL TAŞIMA </w:t>
            </w:r>
            <w:r w:rsidR="00E35987">
              <w:rPr>
                <w:rFonts w:eastAsia="Times New Roman" w:cstheme="minorHAnsi"/>
                <w:b/>
                <w:color w:val="FFFFFF"/>
                <w:sz w:val="19"/>
                <w:szCs w:val="19"/>
                <w:lang w:val="en-GB" w:bidi="en-US"/>
              </w:rPr>
              <w:t>A.Ş.</w:t>
            </w:r>
          </w:p>
        </w:tc>
        <w:tc>
          <w:tcPr>
            <w:tcW w:w="411" w:type="pct"/>
            <w:tcBorders>
              <w:top w:val="nil"/>
              <w:left w:val="nil"/>
              <w:bottom w:val="single" w:sz="4" w:space="0" w:color="D3D3D3"/>
              <w:right w:val="single" w:sz="4" w:space="0" w:color="D3D3D3"/>
            </w:tcBorders>
            <w:shd w:val="clear" w:color="708090" w:fill="708090"/>
            <w:vAlign w:val="center"/>
            <w:hideMark/>
          </w:tcPr>
          <w:p w14:paraId="775C8228"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Import License</w:t>
            </w:r>
          </w:p>
        </w:tc>
        <w:tc>
          <w:tcPr>
            <w:tcW w:w="594" w:type="pct"/>
            <w:tcBorders>
              <w:top w:val="nil"/>
              <w:left w:val="nil"/>
              <w:bottom w:val="single" w:sz="4" w:space="0" w:color="D3D3D3"/>
              <w:right w:val="single" w:sz="4" w:space="0" w:color="D3D3D3"/>
            </w:tcBorders>
            <w:shd w:val="clear" w:color="auto" w:fill="auto"/>
            <w:vAlign w:val="center"/>
            <w:hideMark/>
          </w:tcPr>
          <w:p w14:paraId="32FA263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419955E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3281B97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35B5D53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23.858.178,40</w:t>
            </w:r>
          </w:p>
        </w:tc>
        <w:tc>
          <w:tcPr>
            <w:tcW w:w="459" w:type="pct"/>
            <w:tcBorders>
              <w:top w:val="nil"/>
              <w:left w:val="nil"/>
              <w:bottom w:val="single" w:sz="4" w:space="0" w:color="D3D3D3"/>
              <w:right w:val="single" w:sz="4" w:space="0" w:color="D3D3D3"/>
            </w:tcBorders>
            <w:shd w:val="clear" w:color="auto" w:fill="auto"/>
            <w:vAlign w:val="center"/>
            <w:hideMark/>
          </w:tcPr>
          <w:p w14:paraId="1BC0780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41C9FD2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7D01EC7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708090" w:fill="708090"/>
            <w:vAlign w:val="center"/>
            <w:hideMark/>
          </w:tcPr>
          <w:p w14:paraId="4DD900D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23.858.178,40</w:t>
            </w:r>
          </w:p>
        </w:tc>
      </w:tr>
      <w:tr w:rsidR="00BA236F" w:rsidRPr="00E35987" w14:paraId="69CB8251" w14:textId="77777777" w:rsidTr="00BA236F">
        <w:trPr>
          <w:trHeight w:val="41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14:paraId="64003EEA"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İPRAGAZ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787A8D51"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594" w:type="pct"/>
            <w:tcBorders>
              <w:top w:val="nil"/>
              <w:left w:val="nil"/>
              <w:bottom w:val="single" w:sz="4" w:space="0" w:color="D3D3D3"/>
              <w:right w:val="single" w:sz="4" w:space="0" w:color="D3D3D3"/>
            </w:tcBorders>
            <w:shd w:val="clear" w:color="auto" w:fill="auto"/>
            <w:vAlign w:val="center"/>
            <w:hideMark/>
          </w:tcPr>
          <w:p w14:paraId="108C555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72B38AD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6CE2C4A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529E430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1C7D7A9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14D3FA8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233EA51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101.702,00</w:t>
            </w:r>
          </w:p>
        </w:tc>
        <w:tc>
          <w:tcPr>
            <w:tcW w:w="498" w:type="pct"/>
            <w:tcBorders>
              <w:top w:val="nil"/>
              <w:left w:val="nil"/>
              <w:bottom w:val="single" w:sz="4" w:space="0" w:color="D3D3D3"/>
              <w:right w:val="single" w:sz="4" w:space="0" w:color="D3D3D3"/>
            </w:tcBorders>
            <w:shd w:val="clear" w:color="708090" w:fill="708090"/>
            <w:vAlign w:val="center"/>
            <w:hideMark/>
          </w:tcPr>
          <w:p w14:paraId="35506F53"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101.702,00</w:t>
            </w:r>
          </w:p>
        </w:tc>
      </w:tr>
      <w:tr w:rsidR="00BA236F" w:rsidRPr="00E35987" w14:paraId="653D691D" w14:textId="77777777" w:rsidTr="00BA236F">
        <w:trPr>
          <w:trHeight w:val="581"/>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14:paraId="3F533BFC"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TEZ OKSİJEN SANAYİ VE TİCARET ANONİM ŞİRKETİ</w:t>
            </w:r>
          </w:p>
        </w:tc>
        <w:tc>
          <w:tcPr>
            <w:tcW w:w="411" w:type="pct"/>
            <w:tcBorders>
              <w:top w:val="nil"/>
              <w:left w:val="nil"/>
              <w:bottom w:val="single" w:sz="4" w:space="0" w:color="D3D3D3"/>
              <w:right w:val="single" w:sz="4" w:space="0" w:color="D3D3D3"/>
            </w:tcBorders>
            <w:shd w:val="clear" w:color="708090" w:fill="708090"/>
            <w:vAlign w:val="center"/>
            <w:hideMark/>
          </w:tcPr>
          <w:p w14:paraId="77311539"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CNG License</w:t>
            </w:r>
          </w:p>
        </w:tc>
        <w:tc>
          <w:tcPr>
            <w:tcW w:w="594" w:type="pct"/>
            <w:tcBorders>
              <w:top w:val="nil"/>
              <w:left w:val="nil"/>
              <w:bottom w:val="single" w:sz="4" w:space="0" w:color="D3D3D3"/>
              <w:right w:val="single" w:sz="4" w:space="0" w:color="D3D3D3"/>
            </w:tcBorders>
            <w:shd w:val="clear" w:color="auto" w:fill="auto"/>
            <w:vAlign w:val="center"/>
            <w:hideMark/>
          </w:tcPr>
          <w:p w14:paraId="3108346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22CE2CB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293" w:type="pct"/>
            <w:tcBorders>
              <w:top w:val="nil"/>
              <w:left w:val="nil"/>
              <w:bottom w:val="single" w:sz="4" w:space="0" w:color="D3D3D3"/>
              <w:right w:val="single" w:sz="4" w:space="0" w:color="D3D3D3"/>
            </w:tcBorders>
            <w:shd w:val="clear" w:color="auto" w:fill="auto"/>
            <w:vAlign w:val="center"/>
            <w:hideMark/>
          </w:tcPr>
          <w:p w14:paraId="5A95C97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auto" w:fill="auto"/>
            <w:vAlign w:val="center"/>
            <w:hideMark/>
          </w:tcPr>
          <w:p w14:paraId="3F5E861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59" w:type="pct"/>
            <w:tcBorders>
              <w:top w:val="nil"/>
              <w:left w:val="nil"/>
              <w:bottom w:val="single" w:sz="4" w:space="0" w:color="D3D3D3"/>
              <w:right w:val="single" w:sz="4" w:space="0" w:color="D3D3D3"/>
            </w:tcBorders>
            <w:shd w:val="clear" w:color="auto" w:fill="auto"/>
            <w:vAlign w:val="center"/>
            <w:hideMark/>
          </w:tcPr>
          <w:p w14:paraId="2849F79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489.424,59</w:t>
            </w:r>
          </w:p>
        </w:tc>
        <w:tc>
          <w:tcPr>
            <w:tcW w:w="498" w:type="pct"/>
            <w:tcBorders>
              <w:top w:val="nil"/>
              <w:left w:val="nil"/>
              <w:bottom w:val="single" w:sz="4" w:space="0" w:color="D3D3D3"/>
              <w:right w:val="single" w:sz="4" w:space="0" w:color="D3D3D3"/>
            </w:tcBorders>
            <w:shd w:val="clear" w:color="auto" w:fill="auto"/>
            <w:vAlign w:val="center"/>
            <w:hideMark/>
          </w:tcPr>
          <w:p w14:paraId="38AD402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6982737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98" w:type="pct"/>
            <w:tcBorders>
              <w:top w:val="nil"/>
              <w:left w:val="nil"/>
              <w:bottom w:val="single" w:sz="4" w:space="0" w:color="D3D3D3"/>
              <w:right w:val="single" w:sz="4" w:space="0" w:color="D3D3D3"/>
            </w:tcBorders>
            <w:shd w:val="clear" w:color="708090" w:fill="708090"/>
            <w:vAlign w:val="center"/>
            <w:hideMark/>
          </w:tcPr>
          <w:p w14:paraId="4C9402D4"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489.424,59</w:t>
            </w:r>
          </w:p>
        </w:tc>
      </w:tr>
      <w:tr w:rsidR="00BA236F" w:rsidRPr="00E35987" w14:paraId="4F854564" w14:textId="77777777" w:rsidTr="00BA236F">
        <w:trPr>
          <w:trHeight w:val="410"/>
        </w:trPr>
        <w:tc>
          <w:tcPr>
            <w:tcW w:w="1055" w:type="pct"/>
            <w:tcBorders>
              <w:top w:val="nil"/>
              <w:left w:val="single" w:sz="4" w:space="0" w:color="D3D3D3"/>
              <w:bottom w:val="single" w:sz="4" w:space="0" w:color="D3D3D3"/>
              <w:right w:val="single" w:sz="4" w:space="0" w:color="D3D3D3"/>
            </w:tcBorders>
            <w:shd w:val="clear" w:color="708090" w:fill="708090"/>
            <w:vAlign w:val="center"/>
            <w:hideMark/>
          </w:tcPr>
          <w:p w14:paraId="7FF65F2A"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9ADC219"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c>
          <w:tcPr>
            <w:tcW w:w="594" w:type="pct"/>
            <w:tcBorders>
              <w:top w:val="nil"/>
              <w:left w:val="nil"/>
              <w:bottom w:val="single" w:sz="4" w:space="0" w:color="D3D3D3"/>
              <w:right w:val="single" w:sz="4" w:space="0" w:color="D3D3D3"/>
            </w:tcBorders>
            <w:shd w:val="clear" w:color="708090" w:fill="708090"/>
            <w:vAlign w:val="center"/>
            <w:hideMark/>
          </w:tcPr>
          <w:p w14:paraId="09FC0C08"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293" w:type="pct"/>
            <w:tcBorders>
              <w:top w:val="nil"/>
              <w:left w:val="nil"/>
              <w:bottom w:val="single" w:sz="4" w:space="0" w:color="D3D3D3"/>
              <w:right w:val="single" w:sz="4" w:space="0" w:color="D3D3D3"/>
            </w:tcBorders>
            <w:shd w:val="clear" w:color="708090" w:fill="708090"/>
            <w:vAlign w:val="center"/>
            <w:hideMark/>
          </w:tcPr>
          <w:p w14:paraId="2566454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293" w:type="pct"/>
            <w:tcBorders>
              <w:top w:val="nil"/>
              <w:left w:val="nil"/>
              <w:bottom w:val="single" w:sz="4" w:space="0" w:color="D3D3D3"/>
              <w:right w:val="single" w:sz="4" w:space="0" w:color="D3D3D3"/>
            </w:tcBorders>
            <w:shd w:val="clear" w:color="708090" w:fill="708090"/>
            <w:vAlign w:val="center"/>
            <w:hideMark/>
          </w:tcPr>
          <w:p w14:paraId="5F7D963A"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98" w:type="pct"/>
            <w:tcBorders>
              <w:top w:val="nil"/>
              <w:left w:val="nil"/>
              <w:bottom w:val="single" w:sz="4" w:space="0" w:color="D3D3D3"/>
              <w:right w:val="single" w:sz="4" w:space="0" w:color="D3D3D3"/>
            </w:tcBorders>
            <w:shd w:val="clear" w:color="708090" w:fill="708090"/>
            <w:vAlign w:val="center"/>
            <w:hideMark/>
          </w:tcPr>
          <w:p w14:paraId="6FF9278D"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34.775.035,08</w:t>
            </w:r>
          </w:p>
        </w:tc>
        <w:tc>
          <w:tcPr>
            <w:tcW w:w="459" w:type="pct"/>
            <w:tcBorders>
              <w:top w:val="nil"/>
              <w:left w:val="nil"/>
              <w:bottom w:val="single" w:sz="4" w:space="0" w:color="D3D3D3"/>
              <w:right w:val="single" w:sz="4" w:space="0" w:color="D3D3D3"/>
            </w:tcBorders>
            <w:shd w:val="clear" w:color="708090" w:fill="708090"/>
            <w:vAlign w:val="center"/>
            <w:hideMark/>
          </w:tcPr>
          <w:p w14:paraId="446F4F6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9.109.478,62</w:t>
            </w:r>
          </w:p>
        </w:tc>
        <w:tc>
          <w:tcPr>
            <w:tcW w:w="498" w:type="pct"/>
            <w:tcBorders>
              <w:top w:val="nil"/>
              <w:left w:val="nil"/>
              <w:bottom w:val="single" w:sz="4" w:space="0" w:color="D3D3D3"/>
              <w:right w:val="single" w:sz="4" w:space="0" w:color="D3D3D3"/>
            </w:tcBorders>
            <w:shd w:val="clear" w:color="708090" w:fill="708090"/>
            <w:vAlign w:val="center"/>
            <w:hideMark/>
          </w:tcPr>
          <w:p w14:paraId="7D46BE2B"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31.875.354,00</w:t>
            </w:r>
          </w:p>
        </w:tc>
        <w:tc>
          <w:tcPr>
            <w:tcW w:w="401" w:type="pct"/>
            <w:tcBorders>
              <w:top w:val="nil"/>
              <w:left w:val="nil"/>
              <w:bottom w:val="single" w:sz="4" w:space="0" w:color="D3D3D3"/>
              <w:right w:val="single" w:sz="4" w:space="0" w:color="D3D3D3"/>
            </w:tcBorders>
            <w:shd w:val="clear" w:color="708090" w:fill="708090"/>
            <w:vAlign w:val="center"/>
            <w:hideMark/>
          </w:tcPr>
          <w:p w14:paraId="1DFA72F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324.632,10</w:t>
            </w:r>
          </w:p>
        </w:tc>
        <w:tc>
          <w:tcPr>
            <w:tcW w:w="498" w:type="pct"/>
            <w:tcBorders>
              <w:top w:val="nil"/>
              <w:left w:val="nil"/>
              <w:bottom w:val="single" w:sz="4" w:space="0" w:color="D3D3D3"/>
              <w:right w:val="single" w:sz="4" w:space="0" w:color="D3D3D3"/>
            </w:tcBorders>
            <w:shd w:val="clear" w:color="708090" w:fill="708090"/>
            <w:vAlign w:val="center"/>
            <w:hideMark/>
          </w:tcPr>
          <w:p w14:paraId="2C18D3E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76.084.499,80</w:t>
            </w:r>
          </w:p>
        </w:tc>
      </w:tr>
    </w:tbl>
    <w:p w14:paraId="46C3E153" w14:textId="03075D67" w:rsidR="00B4053F" w:rsidRDefault="00B4053F" w:rsidP="00B4053F">
      <w:pPr>
        <w:rPr>
          <w:lang w:val="en-GB"/>
        </w:rPr>
      </w:pPr>
    </w:p>
    <w:p w14:paraId="4C96FBC7" w14:textId="503AB93E" w:rsidR="00E35987" w:rsidRDefault="00E35987" w:rsidP="00B4053F">
      <w:pPr>
        <w:rPr>
          <w:lang w:val="en-GB"/>
        </w:rPr>
      </w:pPr>
    </w:p>
    <w:p w14:paraId="77E16C2B" w14:textId="10272EB6" w:rsidR="00E35987" w:rsidRDefault="00E35987" w:rsidP="00B4053F">
      <w:pPr>
        <w:rPr>
          <w:lang w:val="en-GB"/>
        </w:rPr>
      </w:pPr>
    </w:p>
    <w:p w14:paraId="4A37A63A" w14:textId="0EC95A58" w:rsidR="00E35987" w:rsidRDefault="00E35987" w:rsidP="00B4053F">
      <w:pPr>
        <w:rPr>
          <w:lang w:val="en-GB"/>
        </w:rPr>
      </w:pPr>
    </w:p>
    <w:p w14:paraId="5D9B8C4D" w14:textId="10788B58" w:rsidR="00E35987" w:rsidRDefault="00E35987" w:rsidP="00B4053F">
      <w:pPr>
        <w:rPr>
          <w:lang w:val="en-GB"/>
        </w:rPr>
      </w:pPr>
    </w:p>
    <w:p w14:paraId="7B8661D7" w14:textId="26725AF8" w:rsidR="00E35987" w:rsidRDefault="00E35987" w:rsidP="00B4053F">
      <w:pPr>
        <w:rPr>
          <w:lang w:val="en-GB"/>
        </w:rPr>
      </w:pPr>
    </w:p>
    <w:p w14:paraId="0C189784" w14:textId="7372DB3B" w:rsidR="00E35987" w:rsidRDefault="00E35987" w:rsidP="00B4053F">
      <w:pPr>
        <w:rPr>
          <w:lang w:val="en-GB"/>
        </w:rPr>
      </w:pPr>
    </w:p>
    <w:p w14:paraId="18516477" w14:textId="352F2C47" w:rsidR="00E35987" w:rsidRDefault="00E35987" w:rsidP="00B4053F">
      <w:pPr>
        <w:rPr>
          <w:lang w:val="en-GB"/>
        </w:rPr>
      </w:pPr>
    </w:p>
    <w:p w14:paraId="6DC277D5" w14:textId="07333ECA" w:rsidR="00E35987" w:rsidRDefault="00E35987" w:rsidP="00B4053F">
      <w:pPr>
        <w:rPr>
          <w:lang w:val="en-GB"/>
        </w:rPr>
      </w:pPr>
    </w:p>
    <w:p w14:paraId="53FC8201" w14:textId="02A08C97" w:rsidR="00E35987" w:rsidRDefault="00E35987" w:rsidP="00B4053F">
      <w:pPr>
        <w:rPr>
          <w:lang w:val="en-GB"/>
        </w:rPr>
      </w:pPr>
    </w:p>
    <w:p w14:paraId="643E3D71" w14:textId="77777777" w:rsidR="00E35987" w:rsidRPr="002A2A8A" w:rsidRDefault="00E35987" w:rsidP="00B4053F">
      <w:pPr>
        <w:rPr>
          <w:lang w:val="en-GB"/>
        </w:rPr>
      </w:pPr>
    </w:p>
    <w:p w14:paraId="63A7F861" w14:textId="77777777" w:rsidR="00B4053F" w:rsidRPr="00E35987" w:rsidRDefault="00B4053F" w:rsidP="00B4053F">
      <w:pPr>
        <w:pStyle w:val="Balk5"/>
        <w:rPr>
          <w:rFonts w:asciiTheme="minorHAnsi" w:hAnsiTheme="minorHAnsi" w:cstheme="minorHAnsi"/>
          <w:lang w:val="en-GB"/>
        </w:rPr>
      </w:pPr>
      <w:bookmarkStart w:id="154" w:name="_Toc141799538"/>
      <w:r w:rsidRPr="00E35987">
        <w:rPr>
          <w:rFonts w:asciiTheme="minorHAnsi" w:hAnsiTheme="minorHAnsi" w:cstheme="minorHAnsi"/>
          <w:lang w:val="en-GB" w:bidi="en-US"/>
        </w:rPr>
        <w:lastRenderedPageBreak/>
        <w:t>Table 10.14 BATMAN</w:t>
      </w:r>
      <w:bookmarkEnd w:id="154"/>
    </w:p>
    <w:tbl>
      <w:tblPr>
        <w:tblW w:w="5000" w:type="pct"/>
        <w:tblCellMar>
          <w:left w:w="70" w:type="dxa"/>
          <w:right w:w="70" w:type="dxa"/>
        </w:tblCellMar>
        <w:tblLook w:val="04A0" w:firstRow="1" w:lastRow="0" w:firstColumn="1" w:lastColumn="0" w:noHBand="0" w:noVBand="1"/>
      </w:tblPr>
      <w:tblGrid>
        <w:gridCol w:w="2181"/>
        <w:gridCol w:w="1083"/>
        <w:gridCol w:w="1519"/>
        <w:gridCol w:w="1254"/>
        <w:gridCol w:w="1322"/>
        <w:gridCol w:w="1254"/>
        <w:gridCol w:w="1254"/>
        <w:gridCol w:w="1254"/>
        <w:gridCol w:w="671"/>
        <w:gridCol w:w="1350"/>
      </w:tblGrid>
      <w:tr w:rsidR="00BA236F" w:rsidRPr="00E35987" w14:paraId="32AF3633"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DF0892A"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BATMAN</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FCAE7A0"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624B706"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98E291D"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DCBFF66"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611B8EF"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0F06A3C"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2286F98"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4DCDFE"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7E476D3" w14:textId="77777777" w:rsidR="00BA236F" w:rsidRPr="00E35987" w:rsidRDefault="00BA236F" w:rsidP="00EB22C5">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r>
      <w:tr w:rsidR="00BA236F" w:rsidRPr="00E35987" w14:paraId="6CABD48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BF0930"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69D034ED"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38B54A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45.638,04</w:t>
            </w:r>
          </w:p>
        </w:tc>
        <w:tc>
          <w:tcPr>
            <w:tcW w:w="411" w:type="pct"/>
            <w:tcBorders>
              <w:top w:val="nil"/>
              <w:left w:val="nil"/>
              <w:bottom w:val="single" w:sz="4" w:space="0" w:color="D3D3D3"/>
              <w:right w:val="single" w:sz="4" w:space="0" w:color="D3D3D3"/>
            </w:tcBorders>
            <w:shd w:val="clear" w:color="auto" w:fill="auto"/>
            <w:vAlign w:val="center"/>
            <w:hideMark/>
          </w:tcPr>
          <w:p w14:paraId="433C058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200.846,27</w:t>
            </w:r>
          </w:p>
        </w:tc>
        <w:tc>
          <w:tcPr>
            <w:tcW w:w="411" w:type="pct"/>
            <w:tcBorders>
              <w:top w:val="nil"/>
              <w:left w:val="nil"/>
              <w:bottom w:val="single" w:sz="4" w:space="0" w:color="D3D3D3"/>
              <w:right w:val="single" w:sz="4" w:space="0" w:color="D3D3D3"/>
            </w:tcBorders>
            <w:shd w:val="clear" w:color="auto" w:fill="auto"/>
            <w:vAlign w:val="center"/>
            <w:hideMark/>
          </w:tcPr>
          <w:p w14:paraId="70ACEAF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BF57F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1.994,39</w:t>
            </w:r>
          </w:p>
        </w:tc>
        <w:tc>
          <w:tcPr>
            <w:tcW w:w="411" w:type="pct"/>
            <w:tcBorders>
              <w:top w:val="nil"/>
              <w:left w:val="nil"/>
              <w:bottom w:val="single" w:sz="4" w:space="0" w:color="D3D3D3"/>
              <w:right w:val="single" w:sz="4" w:space="0" w:color="D3D3D3"/>
            </w:tcBorders>
            <w:shd w:val="clear" w:color="auto" w:fill="auto"/>
            <w:vAlign w:val="center"/>
            <w:hideMark/>
          </w:tcPr>
          <w:p w14:paraId="2B9F060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19.111.772,41</w:t>
            </w:r>
          </w:p>
        </w:tc>
        <w:tc>
          <w:tcPr>
            <w:tcW w:w="411" w:type="pct"/>
            <w:tcBorders>
              <w:top w:val="nil"/>
              <w:left w:val="nil"/>
              <w:bottom w:val="single" w:sz="4" w:space="0" w:color="D3D3D3"/>
              <w:right w:val="single" w:sz="4" w:space="0" w:color="D3D3D3"/>
            </w:tcBorders>
            <w:shd w:val="clear" w:color="auto" w:fill="auto"/>
            <w:vAlign w:val="center"/>
            <w:hideMark/>
          </w:tcPr>
          <w:p w14:paraId="0EB7568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62.401.774,97</w:t>
            </w:r>
          </w:p>
        </w:tc>
        <w:tc>
          <w:tcPr>
            <w:tcW w:w="411" w:type="pct"/>
            <w:tcBorders>
              <w:top w:val="nil"/>
              <w:left w:val="nil"/>
              <w:bottom w:val="single" w:sz="4" w:space="0" w:color="D3D3D3"/>
              <w:right w:val="single" w:sz="4" w:space="0" w:color="D3D3D3"/>
            </w:tcBorders>
            <w:shd w:val="clear" w:color="auto" w:fill="auto"/>
            <w:vAlign w:val="center"/>
            <w:hideMark/>
          </w:tcPr>
          <w:p w14:paraId="2A7FF31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205,86</w:t>
            </w:r>
          </w:p>
        </w:tc>
        <w:tc>
          <w:tcPr>
            <w:tcW w:w="411" w:type="pct"/>
            <w:tcBorders>
              <w:top w:val="nil"/>
              <w:left w:val="nil"/>
              <w:bottom w:val="single" w:sz="4" w:space="0" w:color="D3D3D3"/>
              <w:right w:val="single" w:sz="4" w:space="0" w:color="D3D3D3"/>
            </w:tcBorders>
            <w:shd w:val="clear" w:color="708090" w:fill="708090"/>
            <w:vAlign w:val="center"/>
            <w:hideMark/>
          </w:tcPr>
          <w:p w14:paraId="099D2547"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81.762.231,93</w:t>
            </w:r>
          </w:p>
        </w:tc>
      </w:tr>
      <w:tr w:rsidR="00BA236F" w:rsidRPr="00E35987" w14:paraId="3B4A456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7063B88" w14:textId="54E41364"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BOTAŞ BORU HATLARI İLE PETROL TAŞIMA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5269244"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13C62DF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DD5E5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26.200.804,77</w:t>
            </w:r>
          </w:p>
        </w:tc>
        <w:tc>
          <w:tcPr>
            <w:tcW w:w="411" w:type="pct"/>
            <w:tcBorders>
              <w:top w:val="nil"/>
              <w:left w:val="nil"/>
              <w:bottom w:val="single" w:sz="4" w:space="0" w:color="D3D3D3"/>
              <w:right w:val="single" w:sz="4" w:space="0" w:color="D3D3D3"/>
            </w:tcBorders>
            <w:shd w:val="clear" w:color="auto" w:fill="auto"/>
            <w:vAlign w:val="center"/>
            <w:hideMark/>
          </w:tcPr>
          <w:p w14:paraId="2B7885F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B76F0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16.276.461,44</w:t>
            </w:r>
          </w:p>
        </w:tc>
        <w:tc>
          <w:tcPr>
            <w:tcW w:w="411" w:type="pct"/>
            <w:tcBorders>
              <w:top w:val="nil"/>
              <w:left w:val="nil"/>
              <w:bottom w:val="single" w:sz="4" w:space="0" w:color="D3D3D3"/>
              <w:right w:val="single" w:sz="4" w:space="0" w:color="D3D3D3"/>
            </w:tcBorders>
            <w:shd w:val="clear" w:color="auto" w:fill="auto"/>
            <w:vAlign w:val="center"/>
            <w:hideMark/>
          </w:tcPr>
          <w:p w14:paraId="1D2C334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B7A6F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8D6E2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7C8BEB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42.477.266,21</w:t>
            </w:r>
          </w:p>
        </w:tc>
      </w:tr>
      <w:tr w:rsidR="00BA236F" w:rsidRPr="00E35987" w14:paraId="07B3319E"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B548995" w14:textId="77E61970"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ENERJİ GRUP SIVI DOĞAL GAZ LNG AKARYAKIT PETROL ÜRÜNLERİ TOPTAN SATIŞ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52EEFD2"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4B32B3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8D0A2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CC91E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071DD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0FCA4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44.319,09</w:t>
            </w:r>
          </w:p>
        </w:tc>
        <w:tc>
          <w:tcPr>
            <w:tcW w:w="411" w:type="pct"/>
            <w:tcBorders>
              <w:top w:val="nil"/>
              <w:left w:val="nil"/>
              <w:bottom w:val="single" w:sz="4" w:space="0" w:color="D3D3D3"/>
              <w:right w:val="single" w:sz="4" w:space="0" w:color="D3D3D3"/>
            </w:tcBorders>
            <w:shd w:val="clear" w:color="auto" w:fill="auto"/>
            <w:vAlign w:val="center"/>
            <w:hideMark/>
          </w:tcPr>
          <w:p w14:paraId="38CF8FC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CAE56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BCECD9F"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44.319,09</w:t>
            </w:r>
          </w:p>
        </w:tc>
      </w:tr>
      <w:tr w:rsidR="00BA236F" w:rsidRPr="00E35987" w14:paraId="1F23B7BA" w14:textId="77777777" w:rsidTr="00BA236F">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083409C"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525BB7"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0955A6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BA7F2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AC010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B08D4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2818D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18.334,13</w:t>
            </w:r>
          </w:p>
        </w:tc>
        <w:tc>
          <w:tcPr>
            <w:tcW w:w="411" w:type="pct"/>
            <w:tcBorders>
              <w:top w:val="nil"/>
              <w:left w:val="nil"/>
              <w:bottom w:val="single" w:sz="4" w:space="0" w:color="D3D3D3"/>
              <w:right w:val="single" w:sz="4" w:space="0" w:color="D3D3D3"/>
            </w:tcBorders>
            <w:shd w:val="clear" w:color="auto" w:fill="auto"/>
            <w:vAlign w:val="center"/>
            <w:hideMark/>
          </w:tcPr>
          <w:p w14:paraId="734D86E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3C6E5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96191D1"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18.334,13</w:t>
            </w:r>
          </w:p>
        </w:tc>
      </w:tr>
      <w:tr w:rsidR="00BA236F" w:rsidRPr="00E35987" w14:paraId="284EDFF2" w14:textId="77777777" w:rsidTr="00BA236F">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384C104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5919F026"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31ED90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7847E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6BD79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399D4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54AC0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622.727,08</w:t>
            </w:r>
          </w:p>
        </w:tc>
        <w:tc>
          <w:tcPr>
            <w:tcW w:w="411" w:type="pct"/>
            <w:tcBorders>
              <w:top w:val="nil"/>
              <w:left w:val="nil"/>
              <w:bottom w:val="single" w:sz="4" w:space="0" w:color="D3D3D3"/>
              <w:right w:val="single" w:sz="4" w:space="0" w:color="D3D3D3"/>
            </w:tcBorders>
            <w:shd w:val="clear" w:color="auto" w:fill="auto"/>
            <w:vAlign w:val="center"/>
            <w:hideMark/>
          </w:tcPr>
          <w:p w14:paraId="2E594C1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C8A7E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6DE46C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622.727,08</w:t>
            </w:r>
          </w:p>
        </w:tc>
      </w:tr>
      <w:tr w:rsidR="00BA236F" w:rsidRPr="00E35987" w14:paraId="47402A6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F2069A"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F42AED"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91F65A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8B307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CF815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A31D8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91.960,00</w:t>
            </w:r>
          </w:p>
        </w:tc>
        <w:tc>
          <w:tcPr>
            <w:tcW w:w="411" w:type="pct"/>
            <w:tcBorders>
              <w:top w:val="nil"/>
              <w:left w:val="nil"/>
              <w:bottom w:val="single" w:sz="4" w:space="0" w:color="D3D3D3"/>
              <w:right w:val="single" w:sz="4" w:space="0" w:color="D3D3D3"/>
            </w:tcBorders>
            <w:shd w:val="clear" w:color="auto" w:fill="auto"/>
            <w:vAlign w:val="center"/>
            <w:hideMark/>
          </w:tcPr>
          <w:p w14:paraId="5DB0ECB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75B0B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09824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CD8765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91.960,00</w:t>
            </w:r>
          </w:p>
        </w:tc>
      </w:tr>
      <w:tr w:rsidR="00BA236F" w:rsidRPr="00E35987" w14:paraId="51BA183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3A708E3"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A0C95AD"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FD6E3F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F3631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2CB78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8997E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295.264,00</w:t>
            </w:r>
          </w:p>
        </w:tc>
        <w:tc>
          <w:tcPr>
            <w:tcW w:w="411" w:type="pct"/>
            <w:tcBorders>
              <w:top w:val="nil"/>
              <w:left w:val="nil"/>
              <w:bottom w:val="single" w:sz="4" w:space="0" w:color="D3D3D3"/>
              <w:right w:val="single" w:sz="4" w:space="0" w:color="D3D3D3"/>
            </w:tcBorders>
            <w:shd w:val="clear" w:color="auto" w:fill="auto"/>
            <w:vAlign w:val="center"/>
            <w:hideMark/>
          </w:tcPr>
          <w:p w14:paraId="089534F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756.719,00</w:t>
            </w:r>
          </w:p>
        </w:tc>
        <w:tc>
          <w:tcPr>
            <w:tcW w:w="411" w:type="pct"/>
            <w:tcBorders>
              <w:top w:val="nil"/>
              <w:left w:val="nil"/>
              <w:bottom w:val="single" w:sz="4" w:space="0" w:color="D3D3D3"/>
              <w:right w:val="single" w:sz="4" w:space="0" w:color="D3D3D3"/>
            </w:tcBorders>
            <w:shd w:val="clear" w:color="auto" w:fill="auto"/>
            <w:vAlign w:val="center"/>
            <w:hideMark/>
          </w:tcPr>
          <w:p w14:paraId="5F1CA19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7120B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700B8B0"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1.051.983,00</w:t>
            </w:r>
          </w:p>
        </w:tc>
      </w:tr>
      <w:tr w:rsidR="00BA236F" w:rsidRPr="00E35987" w14:paraId="1B75D786"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4005D7"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122CFFB8"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35AFDF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CF1CC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8F721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18522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14FA7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102.306,00</w:t>
            </w:r>
          </w:p>
        </w:tc>
        <w:tc>
          <w:tcPr>
            <w:tcW w:w="411" w:type="pct"/>
            <w:tcBorders>
              <w:top w:val="nil"/>
              <w:left w:val="nil"/>
              <w:bottom w:val="single" w:sz="4" w:space="0" w:color="D3D3D3"/>
              <w:right w:val="single" w:sz="4" w:space="0" w:color="D3D3D3"/>
            </w:tcBorders>
            <w:shd w:val="clear" w:color="auto" w:fill="auto"/>
            <w:vAlign w:val="center"/>
            <w:hideMark/>
          </w:tcPr>
          <w:p w14:paraId="11DA501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3FB2F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9C16614"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102.306,00</w:t>
            </w:r>
          </w:p>
        </w:tc>
      </w:tr>
      <w:tr w:rsidR="00BA236F" w:rsidRPr="00E35987" w14:paraId="5E9B5F0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D9E362"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BF4E6D1"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D47ACF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45.638,04</w:t>
            </w:r>
          </w:p>
        </w:tc>
        <w:tc>
          <w:tcPr>
            <w:tcW w:w="411" w:type="pct"/>
            <w:tcBorders>
              <w:top w:val="nil"/>
              <w:left w:val="nil"/>
              <w:bottom w:val="single" w:sz="4" w:space="0" w:color="D3D3D3"/>
              <w:right w:val="single" w:sz="4" w:space="0" w:color="D3D3D3"/>
            </w:tcBorders>
            <w:shd w:val="clear" w:color="708090" w:fill="708090"/>
            <w:vAlign w:val="center"/>
            <w:hideMark/>
          </w:tcPr>
          <w:p w14:paraId="11C2DBF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26.401.651,04</w:t>
            </w:r>
          </w:p>
        </w:tc>
        <w:tc>
          <w:tcPr>
            <w:tcW w:w="411" w:type="pct"/>
            <w:tcBorders>
              <w:top w:val="nil"/>
              <w:left w:val="nil"/>
              <w:bottom w:val="single" w:sz="4" w:space="0" w:color="D3D3D3"/>
              <w:right w:val="single" w:sz="4" w:space="0" w:color="D3D3D3"/>
            </w:tcBorders>
            <w:shd w:val="clear" w:color="708090" w:fill="708090"/>
            <w:vAlign w:val="center"/>
            <w:hideMark/>
          </w:tcPr>
          <w:p w14:paraId="7B7E607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4769C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16.665.679,83</w:t>
            </w:r>
          </w:p>
        </w:tc>
        <w:tc>
          <w:tcPr>
            <w:tcW w:w="411" w:type="pct"/>
            <w:tcBorders>
              <w:top w:val="nil"/>
              <w:left w:val="nil"/>
              <w:bottom w:val="single" w:sz="4" w:space="0" w:color="D3D3D3"/>
              <w:right w:val="single" w:sz="4" w:space="0" w:color="D3D3D3"/>
            </w:tcBorders>
            <w:shd w:val="clear" w:color="708090" w:fill="708090"/>
            <w:vAlign w:val="center"/>
            <w:hideMark/>
          </w:tcPr>
          <w:p w14:paraId="60B0F7B0"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20.656.177,71</w:t>
            </w:r>
          </w:p>
        </w:tc>
        <w:tc>
          <w:tcPr>
            <w:tcW w:w="411" w:type="pct"/>
            <w:tcBorders>
              <w:top w:val="nil"/>
              <w:left w:val="nil"/>
              <w:bottom w:val="single" w:sz="4" w:space="0" w:color="D3D3D3"/>
              <w:right w:val="single" w:sz="4" w:space="0" w:color="D3D3D3"/>
            </w:tcBorders>
            <w:shd w:val="clear" w:color="708090" w:fill="708090"/>
            <w:vAlign w:val="center"/>
            <w:hideMark/>
          </w:tcPr>
          <w:p w14:paraId="001B0E5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62.401.774,97</w:t>
            </w:r>
          </w:p>
        </w:tc>
        <w:tc>
          <w:tcPr>
            <w:tcW w:w="411" w:type="pct"/>
            <w:tcBorders>
              <w:top w:val="nil"/>
              <w:left w:val="nil"/>
              <w:bottom w:val="single" w:sz="4" w:space="0" w:color="D3D3D3"/>
              <w:right w:val="single" w:sz="4" w:space="0" w:color="D3D3D3"/>
            </w:tcBorders>
            <w:shd w:val="clear" w:color="708090" w:fill="708090"/>
            <w:vAlign w:val="center"/>
            <w:hideMark/>
          </w:tcPr>
          <w:p w14:paraId="29017BD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205,86</w:t>
            </w:r>
          </w:p>
        </w:tc>
        <w:tc>
          <w:tcPr>
            <w:tcW w:w="411" w:type="pct"/>
            <w:tcBorders>
              <w:top w:val="nil"/>
              <w:left w:val="nil"/>
              <w:bottom w:val="single" w:sz="4" w:space="0" w:color="D3D3D3"/>
              <w:right w:val="single" w:sz="4" w:space="0" w:color="D3D3D3"/>
            </w:tcBorders>
            <w:shd w:val="clear" w:color="708090" w:fill="708090"/>
            <w:vAlign w:val="center"/>
            <w:hideMark/>
          </w:tcPr>
          <w:p w14:paraId="38F9B4D7"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126.171.127,44</w:t>
            </w:r>
          </w:p>
        </w:tc>
      </w:tr>
    </w:tbl>
    <w:p w14:paraId="0998FE2A" w14:textId="77777777" w:rsidR="00B4053F" w:rsidRPr="00E35987" w:rsidRDefault="00B4053F" w:rsidP="00B4053F">
      <w:pPr>
        <w:pStyle w:val="Tablo1"/>
        <w:rPr>
          <w:rFonts w:cstheme="minorHAnsi"/>
          <w:lang w:val="en-GB"/>
        </w:rPr>
      </w:pPr>
    </w:p>
    <w:p w14:paraId="4099BB48" w14:textId="11865B61" w:rsidR="00B4053F" w:rsidRPr="00E35987" w:rsidRDefault="00B4053F" w:rsidP="00B4053F">
      <w:pPr>
        <w:pStyle w:val="Balk5"/>
        <w:rPr>
          <w:rFonts w:asciiTheme="minorHAnsi" w:hAnsiTheme="minorHAnsi" w:cstheme="minorHAnsi"/>
          <w:lang w:val="en-GB"/>
        </w:rPr>
      </w:pPr>
      <w:bookmarkStart w:id="155" w:name="_Toc141799539"/>
      <w:r w:rsidRPr="00E35987">
        <w:rPr>
          <w:rFonts w:asciiTheme="minorHAnsi" w:hAnsiTheme="minorHAnsi" w:cstheme="minorHAnsi"/>
          <w:lang w:val="en-GB" w:bidi="en-US"/>
        </w:rPr>
        <w:t>Table 10.15 BAYBURT</w:t>
      </w:r>
      <w:bookmarkEnd w:id="155"/>
    </w:p>
    <w:tbl>
      <w:tblPr>
        <w:tblW w:w="5000" w:type="pct"/>
        <w:tblCellMar>
          <w:left w:w="70" w:type="dxa"/>
          <w:right w:w="70" w:type="dxa"/>
        </w:tblCellMar>
        <w:tblLook w:val="04A0" w:firstRow="1" w:lastRow="0" w:firstColumn="1" w:lastColumn="0" w:noHBand="0" w:noVBand="1"/>
      </w:tblPr>
      <w:tblGrid>
        <w:gridCol w:w="2911"/>
        <w:gridCol w:w="1083"/>
        <w:gridCol w:w="1519"/>
        <w:gridCol w:w="678"/>
        <w:gridCol w:w="1322"/>
        <w:gridCol w:w="1158"/>
        <w:gridCol w:w="1254"/>
        <w:gridCol w:w="1254"/>
        <w:gridCol w:w="709"/>
        <w:gridCol w:w="1254"/>
      </w:tblGrid>
      <w:tr w:rsidR="00BA236F" w:rsidRPr="00E35987" w14:paraId="7D59236C"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B2885B" w14:textId="3578B8F2" w:rsidR="00BA236F" w:rsidRPr="00E35987" w:rsidRDefault="00E35987"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025E4AD"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C27D9E"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859D5CA"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6B737C"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3A325D"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AAFD37"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BC1023E"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67FE780"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3E117C1" w14:textId="77777777" w:rsidR="00BA236F" w:rsidRPr="00E35987" w:rsidRDefault="00BA236F" w:rsidP="00E35987">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r>
      <w:tr w:rsidR="00BA236F" w:rsidRPr="00E35987" w14:paraId="61E7BAB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FB0DE0B" w14:textId="1227A835"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AKSA GÜMÜŞHANE BAYBURT DOĞALGAZ DAĞITIM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F4336EC"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09EB6E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DC8EF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0F65971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61FC6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20.697,50</w:t>
            </w:r>
          </w:p>
        </w:tc>
        <w:tc>
          <w:tcPr>
            <w:tcW w:w="411" w:type="pct"/>
            <w:tcBorders>
              <w:top w:val="nil"/>
              <w:left w:val="nil"/>
              <w:bottom w:val="single" w:sz="4" w:space="0" w:color="D3D3D3"/>
              <w:right w:val="single" w:sz="4" w:space="0" w:color="D3D3D3"/>
            </w:tcBorders>
            <w:shd w:val="clear" w:color="auto" w:fill="auto"/>
            <w:vAlign w:val="center"/>
            <w:hideMark/>
          </w:tcPr>
          <w:p w14:paraId="151D24A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11.081.884,62</w:t>
            </w:r>
          </w:p>
        </w:tc>
        <w:tc>
          <w:tcPr>
            <w:tcW w:w="411" w:type="pct"/>
            <w:tcBorders>
              <w:top w:val="nil"/>
              <w:left w:val="nil"/>
              <w:bottom w:val="single" w:sz="4" w:space="0" w:color="D3D3D3"/>
              <w:right w:val="single" w:sz="4" w:space="0" w:color="D3D3D3"/>
            </w:tcBorders>
            <w:shd w:val="clear" w:color="auto" w:fill="auto"/>
            <w:vAlign w:val="center"/>
            <w:hideMark/>
          </w:tcPr>
          <w:p w14:paraId="1A150D9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15.749.473,81</w:t>
            </w:r>
          </w:p>
        </w:tc>
        <w:tc>
          <w:tcPr>
            <w:tcW w:w="411" w:type="pct"/>
            <w:tcBorders>
              <w:top w:val="nil"/>
              <w:left w:val="nil"/>
              <w:bottom w:val="single" w:sz="4" w:space="0" w:color="D3D3D3"/>
              <w:right w:val="single" w:sz="4" w:space="0" w:color="D3D3D3"/>
            </w:tcBorders>
            <w:shd w:val="clear" w:color="auto" w:fill="auto"/>
            <w:vAlign w:val="center"/>
            <w:hideMark/>
          </w:tcPr>
          <w:p w14:paraId="34B62BC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382,05</w:t>
            </w:r>
          </w:p>
        </w:tc>
        <w:tc>
          <w:tcPr>
            <w:tcW w:w="411" w:type="pct"/>
            <w:tcBorders>
              <w:top w:val="nil"/>
              <w:left w:val="nil"/>
              <w:bottom w:val="single" w:sz="4" w:space="0" w:color="D3D3D3"/>
              <w:right w:val="single" w:sz="4" w:space="0" w:color="D3D3D3"/>
            </w:tcBorders>
            <w:shd w:val="clear" w:color="708090" w:fill="708090"/>
            <w:vAlign w:val="center"/>
            <w:hideMark/>
          </w:tcPr>
          <w:p w14:paraId="4BBB0CD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26.852.437,99</w:t>
            </w:r>
          </w:p>
        </w:tc>
      </w:tr>
      <w:tr w:rsidR="00BA236F" w:rsidRPr="00E35987" w14:paraId="40E07B0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F2E3F0"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1F1F6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B050C4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B614A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424DE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B3D34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634.407,75</w:t>
            </w:r>
          </w:p>
        </w:tc>
        <w:tc>
          <w:tcPr>
            <w:tcW w:w="411" w:type="pct"/>
            <w:tcBorders>
              <w:top w:val="nil"/>
              <w:left w:val="nil"/>
              <w:bottom w:val="single" w:sz="4" w:space="0" w:color="D3D3D3"/>
              <w:right w:val="single" w:sz="4" w:space="0" w:color="D3D3D3"/>
            </w:tcBorders>
            <w:shd w:val="clear" w:color="auto" w:fill="auto"/>
            <w:vAlign w:val="center"/>
            <w:hideMark/>
          </w:tcPr>
          <w:p w14:paraId="6ABD8A1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673D6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AC110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F162D9B"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634.407,75</w:t>
            </w:r>
          </w:p>
        </w:tc>
      </w:tr>
      <w:tr w:rsidR="00BA236F" w:rsidRPr="00E35987" w14:paraId="1EDC1E0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DBE48C"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DBD37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04D030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7917B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9016A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C20E0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603.016,00</w:t>
            </w:r>
          </w:p>
        </w:tc>
        <w:tc>
          <w:tcPr>
            <w:tcW w:w="411" w:type="pct"/>
            <w:tcBorders>
              <w:top w:val="nil"/>
              <w:left w:val="nil"/>
              <w:bottom w:val="single" w:sz="4" w:space="0" w:color="D3D3D3"/>
              <w:right w:val="single" w:sz="4" w:space="0" w:color="D3D3D3"/>
            </w:tcBorders>
            <w:shd w:val="clear" w:color="auto" w:fill="auto"/>
            <w:vAlign w:val="center"/>
            <w:hideMark/>
          </w:tcPr>
          <w:p w14:paraId="62A060E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B279A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F0C4B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9B6A4C6"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603.016,00</w:t>
            </w:r>
          </w:p>
        </w:tc>
      </w:tr>
      <w:tr w:rsidR="00BA236F" w:rsidRPr="00E35987" w14:paraId="3AD7D99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795BDE"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3C6459E"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8697C83"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1DA9DA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1AE0123A"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127F1C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1.258.121,25</w:t>
            </w:r>
          </w:p>
        </w:tc>
        <w:tc>
          <w:tcPr>
            <w:tcW w:w="411" w:type="pct"/>
            <w:tcBorders>
              <w:top w:val="nil"/>
              <w:left w:val="nil"/>
              <w:bottom w:val="single" w:sz="4" w:space="0" w:color="D3D3D3"/>
              <w:right w:val="single" w:sz="4" w:space="0" w:color="D3D3D3"/>
            </w:tcBorders>
            <w:shd w:val="clear" w:color="708090" w:fill="708090"/>
            <w:vAlign w:val="center"/>
            <w:hideMark/>
          </w:tcPr>
          <w:p w14:paraId="1472DCF9"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11.081.884,62</w:t>
            </w:r>
          </w:p>
        </w:tc>
        <w:tc>
          <w:tcPr>
            <w:tcW w:w="411" w:type="pct"/>
            <w:tcBorders>
              <w:top w:val="nil"/>
              <w:left w:val="nil"/>
              <w:bottom w:val="single" w:sz="4" w:space="0" w:color="D3D3D3"/>
              <w:right w:val="single" w:sz="4" w:space="0" w:color="D3D3D3"/>
            </w:tcBorders>
            <w:shd w:val="clear" w:color="708090" w:fill="708090"/>
            <w:vAlign w:val="center"/>
            <w:hideMark/>
          </w:tcPr>
          <w:p w14:paraId="1593FE19"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15.749.473,81</w:t>
            </w:r>
          </w:p>
        </w:tc>
        <w:tc>
          <w:tcPr>
            <w:tcW w:w="411" w:type="pct"/>
            <w:tcBorders>
              <w:top w:val="nil"/>
              <w:left w:val="nil"/>
              <w:bottom w:val="single" w:sz="4" w:space="0" w:color="D3D3D3"/>
              <w:right w:val="single" w:sz="4" w:space="0" w:color="D3D3D3"/>
            </w:tcBorders>
            <w:shd w:val="clear" w:color="708090" w:fill="708090"/>
            <w:vAlign w:val="center"/>
            <w:hideMark/>
          </w:tcPr>
          <w:p w14:paraId="6987BD0D"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382,05</w:t>
            </w:r>
          </w:p>
        </w:tc>
        <w:tc>
          <w:tcPr>
            <w:tcW w:w="411" w:type="pct"/>
            <w:tcBorders>
              <w:top w:val="nil"/>
              <w:left w:val="nil"/>
              <w:bottom w:val="single" w:sz="4" w:space="0" w:color="D3D3D3"/>
              <w:right w:val="single" w:sz="4" w:space="0" w:color="D3D3D3"/>
            </w:tcBorders>
            <w:shd w:val="clear" w:color="708090" w:fill="708090"/>
            <w:vAlign w:val="center"/>
            <w:hideMark/>
          </w:tcPr>
          <w:p w14:paraId="176C8FDD"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28.089.861,74</w:t>
            </w:r>
          </w:p>
        </w:tc>
      </w:tr>
    </w:tbl>
    <w:p w14:paraId="3275FE96" w14:textId="77777777" w:rsidR="00B4053F" w:rsidRPr="00E35987" w:rsidRDefault="00B4053F" w:rsidP="00B4053F">
      <w:pPr>
        <w:pStyle w:val="Balk5"/>
        <w:rPr>
          <w:rFonts w:asciiTheme="minorHAnsi" w:hAnsiTheme="minorHAnsi" w:cstheme="minorHAnsi"/>
          <w:lang w:val="en-GB"/>
        </w:rPr>
      </w:pPr>
      <w:bookmarkStart w:id="156" w:name="_Toc141799540"/>
      <w:r w:rsidRPr="00E35987">
        <w:rPr>
          <w:rFonts w:asciiTheme="minorHAnsi" w:hAnsiTheme="minorHAnsi" w:cstheme="minorHAnsi"/>
          <w:lang w:val="en-GB" w:bidi="en-US"/>
        </w:rPr>
        <w:lastRenderedPageBreak/>
        <w:t>Table 10.16 BİLECİK</w:t>
      </w:r>
      <w:bookmarkEnd w:id="156"/>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350"/>
        <w:gridCol w:w="1254"/>
        <w:gridCol w:w="1254"/>
        <w:gridCol w:w="1158"/>
        <w:gridCol w:w="1350"/>
      </w:tblGrid>
      <w:tr w:rsidR="00BA236F" w:rsidRPr="00E35987" w14:paraId="4467BDCF"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B483C6" w14:textId="504FAA22" w:rsidR="00BA236F" w:rsidRPr="00E35987" w:rsidRDefault="00E35987" w:rsidP="00BA236F">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F30477A"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A32F999"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9E3A2D"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12A90C9"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0150F3"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28B6F16"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A31A603"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DBAA738"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CADD8EC" w14:textId="77777777" w:rsidR="00BA236F" w:rsidRPr="00E35987" w:rsidRDefault="00BA236F" w:rsidP="00E35987">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r>
      <w:tr w:rsidR="00BA236F" w:rsidRPr="00E35987" w14:paraId="1A7430C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E99380"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DCC8584"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A2B07F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DEA2D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191C5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603AF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838.049,67</w:t>
            </w:r>
          </w:p>
        </w:tc>
        <w:tc>
          <w:tcPr>
            <w:tcW w:w="411" w:type="pct"/>
            <w:tcBorders>
              <w:top w:val="nil"/>
              <w:left w:val="nil"/>
              <w:bottom w:val="single" w:sz="4" w:space="0" w:color="D3D3D3"/>
              <w:right w:val="single" w:sz="4" w:space="0" w:color="D3D3D3"/>
            </w:tcBorders>
            <w:shd w:val="clear" w:color="auto" w:fill="auto"/>
            <w:vAlign w:val="center"/>
            <w:hideMark/>
          </w:tcPr>
          <w:p w14:paraId="7FC248D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71C57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B119D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39C62B"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838.049,67</w:t>
            </w:r>
          </w:p>
        </w:tc>
      </w:tr>
      <w:tr w:rsidR="00BA236F" w:rsidRPr="00E35987" w14:paraId="735CD34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7FC48A"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A3CD35"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D04337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211.524,50</w:t>
            </w:r>
          </w:p>
        </w:tc>
        <w:tc>
          <w:tcPr>
            <w:tcW w:w="411" w:type="pct"/>
            <w:tcBorders>
              <w:top w:val="nil"/>
              <w:left w:val="nil"/>
              <w:bottom w:val="single" w:sz="4" w:space="0" w:color="D3D3D3"/>
              <w:right w:val="single" w:sz="4" w:space="0" w:color="D3D3D3"/>
            </w:tcBorders>
            <w:shd w:val="clear" w:color="auto" w:fill="auto"/>
            <w:vAlign w:val="center"/>
            <w:hideMark/>
          </w:tcPr>
          <w:p w14:paraId="7536FB1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4BE7F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0FC32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369.310.845,31</w:t>
            </w:r>
          </w:p>
        </w:tc>
        <w:tc>
          <w:tcPr>
            <w:tcW w:w="411" w:type="pct"/>
            <w:tcBorders>
              <w:top w:val="nil"/>
              <w:left w:val="nil"/>
              <w:bottom w:val="single" w:sz="4" w:space="0" w:color="D3D3D3"/>
              <w:right w:val="single" w:sz="4" w:space="0" w:color="D3D3D3"/>
            </w:tcBorders>
            <w:shd w:val="clear" w:color="auto" w:fill="auto"/>
            <w:vAlign w:val="center"/>
            <w:hideMark/>
          </w:tcPr>
          <w:p w14:paraId="07BDAA4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17.101.554,62</w:t>
            </w:r>
          </w:p>
        </w:tc>
        <w:tc>
          <w:tcPr>
            <w:tcW w:w="411" w:type="pct"/>
            <w:tcBorders>
              <w:top w:val="nil"/>
              <w:left w:val="nil"/>
              <w:bottom w:val="single" w:sz="4" w:space="0" w:color="D3D3D3"/>
              <w:right w:val="single" w:sz="4" w:space="0" w:color="D3D3D3"/>
            </w:tcBorders>
            <w:shd w:val="clear" w:color="auto" w:fill="auto"/>
            <w:vAlign w:val="center"/>
            <w:hideMark/>
          </w:tcPr>
          <w:p w14:paraId="123903E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66.473.478,91</w:t>
            </w:r>
          </w:p>
        </w:tc>
        <w:tc>
          <w:tcPr>
            <w:tcW w:w="411" w:type="pct"/>
            <w:tcBorders>
              <w:top w:val="nil"/>
              <w:left w:val="nil"/>
              <w:bottom w:val="single" w:sz="4" w:space="0" w:color="D3D3D3"/>
              <w:right w:val="single" w:sz="4" w:space="0" w:color="D3D3D3"/>
            </w:tcBorders>
            <w:shd w:val="clear" w:color="auto" w:fill="auto"/>
            <w:vAlign w:val="center"/>
            <w:hideMark/>
          </w:tcPr>
          <w:p w14:paraId="3056DC8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1.664.932,86</w:t>
            </w:r>
          </w:p>
        </w:tc>
        <w:tc>
          <w:tcPr>
            <w:tcW w:w="411" w:type="pct"/>
            <w:tcBorders>
              <w:top w:val="nil"/>
              <w:left w:val="nil"/>
              <w:bottom w:val="single" w:sz="4" w:space="0" w:color="D3D3D3"/>
              <w:right w:val="single" w:sz="4" w:space="0" w:color="D3D3D3"/>
            </w:tcBorders>
            <w:shd w:val="clear" w:color="708090" w:fill="708090"/>
            <w:vAlign w:val="center"/>
            <w:hideMark/>
          </w:tcPr>
          <w:p w14:paraId="0F560DD1"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454.762.336,20</w:t>
            </w:r>
          </w:p>
        </w:tc>
      </w:tr>
      <w:tr w:rsidR="00BA236F" w:rsidRPr="00E35987" w14:paraId="2075DF7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B234302"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CE7E51"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6D0B40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9853A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CD197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5692E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4F0D0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B470E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5B5AA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68.858,53</w:t>
            </w:r>
          </w:p>
        </w:tc>
        <w:tc>
          <w:tcPr>
            <w:tcW w:w="411" w:type="pct"/>
            <w:tcBorders>
              <w:top w:val="nil"/>
              <w:left w:val="nil"/>
              <w:bottom w:val="single" w:sz="4" w:space="0" w:color="D3D3D3"/>
              <w:right w:val="single" w:sz="4" w:space="0" w:color="D3D3D3"/>
            </w:tcBorders>
            <w:shd w:val="clear" w:color="708090" w:fill="708090"/>
            <w:vAlign w:val="center"/>
            <w:hideMark/>
          </w:tcPr>
          <w:p w14:paraId="1FB2911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68.858,53</w:t>
            </w:r>
          </w:p>
        </w:tc>
      </w:tr>
      <w:tr w:rsidR="00BA236F" w:rsidRPr="00E35987" w14:paraId="0D017C49"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50A176A" w14:textId="74DD7B57"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BOTAŞ BORU HATLARI İLE PETROL TAŞIMA </w:t>
            </w:r>
            <w:r w:rsidR="00E35987">
              <w:rPr>
                <w:rFonts w:eastAsia="Times New Roman" w:cstheme="minorHAnsi"/>
                <w:b/>
                <w:color w:val="FFFFFF"/>
                <w:sz w:val="19"/>
                <w:szCs w:val="19"/>
                <w:lang w:val="en-GB" w:bidi="en-US"/>
              </w:rPr>
              <w:t xml:space="preserve">A.Ş. </w:t>
            </w:r>
          </w:p>
        </w:tc>
        <w:tc>
          <w:tcPr>
            <w:tcW w:w="481" w:type="pct"/>
            <w:tcBorders>
              <w:top w:val="nil"/>
              <w:left w:val="nil"/>
              <w:bottom w:val="single" w:sz="4" w:space="0" w:color="D3D3D3"/>
              <w:right w:val="single" w:sz="4" w:space="0" w:color="D3D3D3"/>
            </w:tcBorders>
            <w:shd w:val="clear" w:color="708090" w:fill="708090"/>
            <w:vAlign w:val="center"/>
            <w:hideMark/>
          </w:tcPr>
          <w:p w14:paraId="4F313924"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E69E8A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10237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2C83C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C898C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147.871.321,75</w:t>
            </w:r>
          </w:p>
        </w:tc>
        <w:tc>
          <w:tcPr>
            <w:tcW w:w="411" w:type="pct"/>
            <w:tcBorders>
              <w:top w:val="nil"/>
              <w:left w:val="nil"/>
              <w:bottom w:val="single" w:sz="4" w:space="0" w:color="D3D3D3"/>
              <w:right w:val="single" w:sz="4" w:space="0" w:color="D3D3D3"/>
            </w:tcBorders>
            <w:shd w:val="clear" w:color="auto" w:fill="auto"/>
            <w:vAlign w:val="center"/>
            <w:hideMark/>
          </w:tcPr>
          <w:p w14:paraId="3E99CD5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67E55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D606D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ED0029F"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147.871.321,75</w:t>
            </w:r>
          </w:p>
        </w:tc>
      </w:tr>
      <w:tr w:rsidR="00BA236F" w:rsidRPr="00E35987" w14:paraId="100D9F2F"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D09AD00"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3EA07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89F737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1D5B7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4AF02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EAB3D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10.914,00</w:t>
            </w:r>
          </w:p>
        </w:tc>
        <w:tc>
          <w:tcPr>
            <w:tcW w:w="411" w:type="pct"/>
            <w:tcBorders>
              <w:top w:val="nil"/>
              <w:left w:val="nil"/>
              <w:bottom w:val="single" w:sz="4" w:space="0" w:color="D3D3D3"/>
              <w:right w:val="single" w:sz="4" w:space="0" w:color="D3D3D3"/>
            </w:tcBorders>
            <w:shd w:val="clear" w:color="auto" w:fill="auto"/>
            <w:vAlign w:val="center"/>
            <w:hideMark/>
          </w:tcPr>
          <w:p w14:paraId="390161F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18496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C4B3E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835B92D"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10.914,00</w:t>
            </w:r>
          </w:p>
        </w:tc>
      </w:tr>
      <w:tr w:rsidR="00BA236F" w:rsidRPr="00E35987" w14:paraId="2333684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5A08B83" w14:textId="37F74228"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NATURELGAZ SANAYİ VE TİCARET </w:t>
            </w:r>
            <w:r w:rsidR="00E3598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B151EB2"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447611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65763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741BC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5A834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901.621,49</w:t>
            </w:r>
          </w:p>
        </w:tc>
        <w:tc>
          <w:tcPr>
            <w:tcW w:w="411" w:type="pct"/>
            <w:tcBorders>
              <w:top w:val="nil"/>
              <w:left w:val="nil"/>
              <w:bottom w:val="single" w:sz="4" w:space="0" w:color="D3D3D3"/>
              <w:right w:val="single" w:sz="4" w:space="0" w:color="D3D3D3"/>
            </w:tcBorders>
            <w:shd w:val="clear" w:color="auto" w:fill="auto"/>
            <w:vAlign w:val="center"/>
            <w:hideMark/>
          </w:tcPr>
          <w:p w14:paraId="346BEAE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206AA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A8595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87.548,29</w:t>
            </w:r>
          </w:p>
        </w:tc>
        <w:tc>
          <w:tcPr>
            <w:tcW w:w="411" w:type="pct"/>
            <w:tcBorders>
              <w:top w:val="nil"/>
              <w:left w:val="nil"/>
              <w:bottom w:val="single" w:sz="4" w:space="0" w:color="D3D3D3"/>
              <w:right w:val="single" w:sz="4" w:space="0" w:color="D3D3D3"/>
            </w:tcBorders>
            <w:shd w:val="clear" w:color="708090" w:fill="708090"/>
            <w:vAlign w:val="center"/>
            <w:hideMark/>
          </w:tcPr>
          <w:p w14:paraId="767936A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989.169,78</w:t>
            </w:r>
          </w:p>
        </w:tc>
      </w:tr>
      <w:tr w:rsidR="00BA236F" w:rsidRPr="00E35987" w14:paraId="7076B7C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347F7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0B45B0"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67D26A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41044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4ECED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6127C1"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650.269,00</w:t>
            </w:r>
          </w:p>
        </w:tc>
        <w:tc>
          <w:tcPr>
            <w:tcW w:w="411" w:type="pct"/>
            <w:tcBorders>
              <w:top w:val="nil"/>
              <w:left w:val="nil"/>
              <w:bottom w:val="single" w:sz="4" w:space="0" w:color="D3D3D3"/>
              <w:right w:val="single" w:sz="4" w:space="0" w:color="D3D3D3"/>
            </w:tcBorders>
            <w:shd w:val="clear" w:color="auto" w:fill="auto"/>
            <w:vAlign w:val="center"/>
            <w:hideMark/>
          </w:tcPr>
          <w:p w14:paraId="2F3EEC7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021A1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AF0F0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23.163,00</w:t>
            </w:r>
          </w:p>
        </w:tc>
        <w:tc>
          <w:tcPr>
            <w:tcW w:w="411" w:type="pct"/>
            <w:tcBorders>
              <w:top w:val="nil"/>
              <w:left w:val="nil"/>
              <w:bottom w:val="single" w:sz="4" w:space="0" w:color="D3D3D3"/>
              <w:right w:val="single" w:sz="4" w:space="0" w:color="D3D3D3"/>
            </w:tcBorders>
            <w:shd w:val="clear" w:color="708090" w:fill="708090"/>
            <w:vAlign w:val="center"/>
            <w:hideMark/>
          </w:tcPr>
          <w:p w14:paraId="31DFC433"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673.432,00</w:t>
            </w:r>
          </w:p>
        </w:tc>
      </w:tr>
      <w:tr w:rsidR="00BA236F" w:rsidRPr="00E35987" w14:paraId="041E2CB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5748883" w14:textId="13C53B61" w:rsidR="00BA236F" w:rsidRPr="00E35987" w:rsidRDefault="00BA236F" w:rsidP="00E35987">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OR-CAN DOĞAL GAZ TOPTAN S</w:t>
            </w:r>
            <w:r w:rsidR="00E35987">
              <w:rPr>
                <w:rFonts w:eastAsia="Times New Roman" w:cstheme="minorHAnsi"/>
                <w:b/>
                <w:color w:val="FFFFFF"/>
                <w:sz w:val="19"/>
                <w:szCs w:val="19"/>
                <w:lang w:val="en-GB" w:bidi="en-US"/>
              </w:rPr>
              <w:t>ATIŞ DAĞ. A.Ş.</w:t>
            </w:r>
          </w:p>
        </w:tc>
        <w:tc>
          <w:tcPr>
            <w:tcW w:w="481" w:type="pct"/>
            <w:tcBorders>
              <w:top w:val="nil"/>
              <w:left w:val="nil"/>
              <w:bottom w:val="single" w:sz="4" w:space="0" w:color="D3D3D3"/>
              <w:right w:val="single" w:sz="4" w:space="0" w:color="D3D3D3"/>
            </w:tcBorders>
            <w:shd w:val="clear" w:color="708090" w:fill="708090"/>
            <w:vAlign w:val="center"/>
            <w:hideMark/>
          </w:tcPr>
          <w:p w14:paraId="32A5C6F5"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CCE75C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8925C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7B8FB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448D4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ECF96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204.373,00</w:t>
            </w:r>
          </w:p>
        </w:tc>
        <w:tc>
          <w:tcPr>
            <w:tcW w:w="411" w:type="pct"/>
            <w:tcBorders>
              <w:top w:val="nil"/>
              <w:left w:val="nil"/>
              <w:bottom w:val="single" w:sz="4" w:space="0" w:color="D3D3D3"/>
              <w:right w:val="single" w:sz="4" w:space="0" w:color="D3D3D3"/>
            </w:tcBorders>
            <w:shd w:val="clear" w:color="auto" w:fill="auto"/>
            <w:vAlign w:val="center"/>
            <w:hideMark/>
          </w:tcPr>
          <w:p w14:paraId="0428634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7618A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3.846,00</w:t>
            </w:r>
          </w:p>
        </w:tc>
        <w:tc>
          <w:tcPr>
            <w:tcW w:w="411" w:type="pct"/>
            <w:tcBorders>
              <w:top w:val="nil"/>
              <w:left w:val="nil"/>
              <w:bottom w:val="single" w:sz="4" w:space="0" w:color="D3D3D3"/>
              <w:right w:val="single" w:sz="4" w:space="0" w:color="D3D3D3"/>
            </w:tcBorders>
            <w:shd w:val="clear" w:color="708090" w:fill="708090"/>
            <w:vAlign w:val="center"/>
            <w:hideMark/>
          </w:tcPr>
          <w:p w14:paraId="799C816D"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208.219,00</w:t>
            </w:r>
          </w:p>
        </w:tc>
      </w:tr>
      <w:tr w:rsidR="00BA236F" w:rsidRPr="00E35987" w14:paraId="50D9036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4A6DEC6"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0BD076D"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ED2D4F6"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211.524,50</w:t>
            </w:r>
          </w:p>
        </w:tc>
        <w:tc>
          <w:tcPr>
            <w:tcW w:w="411" w:type="pct"/>
            <w:tcBorders>
              <w:top w:val="nil"/>
              <w:left w:val="nil"/>
              <w:bottom w:val="single" w:sz="4" w:space="0" w:color="D3D3D3"/>
              <w:right w:val="single" w:sz="4" w:space="0" w:color="D3D3D3"/>
            </w:tcBorders>
            <w:shd w:val="clear" w:color="708090" w:fill="708090"/>
            <w:vAlign w:val="center"/>
            <w:hideMark/>
          </w:tcPr>
          <w:p w14:paraId="0940BE9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DC0C1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BC94790"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519.583.021,22</w:t>
            </w:r>
          </w:p>
        </w:tc>
        <w:tc>
          <w:tcPr>
            <w:tcW w:w="411" w:type="pct"/>
            <w:tcBorders>
              <w:top w:val="nil"/>
              <w:left w:val="nil"/>
              <w:bottom w:val="single" w:sz="4" w:space="0" w:color="D3D3D3"/>
              <w:right w:val="single" w:sz="4" w:space="0" w:color="D3D3D3"/>
            </w:tcBorders>
            <w:shd w:val="clear" w:color="708090" w:fill="708090"/>
            <w:vAlign w:val="center"/>
            <w:hideMark/>
          </w:tcPr>
          <w:p w14:paraId="73CB64C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17.305.927,62</w:t>
            </w:r>
          </w:p>
        </w:tc>
        <w:tc>
          <w:tcPr>
            <w:tcW w:w="411" w:type="pct"/>
            <w:tcBorders>
              <w:top w:val="nil"/>
              <w:left w:val="nil"/>
              <w:bottom w:val="single" w:sz="4" w:space="0" w:color="D3D3D3"/>
              <w:right w:val="single" w:sz="4" w:space="0" w:color="D3D3D3"/>
            </w:tcBorders>
            <w:shd w:val="clear" w:color="708090" w:fill="708090"/>
            <w:vAlign w:val="center"/>
            <w:hideMark/>
          </w:tcPr>
          <w:p w14:paraId="5CE553A5"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66.473.478,91</w:t>
            </w:r>
          </w:p>
        </w:tc>
        <w:tc>
          <w:tcPr>
            <w:tcW w:w="411" w:type="pct"/>
            <w:tcBorders>
              <w:top w:val="nil"/>
              <w:left w:val="nil"/>
              <w:bottom w:val="single" w:sz="4" w:space="0" w:color="D3D3D3"/>
              <w:right w:val="single" w:sz="4" w:space="0" w:color="D3D3D3"/>
            </w:tcBorders>
            <w:shd w:val="clear" w:color="708090" w:fill="708090"/>
            <w:vAlign w:val="center"/>
            <w:hideMark/>
          </w:tcPr>
          <w:p w14:paraId="64C6D3CE"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1.848.348,68</w:t>
            </w:r>
          </w:p>
        </w:tc>
        <w:tc>
          <w:tcPr>
            <w:tcW w:w="411" w:type="pct"/>
            <w:tcBorders>
              <w:top w:val="nil"/>
              <w:left w:val="nil"/>
              <w:bottom w:val="single" w:sz="4" w:space="0" w:color="D3D3D3"/>
              <w:right w:val="single" w:sz="4" w:space="0" w:color="D3D3D3"/>
            </w:tcBorders>
            <w:shd w:val="clear" w:color="708090" w:fill="708090"/>
            <w:vAlign w:val="center"/>
            <w:hideMark/>
          </w:tcPr>
          <w:p w14:paraId="3AB8712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605.422.300,93</w:t>
            </w:r>
          </w:p>
        </w:tc>
      </w:tr>
    </w:tbl>
    <w:p w14:paraId="3063C53B" w14:textId="1CB97D56" w:rsidR="00B4053F" w:rsidRDefault="00B4053F" w:rsidP="00B4053F">
      <w:pPr>
        <w:pStyle w:val="Tablo1"/>
        <w:rPr>
          <w:rFonts w:ascii="Times New Roman" w:hAnsi="Times New Roman"/>
          <w:lang w:val="en-GB"/>
        </w:rPr>
      </w:pPr>
    </w:p>
    <w:p w14:paraId="130A1633" w14:textId="41DA4B9E" w:rsidR="00E35987" w:rsidRDefault="00E35987" w:rsidP="00B4053F">
      <w:pPr>
        <w:pStyle w:val="Tablo1"/>
        <w:rPr>
          <w:rFonts w:ascii="Times New Roman" w:hAnsi="Times New Roman"/>
          <w:lang w:val="en-GB"/>
        </w:rPr>
      </w:pPr>
    </w:p>
    <w:p w14:paraId="6E93B573" w14:textId="3C873A83" w:rsidR="00E35987" w:rsidRDefault="00E35987" w:rsidP="00B4053F">
      <w:pPr>
        <w:pStyle w:val="Tablo1"/>
        <w:rPr>
          <w:rFonts w:ascii="Times New Roman" w:hAnsi="Times New Roman"/>
          <w:lang w:val="en-GB"/>
        </w:rPr>
      </w:pPr>
    </w:p>
    <w:p w14:paraId="2ADC7AD9" w14:textId="655861F0" w:rsidR="00E35987" w:rsidRDefault="00E35987" w:rsidP="00B4053F">
      <w:pPr>
        <w:pStyle w:val="Tablo1"/>
        <w:rPr>
          <w:rFonts w:ascii="Times New Roman" w:hAnsi="Times New Roman"/>
          <w:lang w:val="en-GB"/>
        </w:rPr>
      </w:pPr>
    </w:p>
    <w:p w14:paraId="0AB22781" w14:textId="0F0A04B8" w:rsidR="00E35987" w:rsidRDefault="00E35987" w:rsidP="00B4053F">
      <w:pPr>
        <w:pStyle w:val="Tablo1"/>
        <w:rPr>
          <w:rFonts w:ascii="Times New Roman" w:hAnsi="Times New Roman"/>
          <w:lang w:val="en-GB"/>
        </w:rPr>
      </w:pPr>
    </w:p>
    <w:p w14:paraId="0E63B886" w14:textId="77D181BB" w:rsidR="00E35987" w:rsidRDefault="00E35987" w:rsidP="00B4053F">
      <w:pPr>
        <w:pStyle w:val="Tablo1"/>
        <w:rPr>
          <w:rFonts w:ascii="Times New Roman" w:hAnsi="Times New Roman"/>
          <w:lang w:val="en-GB"/>
        </w:rPr>
      </w:pPr>
    </w:p>
    <w:p w14:paraId="3B6AEC21" w14:textId="2109FAFC" w:rsidR="00E35987" w:rsidRDefault="00E35987" w:rsidP="00B4053F">
      <w:pPr>
        <w:pStyle w:val="Tablo1"/>
        <w:rPr>
          <w:rFonts w:ascii="Times New Roman" w:hAnsi="Times New Roman"/>
          <w:lang w:val="en-GB"/>
        </w:rPr>
      </w:pPr>
    </w:p>
    <w:p w14:paraId="16EE4B6C" w14:textId="6EF0E0ED" w:rsidR="00E35987" w:rsidRDefault="00E35987" w:rsidP="00B4053F">
      <w:pPr>
        <w:pStyle w:val="Tablo1"/>
        <w:rPr>
          <w:rFonts w:ascii="Times New Roman" w:hAnsi="Times New Roman"/>
          <w:lang w:val="en-GB"/>
        </w:rPr>
      </w:pPr>
    </w:p>
    <w:p w14:paraId="29F1C3A2" w14:textId="77777777" w:rsidR="00E35987" w:rsidRPr="002A2A8A" w:rsidRDefault="00E35987" w:rsidP="00B4053F">
      <w:pPr>
        <w:pStyle w:val="Tablo1"/>
        <w:rPr>
          <w:rFonts w:ascii="Times New Roman" w:hAnsi="Times New Roman"/>
          <w:lang w:val="en-GB"/>
        </w:rPr>
      </w:pPr>
    </w:p>
    <w:p w14:paraId="7E924138" w14:textId="77777777" w:rsidR="00B4053F" w:rsidRPr="00E35987" w:rsidRDefault="00B4053F" w:rsidP="00B4053F">
      <w:pPr>
        <w:pStyle w:val="Balk5"/>
        <w:rPr>
          <w:rFonts w:asciiTheme="minorHAnsi" w:hAnsiTheme="minorHAnsi" w:cstheme="minorHAnsi"/>
          <w:lang w:val="en-GB"/>
        </w:rPr>
      </w:pPr>
      <w:bookmarkStart w:id="157" w:name="_Toc141799541"/>
      <w:r w:rsidRPr="00E35987">
        <w:rPr>
          <w:rFonts w:asciiTheme="minorHAnsi" w:hAnsiTheme="minorHAnsi" w:cstheme="minorHAnsi"/>
          <w:lang w:val="en-GB" w:bidi="en-US"/>
        </w:rPr>
        <w:lastRenderedPageBreak/>
        <w:t>Table 10.17 BİNGÖL</w:t>
      </w:r>
      <w:bookmarkEnd w:id="157"/>
    </w:p>
    <w:tbl>
      <w:tblPr>
        <w:tblW w:w="5000" w:type="pct"/>
        <w:tblCellMar>
          <w:left w:w="70" w:type="dxa"/>
          <w:right w:w="70" w:type="dxa"/>
        </w:tblCellMar>
        <w:tblLook w:val="04A0" w:firstRow="1" w:lastRow="0" w:firstColumn="1" w:lastColumn="0" w:noHBand="0" w:noVBand="1"/>
      </w:tblPr>
      <w:tblGrid>
        <w:gridCol w:w="2034"/>
        <w:gridCol w:w="1083"/>
        <w:gridCol w:w="1519"/>
        <w:gridCol w:w="914"/>
        <w:gridCol w:w="1322"/>
        <w:gridCol w:w="1254"/>
        <w:gridCol w:w="1254"/>
        <w:gridCol w:w="1254"/>
        <w:gridCol w:w="1158"/>
        <w:gridCol w:w="1350"/>
      </w:tblGrid>
      <w:tr w:rsidR="00BA236F" w:rsidRPr="00E35987" w14:paraId="0CDF26B0"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DD0AE9" w14:textId="3C20750E" w:rsidR="00BA236F" w:rsidRPr="00E35987" w:rsidRDefault="00E35987"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9F8795D"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C54D421"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5ACCD4"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F70CEDC"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5BCB2DA"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3262260"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0173CD"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7C4386C" w14:textId="77777777" w:rsidR="00BA236F" w:rsidRPr="00E35987" w:rsidRDefault="00BA236F" w:rsidP="00BA236F">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B53C82" w14:textId="77777777" w:rsidR="00BA236F" w:rsidRPr="00E35987" w:rsidRDefault="00BA236F" w:rsidP="00E35987">
            <w:pPr>
              <w:spacing w:after="0" w:line="240" w:lineRule="auto"/>
              <w:jc w:val="center"/>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r>
      <w:tr w:rsidR="00BA236F" w:rsidRPr="00E35987" w14:paraId="299087C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DBF125"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BF1605"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CBCA82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8B3D5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BC87A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ADA84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522.389,00</w:t>
            </w:r>
          </w:p>
        </w:tc>
        <w:tc>
          <w:tcPr>
            <w:tcW w:w="411" w:type="pct"/>
            <w:tcBorders>
              <w:top w:val="nil"/>
              <w:left w:val="nil"/>
              <w:bottom w:val="single" w:sz="4" w:space="0" w:color="D3D3D3"/>
              <w:right w:val="single" w:sz="4" w:space="0" w:color="D3D3D3"/>
            </w:tcBorders>
            <w:shd w:val="clear" w:color="auto" w:fill="auto"/>
            <w:vAlign w:val="center"/>
            <w:hideMark/>
          </w:tcPr>
          <w:p w14:paraId="741C862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52629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9D73D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7725E17"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522.389,00</w:t>
            </w:r>
          </w:p>
        </w:tc>
      </w:tr>
      <w:tr w:rsidR="00BA236F" w:rsidRPr="00E35987" w14:paraId="7EB965F2"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8B59498"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91240A4"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C46C0F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65F1C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F9AA5A"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08FB9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A9835C"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316.713,00</w:t>
            </w:r>
          </w:p>
        </w:tc>
        <w:tc>
          <w:tcPr>
            <w:tcW w:w="411" w:type="pct"/>
            <w:tcBorders>
              <w:top w:val="nil"/>
              <w:left w:val="nil"/>
              <w:bottom w:val="single" w:sz="4" w:space="0" w:color="D3D3D3"/>
              <w:right w:val="single" w:sz="4" w:space="0" w:color="D3D3D3"/>
            </w:tcBorders>
            <w:shd w:val="clear" w:color="auto" w:fill="auto"/>
            <w:vAlign w:val="center"/>
            <w:hideMark/>
          </w:tcPr>
          <w:p w14:paraId="1C214BA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5FD00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ABBB91D"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316.713,00</w:t>
            </w:r>
          </w:p>
        </w:tc>
      </w:tr>
      <w:tr w:rsidR="00BA236F" w:rsidRPr="00E35987" w14:paraId="5CA6E7A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9890201"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1EBB68"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E082C7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9FC1F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E081D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E2B50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62.296.242,46</w:t>
            </w:r>
          </w:p>
        </w:tc>
        <w:tc>
          <w:tcPr>
            <w:tcW w:w="411" w:type="pct"/>
            <w:tcBorders>
              <w:top w:val="nil"/>
              <w:left w:val="nil"/>
              <w:bottom w:val="single" w:sz="4" w:space="0" w:color="D3D3D3"/>
              <w:right w:val="single" w:sz="4" w:space="0" w:color="D3D3D3"/>
            </w:tcBorders>
            <w:shd w:val="clear" w:color="auto" w:fill="auto"/>
            <w:vAlign w:val="center"/>
            <w:hideMark/>
          </w:tcPr>
          <w:p w14:paraId="3C48B5A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67.750.643,45</w:t>
            </w:r>
          </w:p>
        </w:tc>
        <w:tc>
          <w:tcPr>
            <w:tcW w:w="411" w:type="pct"/>
            <w:tcBorders>
              <w:top w:val="nil"/>
              <w:left w:val="nil"/>
              <w:bottom w:val="single" w:sz="4" w:space="0" w:color="D3D3D3"/>
              <w:right w:val="single" w:sz="4" w:space="0" w:color="D3D3D3"/>
            </w:tcBorders>
            <w:shd w:val="clear" w:color="auto" w:fill="auto"/>
            <w:vAlign w:val="center"/>
            <w:hideMark/>
          </w:tcPr>
          <w:p w14:paraId="4C6D79C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41.096.004,51</w:t>
            </w:r>
          </w:p>
        </w:tc>
        <w:tc>
          <w:tcPr>
            <w:tcW w:w="411" w:type="pct"/>
            <w:tcBorders>
              <w:top w:val="nil"/>
              <w:left w:val="nil"/>
              <w:bottom w:val="single" w:sz="4" w:space="0" w:color="D3D3D3"/>
              <w:right w:val="single" w:sz="4" w:space="0" w:color="D3D3D3"/>
            </w:tcBorders>
            <w:shd w:val="clear" w:color="auto" w:fill="auto"/>
            <w:vAlign w:val="center"/>
            <w:hideMark/>
          </w:tcPr>
          <w:p w14:paraId="1EE64E7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1.843.798,97</w:t>
            </w:r>
          </w:p>
        </w:tc>
        <w:tc>
          <w:tcPr>
            <w:tcW w:w="411" w:type="pct"/>
            <w:tcBorders>
              <w:top w:val="nil"/>
              <w:left w:val="nil"/>
              <w:bottom w:val="single" w:sz="4" w:space="0" w:color="D3D3D3"/>
              <w:right w:val="single" w:sz="4" w:space="0" w:color="D3D3D3"/>
            </w:tcBorders>
            <w:shd w:val="clear" w:color="708090" w:fill="708090"/>
            <w:vAlign w:val="center"/>
            <w:hideMark/>
          </w:tcPr>
          <w:p w14:paraId="045C1BE6"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172.986.689,38</w:t>
            </w:r>
          </w:p>
        </w:tc>
      </w:tr>
      <w:tr w:rsidR="00BA236F" w:rsidRPr="00E35987" w14:paraId="5E9BCF8E"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A129644"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1B6DF2"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5559C1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5189D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21465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940D2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104.869,44</w:t>
            </w:r>
          </w:p>
        </w:tc>
        <w:tc>
          <w:tcPr>
            <w:tcW w:w="411" w:type="pct"/>
            <w:tcBorders>
              <w:top w:val="nil"/>
              <w:left w:val="nil"/>
              <w:bottom w:val="single" w:sz="4" w:space="0" w:color="D3D3D3"/>
              <w:right w:val="single" w:sz="4" w:space="0" w:color="D3D3D3"/>
            </w:tcBorders>
            <w:shd w:val="clear" w:color="auto" w:fill="auto"/>
            <w:vAlign w:val="center"/>
            <w:hideMark/>
          </w:tcPr>
          <w:p w14:paraId="70CAA9E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E4D6F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187A4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17015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104.869,44</w:t>
            </w:r>
          </w:p>
        </w:tc>
      </w:tr>
      <w:tr w:rsidR="00BA236F" w:rsidRPr="00E35987" w14:paraId="160AADD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A767013"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B65B8C"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AE2F11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48A48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DD85D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649A65"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2.440.938,97</w:t>
            </w:r>
          </w:p>
        </w:tc>
        <w:tc>
          <w:tcPr>
            <w:tcW w:w="411" w:type="pct"/>
            <w:tcBorders>
              <w:top w:val="nil"/>
              <w:left w:val="nil"/>
              <w:bottom w:val="single" w:sz="4" w:space="0" w:color="D3D3D3"/>
              <w:right w:val="single" w:sz="4" w:space="0" w:color="D3D3D3"/>
            </w:tcBorders>
            <w:shd w:val="clear" w:color="auto" w:fill="auto"/>
            <w:vAlign w:val="center"/>
            <w:hideMark/>
          </w:tcPr>
          <w:p w14:paraId="0783CFE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CAFDF8"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7E1060"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470153"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2.440.938,97</w:t>
            </w:r>
          </w:p>
        </w:tc>
      </w:tr>
      <w:tr w:rsidR="00BA236F" w:rsidRPr="00E35987" w14:paraId="6ABEDAD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2BAC42E"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04D45B"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E53710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2364A4"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49.011,00</w:t>
            </w:r>
          </w:p>
        </w:tc>
        <w:tc>
          <w:tcPr>
            <w:tcW w:w="411" w:type="pct"/>
            <w:tcBorders>
              <w:top w:val="nil"/>
              <w:left w:val="nil"/>
              <w:bottom w:val="single" w:sz="4" w:space="0" w:color="D3D3D3"/>
              <w:right w:val="single" w:sz="4" w:space="0" w:color="D3D3D3"/>
            </w:tcBorders>
            <w:shd w:val="clear" w:color="auto" w:fill="auto"/>
            <w:vAlign w:val="center"/>
            <w:hideMark/>
          </w:tcPr>
          <w:p w14:paraId="52D8DEA3"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E2052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101.701,00</w:t>
            </w:r>
          </w:p>
        </w:tc>
        <w:tc>
          <w:tcPr>
            <w:tcW w:w="411" w:type="pct"/>
            <w:tcBorders>
              <w:top w:val="nil"/>
              <w:left w:val="nil"/>
              <w:bottom w:val="single" w:sz="4" w:space="0" w:color="D3D3D3"/>
              <w:right w:val="single" w:sz="4" w:space="0" w:color="D3D3D3"/>
            </w:tcBorders>
            <w:shd w:val="clear" w:color="auto" w:fill="auto"/>
            <w:vAlign w:val="center"/>
            <w:hideMark/>
          </w:tcPr>
          <w:p w14:paraId="4DED9A1D"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54.294,00</w:t>
            </w:r>
          </w:p>
        </w:tc>
        <w:tc>
          <w:tcPr>
            <w:tcW w:w="411" w:type="pct"/>
            <w:tcBorders>
              <w:top w:val="nil"/>
              <w:left w:val="nil"/>
              <w:bottom w:val="single" w:sz="4" w:space="0" w:color="D3D3D3"/>
              <w:right w:val="single" w:sz="4" w:space="0" w:color="D3D3D3"/>
            </w:tcBorders>
            <w:shd w:val="clear" w:color="auto" w:fill="auto"/>
            <w:vAlign w:val="center"/>
            <w:hideMark/>
          </w:tcPr>
          <w:p w14:paraId="2F3E33A9"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50AE2B"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2365DF2"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205.006,00</w:t>
            </w:r>
          </w:p>
        </w:tc>
      </w:tr>
      <w:tr w:rsidR="00BA236F" w:rsidRPr="00E35987" w14:paraId="3ADDEFF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DE4EBC"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7F59F7"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5AB202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FCBC86"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D94A67"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08369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21.240,00</w:t>
            </w:r>
          </w:p>
        </w:tc>
        <w:tc>
          <w:tcPr>
            <w:tcW w:w="411" w:type="pct"/>
            <w:tcBorders>
              <w:top w:val="nil"/>
              <w:left w:val="nil"/>
              <w:bottom w:val="single" w:sz="4" w:space="0" w:color="D3D3D3"/>
              <w:right w:val="single" w:sz="4" w:space="0" w:color="D3D3D3"/>
            </w:tcBorders>
            <w:shd w:val="clear" w:color="auto" w:fill="auto"/>
            <w:vAlign w:val="center"/>
            <w:hideMark/>
          </w:tcPr>
          <w:p w14:paraId="7F22611E"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F4B32F"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8AF282" w14:textId="77777777" w:rsidR="00BA236F" w:rsidRPr="00E35987" w:rsidRDefault="00BA236F" w:rsidP="00BA236F">
            <w:pPr>
              <w:spacing w:after="0" w:line="240" w:lineRule="auto"/>
              <w:jc w:val="right"/>
              <w:rPr>
                <w:rFonts w:eastAsia="Times New Roman" w:cstheme="minorHAnsi"/>
                <w:color w:val="000000"/>
                <w:sz w:val="19"/>
                <w:szCs w:val="19"/>
                <w:lang w:val="en-GB" w:eastAsia="tr-TR"/>
              </w:rPr>
            </w:pPr>
            <w:r w:rsidRPr="00E35987">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F86364C"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21.240,00</w:t>
            </w:r>
          </w:p>
        </w:tc>
      </w:tr>
      <w:tr w:rsidR="00BA236F" w:rsidRPr="00E35987" w14:paraId="48FC959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4C3903"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A341735" w14:textId="77777777" w:rsidR="00BA236F" w:rsidRPr="00E35987" w:rsidRDefault="00BA236F" w:rsidP="00BA236F">
            <w:pPr>
              <w:spacing w:after="0" w:line="240" w:lineRule="auto"/>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1B6B347B"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AC91F8F"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49.011,00</w:t>
            </w:r>
          </w:p>
        </w:tc>
        <w:tc>
          <w:tcPr>
            <w:tcW w:w="411" w:type="pct"/>
            <w:tcBorders>
              <w:top w:val="nil"/>
              <w:left w:val="nil"/>
              <w:bottom w:val="single" w:sz="4" w:space="0" w:color="D3D3D3"/>
              <w:right w:val="single" w:sz="4" w:space="0" w:color="D3D3D3"/>
            </w:tcBorders>
            <w:shd w:val="clear" w:color="708090" w:fill="708090"/>
            <w:vAlign w:val="center"/>
            <w:hideMark/>
          </w:tcPr>
          <w:p w14:paraId="10CC98BA"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40BE114"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65.487.380,87</w:t>
            </w:r>
          </w:p>
        </w:tc>
        <w:tc>
          <w:tcPr>
            <w:tcW w:w="411" w:type="pct"/>
            <w:tcBorders>
              <w:top w:val="nil"/>
              <w:left w:val="nil"/>
              <w:bottom w:val="single" w:sz="4" w:space="0" w:color="D3D3D3"/>
              <w:right w:val="single" w:sz="4" w:space="0" w:color="D3D3D3"/>
            </w:tcBorders>
            <w:shd w:val="clear" w:color="708090" w:fill="708090"/>
            <w:vAlign w:val="center"/>
            <w:hideMark/>
          </w:tcPr>
          <w:p w14:paraId="26C67703"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68.121.650,45</w:t>
            </w:r>
          </w:p>
        </w:tc>
        <w:tc>
          <w:tcPr>
            <w:tcW w:w="411" w:type="pct"/>
            <w:tcBorders>
              <w:top w:val="nil"/>
              <w:left w:val="nil"/>
              <w:bottom w:val="single" w:sz="4" w:space="0" w:color="D3D3D3"/>
              <w:right w:val="single" w:sz="4" w:space="0" w:color="D3D3D3"/>
            </w:tcBorders>
            <w:shd w:val="clear" w:color="708090" w:fill="708090"/>
            <w:vAlign w:val="center"/>
            <w:hideMark/>
          </w:tcPr>
          <w:p w14:paraId="26D07127"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41.096.004,51</w:t>
            </w:r>
          </w:p>
        </w:tc>
        <w:tc>
          <w:tcPr>
            <w:tcW w:w="411" w:type="pct"/>
            <w:tcBorders>
              <w:top w:val="nil"/>
              <w:left w:val="nil"/>
              <w:bottom w:val="single" w:sz="4" w:space="0" w:color="D3D3D3"/>
              <w:right w:val="single" w:sz="4" w:space="0" w:color="D3D3D3"/>
            </w:tcBorders>
            <w:shd w:val="clear" w:color="708090" w:fill="708090"/>
            <w:vAlign w:val="center"/>
            <w:hideMark/>
          </w:tcPr>
          <w:p w14:paraId="2591AE73"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1.843.798,97</w:t>
            </w:r>
          </w:p>
        </w:tc>
        <w:tc>
          <w:tcPr>
            <w:tcW w:w="411" w:type="pct"/>
            <w:tcBorders>
              <w:top w:val="nil"/>
              <w:left w:val="nil"/>
              <w:bottom w:val="single" w:sz="4" w:space="0" w:color="D3D3D3"/>
              <w:right w:val="single" w:sz="4" w:space="0" w:color="D3D3D3"/>
            </w:tcBorders>
            <w:shd w:val="clear" w:color="708090" w:fill="708090"/>
            <w:vAlign w:val="center"/>
            <w:hideMark/>
          </w:tcPr>
          <w:p w14:paraId="60DE3DFA" w14:textId="77777777" w:rsidR="00BA236F" w:rsidRPr="00E35987" w:rsidRDefault="00BA236F" w:rsidP="00BA236F">
            <w:pPr>
              <w:spacing w:after="0" w:line="240" w:lineRule="auto"/>
              <w:jc w:val="right"/>
              <w:rPr>
                <w:rFonts w:eastAsia="Times New Roman" w:cstheme="minorHAnsi"/>
                <w:b/>
                <w:bCs/>
                <w:color w:val="FFFFFF"/>
                <w:sz w:val="19"/>
                <w:szCs w:val="19"/>
                <w:lang w:val="en-GB" w:eastAsia="tr-TR"/>
              </w:rPr>
            </w:pPr>
            <w:r w:rsidRPr="00E35987">
              <w:rPr>
                <w:rFonts w:eastAsia="Times New Roman" w:cstheme="minorHAnsi"/>
                <w:b/>
                <w:color w:val="FFFFFF"/>
                <w:sz w:val="19"/>
                <w:szCs w:val="19"/>
                <w:lang w:val="en-GB" w:bidi="en-US"/>
              </w:rPr>
              <w:t>176.597.845,79</w:t>
            </w:r>
          </w:p>
        </w:tc>
      </w:tr>
    </w:tbl>
    <w:p w14:paraId="1D0449D5" w14:textId="77777777" w:rsidR="00B4053F" w:rsidRPr="00E35987" w:rsidRDefault="00B4053F" w:rsidP="00B4053F">
      <w:pPr>
        <w:pStyle w:val="Tablo1"/>
        <w:rPr>
          <w:rFonts w:cstheme="minorHAnsi"/>
          <w:lang w:val="en-GB"/>
        </w:rPr>
      </w:pPr>
    </w:p>
    <w:p w14:paraId="489120C8" w14:textId="77777777" w:rsidR="00B4053F" w:rsidRPr="00E35987" w:rsidRDefault="00B4053F" w:rsidP="00B4053F">
      <w:pPr>
        <w:pStyle w:val="Tablo1"/>
        <w:rPr>
          <w:rFonts w:cstheme="minorHAnsi"/>
          <w:lang w:val="en-GB"/>
        </w:rPr>
      </w:pPr>
    </w:p>
    <w:p w14:paraId="02A37F89" w14:textId="77777777" w:rsidR="00225E0E" w:rsidRPr="002A2A8A" w:rsidRDefault="00225E0E" w:rsidP="00B4053F">
      <w:pPr>
        <w:pStyle w:val="Tablo1"/>
        <w:rPr>
          <w:rFonts w:ascii="Times New Roman" w:hAnsi="Times New Roman"/>
          <w:lang w:val="en-GB"/>
        </w:rPr>
      </w:pPr>
    </w:p>
    <w:p w14:paraId="55606D4E" w14:textId="77777777" w:rsidR="00225E0E" w:rsidRPr="002A2A8A" w:rsidRDefault="00225E0E" w:rsidP="00B4053F">
      <w:pPr>
        <w:pStyle w:val="Tablo1"/>
        <w:rPr>
          <w:rFonts w:ascii="Times New Roman" w:hAnsi="Times New Roman"/>
          <w:lang w:val="en-GB"/>
        </w:rPr>
      </w:pPr>
    </w:p>
    <w:p w14:paraId="06FABBF6" w14:textId="77777777" w:rsidR="00B4053F" w:rsidRPr="00A467E9" w:rsidRDefault="00B4053F" w:rsidP="00B4053F">
      <w:pPr>
        <w:pStyle w:val="Balk5"/>
        <w:rPr>
          <w:rFonts w:asciiTheme="minorHAnsi" w:hAnsiTheme="minorHAnsi" w:cstheme="minorHAnsi"/>
          <w:lang w:val="en-GB"/>
        </w:rPr>
      </w:pPr>
      <w:bookmarkStart w:id="158" w:name="_Toc141799542"/>
      <w:r w:rsidRPr="00A467E9">
        <w:rPr>
          <w:rFonts w:asciiTheme="minorHAnsi" w:hAnsiTheme="minorHAnsi" w:cstheme="minorHAnsi"/>
          <w:lang w:val="en-GB" w:bidi="en-US"/>
        </w:rPr>
        <w:lastRenderedPageBreak/>
        <w:t>Table 10.18 BİTLİS</w:t>
      </w:r>
      <w:bookmarkEnd w:id="158"/>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254"/>
        <w:gridCol w:w="1350"/>
        <w:gridCol w:w="1254"/>
        <w:gridCol w:w="1158"/>
        <w:gridCol w:w="1350"/>
      </w:tblGrid>
      <w:tr w:rsidR="00BA236F" w:rsidRPr="00A467E9" w14:paraId="31C59A7D"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C098E9A" w14:textId="4B429548" w:rsidR="00BA236F" w:rsidRPr="00A467E9" w:rsidRDefault="00A467E9" w:rsidP="00BA236F">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5B099A9"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03E1EE"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6FF32EB"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7511179"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184052"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968832D"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97D12B7"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E43C741"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3FDB1C" w14:textId="77777777" w:rsidR="00BA236F" w:rsidRPr="00A467E9" w:rsidRDefault="00BA236F" w:rsidP="00A467E9">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Total</w:t>
            </w:r>
          </w:p>
        </w:tc>
      </w:tr>
      <w:tr w:rsidR="00BA236F" w:rsidRPr="00A467E9" w14:paraId="0212D40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C474AC" w14:textId="6ED56374" w:rsidR="00BA236F" w:rsidRPr="00A467E9" w:rsidRDefault="00BA236F" w:rsidP="00A467E9">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DOĞUGAZ BİTLİS BİNGÖL MUŞ DOĞALGAZ DAĞITIM </w:t>
            </w:r>
            <w:r w:rsidR="00A467E9">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FBC93FE"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086693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802DA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63B64F"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55CFD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14.424.722,48</w:t>
            </w:r>
          </w:p>
        </w:tc>
        <w:tc>
          <w:tcPr>
            <w:tcW w:w="411" w:type="pct"/>
            <w:tcBorders>
              <w:top w:val="nil"/>
              <w:left w:val="nil"/>
              <w:bottom w:val="single" w:sz="4" w:space="0" w:color="D3D3D3"/>
              <w:right w:val="single" w:sz="4" w:space="0" w:color="D3D3D3"/>
            </w:tcBorders>
            <w:shd w:val="clear" w:color="auto" w:fill="auto"/>
            <w:vAlign w:val="center"/>
            <w:hideMark/>
          </w:tcPr>
          <w:p w14:paraId="5E12339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122.147.471,09</w:t>
            </w:r>
          </w:p>
        </w:tc>
        <w:tc>
          <w:tcPr>
            <w:tcW w:w="411" w:type="pct"/>
            <w:tcBorders>
              <w:top w:val="nil"/>
              <w:left w:val="nil"/>
              <w:bottom w:val="single" w:sz="4" w:space="0" w:color="D3D3D3"/>
              <w:right w:val="single" w:sz="4" w:space="0" w:color="D3D3D3"/>
            </w:tcBorders>
            <w:shd w:val="clear" w:color="auto" w:fill="auto"/>
            <w:vAlign w:val="center"/>
            <w:hideMark/>
          </w:tcPr>
          <w:p w14:paraId="7B52A15D"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39.279.018,54</w:t>
            </w:r>
          </w:p>
        </w:tc>
        <w:tc>
          <w:tcPr>
            <w:tcW w:w="411" w:type="pct"/>
            <w:tcBorders>
              <w:top w:val="nil"/>
              <w:left w:val="nil"/>
              <w:bottom w:val="single" w:sz="4" w:space="0" w:color="D3D3D3"/>
              <w:right w:val="single" w:sz="4" w:space="0" w:color="D3D3D3"/>
            </w:tcBorders>
            <w:shd w:val="clear" w:color="auto" w:fill="auto"/>
            <w:vAlign w:val="center"/>
            <w:hideMark/>
          </w:tcPr>
          <w:p w14:paraId="2C0567B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1.778.757,72</w:t>
            </w:r>
          </w:p>
        </w:tc>
        <w:tc>
          <w:tcPr>
            <w:tcW w:w="411" w:type="pct"/>
            <w:tcBorders>
              <w:top w:val="nil"/>
              <w:left w:val="nil"/>
              <w:bottom w:val="single" w:sz="4" w:space="0" w:color="D3D3D3"/>
              <w:right w:val="single" w:sz="4" w:space="0" w:color="D3D3D3"/>
            </w:tcBorders>
            <w:shd w:val="clear" w:color="708090" w:fill="708090"/>
            <w:vAlign w:val="center"/>
            <w:hideMark/>
          </w:tcPr>
          <w:p w14:paraId="6669C0B5"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177.629.969,83</w:t>
            </w:r>
          </w:p>
        </w:tc>
      </w:tr>
      <w:tr w:rsidR="00BA236F" w:rsidRPr="00A467E9" w14:paraId="64F9633F"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75D803E" w14:textId="3101F892" w:rsidR="00BA236F" w:rsidRPr="00A467E9" w:rsidRDefault="00BA236F" w:rsidP="00A467E9">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ENERJİ GRUP SIVI DOĞAL GAZ LNG AKARYAKIT PETROL ÜRÜNLERİ TOPTAN SATIŞ </w:t>
            </w:r>
            <w:r w:rsidR="00A467E9">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90D80A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60C4A2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856D5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C0A52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8BCCDD"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13.403,76</w:t>
            </w:r>
          </w:p>
        </w:tc>
        <w:tc>
          <w:tcPr>
            <w:tcW w:w="411" w:type="pct"/>
            <w:tcBorders>
              <w:top w:val="nil"/>
              <w:left w:val="nil"/>
              <w:bottom w:val="single" w:sz="4" w:space="0" w:color="D3D3D3"/>
              <w:right w:val="single" w:sz="4" w:space="0" w:color="D3D3D3"/>
            </w:tcBorders>
            <w:shd w:val="clear" w:color="auto" w:fill="auto"/>
            <w:vAlign w:val="center"/>
            <w:hideMark/>
          </w:tcPr>
          <w:p w14:paraId="643F070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FCD7ED"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F4972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856CCBD"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13.403,76</w:t>
            </w:r>
          </w:p>
        </w:tc>
      </w:tr>
      <w:tr w:rsidR="00BA236F" w:rsidRPr="00A467E9" w14:paraId="6D5A540F"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E615A0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C6A458"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A9B7E7C"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5055ED"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FD611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8313E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266.625,00</w:t>
            </w:r>
          </w:p>
        </w:tc>
        <w:tc>
          <w:tcPr>
            <w:tcW w:w="411" w:type="pct"/>
            <w:tcBorders>
              <w:top w:val="nil"/>
              <w:left w:val="nil"/>
              <w:bottom w:val="single" w:sz="4" w:space="0" w:color="D3D3D3"/>
              <w:right w:val="single" w:sz="4" w:space="0" w:color="D3D3D3"/>
            </w:tcBorders>
            <w:shd w:val="clear" w:color="auto" w:fill="auto"/>
            <w:vAlign w:val="center"/>
            <w:hideMark/>
          </w:tcPr>
          <w:p w14:paraId="7C9EC57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09D2BF"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E6E0E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D4EA69B"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266.625,00</w:t>
            </w:r>
          </w:p>
        </w:tc>
      </w:tr>
      <w:tr w:rsidR="00BA236F" w:rsidRPr="00A467E9" w14:paraId="541E562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57B5CA"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E5E76A"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6EBAFF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CA642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70382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280FA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117.474,00</w:t>
            </w:r>
          </w:p>
        </w:tc>
        <w:tc>
          <w:tcPr>
            <w:tcW w:w="411" w:type="pct"/>
            <w:tcBorders>
              <w:top w:val="nil"/>
              <w:left w:val="nil"/>
              <w:bottom w:val="single" w:sz="4" w:space="0" w:color="D3D3D3"/>
              <w:right w:val="single" w:sz="4" w:space="0" w:color="D3D3D3"/>
            </w:tcBorders>
            <w:shd w:val="clear" w:color="auto" w:fill="auto"/>
            <w:vAlign w:val="center"/>
            <w:hideMark/>
          </w:tcPr>
          <w:p w14:paraId="50ED7CC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D94CA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5E01B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9740CDD"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117.474,00</w:t>
            </w:r>
          </w:p>
        </w:tc>
      </w:tr>
      <w:tr w:rsidR="00BA236F" w:rsidRPr="00A467E9" w14:paraId="0C77AF8C"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ADBBDCF"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B0D650C"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BEA55B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E693C9"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C0651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F3838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263.290,00</w:t>
            </w:r>
          </w:p>
        </w:tc>
        <w:tc>
          <w:tcPr>
            <w:tcW w:w="411" w:type="pct"/>
            <w:tcBorders>
              <w:top w:val="nil"/>
              <w:left w:val="nil"/>
              <w:bottom w:val="single" w:sz="4" w:space="0" w:color="D3D3D3"/>
              <w:right w:val="single" w:sz="4" w:space="0" w:color="D3D3D3"/>
            </w:tcBorders>
            <w:shd w:val="clear" w:color="auto" w:fill="auto"/>
            <w:vAlign w:val="center"/>
            <w:hideMark/>
          </w:tcPr>
          <w:p w14:paraId="370A30F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60.300,00</w:t>
            </w:r>
          </w:p>
        </w:tc>
        <w:tc>
          <w:tcPr>
            <w:tcW w:w="411" w:type="pct"/>
            <w:tcBorders>
              <w:top w:val="nil"/>
              <w:left w:val="nil"/>
              <w:bottom w:val="single" w:sz="4" w:space="0" w:color="D3D3D3"/>
              <w:right w:val="single" w:sz="4" w:space="0" w:color="D3D3D3"/>
            </w:tcBorders>
            <w:shd w:val="clear" w:color="auto" w:fill="auto"/>
            <w:vAlign w:val="center"/>
            <w:hideMark/>
          </w:tcPr>
          <w:p w14:paraId="1D04E91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6EF92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588F21"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323.590,00</w:t>
            </w:r>
          </w:p>
        </w:tc>
      </w:tr>
      <w:tr w:rsidR="00BA236F" w:rsidRPr="00A467E9" w14:paraId="5ADE174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6963711"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BCB83A2"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985AC61"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832C680"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EF5FE5C"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E2BCB71"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15.085.515,24</w:t>
            </w:r>
          </w:p>
        </w:tc>
        <w:tc>
          <w:tcPr>
            <w:tcW w:w="411" w:type="pct"/>
            <w:tcBorders>
              <w:top w:val="nil"/>
              <w:left w:val="nil"/>
              <w:bottom w:val="single" w:sz="4" w:space="0" w:color="D3D3D3"/>
              <w:right w:val="single" w:sz="4" w:space="0" w:color="D3D3D3"/>
            </w:tcBorders>
            <w:shd w:val="clear" w:color="708090" w:fill="708090"/>
            <w:vAlign w:val="center"/>
            <w:hideMark/>
          </w:tcPr>
          <w:p w14:paraId="6128747B"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122.207.771,09</w:t>
            </w:r>
          </w:p>
        </w:tc>
        <w:tc>
          <w:tcPr>
            <w:tcW w:w="411" w:type="pct"/>
            <w:tcBorders>
              <w:top w:val="nil"/>
              <w:left w:val="nil"/>
              <w:bottom w:val="single" w:sz="4" w:space="0" w:color="D3D3D3"/>
              <w:right w:val="single" w:sz="4" w:space="0" w:color="D3D3D3"/>
            </w:tcBorders>
            <w:shd w:val="clear" w:color="708090" w:fill="708090"/>
            <w:vAlign w:val="center"/>
            <w:hideMark/>
          </w:tcPr>
          <w:p w14:paraId="680988FE"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39.279.018,54</w:t>
            </w:r>
          </w:p>
        </w:tc>
        <w:tc>
          <w:tcPr>
            <w:tcW w:w="411" w:type="pct"/>
            <w:tcBorders>
              <w:top w:val="nil"/>
              <w:left w:val="nil"/>
              <w:bottom w:val="single" w:sz="4" w:space="0" w:color="D3D3D3"/>
              <w:right w:val="single" w:sz="4" w:space="0" w:color="D3D3D3"/>
            </w:tcBorders>
            <w:shd w:val="clear" w:color="708090" w:fill="708090"/>
            <w:vAlign w:val="center"/>
            <w:hideMark/>
          </w:tcPr>
          <w:p w14:paraId="50D97135"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1.778.757,72</w:t>
            </w:r>
          </w:p>
        </w:tc>
        <w:tc>
          <w:tcPr>
            <w:tcW w:w="411" w:type="pct"/>
            <w:tcBorders>
              <w:top w:val="nil"/>
              <w:left w:val="nil"/>
              <w:bottom w:val="single" w:sz="4" w:space="0" w:color="D3D3D3"/>
              <w:right w:val="single" w:sz="4" w:space="0" w:color="D3D3D3"/>
            </w:tcBorders>
            <w:shd w:val="clear" w:color="708090" w:fill="708090"/>
            <w:vAlign w:val="center"/>
            <w:hideMark/>
          </w:tcPr>
          <w:p w14:paraId="40D8DE89"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178.351.062,59</w:t>
            </w:r>
          </w:p>
        </w:tc>
      </w:tr>
    </w:tbl>
    <w:p w14:paraId="152F8251" w14:textId="77777777" w:rsidR="00B4053F" w:rsidRPr="002A2A8A" w:rsidRDefault="00B4053F" w:rsidP="00B4053F">
      <w:pPr>
        <w:rPr>
          <w:lang w:val="en-GB"/>
        </w:rPr>
      </w:pPr>
    </w:p>
    <w:p w14:paraId="5AA72581" w14:textId="4D838130" w:rsidR="00B4053F" w:rsidRDefault="00B4053F" w:rsidP="00B4053F">
      <w:pPr>
        <w:rPr>
          <w:lang w:val="en-GB"/>
        </w:rPr>
      </w:pPr>
    </w:p>
    <w:p w14:paraId="48FFDFE2" w14:textId="36E263FE" w:rsidR="00A467E9" w:rsidRDefault="00A467E9" w:rsidP="00B4053F">
      <w:pPr>
        <w:rPr>
          <w:lang w:val="en-GB"/>
        </w:rPr>
      </w:pPr>
    </w:p>
    <w:p w14:paraId="2622E5AF" w14:textId="5BDC1303" w:rsidR="00A467E9" w:rsidRDefault="00A467E9" w:rsidP="00B4053F">
      <w:pPr>
        <w:rPr>
          <w:lang w:val="en-GB"/>
        </w:rPr>
      </w:pPr>
    </w:p>
    <w:p w14:paraId="24D24384" w14:textId="6B99CAF2" w:rsidR="00A467E9" w:rsidRDefault="00A467E9" w:rsidP="00B4053F">
      <w:pPr>
        <w:rPr>
          <w:lang w:val="en-GB"/>
        </w:rPr>
      </w:pPr>
    </w:p>
    <w:p w14:paraId="060B8680" w14:textId="0B4D9DEA" w:rsidR="00A467E9" w:rsidRDefault="00A467E9" w:rsidP="00B4053F">
      <w:pPr>
        <w:rPr>
          <w:lang w:val="en-GB"/>
        </w:rPr>
      </w:pPr>
    </w:p>
    <w:p w14:paraId="3BAFCDB5" w14:textId="2DDEAFCD" w:rsidR="00A467E9" w:rsidRDefault="00A467E9" w:rsidP="00B4053F">
      <w:pPr>
        <w:rPr>
          <w:lang w:val="en-GB"/>
        </w:rPr>
      </w:pPr>
    </w:p>
    <w:p w14:paraId="530B1174" w14:textId="0190C0C9" w:rsidR="00A467E9" w:rsidRDefault="00A467E9" w:rsidP="00B4053F">
      <w:pPr>
        <w:rPr>
          <w:lang w:val="en-GB"/>
        </w:rPr>
      </w:pPr>
    </w:p>
    <w:p w14:paraId="294089E1" w14:textId="799BB13D" w:rsidR="00A467E9" w:rsidRDefault="00A467E9" w:rsidP="00B4053F">
      <w:pPr>
        <w:rPr>
          <w:lang w:val="en-GB"/>
        </w:rPr>
      </w:pPr>
    </w:p>
    <w:p w14:paraId="64EB672C" w14:textId="77777777" w:rsidR="00A467E9" w:rsidRPr="002A2A8A" w:rsidRDefault="00A467E9" w:rsidP="00B4053F">
      <w:pPr>
        <w:rPr>
          <w:lang w:val="en-GB"/>
        </w:rPr>
      </w:pPr>
    </w:p>
    <w:p w14:paraId="5956BC06" w14:textId="77777777" w:rsidR="00B4053F" w:rsidRPr="00A467E9" w:rsidRDefault="00B4053F" w:rsidP="00B4053F">
      <w:pPr>
        <w:pStyle w:val="Balk5"/>
        <w:rPr>
          <w:rFonts w:asciiTheme="minorHAnsi" w:hAnsiTheme="minorHAnsi" w:cstheme="minorHAnsi"/>
          <w:lang w:val="en-GB"/>
        </w:rPr>
      </w:pPr>
      <w:bookmarkStart w:id="159" w:name="_Toc141799543"/>
      <w:r w:rsidRPr="00A467E9">
        <w:rPr>
          <w:rFonts w:asciiTheme="minorHAnsi" w:hAnsiTheme="minorHAnsi" w:cstheme="minorHAnsi"/>
          <w:lang w:val="en-GB" w:bidi="en-US"/>
        </w:rPr>
        <w:lastRenderedPageBreak/>
        <w:t>Table 10.19 BOLU</w:t>
      </w:r>
      <w:bookmarkEnd w:id="159"/>
    </w:p>
    <w:tbl>
      <w:tblPr>
        <w:tblW w:w="5000" w:type="pct"/>
        <w:tblCellMar>
          <w:left w:w="70" w:type="dxa"/>
          <w:right w:w="70" w:type="dxa"/>
        </w:tblCellMar>
        <w:tblLook w:val="04A0" w:firstRow="1" w:lastRow="0" w:firstColumn="1" w:lastColumn="0" w:noHBand="0" w:noVBand="1"/>
      </w:tblPr>
      <w:tblGrid>
        <w:gridCol w:w="1694"/>
        <w:gridCol w:w="1083"/>
        <w:gridCol w:w="1519"/>
        <w:gridCol w:w="1158"/>
        <w:gridCol w:w="1322"/>
        <w:gridCol w:w="1254"/>
        <w:gridCol w:w="1254"/>
        <w:gridCol w:w="1254"/>
        <w:gridCol w:w="1254"/>
        <w:gridCol w:w="1350"/>
      </w:tblGrid>
      <w:tr w:rsidR="00BA236F" w:rsidRPr="00A467E9" w14:paraId="20E292E8"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F781D2D" w14:textId="782B73E7" w:rsidR="00BA236F" w:rsidRPr="00A467E9" w:rsidRDefault="00A467E9"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E042FDF"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1AD66D6"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4EFE13"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76130B"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C5554D"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6664FAC"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E0B7E7B"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A001E69"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9B60EF" w14:textId="77777777" w:rsidR="00BA236F" w:rsidRPr="00A467E9" w:rsidRDefault="00BA236F" w:rsidP="00A467E9">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Total</w:t>
            </w:r>
          </w:p>
        </w:tc>
      </w:tr>
      <w:tr w:rsidR="00BA236F" w:rsidRPr="00A467E9" w14:paraId="75414CE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2A9F35"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2A6E54"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3D7373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6E741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67EC19"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D943D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311.076,37</w:t>
            </w:r>
          </w:p>
        </w:tc>
        <w:tc>
          <w:tcPr>
            <w:tcW w:w="411" w:type="pct"/>
            <w:tcBorders>
              <w:top w:val="nil"/>
              <w:left w:val="nil"/>
              <w:bottom w:val="single" w:sz="4" w:space="0" w:color="D3D3D3"/>
              <w:right w:val="single" w:sz="4" w:space="0" w:color="D3D3D3"/>
            </w:tcBorders>
            <w:shd w:val="clear" w:color="auto" w:fill="auto"/>
            <w:vAlign w:val="center"/>
            <w:hideMark/>
          </w:tcPr>
          <w:p w14:paraId="450C50E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88271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50D5F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62DC73E"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311.076,37</w:t>
            </w:r>
          </w:p>
        </w:tc>
      </w:tr>
      <w:tr w:rsidR="00BA236F" w:rsidRPr="00A467E9" w14:paraId="5E2E23F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52FCFF2"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496056"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801B2E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25.486.871,37</w:t>
            </w:r>
          </w:p>
        </w:tc>
        <w:tc>
          <w:tcPr>
            <w:tcW w:w="411" w:type="pct"/>
            <w:tcBorders>
              <w:top w:val="nil"/>
              <w:left w:val="nil"/>
              <w:bottom w:val="single" w:sz="4" w:space="0" w:color="D3D3D3"/>
              <w:right w:val="single" w:sz="4" w:space="0" w:color="D3D3D3"/>
            </w:tcBorders>
            <w:shd w:val="clear" w:color="auto" w:fill="auto"/>
            <w:vAlign w:val="center"/>
            <w:hideMark/>
          </w:tcPr>
          <w:p w14:paraId="74387AD0"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CC815D"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8B93BF"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16.369.675,42</w:t>
            </w:r>
          </w:p>
        </w:tc>
        <w:tc>
          <w:tcPr>
            <w:tcW w:w="411" w:type="pct"/>
            <w:tcBorders>
              <w:top w:val="nil"/>
              <w:left w:val="nil"/>
              <w:bottom w:val="single" w:sz="4" w:space="0" w:color="D3D3D3"/>
              <w:right w:val="single" w:sz="4" w:space="0" w:color="D3D3D3"/>
            </w:tcBorders>
            <w:shd w:val="clear" w:color="auto" w:fill="auto"/>
            <w:vAlign w:val="center"/>
            <w:hideMark/>
          </w:tcPr>
          <w:p w14:paraId="62AFBA6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30.365.888,32</w:t>
            </w:r>
          </w:p>
        </w:tc>
        <w:tc>
          <w:tcPr>
            <w:tcW w:w="411" w:type="pct"/>
            <w:tcBorders>
              <w:top w:val="nil"/>
              <w:left w:val="nil"/>
              <w:bottom w:val="single" w:sz="4" w:space="0" w:color="D3D3D3"/>
              <w:right w:val="single" w:sz="4" w:space="0" w:color="D3D3D3"/>
            </w:tcBorders>
            <w:shd w:val="clear" w:color="auto" w:fill="auto"/>
            <w:vAlign w:val="center"/>
            <w:hideMark/>
          </w:tcPr>
          <w:p w14:paraId="0A8E440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77.039.088,58</w:t>
            </w:r>
          </w:p>
        </w:tc>
        <w:tc>
          <w:tcPr>
            <w:tcW w:w="411" w:type="pct"/>
            <w:tcBorders>
              <w:top w:val="nil"/>
              <w:left w:val="nil"/>
              <w:bottom w:val="single" w:sz="4" w:space="0" w:color="D3D3D3"/>
              <w:right w:val="single" w:sz="4" w:space="0" w:color="D3D3D3"/>
            </w:tcBorders>
            <w:shd w:val="clear" w:color="auto" w:fill="auto"/>
            <w:vAlign w:val="center"/>
            <w:hideMark/>
          </w:tcPr>
          <w:p w14:paraId="0ED5951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18.713.742,83</w:t>
            </w:r>
          </w:p>
        </w:tc>
        <w:tc>
          <w:tcPr>
            <w:tcW w:w="411" w:type="pct"/>
            <w:tcBorders>
              <w:top w:val="nil"/>
              <w:left w:val="nil"/>
              <w:bottom w:val="single" w:sz="4" w:space="0" w:color="D3D3D3"/>
              <w:right w:val="single" w:sz="4" w:space="0" w:color="D3D3D3"/>
            </w:tcBorders>
            <w:shd w:val="clear" w:color="708090" w:fill="708090"/>
            <w:vAlign w:val="center"/>
            <w:hideMark/>
          </w:tcPr>
          <w:p w14:paraId="32C5828D"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167.975.266,52</w:t>
            </w:r>
          </w:p>
        </w:tc>
      </w:tr>
      <w:tr w:rsidR="00BA236F" w:rsidRPr="00A467E9" w14:paraId="3692425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B2715F9"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82B75E"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2C156A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2740A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98.656,03</w:t>
            </w:r>
          </w:p>
        </w:tc>
        <w:tc>
          <w:tcPr>
            <w:tcW w:w="411" w:type="pct"/>
            <w:tcBorders>
              <w:top w:val="nil"/>
              <w:left w:val="nil"/>
              <w:bottom w:val="single" w:sz="4" w:space="0" w:color="D3D3D3"/>
              <w:right w:val="single" w:sz="4" w:space="0" w:color="D3D3D3"/>
            </w:tcBorders>
            <w:shd w:val="clear" w:color="auto" w:fill="auto"/>
            <w:vAlign w:val="center"/>
            <w:hideMark/>
          </w:tcPr>
          <w:p w14:paraId="22E73E27"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48139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1.262.780,88</w:t>
            </w:r>
          </w:p>
        </w:tc>
        <w:tc>
          <w:tcPr>
            <w:tcW w:w="411" w:type="pct"/>
            <w:tcBorders>
              <w:top w:val="nil"/>
              <w:left w:val="nil"/>
              <w:bottom w:val="single" w:sz="4" w:space="0" w:color="D3D3D3"/>
              <w:right w:val="single" w:sz="4" w:space="0" w:color="D3D3D3"/>
            </w:tcBorders>
            <w:shd w:val="clear" w:color="auto" w:fill="auto"/>
            <w:vAlign w:val="center"/>
            <w:hideMark/>
          </w:tcPr>
          <w:p w14:paraId="1424754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1.342.706,71</w:t>
            </w:r>
          </w:p>
        </w:tc>
        <w:tc>
          <w:tcPr>
            <w:tcW w:w="411" w:type="pct"/>
            <w:tcBorders>
              <w:top w:val="nil"/>
              <w:left w:val="nil"/>
              <w:bottom w:val="single" w:sz="4" w:space="0" w:color="D3D3D3"/>
              <w:right w:val="single" w:sz="4" w:space="0" w:color="D3D3D3"/>
            </w:tcBorders>
            <w:shd w:val="clear" w:color="auto" w:fill="auto"/>
            <w:vAlign w:val="center"/>
            <w:hideMark/>
          </w:tcPr>
          <w:p w14:paraId="55B2F99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1DA11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238.260,18</w:t>
            </w:r>
          </w:p>
        </w:tc>
        <w:tc>
          <w:tcPr>
            <w:tcW w:w="411" w:type="pct"/>
            <w:tcBorders>
              <w:top w:val="nil"/>
              <w:left w:val="nil"/>
              <w:bottom w:val="single" w:sz="4" w:space="0" w:color="D3D3D3"/>
              <w:right w:val="single" w:sz="4" w:space="0" w:color="D3D3D3"/>
            </w:tcBorders>
            <w:shd w:val="clear" w:color="708090" w:fill="708090"/>
            <w:vAlign w:val="center"/>
            <w:hideMark/>
          </w:tcPr>
          <w:p w14:paraId="61B9F8FF"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2.942.403,80</w:t>
            </w:r>
          </w:p>
        </w:tc>
      </w:tr>
      <w:tr w:rsidR="00BA236F" w:rsidRPr="00A467E9" w14:paraId="0080F17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407556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631AF1"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D0D6BF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F2AE9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2130AC"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55117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369.087,00</w:t>
            </w:r>
          </w:p>
        </w:tc>
        <w:tc>
          <w:tcPr>
            <w:tcW w:w="411" w:type="pct"/>
            <w:tcBorders>
              <w:top w:val="nil"/>
              <w:left w:val="nil"/>
              <w:bottom w:val="single" w:sz="4" w:space="0" w:color="D3D3D3"/>
              <w:right w:val="single" w:sz="4" w:space="0" w:color="D3D3D3"/>
            </w:tcBorders>
            <w:shd w:val="clear" w:color="auto" w:fill="auto"/>
            <w:vAlign w:val="center"/>
            <w:hideMark/>
          </w:tcPr>
          <w:p w14:paraId="5D8B2FE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2.406.504,00</w:t>
            </w:r>
          </w:p>
        </w:tc>
        <w:tc>
          <w:tcPr>
            <w:tcW w:w="411" w:type="pct"/>
            <w:tcBorders>
              <w:top w:val="nil"/>
              <w:left w:val="nil"/>
              <w:bottom w:val="single" w:sz="4" w:space="0" w:color="D3D3D3"/>
              <w:right w:val="single" w:sz="4" w:space="0" w:color="D3D3D3"/>
            </w:tcBorders>
            <w:shd w:val="clear" w:color="auto" w:fill="auto"/>
            <w:vAlign w:val="center"/>
            <w:hideMark/>
          </w:tcPr>
          <w:p w14:paraId="3FB8D967"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79184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6.200.090,00</w:t>
            </w:r>
          </w:p>
        </w:tc>
        <w:tc>
          <w:tcPr>
            <w:tcW w:w="411" w:type="pct"/>
            <w:tcBorders>
              <w:top w:val="nil"/>
              <w:left w:val="nil"/>
              <w:bottom w:val="single" w:sz="4" w:space="0" w:color="D3D3D3"/>
              <w:right w:val="single" w:sz="4" w:space="0" w:color="D3D3D3"/>
            </w:tcBorders>
            <w:shd w:val="clear" w:color="708090" w:fill="708090"/>
            <w:vAlign w:val="center"/>
            <w:hideMark/>
          </w:tcPr>
          <w:p w14:paraId="0DA4A5FF"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8.975.681,00</w:t>
            </w:r>
          </w:p>
        </w:tc>
      </w:tr>
      <w:tr w:rsidR="00BA236F" w:rsidRPr="00A467E9" w14:paraId="570020C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DBB52AA"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5F431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F9C933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C81C4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F21A0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82,78</w:t>
            </w:r>
          </w:p>
        </w:tc>
        <w:tc>
          <w:tcPr>
            <w:tcW w:w="411" w:type="pct"/>
            <w:tcBorders>
              <w:top w:val="nil"/>
              <w:left w:val="nil"/>
              <w:bottom w:val="single" w:sz="4" w:space="0" w:color="D3D3D3"/>
              <w:right w:val="single" w:sz="4" w:space="0" w:color="D3D3D3"/>
            </w:tcBorders>
            <w:shd w:val="clear" w:color="auto" w:fill="auto"/>
            <w:vAlign w:val="center"/>
            <w:hideMark/>
          </w:tcPr>
          <w:p w14:paraId="21DD3B89"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21.629.194,19</w:t>
            </w:r>
          </w:p>
        </w:tc>
        <w:tc>
          <w:tcPr>
            <w:tcW w:w="411" w:type="pct"/>
            <w:tcBorders>
              <w:top w:val="nil"/>
              <w:left w:val="nil"/>
              <w:bottom w:val="single" w:sz="4" w:space="0" w:color="D3D3D3"/>
              <w:right w:val="single" w:sz="4" w:space="0" w:color="D3D3D3"/>
            </w:tcBorders>
            <w:shd w:val="clear" w:color="auto" w:fill="auto"/>
            <w:vAlign w:val="center"/>
            <w:hideMark/>
          </w:tcPr>
          <w:p w14:paraId="3F41CB10"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6.019.194,19</w:t>
            </w:r>
          </w:p>
        </w:tc>
        <w:tc>
          <w:tcPr>
            <w:tcW w:w="411" w:type="pct"/>
            <w:tcBorders>
              <w:top w:val="nil"/>
              <w:left w:val="nil"/>
              <w:bottom w:val="single" w:sz="4" w:space="0" w:color="D3D3D3"/>
              <w:right w:val="single" w:sz="4" w:space="0" w:color="D3D3D3"/>
            </w:tcBorders>
            <w:shd w:val="clear" w:color="auto" w:fill="auto"/>
            <w:vAlign w:val="center"/>
            <w:hideMark/>
          </w:tcPr>
          <w:p w14:paraId="5A180BE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9.750.733,03</w:t>
            </w:r>
          </w:p>
        </w:tc>
        <w:tc>
          <w:tcPr>
            <w:tcW w:w="411" w:type="pct"/>
            <w:tcBorders>
              <w:top w:val="nil"/>
              <w:left w:val="nil"/>
              <w:bottom w:val="single" w:sz="4" w:space="0" w:color="D3D3D3"/>
              <w:right w:val="single" w:sz="4" w:space="0" w:color="D3D3D3"/>
            </w:tcBorders>
            <w:shd w:val="clear" w:color="auto" w:fill="auto"/>
            <w:vAlign w:val="center"/>
            <w:hideMark/>
          </w:tcPr>
          <w:p w14:paraId="678DE77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2.408,10</w:t>
            </w:r>
          </w:p>
        </w:tc>
        <w:tc>
          <w:tcPr>
            <w:tcW w:w="411" w:type="pct"/>
            <w:tcBorders>
              <w:top w:val="nil"/>
              <w:left w:val="nil"/>
              <w:bottom w:val="single" w:sz="4" w:space="0" w:color="D3D3D3"/>
              <w:right w:val="single" w:sz="4" w:space="0" w:color="D3D3D3"/>
            </w:tcBorders>
            <w:shd w:val="clear" w:color="708090" w:fill="708090"/>
            <w:vAlign w:val="center"/>
            <w:hideMark/>
          </w:tcPr>
          <w:p w14:paraId="49F4FFA4"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37.401.612,28</w:t>
            </w:r>
          </w:p>
        </w:tc>
      </w:tr>
      <w:tr w:rsidR="00BA236F" w:rsidRPr="00A467E9" w14:paraId="5237FBB8" w14:textId="77777777" w:rsidTr="00BA236F">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AF54E5A"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CB9C0C"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12E71E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D429A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4E757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FDE80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859.451,41</w:t>
            </w:r>
          </w:p>
        </w:tc>
        <w:tc>
          <w:tcPr>
            <w:tcW w:w="411" w:type="pct"/>
            <w:tcBorders>
              <w:top w:val="nil"/>
              <w:left w:val="nil"/>
              <w:bottom w:val="single" w:sz="4" w:space="0" w:color="D3D3D3"/>
              <w:right w:val="single" w:sz="4" w:space="0" w:color="D3D3D3"/>
            </w:tcBorders>
            <w:shd w:val="clear" w:color="auto" w:fill="auto"/>
            <w:vAlign w:val="center"/>
            <w:hideMark/>
          </w:tcPr>
          <w:p w14:paraId="3ABAD6D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D1CE5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E53187"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EA9C6AE"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859.451,41</w:t>
            </w:r>
          </w:p>
        </w:tc>
      </w:tr>
      <w:tr w:rsidR="00BA236F" w:rsidRPr="00A467E9" w14:paraId="56B77A90" w14:textId="77777777" w:rsidTr="00BA236F">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48C09B15"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00A5B48"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85CAD27"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6B7C6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90169F"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707.952,38</w:t>
            </w:r>
          </w:p>
        </w:tc>
        <w:tc>
          <w:tcPr>
            <w:tcW w:w="411" w:type="pct"/>
            <w:tcBorders>
              <w:top w:val="nil"/>
              <w:left w:val="nil"/>
              <w:bottom w:val="single" w:sz="4" w:space="0" w:color="D3D3D3"/>
              <w:right w:val="single" w:sz="4" w:space="0" w:color="D3D3D3"/>
            </w:tcBorders>
            <w:shd w:val="clear" w:color="auto" w:fill="auto"/>
            <w:vAlign w:val="center"/>
            <w:hideMark/>
          </w:tcPr>
          <w:p w14:paraId="26C082C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656B1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32.291,07</w:t>
            </w:r>
          </w:p>
        </w:tc>
        <w:tc>
          <w:tcPr>
            <w:tcW w:w="411" w:type="pct"/>
            <w:tcBorders>
              <w:top w:val="nil"/>
              <w:left w:val="nil"/>
              <w:bottom w:val="single" w:sz="4" w:space="0" w:color="D3D3D3"/>
              <w:right w:val="single" w:sz="4" w:space="0" w:color="D3D3D3"/>
            </w:tcBorders>
            <w:shd w:val="clear" w:color="auto" w:fill="auto"/>
            <w:vAlign w:val="center"/>
            <w:hideMark/>
          </w:tcPr>
          <w:p w14:paraId="47CA8C60"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78271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35,03</w:t>
            </w:r>
          </w:p>
        </w:tc>
        <w:tc>
          <w:tcPr>
            <w:tcW w:w="411" w:type="pct"/>
            <w:tcBorders>
              <w:top w:val="nil"/>
              <w:left w:val="nil"/>
              <w:bottom w:val="single" w:sz="4" w:space="0" w:color="D3D3D3"/>
              <w:right w:val="single" w:sz="4" w:space="0" w:color="D3D3D3"/>
            </w:tcBorders>
            <w:shd w:val="clear" w:color="708090" w:fill="708090"/>
            <w:vAlign w:val="center"/>
            <w:hideMark/>
          </w:tcPr>
          <w:p w14:paraId="5C80DD52"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740.278,48</w:t>
            </w:r>
          </w:p>
        </w:tc>
      </w:tr>
      <w:tr w:rsidR="00BA236F" w:rsidRPr="00A467E9" w14:paraId="5530FEB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7E5D61B"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53A3F3"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EC5687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453FC7"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1.689.453,00</w:t>
            </w:r>
          </w:p>
        </w:tc>
        <w:tc>
          <w:tcPr>
            <w:tcW w:w="411" w:type="pct"/>
            <w:tcBorders>
              <w:top w:val="nil"/>
              <w:left w:val="nil"/>
              <w:bottom w:val="single" w:sz="4" w:space="0" w:color="D3D3D3"/>
              <w:right w:val="single" w:sz="4" w:space="0" w:color="D3D3D3"/>
            </w:tcBorders>
            <w:shd w:val="clear" w:color="auto" w:fill="auto"/>
            <w:vAlign w:val="center"/>
            <w:hideMark/>
          </w:tcPr>
          <w:p w14:paraId="29AC5EA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355.351,49</w:t>
            </w:r>
          </w:p>
        </w:tc>
        <w:tc>
          <w:tcPr>
            <w:tcW w:w="411" w:type="pct"/>
            <w:tcBorders>
              <w:top w:val="nil"/>
              <w:left w:val="nil"/>
              <w:bottom w:val="single" w:sz="4" w:space="0" w:color="D3D3D3"/>
              <w:right w:val="single" w:sz="4" w:space="0" w:color="D3D3D3"/>
            </w:tcBorders>
            <w:shd w:val="clear" w:color="auto" w:fill="auto"/>
            <w:vAlign w:val="center"/>
            <w:hideMark/>
          </w:tcPr>
          <w:p w14:paraId="54B810B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179.092,00</w:t>
            </w:r>
          </w:p>
        </w:tc>
        <w:tc>
          <w:tcPr>
            <w:tcW w:w="411" w:type="pct"/>
            <w:tcBorders>
              <w:top w:val="nil"/>
              <w:left w:val="nil"/>
              <w:bottom w:val="single" w:sz="4" w:space="0" w:color="D3D3D3"/>
              <w:right w:val="single" w:sz="4" w:space="0" w:color="D3D3D3"/>
            </w:tcBorders>
            <w:shd w:val="clear" w:color="auto" w:fill="auto"/>
            <w:vAlign w:val="center"/>
            <w:hideMark/>
          </w:tcPr>
          <w:p w14:paraId="34656950"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85E41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8B87B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704.499,00</w:t>
            </w:r>
          </w:p>
        </w:tc>
        <w:tc>
          <w:tcPr>
            <w:tcW w:w="411" w:type="pct"/>
            <w:tcBorders>
              <w:top w:val="nil"/>
              <w:left w:val="nil"/>
              <w:bottom w:val="single" w:sz="4" w:space="0" w:color="D3D3D3"/>
              <w:right w:val="single" w:sz="4" w:space="0" w:color="D3D3D3"/>
            </w:tcBorders>
            <w:shd w:val="clear" w:color="708090" w:fill="708090"/>
            <w:vAlign w:val="center"/>
            <w:hideMark/>
          </w:tcPr>
          <w:p w14:paraId="1BE25704"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2.928.395,49</w:t>
            </w:r>
          </w:p>
        </w:tc>
      </w:tr>
      <w:tr w:rsidR="00BA236F" w:rsidRPr="00A467E9" w14:paraId="0457B64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3A83FD1"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8A51B8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11CF0E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522A2C"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28E7F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581D6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6C485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90.342,00</w:t>
            </w:r>
          </w:p>
        </w:tc>
        <w:tc>
          <w:tcPr>
            <w:tcW w:w="411" w:type="pct"/>
            <w:tcBorders>
              <w:top w:val="nil"/>
              <w:left w:val="nil"/>
              <w:bottom w:val="single" w:sz="4" w:space="0" w:color="D3D3D3"/>
              <w:right w:val="single" w:sz="4" w:space="0" w:color="D3D3D3"/>
            </w:tcBorders>
            <w:shd w:val="clear" w:color="auto" w:fill="auto"/>
            <w:vAlign w:val="center"/>
            <w:hideMark/>
          </w:tcPr>
          <w:p w14:paraId="191F0DBD"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5EDBF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D2A2198"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90.342,00</w:t>
            </w:r>
          </w:p>
        </w:tc>
      </w:tr>
      <w:tr w:rsidR="00BA236F" w:rsidRPr="00A467E9" w14:paraId="77829B7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3F7ED8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95F1414"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F920F2B"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25.486.871,37</w:t>
            </w:r>
          </w:p>
        </w:tc>
        <w:tc>
          <w:tcPr>
            <w:tcW w:w="411" w:type="pct"/>
            <w:tcBorders>
              <w:top w:val="nil"/>
              <w:left w:val="nil"/>
              <w:bottom w:val="single" w:sz="4" w:space="0" w:color="D3D3D3"/>
              <w:right w:val="single" w:sz="4" w:space="0" w:color="D3D3D3"/>
            </w:tcBorders>
            <w:shd w:val="clear" w:color="708090" w:fill="708090"/>
            <w:vAlign w:val="center"/>
            <w:hideMark/>
          </w:tcPr>
          <w:p w14:paraId="015CBE8A"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1.788.109,03</w:t>
            </w:r>
          </w:p>
        </w:tc>
        <w:tc>
          <w:tcPr>
            <w:tcW w:w="411" w:type="pct"/>
            <w:tcBorders>
              <w:top w:val="nil"/>
              <w:left w:val="nil"/>
              <w:bottom w:val="single" w:sz="4" w:space="0" w:color="D3D3D3"/>
              <w:right w:val="single" w:sz="4" w:space="0" w:color="D3D3D3"/>
            </w:tcBorders>
            <w:shd w:val="clear" w:color="708090" w:fill="708090"/>
            <w:vAlign w:val="center"/>
            <w:hideMark/>
          </w:tcPr>
          <w:p w14:paraId="5E066668"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1.063.386,65</w:t>
            </w:r>
          </w:p>
        </w:tc>
        <w:tc>
          <w:tcPr>
            <w:tcW w:w="411" w:type="pct"/>
            <w:tcBorders>
              <w:top w:val="nil"/>
              <w:left w:val="nil"/>
              <w:bottom w:val="single" w:sz="4" w:space="0" w:color="D3D3D3"/>
              <w:right w:val="single" w:sz="4" w:space="0" w:color="D3D3D3"/>
            </w:tcBorders>
            <w:shd w:val="clear" w:color="708090" w:fill="708090"/>
            <w:vAlign w:val="center"/>
            <w:hideMark/>
          </w:tcPr>
          <w:p w14:paraId="36939F6A"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40.980.357,26</w:t>
            </w:r>
          </w:p>
        </w:tc>
        <w:tc>
          <w:tcPr>
            <w:tcW w:w="411" w:type="pct"/>
            <w:tcBorders>
              <w:top w:val="nil"/>
              <w:left w:val="nil"/>
              <w:bottom w:val="single" w:sz="4" w:space="0" w:color="D3D3D3"/>
              <w:right w:val="single" w:sz="4" w:space="0" w:color="D3D3D3"/>
            </w:tcBorders>
            <w:shd w:val="clear" w:color="708090" w:fill="708090"/>
            <w:vAlign w:val="center"/>
            <w:hideMark/>
          </w:tcPr>
          <w:p w14:paraId="58577F92"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40.256.926,29</w:t>
            </w:r>
          </w:p>
        </w:tc>
        <w:tc>
          <w:tcPr>
            <w:tcW w:w="411" w:type="pct"/>
            <w:tcBorders>
              <w:top w:val="nil"/>
              <w:left w:val="nil"/>
              <w:bottom w:val="single" w:sz="4" w:space="0" w:color="D3D3D3"/>
              <w:right w:val="single" w:sz="4" w:space="0" w:color="D3D3D3"/>
            </w:tcBorders>
            <w:shd w:val="clear" w:color="708090" w:fill="708090"/>
            <w:vAlign w:val="center"/>
            <w:hideMark/>
          </w:tcPr>
          <w:p w14:paraId="2FC5EA9E"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86.789.821,61</w:t>
            </w:r>
          </w:p>
        </w:tc>
        <w:tc>
          <w:tcPr>
            <w:tcW w:w="411" w:type="pct"/>
            <w:tcBorders>
              <w:top w:val="nil"/>
              <w:left w:val="nil"/>
              <w:bottom w:val="single" w:sz="4" w:space="0" w:color="D3D3D3"/>
              <w:right w:val="single" w:sz="4" w:space="0" w:color="D3D3D3"/>
            </w:tcBorders>
            <w:shd w:val="clear" w:color="708090" w:fill="708090"/>
            <w:vAlign w:val="center"/>
            <w:hideMark/>
          </w:tcPr>
          <w:p w14:paraId="56C67C6C"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25.859.035,14</w:t>
            </w:r>
          </w:p>
        </w:tc>
        <w:tc>
          <w:tcPr>
            <w:tcW w:w="411" w:type="pct"/>
            <w:tcBorders>
              <w:top w:val="nil"/>
              <w:left w:val="nil"/>
              <w:bottom w:val="single" w:sz="4" w:space="0" w:color="D3D3D3"/>
              <w:right w:val="single" w:sz="4" w:space="0" w:color="D3D3D3"/>
            </w:tcBorders>
            <w:shd w:val="clear" w:color="708090" w:fill="708090"/>
            <w:vAlign w:val="center"/>
            <w:hideMark/>
          </w:tcPr>
          <w:p w14:paraId="17A030F3"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222.224.507,36</w:t>
            </w:r>
          </w:p>
        </w:tc>
      </w:tr>
    </w:tbl>
    <w:p w14:paraId="6892FF1E" w14:textId="64426B84" w:rsidR="00B4053F" w:rsidRDefault="00B4053F" w:rsidP="00B4053F">
      <w:pPr>
        <w:rPr>
          <w:rFonts w:cstheme="minorHAnsi"/>
          <w:b/>
          <w:lang w:val="en-GB"/>
        </w:rPr>
      </w:pPr>
    </w:p>
    <w:p w14:paraId="6323983E" w14:textId="1E473983" w:rsidR="00A467E9" w:rsidRDefault="00A467E9" w:rsidP="00B4053F">
      <w:pPr>
        <w:rPr>
          <w:rFonts w:cstheme="minorHAnsi"/>
          <w:b/>
          <w:lang w:val="en-GB"/>
        </w:rPr>
      </w:pPr>
    </w:p>
    <w:p w14:paraId="2D76214B" w14:textId="77777777" w:rsidR="00A467E9" w:rsidRPr="00A467E9" w:rsidRDefault="00A467E9" w:rsidP="00B4053F">
      <w:pPr>
        <w:rPr>
          <w:rFonts w:cstheme="minorHAnsi"/>
          <w:b/>
          <w:lang w:val="en-GB"/>
        </w:rPr>
      </w:pPr>
    </w:p>
    <w:p w14:paraId="6A520879" w14:textId="77777777" w:rsidR="00B4053F" w:rsidRPr="002A2A8A" w:rsidRDefault="00B4053F" w:rsidP="00B4053F">
      <w:pPr>
        <w:rPr>
          <w:rFonts w:ascii="Times New Roman" w:hAnsi="Times New Roman" w:cs="Times New Roman"/>
          <w:b/>
          <w:lang w:val="en-GB"/>
        </w:rPr>
      </w:pPr>
    </w:p>
    <w:p w14:paraId="681BFD58" w14:textId="77777777" w:rsidR="00B4053F" w:rsidRPr="00A467E9" w:rsidRDefault="00B4053F" w:rsidP="00B4053F">
      <w:pPr>
        <w:pStyle w:val="Balk5"/>
        <w:rPr>
          <w:rFonts w:asciiTheme="minorHAnsi" w:hAnsiTheme="minorHAnsi" w:cstheme="minorHAnsi"/>
          <w:lang w:val="en-GB"/>
        </w:rPr>
      </w:pPr>
      <w:bookmarkStart w:id="160" w:name="_Toc141799544"/>
      <w:r w:rsidRPr="00A467E9">
        <w:rPr>
          <w:rFonts w:asciiTheme="minorHAnsi" w:hAnsiTheme="minorHAnsi" w:cstheme="minorHAnsi"/>
          <w:lang w:val="en-GB" w:bidi="en-US"/>
        </w:rPr>
        <w:lastRenderedPageBreak/>
        <w:t>Table 10.20 BURDUR</w:t>
      </w:r>
      <w:bookmarkEnd w:id="160"/>
    </w:p>
    <w:tbl>
      <w:tblPr>
        <w:tblW w:w="5000" w:type="pct"/>
        <w:tblCellMar>
          <w:left w:w="70" w:type="dxa"/>
          <w:right w:w="70" w:type="dxa"/>
        </w:tblCellMar>
        <w:tblLook w:val="04A0" w:firstRow="1" w:lastRow="0" w:firstColumn="1" w:lastColumn="0" w:noHBand="0" w:noVBand="1"/>
      </w:tblPr>
      <w:tblGrid>
        <w:gridCol w:w="2513"/>
        <w:gridCol w:w="1083"/>
        <w:gridCol w:w="1519"/>
        <w:gridCol w:w="678"/>
        <w:gridCol w:w="1322"/>
        <w:gridCol w:w="1254"/>
        <w:gridCol w:w="1254"/>
        <w:gridCol w:w="1254"/>
        <w:gridCol w:w="1011"/>
        <w:gridCol w:w="1254"/>
      </w:tblGrid>
      <w:tr w:rsidR="00BA236F" w:rsidRPr="00A467E9" w14:paraId="093861F3"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D30EAF" w14:textId="0DD89E42" w:rsidR="00BA236F" w:rsidRPr="00A467E9" w:rsidRDefault="00A467E9"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FE710C2"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7AE3BA"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B7F3D26"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59A7D5"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8865BA"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0B37820"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141826"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DEF504F" w14:textId="77777777" w:rsidR="00BA236F" w:rsidRPr="00A467E9" w:rsidRDefault="00BA236F" w:rsidP="00BA236F">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E8ACC2" w14:textId="77777777" w:rsidR="00BA236F" w:rsidRPr="00A467E9" w:rsidRDefault="00BA236F" w:rsidP="00A467E9">
            <w:pPr>
              <w:spacing w:after="0" w:line="240" w:lineRule="auto"/>
              <w:jc w:val="center"/>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Total</w:t>
            </w:r>
          </w:p>
        </w:tc>
      </w:tr>
      <w:tr w:rsidR="00BA236F" w:rsidRPr="00A467E9" w14:paraId="3F01DCFF"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3126817"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3018C5"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432EBF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928D7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49CCF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483B1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448.988,63</w:t>
            </w:r>
          </w:p>
        </w:tc>
        <w:tc>
          <w:tcPr>
            <w:tcW w:w="411" w:type="pct"/>
            <w:tcBorders>
              <w:top w:val="nil"/>
              <w:left w:val="nil"/>
              <w:bottom w:val="single" w:sz="4" w:space="0" w:color="D3D3D3"/>
              <w:right w:val="single" w:sz="4" w:space="0" w:color="D3D3D3"/>
            </w:tcBorders>
            <w:shd w:val="clear" w:color="auto" w:fill="auto"/>
            <w:vAlign w:val="center"/>
            <w:hideMark/>
          </w:tcPr>
          <w:p w14:paraId="3910307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1FD471"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25C80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97740E9"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448.988,63</w:t>
            </w:r>
          </w:p>
        </w:tc>
      </w:tr>
      <w:tr w:rsidR="00BA236F" w:rsidRPr="00A467E9" w14:paraId="7AECC73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587FEE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49A1DB"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5CD3172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2.473.269,87</w:t>
            </w:r>
          </w:p>
        </w:tc>
        <w:tc>
          <w:tcPr>
            <w:tcW w:w="411" w:type="pct"/>
            <w:tcBorders>
              <w:top w:val="nil"/>
              <w:left w:val="nil"/>
              <w:bottom w:val="single" w:sz="4" w:space="0" w:color="D3D3D3"/>
              <w:right w:val="single" w:sz="4" w:space="0" w:color="D3D3D3"/>
            </w:tcBorders>
            <w:shd w:val="clear" w:color="auto" w:fill="auto"/>
            <w:vAlign w:val="center"/>
            <w:hideMark/>
          </w:tcPr>
          <w:p w14:paraId="292C8079"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49701C"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5EA6F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14.632.357,50</w:t>
            </w:r>
          </w:p>
        </w:tc>
        <w:tc>
          <w:tcPr>
            <w:tcW w:w="411" w:type="pct"/>
            <w:tcBorders>
              <w:top w:val="nil"/>
              <w:left w:val="nil"/>
              <w:bottom w:val="single" w:sz="4" w:space="0" w:color="D3D3D3"/>
              <w:right w:val="single" w:sz="4" w:space="0" w:color="D3D3D3"/>
            </w:tcBorders>
            <w:shd w:val="clear" w:color="auto" w:fill="auto"/>
            <w:vAlign w:val="center"/>
            <w:hideMark/>
          </w:tcPr>
          <w:p w14:paraId="3937D51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F726F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9E36A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9A49B76"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17.105.627,37</w:t>
            </w:r>
          </w:p>
        </w:tc>
      </w:tr>
      <w:tr w:rsidR="00BA236F" w:rsidRPr="00A467E9" w14:paraId="009398D2"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A3A8E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928B30"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5F2AD4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EDFB1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C5B48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ACB5A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C2A50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17.943,00</w:t>
            </w:r>
          </w:p>
        </w:tc>
        <w:tc>
          <w:tcPr>
            <w:tcW w:w="411" w:type="pct"/>
            <w:tcBorders>
              <w:top w:val="nil"/>
              <w:left w:val="nil"/>
              <w:bottom w:val="single" w:sz="4" w:space="0" w:color="D3D3D3"/>
              <w:right w:val="single" w:sz="4" w:space="0" w:color="D3D3D3"/>
            </w:tcBorders>
            <w:shd w:val="clear" w:color="auto" w:fill="auto"/>
            <w:vAlign w:val="center"/>
            <w:hideMark/>
          </w:tcPr>
          <w:p w14:paraId="024309EB"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E02B59"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2EBF145"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17.943,00</w:t>
            </w:r>
          </w:p>
        </w:tc>
      </w:tr>
      <w:tr w:rsidR="00BA236F" w:rsidRPr="00A467E9" w14:paraId="38BEC2C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95A5EF8"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FA3027"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B16283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120DA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A30F5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917678"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351.642,00</w:t>
            </w:r>
          </w:p>
        </w:tc>
        <w:tc>
          <w:tcPr>
            <w:tcW w:w="411" w:type="pct"/>
            <w:tcBorders>
              <w:top w:val="nil"/>
              <w:left w:val="nil"/>
              <w:bottom w:val="single" w:sz="4" w:space="0" w:color="D3D3D3"/>
              <w:right w:val="single" w:sz="4" w:space="0" w:color="D3D3D3"/>
            </w:tcBorders>
            <w:shd w:val="clear" w:color="auto" w:fill="auto"/>
            <w:vAlign w:val="center"/>
            <w:hideMark/>
          </w:tcPr>
          <w:p w14:paraId="6C7AB3F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26.886,00</w:t>
            </w:r>
          </w:p>
        </w:tc>
        <w:tc>
          <w:tcPr>
            <w:tcW w:w="411" w:type="pct"/>
            <w:tcBorders>
              <w:top w:val="nil"/>
              <w:left w:val="nil"/>
              <w:bottom w:val="single" w:sz="4" w:space="0" w:color="D3D3D3"/>
              <w:right w:val="single" w:sz="4" w:space="0" w:color="D3D3D3"/>
            </w:tcBorders>
            <w:shd w:val="clear" w:color="auto" w:fill="auto"/>
            <w:vAlign w:val="center"/>
            <w:hideMark/>
          </w:tcPr>
          <w:p w14:paraId="3A569A17"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62475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455.560,00</w:t>
            </w:r>
          </w:p>
        </w:tc>
        <w:tc>
          <w:tcPr>
            <w:tcW w:w="411" w:type="pct"/>
            <w:tcBorders>
              <w:top w:val="nil"/>
              <w:left w:val="nil"/>
              <w:bottom w:val="single" w:sz="4" w:space="0" w:color="D3D3D3"/>
              <w:right w:val="single" w:sz="4" w:space="0" w:color="D3D3D3"/>
            </w:tcBorders>
            <w:shd w:val="clear" w:color="708090" w:fill="708090"/>
            <w:vAlign w:val="center"/>
            <w:hideMark/>
          </w:tcPr>
          <w:p w14:paraId="00578610"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834.088,00</w:t>
            </w:r>
          </w:p>
        </w:tc>
      </w:tr>
      <w:tr w:rsidR="00BA236F" w:rsidRPr="00A467E9" w14:paraId="18DA6B51"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43BB52"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75E4ED"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3DC0B0C"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A0B8FA"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E54522"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99FBEC"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626D0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895.751,02</w:t>
            </w:r>
          </w:p>
        </w:tc>
        <w:tc>
          <w:tcPr>
            <w:tcW w:w="411" w:type="pct"/>
            <w:tcBorders>
              <w:top w:val="nil"/>
              <w:left w:val="nil"/>
              <w:bottom w:val="single" w:sz="4" w:space="0" w:color="D3D3D3"/>
              <w:right w:val="single" w:sz="4" w:space="0" w:color="D3D3D3"/>
            </w:tcBorders>
            <w:shd w:val="clear" w:color="auto" w:fill="auto"/>
            <w:vAlign w:val="center"/>
            <w:hideMark/>
          </w:tcPr>
          <w:p w14:paraId="71FD1BF3"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262FE4"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20805FC"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895.751,02</w:t>
            </w:r>
          </w:p>
        </w:tc>
      </w:tr>
      <w:tr w:rsidR="00BA236F" w:rsidRPr="00A467E9" w14:paraId="6C93F0E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E53C2F1"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6A5A16"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10EE339"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2FC46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8E237E"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F4799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5.388.148,85</w:t>
            </w:r>
          </w:p>
        </w:tc>
        <w:tc>
          <w:tcPr>
            <w:tcW w:w="411" w:type="pct"/>
            <w:tcBorders>
              <w:top w:val="nil"/>
              <w:left w:val="nil"/>
              <w:bottom w:val="single" w:sz="4" w:space="0" w:color="D3D3D3"/>
              <w:right w:val="single" w:sz="4" w:space="0" w:color="D3D3D3"/>
            </w:tcBorders>
            <w:shd w:val="clear" w:color="auto" w:fill="auto"/>
            <w:vAlign w:val="center"/>
            <w:hideMark/>
          </w:tcPr>
          <w:p w14:paraId="52E92DAF"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14.950.368,09</w:t>
            </w:r>
          </w:p>
        </w:tc>
        <w:tc>
          <w:tcPr>
            <w:tcW w:w="411" w:type="pct"/>
            <w:tcBorders>
              <w:top w:val="nil"/>
              <w:left w:val="nil"/>
              <w:bottom w:val="single" w:sz="4" w:space="0" w:color="D3D3D3"/>
              <w:right w:val="single" w:sz="4" w:space="0" w:color="D3D3D3"/>
            </w:tcBorders>
            <w:shd w:val="clear" w:color="auto" w:fill="auto"/>
            <w:vAlign w:val="center"/>
            <w:hideMark/>
          </w:tcPr>
          <w:p w14:paraId="568A6345"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52.589.708,84</w:t>
            </w:r>
          </w:p>
        </w:tc>
        <w:tc>
          <w:tcPr>
            <w:tcW w:w="411" w:type="pct"/>
            <w:tcBorders>
              <w:top w:val="nil"/>
              <w:left w:val="nil"/>
              <w:bottom w:val="single" w:sz="4" w:space="0" w:color="D3D3D3"/>
              <w:right w:val="single" w:sz="4" w:space="0" w:color="D3D3D3"/>
            </w:tcBorders>
            <w:shd w:val="clear" w:color="auto" w:fill="auto"/>
            <w:vAlign w:val="center"/>
            <w:hideMark/>
          </w:tcPr>
          <w:p w14:paraId="160F3FF6" w14:textId="77777777" w:rsidR="00BA236F" w:rsidRPr="00A467E9" w:rsidRDefault="00BA236F" w:rsidP="00BA236F">
            <w:pPr>
              <w:spacing w:after="0" w:line="240" w:lineRule="auto"/>
              <w:jc w:val="right"/>
              <w:rPr>
                <w:rFonts w:eastAsia="Times New Roman" w:cstheme="minorHAnsi"/>
                <w:color w:val="000000"/>
                <w:sz w:val="19"/>
                <w:szCs w:val="19"/>
                <w:lang w:val="en-GB" w:eastAsia="tr-TR"/>
              </w:rPr>
            </w:pPr>
            <w:r w:rsidRPr="00A467E9">
              <w:rPr>
                <w:rFonts w:eastAsia="Times New Roman" w:cstheme="minorHAnsi"/>
                <w:color w:val="000000"/>
                <w:sz w:val="19"/>
                <w:szCs w:val="19"/>
                <w:lang w:val="en-GB" w:bidi="en-US"/>
              </w:rPr>
              <w:t>55.850,24</w:t>
            </w:r>
          </w:p>
        </w:tc>
        <w:tc>
          <w:tcPr>
            <w:tcW w:w="411" w:type="pct"/>
            <w:tcBorders>
              <w:top w:val="nil"/>
              <w:left w:val="nil"/>
              <w:bottom w:val="single" w:sz="4" w:space="0" w:color="D3D3D3"/>
              <w:right w:val="single" w:sz="4" w:space="0" w:color="D3D3D3"/>
            </w:tcBorders>
            <w:shd w:val="clear" w:color="708090" w:fill="708090"/>
            <w:vAlign w:val="center"/>
            <w:hideMark/>
          </w:tcPr>
          <w:p w14:paraId="62157770"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72.984.076,02</w:t>
            </w:r>
          </w:p>
        </w:tc>
      </w:tr>
      <w:tr w:rsidR="00BA236F" w:rsidRPr="00A467E9" w14:paraId="3B4E2DF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28ED439"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C7048A1" w14:textId="77777777" w:rsidR="00BA236F" w:rsidRPr="00A467E9" w:rsidRDefault="00BA236F" w:rsidP="00BA236F">
            <w:pPr>
              <w:spacing w:after="0" w:line="240" w:lineRule="auto"/>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A9F0BA1"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2.473.269,87</w:t>
            </w:r>
          </w:p>
        </w:tc>
        <w:tc>
          <w:tcPr>
            <w:tcW w:w="411" w:type="pct"/>
            <w:tcBorders>
              <w:top w:val="nil"/>
              <w:left w:val="nil"/>
              <w:bottom w:val="single" w:sz="4" w:space="0" w:color="D3D3D3"/>
              <w:right w:val="single" w:sz="4" w:space="0" w:color="D3D3D3"/>
            </w:tcBorders>
            <w:shd w:val="clear" w:color="708090" w:fill="708090"/>
            <w:vAlign w:val="center"/>
            <w:hideMark/>
          </w:tcPr>
          <w:p w14:paraId="028DE061"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E5A841"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074963D"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20.821.136,98</w:t>
            </w:r>
          </w:p>
        </w:tc>
        <w:tc>
          <w:tcPr>
            <w:tcW w:w="411" w:type="pct"/>
            <w:tcBorders>
              <w:top w:val="nil"/>
              <w:left w:val="nil"/>
              <w:bottom w:val="single" w:sz="4" w:space="0" w:color="D3D3D3"/>
              <w:right w:val="single" w:sz="4" w:space="0" w:color="D3D3D3"/>
            </w:tcBorders>
            <w:shd w:val="clear" w:color="708090" w:fill="708090"/>
            <w:vAlign w:val="center"/>
            <w:hideMark/>
          </w:tcPr>
          <w:p w14:paraId="73B47DB8"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15.890.948,11</w:t>
            </w:r>
          </w:p>
        </w:tc>
        <w:tc>
          <w:tcPr>
            <w:tcW w:w="411" w:type="pct"/>
            <w:tcBorders>
              <w:top w:val="nil"/>
              <w:left w:val="nil"/>
              <w:bottom w:val="single" w:sz="4" w:space="0" w:color="D3D3D3"/>
              <w:right w:val="single" w:sz="4" w:space="0" w:color="D3D3D3"/>
            </w:tcBorders>
            <w:shd w:val="clear" w:color="708090" w:fill="708090"/>
            <w:vAlign w:val="center"/>
            <w:hideMark/>
          </w:tcPr>
          <w:p w14:paraId="6E47FAB2"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52.589.708,84</w:t>
            </w:r>
          </w:p>
        </w:tc>
        <w:tc>
          <w:tcPr>
            <w:tcW w:w="411" w:type="pct"/>
            <w:tcBorders>
              <w:top w:val="nil"/>
              <w:left w:val="nil"/>
              <w:bottom w:val="single" w:sz="4" w:space="0" w:color="D3D3D3"/>
              <w:right w:val="single" w:sz="4" w:space="0" w:color="D3D3D3"/>
            </w:tcBorders>
            <w:shd w:val="clear" w:color="708090" w:fill="708090"/>
            <w:vAlign w:val="center"/>
            <w:hideMark/>
          </w:tcPr>
          <w:p w14:paraId="5A696C6F"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511.410,24</w:t>
            </w:r>
          </w:p>
        </w:tc>
        <w:tc>
          <w:tcPr>
            <w:tcW w:w="411" w:type="pct"/>
            <w:tcBorders>
              <w:top w:val="nil"/>
              <w:left w:val="nil"/>
              <w:bottom w:val="single" w:sz="4" w:space="0" w:color="D3D3D3"/>
              <w:right w:val="single" w:sz="4" w:space="0" w:color="D3D3D3"/>
            </w:tcBorders>
            <w:shd w:val="clear" w:color="708090" w:fill="708090"/>
            <w:vAlign w:val="center"/>
            <w:hideMark/>
          </w:tcPr>
          <w:p w14:paraId="1971BC36" w14:textId="77777777" w:rsidR="00BA236F" w:rsidRPr="00A467E9" w:rsidRDefault="00BA236F" w:rsidP="00BA236F">
            <w:pPr>
              <w:spacing w:after="0" w:line="240" w:lineRule="auto"/>
              <w:jc w:val="right"/>
              <w:rPr>
                <w:rFonts w:eastAsia="Times New Roman" w:cstheme="minorHAnsi"/>
                <w:b/>
                <w:bCs/>
                <w:color w:val="FFFFFF"/>
                <w:sz w:val="19"/>
                <w:szCs w:val="19"/>
                <w:lang w:val="en-GB" w:eastAsia="tr-TR"/>
              </w:rPr>
            </w:pPr>
            <w:r w:rsidRPr="00A467E9">
              <w:rPr>
                <w:rFonts w:eastAsia="Times New Roman" w:cstheme="minorHAnsi"/>
                <w:b/>
                <w:color w:val="FFFFFF"/>
                <w:sz w:val="19"/>
                <w:szCs w:val="19"/>
                <w:lang w:val="en-GB" w:bidi="en-US"/>
              </w:rPr>
              <w:t>92.286.474,04</w:t>
            </w:r>
          </w:p>
        </w:tc>
      </w:tr>
    </w:tbl>
    <w:p w14:paraId="4FDE508A" w14:textId="77777777" w:rsidR="00A467E9" w:rsidRDefault="00A467E9" w:rsidP="00B4053F">
      <w:pPr>
        <w:pStyle w:val="Balk5"/>
        <w:rPr>
          <w:lang w:val="en-GB" w:bidi="en-US"/>
        </w:rPr>
      </w:pPr>
    </w:p>
    <w:p w14:paraId="113A7C7D" w14:textId="77777777" w:rsidR="00A467E9" w:rsidRDefault="00A467E9" w:rsidP="00B4053F">
      <w:pPr>
        <w:pStyle w:val="Balk5"/>
        <w:rPr>
          <w:lang w:val="en-GB" w:bidi="en-US"/>
        </w:rPr>
      </w:pPr>
    </w:p>
    <w:p w14:paraId="50622DF9" w14:textId="77777777" w:rsidR="00A467E9" w:rsidRDefault="00A467E9" w:rsidP="00B4053F">
      <w:pPr>
        <w:pStyle w:val="Balk5"/>
        <w:rPr>
          <w:lang w:val="en-GB" w:bidi="en-US"/>
        </w:rPr>
      </w:pPr>
    </w:p>
    <w:p w14:paraId="4DA538C6" w14:textId="77777777" w:rsidR="00A467E9" w:rsidRDefault="00A467E9" w:rsidP="00B4053F">
      <w:pPr>
        <w:pStyle w:val="Balk5"/>
        <w:rPr>
          <w:lang w:val="en-GB" w:bidi="en-US"/>
        </w:rPr>
      </w:pPr>
    </w:p>
    <w:p w14:paraId="5F00FDC3" w14:textId="77777777" w:rsidR="00A467E9" w:rsidRDefault="00A467E9" w:rsidP="00B4053F">
      <w:pPr>
        <w:pStyle w:val="Balk5"/>
        <w:rPr>
          <w:lang w:val="en-GB" w:bidi="en-US"/>
        </w:rPr>
      </w:pPr>
    </w:p>
    <w:p w14:paraId="1D3B3A23" w14:textId="77777777" w:rsidR="00A467E9" w:rsidRDefault="00A467E9" w:rsidP="00B4053F">
      <w:pPr>
        <w:pStyle w:val="Balk5"/>
        <w:rPr>
          <w:lang w:val="en-GB" w:bidi="en-US"/>
        </w:rPr>
      </w:pPr>
    </w:p>
    <w:p w14:paraId="74188814" w14:textId="77777777" w:rsidR="00A467E9" w:rsidRDefault="00A467E9" w:rsidP="00B4053F">
      <w:pPr>
        <w:pStyle w:val="Balk5"/>
        <w:rPr>
          <w:lang w:val="en-GB" w:bidi="en-US"/>
        </w:rPr>
      </w:pPr>
    </w:p>
    <w:p w14:paraId="1C2E3507" w14:textId="77777777" w:rsidR="00A467E9" w:rsidRDefault="00A467E9" w:rsidP="00B4053F">
      <w:pPr>
        <w:pStyle w:val="Balk5"/>
        <w:rPr>
          <w:lang w:val="en-GB" w:bidi="en-US"/>
        </w:rPr>
      </w:pPr>
    </w:p>
    <w:p w14:paraId="51F03F66" w14:textId="77777777" w:rsidR="00A467E9" w:rsidRDefault="00A467E9" w:rsidP="00B4053F">
      <w:pPr>
        <w:pStyle w:val="Balk5"/>
        <w:rPr>
          <w:lang w:val="en-GB" w:bidi="en-US"/>
        </w:rPr>
      </w:pPr>
    </w:p>
    <w:p w14:paraId="41457DF2" w14:textId="7727EE5C" w:rsidR="00B4053F" w:rsidRPr="00A467E9" w:rsidRDefault="00B4053F" w:rsidP="00B4053F">
      <w:pPr>
        <w:pStyle w:val="Balk5"/>
        <w:rPr>
          <w:rFonts w:asciiTheme="minorHAnsi" w:hAnsiTheme="minorHAnsi" w:cstheme="minorHAnsi"/>
          <w:lang w:val="en-GB"/>
        </w:rPr>
      </w:pPr>
      <w:bookmarkStart w:id="161" w:name="_Toc141799545"/>
      <w:r w:rsidRPr="00A467E9">
        <w:rPr>
          <w:rFonts w:asciiTheme="minorHAnsi" w:hAnsiTheme="minorHAnsi" w:cstheme="minorHAnsi"/>
          <w:lang w:val="en-GB" w:bidi="en-US"/>
        </w:rPr>
        <w:lastRenderedPageBreak/>
        <w:t>Table 10.21 BURSA</w:t>
      </w:r>
      <w:bookmarkEnd w:id="161"/>
    </w:p>
    <w:tbl>
      <w:tblPr>
        <w:tblW w:w="5000" w:type="pct"/>
        <w:tblCellMar>
          <w:left w:w="70" w:type="dxa"/>
          <w:right w:w="70" w:type="dxa"/>
        </w:tblCellMar>
        <w:tblLook w:val="04A0" w:firstRow="1" w:lastRow="0" w:firstColumn="1" w:lastColumn="0" w:noHBand="0" w:noVBand="1"/>
      </w:tblPr>
      <w:tblGrid>
        <w:gridCol w:w="2091"/>
        <w:gridCol w:w="1034"/>
        <w:gridCol w:w="1446"/>
        <w:gridCol w:w="782"/>
        <w:gridCol w:w="1259"/>
        <w:gridCol w:w="1426"/>
        <w:gridCol w:w="1287"/>
        <w:gridCol w:w="1287"/>
        <w:gridCol w:w="1104"/>
        <w:gridCol w:w="1426"/>
      </w:tblGrid>
      <w:tr w:rsidR="00BA236F" w:rsidRPr="00A467E9" w14:paraId="0A31BEB5" w14:textId="77777777" w:rsidTr="00DD39B2">
        <w:trPr>
          <w:trHeight w:val="408"/>
          <w:tblHeader/>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1FD8F5F" w14:textId="62E6C0D9" w:rsidR="00BA236F" w:rsidRPr="00A467E9" w:rsidRDefault="00A467E9"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771FCEA"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B0068D7"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9C2ACB1"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C67B8B3"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2257FEC"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A952DC"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DC7865"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203968D" w14:textId="77777777" w:rsidR="00BA236F" w:rsidRPr="00A467E9" w:rsidRDefault="00BA236F" w:rsidP="00BA236F">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EB39396" w14:textId="77777777" w:rsidR="00BA236F" w:rsidRPr="00A467E9" w:rsidRDefault="00BA236F" w:rsidP="00DD39B2">
            <w:pPr>
              <w:spacing w:after="0" w:line="240" w:lineRule="auto"/>
              <w:jc w:val="center"/>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Total</w:t>
            </w:r>
          </w:p>
        </w:tc>
      </w:tr>
      <w:tr w:rsidR="00BA236F" w:rsidRPr="00A467E9" w14:paraId="109D5E7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16DD7BB" w14:textId="3BA1895E"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AKSA GEMLİK DOĞAL GAZ DAĞITIM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DFA00B1"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AF9656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B34DB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B8917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B22A7F"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54.431.298,63</w:t>
            </w:r>
          </w:p>
        </w:tc>
        <w:tc>
          <w:tcPr>
            <w:tcW w:w="411" w:type="pct"/>
            <w:tcBorders>
              <w:top w:val="nil"/>
              <w:left w:val="nil"/>
              <w:bottom w:val="single" w:sz="4" w:space="0" w:color="D3D3D3"/>
              <w:right w:val="single" w:sz="4" w:space="0" w:color="D3D3D3"/>
            </w:tcBorders>
            <w:shd w:val="clear" w:color="auto" w:fill="auto"/>
            <w:vAlign w:val="center"/>
            <w:hideMark/>
          </w:tcPr>
          <w:p w14:paraId="02152C1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4.238.740,25</w:t>
            </w:r>
          </w:p>
        </w:tc>
        <w:tc>
          <w:tcPr>
            <w:tcW w:w="411" w:type="pct"/>
            <w:tcBorders>
              <w:top w:val="nil"/>
              <w:left w:val="nil"/>
              <w:bottom w:val="single" w:sz="4" w:space="0" w:color="D3D3D3"/>
              <w:right w:val="single" w:sz="4" w:space="0" w:color="D3D3D3"/>
            </w:tcBorders>
            <w:shd w:val="clear" w:color="auto" w:fill="auto"/>
            <w:vAlign w:val="center"/>
            <w:hideMark/>
          </w:tcPr>
          <w:p w14:paraId="01487187"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32.625.420,26</w:t>
            </w:r>
          </w:p>
        </w:tc>
        <w:tc>
          <w:tcPr>
            <w:tcW w:w="411" w:type="pct"/>
            <w:tcBorders>
              <w:top w:val="nil"/>
              <w:left w:val="nil"/>
              <w:bottom w:val="single" w:sz="4" w:space="0" w:color="D3D3D3"/>
              <w:right w:val="single" w:sz="4" w:space="0" w:color="D3D3D3"/>
            </w:tcBorders>
            <w:shd w:val="clear" w:color="auto" w:fill="auto"/>
            <w:vAlign w:val="center"/>
            <w:hideMark/>
          </w:tcPr>
          <w:p w14:paraId="53380A5B"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7F22C61"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91.295.459,14</w:t>
            </w:r>
          </w:p>
        </w:tc>
      </w:tr>
      <w:tr w:rsidR="00BA236F" w:rsidRPr="00A467E9" w14:paraId="3713F3F1"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3E54FA" w14:textId="38DF9D37" w:rsidR="00BA236F" w:rsidRPr="00A467E9" w:rsidRDefault="00BA236F" w:rsidP="00DD39B2">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AKSA MUSTAFAKEMALPAŞA SUSURLUK KA</w:t>
            </w:r>
            <w:r w:rsidR="00DD39B2">
              <w:rPr>
                <w:rFonts w:eastAsia="Times New Roman" w:cstheme="minorHAnsi"/>
                <w:b/>
                <w:color w:val="FFFFFF"/>
                <w:sz w:val="18"/>
                <w:szCs w:val="18"/>
                <w:lang w:val="en-GB" w:bidi="en-US"/>
              </w:rPr>
              <w:t>RACABEY DOĞAL GAZ DAĞ. A.Ş.</w:t>
            </w:r>
          </w:p>
        </w:tc>
        <w:tc>
          <w:tcPr>
            <w:tcW w:w="481" w:type="pct"/>
            <w:tcBorders>
              <w:top w:val="nil"/>
              <w:left w:val="nil"/>
              <w:bottom w:val="single" w:sz="4" w:space="0" w:color="D3D3D3"/>
              <w:right w:val="single" w:sz="4" w:space="0" w:color="D3D3D3"/>
            </w:tcBorders>
            <w:shd w:val="clear" w:color="708090" w:fill="708090"/>
            <w:vAlign w:val="center"/>
            <w:hideMark/>
          </w:tcPr>
          <w:p w14:paraId="724EA873"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EA1355F"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261.789,47</w:t>
            </w:r>
          </w:p>
        </w:tc>
        <w:tc>
          <w:tcPr>
            <w:tcW w:w="411" w:type="pct"/>
            <w:tcBorders>
              <w:top w:val="nil"/>
              <w:left w:val="nil"/>
              <w:bottom w:val="single" w:sz="4" w:space="0" w:color="D3D3D3"/>
              <w:right w:val="single" w:sz="4" w:space="0" w:color="D3D3D3"/>
            </w:tcBorders>
            <w:shd w:val="clear" w:color="auto" w:fill="auto"/>
            <w:vAlign w:val="center"/>
            <w:hideMark/>
          </w:tcPr>
          <w:p w14:paraId="19894D76"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7.444,31</w:t>
            </w:r>
          </w:p>
        </w:tc>
        <w:tc>
          <w:tcPr>
            <w:tcW w:w="411" w:type="pct"/>
            <w:tcBorders>
              <w:top w:val="nil"/>
              <w:left w:val="nil"/>
              <w:bottom w:val="single" w:sz="4" w:space="0" w:color="D3D3D3"/>
              <w:right w:val="single" w:sz="4" w:space="0" w:color="D3D3D3"/>
            </w:tcBorders>
            <w:shd w:val="clear" w:color="auto" w:fill="auto"/>
            <w:vAlign w:val="center"/>
            <w:hideMark/>
          </w:tcPr>
          <w:p w14:paraId="436D7A70"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FEFAF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66.905.131,15</w:t>
            </w:r>
          </w:p>
        </w:tc>
        <w:tc>
          <w:tcPr>
            <w:tcW w:w="411" w:type="pct"/>
            <w:tcBorders>
              <w:top w:val="nil"/>
              <w:left w:val="nil"/>
              <w:bottom w:val="single" w:sz="4" w:space="0" w:color="D3D3D3"/>
              <w:right w:val="single" w:sz="4" w:space="0" w:color="D3D3D3"/>
            </w:tcBorders>
            <w:shd w:val="clear" w:color="auto" w:fill="auto"/>
            <w:vAlign w:val="center"/>
            <w:hideMark/>
          </w:tcPr>
          <w:p w14:paraId="25EEE59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5.318.715,99</w:t>
            </w:r>
          </w:p>
        </w:tc>
        <w:tc>
          <w:tcPr>
            <w:tcW w:w="411" w:type="pct"/>
            <w:tcBorders>
              <w:top w:val="nil"/>
              <w:left w:val="nil"/>
              <w:bottom w:val="single" w:sz="4" w:space="0" w:color="D3D3D3"/>
              <w:right w:val="single" w:sz="4" w:space="0" w:color="D3D3D3"/>
            </w:tcBorders>
            <w:shd w:val="clear" w:color="auto" w:fill="auto"/>
            <w:vAlign w:val="center"/>
            <w:hideMark/>
          </w:tcPr>
          <w:p w14:paraId="58EAC877"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38.460.926,15</w:t>
            </w:r>
          </w:p>
        </w:tc>
        <w:tc>
          <w:tcPr>
            <w:tcW w:w="411" w:type="pct"/>
            <w:tcBorders>
              <w:top w:val="nil"/>
              <w:left w:val="nil"/>
              <w:bottom w:val="single" w:sz="4" w:space="0" w:color="D3D3D3"/>
              <w:right w:val="single" w:sz="4" w:space="0" w:color="D3D3D3"/>
            </w:tcBorders>
            <w:shd w:val="clear" w:color="auto" w:fill="auto"/>
            <w:vAlign w:val="center"/>
            <w:hideMark/>
          </w:tcPr>
          <w:p w14:paraId="42196BAD"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17.092,20</w:t>
            </w:r>
          </w:p>
        </w:tc>
        <w:tc>
          <w:tcPr>
            <w:tcW w:w="411" w:type="pct"/>
            <w:tcBorders>
              <w:top w:val="nil"/>
              <w:left w:val="nil"/>
              <w:bottom w:val="single" w:sz="4" w:space="0" w:color="D3D3D3"/>
              <w:right w:val="single" w:sz="4" w:space="0" w:color="D3D3D3"/>
            </w:tcBorders>
            <w:shd w:val="clear" w:color="708090" w:fill="708090"/>
            <w:vAlign w:val="center"/>
            <w:hideMark/>
          </w:tcPr>
          <w:p w14:paraId="64449BA5"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110.971.099,27</w:t>
            </w:r>
          </w:p>
        </w:tc>
      </w:tr>
      <w:tr w:rsidR="00BA236F" w:rsidRPr="00A467E9" w14:paraId="2F0AA59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38226B7" w14:textId="20D301FF"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ARMAGAZ ARSAN MARMARA DOĞALGAZ DAĞITIM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0313FCDF"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0D8A7F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15.399.732,54</w:t>
            </w:r>
          </w:p>
        </w:tc>
        <w:tc>
          <w:tcPr>
            <w:tcW w:w="411" w:type="pct"/>
            <w:tcBorders>
              <w:top w:val="nil"/>
              <w:left w:val="nil"/>
              <w:bottom w:val="single" w:sz="4" w:space="0" w:color="D3D3D3"/>
              <w:right w:val="single" w:sz="4" w:space="0" w:color="D3D3D3"/>
            </w:tcBorders>
            <w:shd w:val="clear" w:color="auto" w:fill="auto"/>
            <w:vAlign w:val="center"/>
            <w:hideMark/>
          </w:tcPr>
          <w:p w14:paraId="02AF937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B9B8BE"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F1097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79.655.926,91</w:t>
            </w:r>
          </w:p>
        </w:tc>
        <w:tc>
          <w:tcPr>
            <w:tcW w:w="411" w:type="pct"/>
            <w:tcBorders>
              <w:top w:val="nil"/>
              <w:left w:val="nil"/>
              <w:bottom w:val="single" w:sz="4" w:space="0" w:color="D3D3D3"/>
              <w:right w:val="single" w:sz="4" w:space="0" w:color="D3D3D3"/>
            </w:tcBorders>
            <w:shd w:val="clear" w:color="auto" w:fill="auto"/>
            <w:vAlign w:val="center"/>
            <w:hideMark/>
          </w:tcPr>
          <w:p w14:paraId="510442A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2.934.246,26</w:t>
            </w:r>
          </w:p>
        </w:tc>
        <w:tc>
          <w:tcPr>
            <w:tcW w:w="411" w:type="pct"/>
            <w:tcBorders>
              <w:top w:val="nil"/>
              <w:left w:val="nil"/>
              <w:bottom w:val="single" w:sz="4" w:space="0" w:color="D3D3D3"/>
              <w:right w:val="single" w:sz="4" w:space="0" w:color="D3D3D3"/>
            </w:tcBorders>
            <w:shd w:val="clear" w:color="auto" w:fill="auto"/>
            <w:vAlign w:val="center"/>
            <w:hideMark/>
          </w:tcPr>
          <w:p w14:paraId="2B7D5A7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21.577.287,23</w:t>
            </w:r>
          </w:p>
        </w:tc>
        <w:tc>
          <w:tcPr>
            <w:tcW w:w="411" w:type="pct"/>
            <w:tcBorders>
              <w:top w:val="nil"/>
              <w:left w:val="nil"/>
              <w:bottom w:val="single" w:sz="4" w:space="0" w:color="D3D3D3"/>
              <w:right w:val="single" w:sz="4" w:space="0" w:color="D3D3D3"/>
            </w:tcBorders>
            <w:shd w:val="clear" w:color="auto" w:fill="auto"/>
            <w:vAlign w:val="center"/>
            <w:hideMark/>
          </w:tcPr>
          <w:p w14:paraId="0303FBE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AE42FCD"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119.567.192,94</w:t>
            </w:r>
          </w:p>
        </w:tc>
      </w:tr>
      <w:tr w:rsidR="00BA236F" w:rsidRPr="00A467E9" w14:paraId="339EAA1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6805638" w14:textId="603B2F3A"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AYGAZ DOĞAL GAZ TOPTAN SATIŞ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478888C"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F1B336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9000BD"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7911F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B369F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2.534.235,30</w:t>
            </w:r>
          </w:p>
        </w:tc>
        <w:tc>
          <w:tcPr>
            <w:tcW w:w="411" w:type="pct"/>
            <w:tcBorders>
              <w:top w:val="nil"/>
              <w:left w:val="nil"/>
              <w:bottom w:val="single" w:sz="4" w:space="0" w:color="D3D3D3"/>
              <w:right w:val="single" w:sz="4" w:space="0" w:color="D3D3D3"/>
            </w:tcBorders>
            <w:shd w:val="clear" w:color="auto" w:fill="auto"/>
            <w:vAlign w:val="center"/>
            <w:hideMark/>
          </w:tcPr>
          <w:p w14:paraId="3CF4901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48325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BF529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58.199,97</w:t>
            </w:r>
          </w:p>
        </w:tc>
        <w:tc>
          <w:tcPr>
            <w:tcW w:w="411" w:type="pct"/>
            <w:tcBorders>
              <w:top w:val="nil"/>
              <w:left w:val="nil"/>
              <w:bottom w:val="single" w:sz="4" w:space="0" w:color="D3D3D3"/>
              <w:right w:val="single" w:sz="4" w:space="0" w:color="D3D3D3"/>
            </w:tcBorders>
            <w:shd w:val="clear" w:color="708090" w:fill="708090"/>
            <w:vAlign w:val="center"/>
            <w:hideMark/>
          </w:tcPr>
          <w:p w14:paraId="37CFA2A0"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2.592.435,27</w:t>
            </w:r>
          </w:p>
        </w:tc>
      </w:tr>
      <w:tr w:rsidR="00BA236F" w:rsidRPr="00A467E9" w14:paraId="5AD12FE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EF3520" w14:textId="148B8D03"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BOTAŞ BORU HATLARI İLE PETROL TAŞIMA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BD5FC7E"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1B444EE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882.392.490,08</w:t>
            </w:r>
          </w:p>
        </w:tc>
        <w:tc>
          <w:tcPr>
            <w:tcW w:w="411" w:type="pct"/>
            <w:tcBorders>
              <w:top w:val="nil"/>
              <w:left w:val="nil"/>
              <w:bottom w:val="single" w:sz="4" w:space="0" w:color="D3D3D3"/>
              <w:right w:val="single" w:sz="4" w:space="0" w:color="D3D3D3"/>
            </w:tcBorders>
            <w:shd w:val="clear" w:color="auto" w:fill="auto"/>
            <w:vAlign w:val="center"/>
            <w:hideMark/>
          </w:tcPr>
          <w:p w14:paraId="2692F72A"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20CF8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C6AD5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934.084.147,34</w:t>
            </w:r>
          </w:p>
        </w:tc>
        <w:tc>
          <w:tcPr>
            <w:tcW w:w="411" w:type="pct"/>
            <w:tcBorders>
              <w:top w:val="nil"/>
              <w:left w:val="nil"/>
              <w:bottom w:val="single" w:sz="4" w:space="0" w:color="D3D3D3"/>
              <w:right w:val="single" w:sz="4" w:space="0" w:color="D3D3D3"/>
            </w:tcBorders>
            <w:shd w:val="clear" w:color="auto" w:fill="auto"/>
            <w:vAlign w:val="center"/>
            <w:hideMark/>
          </w:tcPr>
          <w:p w14:paraId="58F48BBD"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A1C726"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61CF7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0605608"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1.816.476.637,42</w:t>
            </w:r>
          </w:p>
        </w:tc>
      </w:tr>
      <w:tr w:rsidR="00BA236F" w:rsidRPr="00A467E9" w14:paraId="5EAF003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628415C"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BURSA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602AFB"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15DC0BE"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11.108.662,59</w:t>
            </w:r>
          </w:p>
        </w:tc>
        <w:tc>
          <w:tcPr>
            <w:tcW w:w="411" w:type="pct"/>
            <w:tcBorders>
              <w:top w:val="nil"/>
              <w:left w:val="nil"/>
              <w:bottom w:val="single" w:sz="4" w:space="0" w:color="D3D3D3"/>
              <w:right w:val="single" w:sz="4" w:space="0" w:color="D3D3D3"/>
            </w:tcBorders>
            <w:shd w:val="clear" w:color="auto" w:fill="auto"/>
            <w:vAlign w:val="center"/>
            <w:hideMark/>
          </w:tcPr>
          <w:p w14:paraId="54B7FFAE"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D89B1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C1A16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149.878.843,72</w:t>
            </w:r>
          </w:p>
        </w:tc>
        <w:tc>
          <w:tcPr>
            <w:tcW w:w="411" w:type="pct"/>
            <w:tcBorders>
              <w:top w:val="nil"/>
              <w:left w:val="nil"/>
              <w:bottom w:val="single" w:sz="4" w:space="0" w:color="D3D3D3"/>
              <w:right w:val="single" w:sz="4" w:space="0" w:color="D3D3D3"/>
            </w:tcBorders>
            <w:shd w:val="clear" w:color="auto" w:fill="auto"/>
            <w:vAlign w:val="center"/>
            <w:hideMark/>
          </w:tcPr>
          <w:p w14:paraId="68590E0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229.560.716,34</w:t>
            </w:r>
          </w:p>
        </w:tc>
        <w:tc>
          <w:tcPr>
            <w:tcW w:w="411" w:type="pct"/>
            <w:tcBorders>
              <w:top w:val="nil"/>
              <w:left w:val="nil"/>
              <w:bottom w:val="single" w:sz="4" w:space="0" w:color="D3D3D3"/>
              <w:right w:val="single" w:sz="4" w:space="0" w:color="D3D3D3"/>
            </w:tcBorders>
            <w:shd w:val="clear" w:color="auto" w:fill="auto"/>
            <w:vAlign w:val="center"/>
            <w:hideMark/>
          </w:tcPr>
          <w:p w14:paraId="3B7B41A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689.025.271,50</w:t>
            </w:r>
          </w:p>
        </w:tc>
        <w:tc>
          <w:tcPr>
            <w:tcW w:w="411" w:type="pct"/>
            <w:tcBorders>
              <w:top w:val="nil"/>
              <w:left w:val="nil"/>
              <w:bottom w:val="single" w:sz="4" w:space="0" w:color="D3D3D3"/>
              <w:right w:val="single" w:sz="4" w:space="0" w:color="D3D3D3"/>
            </w:tcBorders>
            <w:shd w:val="clear" w:color="auto" w:fill="auto"/>
            <w:vAlign w:val="center"/>
            <w:hideMark/>
          </w:tcPr>
          <w:p w14:paraId="0292CF8F"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361.849,66</w:t>
            </w:r>
          </w:p>
        </w:tc>
        <w:tc>
          <w:tcPr>
            <w:tcW w:w="411" w:type="pct"/>
            <w:tcBorders>
              <w:top w:val="nil"/>
              <w:left w:val="nil"/>
              <w:bottom w:val="single" w:sz="4" w:space="0" w:color="D3D3D3"/>
              <w:right w:val="single" w:sz="4" w:space="0" w:color="D3D3D3"/>
            </w:tcBorders>
            <w:shd w:val="clear" w:color="708090" w:fill="708090"/>
            <w:vAlign w:val="center"/>
            <w:hideMark/>
          </w:tcPr>
          <w:p w14:paraId="55314849"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1.079.935.343,81</w:t>
            </w:r>
          </w:p>
        </w:tc>
      </w:tr>
      <w:tr w:rsidR="00BA236F" w:rsidRPr="00A467E9" w14:paraId="1EA19507"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A8642B" w14:textId="24C453A4"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ENERJİ GRUP SIVI DOĞAL GAZ LNG AKARYAKIT PETROL ÜRÜNLERİ TOPTAN SATIŞ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917C12E"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F5AC96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EDE13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E4EE0A"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8CDC4A"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EBB08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20.274,39</w:t>
            </w:r>
          </w:p>
        </w:tc>
        <w:tc>
          <w:tcPr>
            <w:tcW w:w="411" w:type="pct"/>
            <w:tcBorders>
              <w:top w:val="nil"/>
              <w:left w:val="nil"/>
              <w:bottom w:val="single" w:sz="4" w:space="0" w:color="D3D3D3"/>
              <w:right w:val="single" w:sz="4" w:space="0" w:color="D3D3D3"/>
            </w:tcBorders>
            <w:shd w:val="clear" w:color="auto" w:fill="auto"/>
            <w:vAlign w:val="center"/>
            <w:hideMark/>
          </w:tcPr>
          <w:p w14:paraId="63DF832E"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B863A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46.937,67</w:t>
            </w:r>
          </w:p>
        </w:tc>
        <w:tc>
          <w:tcPr>
            <w:tcW w:w="411" w:type="pct"/>
            <w:tcBorders>
              <w:top w:val="nil"/>
              <w:left w:val="nil"/>
              <w:bottom w:val="single" w:sz="4" w:space="0" w:color="D3D3D3"/>
              <w:right w:val="single" w:sz="4" w:space="0" w:color="D3D3D3"/>
            </w:tcBorders>
            <w:shd w:val="clear" w:color="708090" w:fill="708090"/>
            <w:vAlign w:val="center"/>
            <w:hideMark/>
          </w:tcPr>
          <w:p w14:paraId="0CD33B96"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67.212,06</w:t>
            </w:r>
          </w:p>
        </w:tc>
      </w:tr>
      <w:tr w:rsidR="00BA236F" w:rsidRPr="00A467E9" w14:paraId="687E996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DEF57A" w14:textId="0235B141"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GENİA TURKEY ENERJİ YATIRIMLARI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F7C0B2E"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4C5D6F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D4103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7E7243"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F21FE0"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BD9C4E"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1.003.195,74</w:t>
            </w:r>
          </w:p>
        </w:tc>
        <w:tc>
          <w:tcPr>
            <w:tcW w:w="411" w:type="pct"/>
            <w:tcBorders>
              <w:top w:val="nil"/>
              <w:left w:val="nil"/>
              <w:bottom w:val="single" w:sz="4" w:space="0" w:color="D3D3D3"/>
              <w:right w:val="single" w:sz="4" w:space="0" w:color="D3D3D3"/>
            </w:tcBorders>
            <w:shd w:val="clear" w:color="auto" w:fill="auto"/>
            <w:vAlign w:val="center"/>
            <w:hideMark/>
          </w:tcPr>
          <w:p w14:paraId="1F224490"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AD153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12BA37"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1.003.195,74</w:t>
            </w:r>
          </w:p>
        </w:tc>
      </w:tr>
      <w:tr w:rsidR="00BA236F" w:rsidRPr="00A467E9" w14:paraId="06762C37"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BD036C9" w14:textId="1DA2DD3E"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HABAŞ SINAİ VE TIBBİ GAZLAR İSTİHSAL ENDÜSTRİSİ </w:t>
            </w:r>
            <w:r w:rsidR="00A467E9">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DD292E3"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259EE7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1D7F66"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AD7327"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2765D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197.250,00</w:t>
            </w:r>
          </w:p>
        </w:tc>
        <w:tc>
          <w:tcPr>
            <w:tcW w:w="411" w:type="pct"/>
            <w:tcBorders>
              <w:top w:val="nil"/>
              <w:left w:val="nil"/>
              <w:bottom w:val="single" w:sz="4" w:space="0" w:color="D3D3D3"/>
              <w:right w:val="single" w:sz="4" w:space="0" w:color="D3D3D3"/>
            </w:tcBorders>
            <w:shd w:val="clear" w:color="auto" w:fill="auto"/>
            <w:vAlign w:val="center"/>
            <w:hideMark/>
          </w:tcPr>
          <w:p w14:paraId="487A348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24.450,00</w:t>
            </w:r>
          </w:p>
        </w:tc>
        <w:tc>
          <w:tcPr>
            <w:tcW w:w="411" w:type="pct"/>
            <w:tcBorders>
              <w:top w:val="nil"/>
              <w:left w:val="nil"/>
              <w:bottom w:val="single" w:sz="4" w:space="0" w:color="D3D3D3"/>
              <w:right w:val="single" w:sz="4" w:space="0" w:color="D3D3D3"/>
            </w:tcBorders>
            <w:shd w:val="clear" w:color="auto" w:fill="auto"/>
            <w:vAlign w:val="center"/>
            <w:hideMark/>
          </w:tcPr>
          <w:p w14:paraId="133D2596"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D7B47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11.460,00</w:t>
            </w:r>
          </w:p>
        </w:tc>
        <w:tc>
          <w:tcPr>
            <w:tcW w:w="411" w:type="pct"/>
            <w:tcBorders>
              <w:top w:val="nil"/>
              <w:left w:val="nil"/>
              <w:bottom w:val="single" w:sz="4" w:space="0" w:color="D3D3D3"/>
              <w:right w:val="single" w:sz="4" w:space="0" w:color="D3D3D3"/>
            </w:tcBorders>
            <w:shd w:val="clear" w:color="708090" w:fill="708090"/>
            <w:vAlign w:val="center"/>
            <w:hideMark/>
          </w:tcPr>
          <w:p w14:paraId="0D335CA7"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233.160,00</w:t>
            </w:r>
          </w:p>
        </w:tc>
      </w:tr>
      <w:tr w:rsidR="00BA236F" w:rsidRPr="00A467E9" w14:paraId="1F70D88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8B00A2" w14:textId="1CE05200" w:rsidR="00BA236F" w:rsidRPr="00A467E9" w:rsidRDefault="00A467E9" w:rsidP="00A467E9">
            <w:pPr>
              <w:spacing w:after="0" w:line="240" w:lineRule="auto"/>
              <w:rPr>
                <w:rFonts w:eastAsia="Times New Roman" w:cstheme="minorHAnsi"/>
                <w:b/>
                <w:bCs/>
                <w:color w:val="FFFFFF"/>
                <w:sz w:val="18"/>
                <w:szCs w:val="18"/>
                <w:lang w:val="en-GB" w:eastAsia="tr-TR"/>
              </w:rPr>
            </w:pPr>
            <w:r>
              <w:rPr>
                <w:rFonts w:eastAsia="Times New Roman" w:cstheme="minorHAnsi"/>
                <w:b/>
                <w:color w:val="FFFFFF"/>
                <w:sz w:val="18"/>
                <w:szCs w:val="18"/>
                <w:lang w:val="en-GB" w:bidi="en-US"/>
              </w:rPr>
              <w:t>İNEGÖL GAZ DAĞITIM SAN. VE TİC. A.Ş.</w:t>
            </w:r>
          </w:p>
        </w:tc>
        <w:tc>
          <w:tcPr>
            <w:tcW w:w="481" w:type="pct"/>
            <w:tcBorders>
              <w:top w:val="nil"/>
              <w:left w:val="nil"/>
              <w:bottom w:val="single" w:sz="4" w:space="0" w:color="D3D3D3"/>
              <w:right w:val="single" w:sz="4" w:space="0" w:color="D3D3D3"/>
            </w:tcBorders>
            <w:shd w:val="clear" w:color="708090" w:fill="708090"/>
            <w:vAlign w:val="center"/>
            <w:hideMark/>
          </w:tcPr>
          <w:p w14:paraId="35A45212"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BED42E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2C3A8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CE709D"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C2FE8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8.806.575,21</w:t>
            </w:r>
          </w:p>
        </w:tc>
        <w:tc>
          <w:tcPr>
            <w:tcW w:w="411" w:type="pct"/>
            <w:tcBorders>
              <w:top w:val="nil"/>
              <w:left w:val="nil"/>
              <w:bottom w:val="single" w:sz="4" w:space="0" w:color="D3D3D3"/>
              <w:right w:val="single" w:sz="4" w:space="0" w:color="D3D3D3"/>
            </w:tcBorders>
            <w:shd w:val="clear" w:color="auto" w:fill="auto"/>
            <w:vAlign w:val="center"/>
            <w:hideMark/>
          </w:tcPr>
          <w:p w14:paraId="00AAF2B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14.375.399,70</w:t>
            </w:r>
          </w:p>
        </w:tc>
        <w:tc>
          <w:tcPr>
            <w:tcW w:w="411" w:type="pct"/>
            <w:tcBorders>
              <w:top w:val="nil"/>
              <w:left w:val="nil"/>
              <w:bottom w:val="single" w:sz="4" w:space="0" w:color="D3D3D3"/>
              <w:right w:val="single" w:sz="4" w:space="0" w:color="D3D3D3"/>
            </w:tcBorders>
            <w:shd w:val="clear" w:color="auto" w:fill="auto"/>
            <w:vAlign w:val="center"/>
            <w:hideMark/>
          </w:tcPr>
          <w:p w14:paraId="392ED58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98.833.131,27</w:t>
            </w:r>
          </w:p>
        </w:tc>
        <w:tc>
          <w:tcPr>
            <w:tcW w:w="411" w:type="pct"/>
            <w:tcBorders>
              <w:top w:val="nil"/>
              <w:left w:val="nil"/>
              <w:bottom w:val="single" w:sz="4" w:space="0" w:color="D3D3D3"/>
              <w:right w:val="single" w:sz="4" w:space="0" w:color="D3D3D3"/>
            </w:tcBorders>
            <w:shd w:val="clear" w:color="auto" w:fill="auto"/>
            <w:vAlign w:val="center"/>
            <w:hideMark/>
          </w:tcPr>
          <w:p w14:paraId="54C2CE4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07123A2"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122.015.106,18</w:t>
            </w:r>
          </w:p>
        </w:tc>
      </w:tr>
      <w:tr w:rsidR="00BA236F" w:rsidRPr="00A467E9" w14:paraId="2B98D5B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72F118D" w14:textId="15DF7633" w:rsidR="00BA236F" w:rsidRPr="00A467E9" w:rsidRDefault="00BA236F" w:rsidP="00A467E9">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İPRAGAZ A</w:t>
            </w:r>
            <w:r w:rsidR="00A467E9">
              <w:rPr>
                <w:rFonts w:eastAsia="Times New Roman" w:cstheme="minorHAnsi"/>
                <w:b/>
                <w:color w:val="FFFFFF"/>
                <w:sz w:val="18"/>
                <w:szCs w:val="18"/>
                <w:lang w:val="en-GB" w:bidi="en-US"/>
              </w:rPr>
              <w:t>.Ş.</w:t>
            </w:r>
          </w:p>
        </w:tc>
        <w:tc>
          <w:tcPr>
            <w:tcW w:w="481" w:type="pct"/>
            <w:tcBorders>
              <w:top w:val="nil"/>
              <w:left w:val="nil"/>
              <w:bottom w:val="single" w:sz="4" w:space="0" w:color="D3D3D3"/>
              <w:right w:val="single" w:sz="4" w:space="0" w:color="D3D3D3"/>
            </w:tcBorders>
            <w:shd w:val="clear" w:color="708090" w:fill="708090"/>
            <w:vAlign w:val="center"/>
            <w:hideMark/>
          </w:tcPr>
          <w:p w14:paraId="73C120A4"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30E2C4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C5DE5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EF5FB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37941F"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1.786.930,00</w:t>
            </w:r>
          </w:p>
        </w:tc>
        <w:tc>
          <w:tcPr>
            <w:tcW w:w="411" w:type="pct"/>
            <w:tcBorders>
              <w:top w:val="nil"/>
              <w:left w:val="nil"/>
              <w:bottom w:val="single" w:sz="4" w:space="0" w:color="D3D3D3"/>
              <w:right w:val="single" w:sz="4" w:space="0" w:color="D3D3D3"/>
            </w:tcBorders>
            <w:shd w:val="clear" w:color="auto" w:fill="auto"/>
            <w:vAlign w:val="center"/>
            <w:hideMark/>
          </w:tcPr>
          <w:p w14:paraId="2F3A3C5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115.029,00</w:t>
            </w:r>
          </w:p>
        </w:tc>
        <w:tc>
          <w:tcPr>
            <w:tcW w:w="411" w:type="pct"/>
            <w:tcBorders>
              <w:top w:val="nil"/>
              <w:left w:val="nil"/>
              <w:bottom w:val="single" w:sz="4" w:space="0" w:color="D3D3D3"/>
              <w:right w:val="single" w:sz="4" w:space="0" w:color="D3D3D3"/>
            </w:tcBorders>
            <w:shd w:val="clear" w:color="auto" w:fill="auto"/>
            <w:vAlign w:val="center"/>
            <w:hideMark/>
          </w:tcPr>
          <w:p w14:paraId="682A59C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C2342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1.502.720,00</w:t>
            </w:r>
          </w:p>
        </w:tc>
        <w:tc>
          <w:tcPr>
            <w:tcW w:w="411" w:type="pct"/>
            <w:tcBorders>
              <w:top w:val="nil"/>
              <w:left w:val="nil"/>
              <w:bottom w:val="single" w:sz="4" w:space="0" w:color="D3D3D3"/>
              <w:right w:val="single" w:sz="4" w:space="0" w:color="D3D3D3"/>
            </w:tcBorders>
            <w:shd w:val="clear" w:color="708090" w:fill="708090"/>
            <w:vAlign w:val="center"/>
            <w:hideMark/>
          </w:tcPr>
          <w:p w14:paraId="2456A8DC"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3.404.679,00</w:t>
            </w:r>
          </w:p>
        </w:tc>
      </w:tr>
      <w:tr w:rsidR="00BA236F" w:rsidRPr="00A467E9" w14:paraId="3218484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14BA67F"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E3F27E2"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7E9E977"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AE1E1F"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C6655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2A07B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775DF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5C75B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1CD50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153.780,35</w:t>
            </w:r>
          </w:p>
        </w:tc>
        <w:tc>
          <w:tcPr>
            <w:tcW w:w="411" w:type="pct"/>
            <w:tcBorders>
              <w:top w:val="nil"/>
              <w:left w:val="nil"/>
              <w:bottom w:val="single" w:sz="4" w:space="0" w:color="D3D3D3"/>
              <w:right w:val="single" w:sz="4" w:space="0" w:color="D3D3D3"/>
            </w:tcBorders>
            <w:shd w:val="clear" w:color="708090" w:fill="708090"/>
            <w:vAlign w:val="center"/>
            <w:hideMark/>
          </w:tcPr>
          <w:p w14:paraId="37256ECC"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153.780,35</w:t>
            </w:r>
          </w:p>
        </w:tc>
      </w:tr>
      <w:tr w:rsidR="00BA236F" w:rsidRPr="00A467E9" w14:paraId="58928B2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98854E"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3EFB2B"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13687CD"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047B84"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03720F"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14.990,75</w:t>
            </w:r>
          </w:p>
        </w:tc>
        <w:tc>
          <w:tcPr>
            <w:tcW w:w="411" w:type="pct"/>
            <w:tcBorders>
              <w:top w:val="nil"/>
              <w:left w:val="nil"/>
              <w:bottom w:val="single" w:sz="4" w:space="0" w:color="D3D3D3"/>
              <w:right w:val="single" w:sz="4" w:space="0" w:color="D3D3D3"/>
            </w:tcBorders>
            <w:shd w:val="clear" w:color="auto" w:fill="auto"/>
            <w:vAlign w:val="center"/>
            <w:hideMark/>
          </w:tcPr>
          <w:p w14:paraId="7E3B9412"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3.202.556,11</w:t>
            </w:r>
          </w:p>
        </w:tc>
        <w:tc>
          <w:tcPr>
            <w:tcW w:w="411" w:type="pct"/>
            <w:tcBorders>
              <w:top w:val="nil"/>
              <w:left w:val="nil"/>
              <w:bottom w:val="single" w:sz="4" w:space="0" w:color="D3D3D3"/>
              <w:right w:val="single" w:sz="4" w:space="0" w:color="D3D3D3"/>
            </w:tcBorders>
            <w:shd w:val="clear" w:color="auto" w:fill="auto"/>
            <w:vAlign w:val="center"/>
            <w:hideMark/>
          </w:tcPr>
          <w:p w14:paraId="4EAC62A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51CB6E"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F6133A"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2.042,20</w:t>
            </w:r>
          </w:p>
        </w:tc>
        <w:tc>
          <w:tcPr>
            <w:tcW w:w="411" w:type="pct"/>
            <w:tcBorders>
              <w:top w:val="nil"/>
              <w:left w:val="nil"/>
              <w:bottom w:val="single" w:sz="4" w:space="0" w:color="D3D3D3"/>
              <w:right w:val="single" w:sz="4" w:space="0" w:color="D3D3D3"/>
            </w:tcBorders>
            <w:shd w:val="clear" w:color="708090" w:fill="708090"/>
            <w:vAlign w:val="center"/>
            <w:hideMark/>
          </w:tcPr>
          <w:p w14:paraId="5D4C70DC"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3.219.589,06</w:t>
            </w:r>
          </w:p>
        </w:tc>
      </w:tr>
      <w:tr w:rsidR="00BA236F" w:rsidRPr="00A467E9" w14:paraId="33E4305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8F0375A"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881A51"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A6645C1"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8EDD07"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C20CD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736FE5"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2.521.121,49</w:t>
            </w:r>
          </w:p>
        </w:tc>
        <w:tc>
          <w:tcPr>
            <w:tcW w:w="411" w:type="pct"/>
            <w:tcBorders>
              <w:top w:val="nil"/>
              <w:left w:val="nil"/>
              <w:bottom w:val="single" w:sz="4" w:space="0" w:color="D3D3D3"/>
              <w:right w:val="single" w:sz="4" w:space="0" w:color="D3D3D3"/>
            </w:tcBorders>
            <w:shd w:val="clear" w:color="auto" w:fill="auto"/>
            <w:vAlign w:val="center"/>
            <w:hideMark/>
          </w:tcPr>
          <w:p w14:paraId="559876B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69.487,00</w:t>
            </w:r>
          </w:p>
        </w:tc>
        <w:tc>
          <w:tcPr>
            <w:tcW w:w="411" w:type="pct"/>
            <w:tcBorders>
              <w:top w:val="nil"/>
              <w:left w:val="nil"/>
              <w:bottom w:val="single" w:sz="4" w:space="0" w:color="D3D3D3"/>
              <w:right w:val="single" w:sz="4" w:space="0" w:color="D3D3D3"/>
            </w:tcBorders>
            <w:shd w:val="clear" w:color="auto" w:fill="auto"/>
            <w:vAlign w:val="center"/>
            <w:hideMark/>
          </w:tcPr>
          <w:p w14:paraId="550F593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DE942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14.715,00</w:t>
            </w:r>
          </w:p>
        </w:tc>
        <w:tc>
          <w:tcPr>
            <w:tcW w:w="411" w:type="pct"/>
            <w:tcBorders>
              <w:top w:val="nil"/>
              <w:left w:val="nil"/>
              <w:bottom w:val="single" w:sz="4" w:space="0" w:color="D3D3D3"/>
              <w:right w:val="single" w:sz="4" w:space="0" w:color="D3D3D3"/>
            </w:tcBorders>
            <w:shd w:val="clear" w:color="708090" w:fill="708090"/>
            <w:vAlign w:val="center"/>
            <w:hideMark/>
          </w:tcPr>
          <w:p w14:paraId="1DE6A211"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2.605.323,49</w:t>
            </w:r>
          </w:p>
        </w:tc>
      </w:tr>
      <w:tr w:rsidR="00BA236F" w:rsidRPr="00A467E9" w14:paraId="7987ABA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1FE627"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lastRenderedPageBreak/>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CD50DD"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DA4214C"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9E59D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E9896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49681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650.885,00</w:t>
            </w:r>
          </w:p>
        </w:tc>
        <w:tc>
          <w:tcPr>
            <w:tcW w:w="411" w:type="pct"/>
            <w:tcBorders>
              <w:top w:val="nil"/>
              <w:left w:val="nil"/>
              <w:bottom w:val="single" w:sz="4" w:space="0" w:color="D3D3D3"/>
              <w:right w:val="single" w:sz="4" w:space="0" w:color="D3D3D3"/>
            </w:tcBorders>
            <w:shd w:val="clear" w:color="auto" w:fill="auto"/>
            <w:vAlign w:val="center"/>
            <w:hideMark/>
          </w:tcPr>
          <w:p w14:paraId="462B50BD"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192.966,00</w:t>
            </w:r>
          </w:p>
        </w:tc>
        <w:tc>
          <w:tcPr>
            <w:tcW w:w="411" w:type="pct"/>
            <w:tcBorders>
              <w:top w:val="nil"/>
              <w:left w:val="nil"/>
              <w:bottom w:val="single" w:sz="4" w:space="0" w:color="D3D3D3"/>
              <w:right w:val="single" w:sz="4" w:space="0" w:color="D3D3D3"/>
            </w:tcBorders>
            <w:shd w:val="clear" w:color="auto" w:fill="auto"/>
            <w:vAlign w:val="center"/>
            <w:hideMark/>
          </w:tcPr>
          <w:p w14:paraId="06C52B58"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1C89C9" w14:textId="77777777" w:rsidR="00BA236F" w:rsidRPr="00A467E9" w:rsidRDefault="00BA236F" w:rsidP="00BA236F">
            <w:pPr>
              <w:spacing w:after="0" w:line="240" w:lineRule="auto"/>
              <w:jc w:val="right"/>
              <w:rPr>
                <w:rFonts w:eastAsia="Times New Roman" w:cstheme="minorHAnsi"/>
                <w:color w:val="000000"/>
                <w:sz w:val="18"/>
                <w:szCs w:val="18"/>
                <w:lang w:val="en-GB" w:eastAsia="tr-TR"/>
              </w:rPr>
            </w:pPr>
            <w:r w:rsidRPr="00A467E9">
              <w:rPr>
                <w:rFonts w:eastAsia="Times New Roman" w:cstheme="minorHAnsi"/>
                <w:color w:val="000000"/>
                <w:sz w:val="18"/>
                <w:szCs w:val="18"/>
                <w:lang w:val="en-GB" w:bidi="en-US"/>
              </w:rPr>
              <w:t>268.739,00</w:t>
            </w:r>
          </w:p>
        </w:tc>
        <w:tc>
          <w:tcPr>
            <w:tcW w:w="411" w:type="pct"/>
            <w:tcBorders>
              <w:top w:val="nil"/>
              <w:left w:val="nil"/>
              <w:bottom w:val="single" w:sz="4" w:space="0" w:color="D3D3D3"/>
              <w:right w:val="single" w:sz="4" w:space="0" w:color="D3D3D3"/>
            </w:tcBorders>
            <w:shd w:val="clear" w:color="708090" w:fill="708090"/>
            <w:vAlign w:val="center"/>
            <w:hideMark/>
          </w:tcPr>
          <w:p w14:paraId="42DED46A"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1.112.590,00</w:t>
            </w:r>
          </w:p>
        </w:tc>
      </w:tr>
      <w:tr w:rsidR="00BA236F" w:rsidRPr="00A467E9" w14:paraId="7F2858C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D18BB2"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5E91E14" w14:textId="77777777" w:rsidR="00BA236F" w:rsidRPr="00A467E9" w:rsidRDefault="00BA236F" w:rsidP="00BA236F">
            <w:pPr>
              <w:spacing w:after="0" w:line="240" w:lineRule="auto"/>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B33CD1D"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909.162.674,68</w:t>
            </w:r>
          </w:p>
        </w:tc>
        <w:tc>
          <w:tcPr>
            <w:tcW w:w="411" w:type="pct"/>
            <w:tcBorders>
              <w:top w:val="nil"/>
              <w:left w:val="nil"/>
              <w:bottom w:val="single" w:sz="4" w:space="0" w:color="D3D3D3"/>
              <w:right w:val="single" w:sz="4" w:space="0" w:color="D3D3D3"/>
            </w:tcBorders>
            <w:shd w:val="clear" w:color="708090" w:fill="708090"/>
            <w:vAlign w:val="center"/>
            <w:hideMark/>
          </w:tcPr>
          <w:p w14:paraId="3D50C84C"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7.444,31</w:t>
            </w:r>
          </w:p>
        </w:tc>
        <w:tc>
          <w:tcPr>
            <w:tcW w:w="411" w:type="pct"/>
            <w:tcBorders>
              <w:top w:val="nil"/>
              <w:left w:val="nil"/>
              <w:bottom w:val="single" w:sz="4" w:space="0" w:color="D3D3D3"/>
              <w:right w:val="single" w:sz="4" w:space="0" w:color="D3D3D3"/>
            </w:tcBorders>
            <w:shd w:val="clear" w:color="708090" w:fill="708090"/>
            <w:vAlign w:val="center"/>
            <w:hideMark/>
          </w:tcPr>
          <w:p w14:paraId="5F20E1B3"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14.990,75</w:t>
            </w:r>
          </w:p>
        </w:tc>
        <w:tc>
          <w:tcPr>
            <w:tcW w:w="411" w:type="pct"/>
            <w:tcBorders>
              <w:top w:val="nil"/>
              <w:left w:val="nil"/>
              <w:bottom w:val="single" w:sz="4" w:space="0" w:color="D3D3D3"/>
              <w:right w:val="single" w:sz="4" w:space="0" w:color="D3D3D3"/>
            </w:tcBorders>
            <w:shd w:val="clear" w:color="708090" w:fill="708090"/>
            <w:vAlign w:val="center"/>
            <w:hideMark/>
          </w:tcPr>
          <w:p w14:paraId="0B7F84EB"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1.304.654.900,86</w:t>
            </w:r>
          </w:p>
        </w:tc>
        <w:tc>
          <w:tcPr>
            <w:tcW w:w="411" w:type="pct"/>
            <w:tcBorders>
              <w:top w:val="nil"/>
              <w:left w:val="nil"/>
              <w:bottom w:val="single" w:sz="4" w:space="0" w:color="D3D3D3"/>
              <w:right w:val="single" w:sz="4" w:space="0" w:color="D3D3D3"/>
            </w:tcBorders>
            <w:shd w:val="clear" w:color="708090" w:fill="708090"/>
            <w:vAlign w:val="center"/>
            <w:hideMark/>
          </w:tcPr>
          <w:p w14:paraId="361AECA2"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257.853.220,67</w:t>
            </w:r>
          </w:p>
        </w:tc>
        <w:tc>
          <w:tcPr>
            <w:tcW w:w="411" w:type="pct"/>
            <w:tcBorders>
              <w:top w:val="nil"/>
              <w:left w:val="nil"/>
              <w:bottom w:val="single" w:sz="4" w:space="0" w:color="D3D3D3"/>
              <w:right w:val="single" w:sz="4" w:space="0" w:color="D3D3D3"/>
            </w:tcBorders>
            <w:shd w:val="clear" w:color="708090" w:fill="708090"/>
            <w:vAlign w:val="center"/>
            <w:hideMark/>
          </w:tcPr>
          <w:p w14:paraId="41F4E4B5"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880.522.036,40</w:t>
            </w:r>
          </w:p>
        </w:tc>
        <w:tc>
          <w:tcPr>
            <w:tcW w:w="411" w:type="pct"/>
            <w:tcBorders>
              <w:top w:val="nil"/>
              <w:left w:val="nil"/>
              <w:bottom w:val="single" w:sz="4" w:space="0" w:color="D3D3D3"/>
              <w:right w:val="single" w:sz="4" w:space="0" w:color="D3D3D3"/>
            </w:tcBorders>
            <w:shd w:val="clear" w:color="708090" w:fill="708090"/>
            <w:vAlign w:val="center"/>
            <w:hideMark/>
          </w:tcPr>
          <w:p w14:paraId="6AF6D622"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2.437.536,04</w:t>
            </w:r>
          </w:p>
        </w:tc>
        <w:tc>
          <w:tcPr>
            <w:tcW w:w="411" w:type="pct"/>
            <w:tcBorders>
              <w:top w:val="nil"/>
              <w:left w:val="nil"/>
              <w:bottom w:val="single" w:sz="4" w:space="0" w:color="D3D3D3"/>
              <w:right w:val="single" w:sz="4" w:space="0" w:color="D3D3D3"/>
            </w:tcBorders>
            <w:shd w:val="clear" w:color="708090" w:fill="708090"/>
            <w:vAlign w:val="center"/>
            <w:hideMark/>
          </w:tcPr>
          <w:p w14:paraId="1A81C326" w14:textId="77777777" w:rsidR="00BA236F" w:rsidRPr="00A467E9" w:rsidRDefault="00BA236F" w:rsidP="00BA236F">
            <w:pPr>
              <w:spacing w:after="0" w:line="240" w:lineRule="auto"/>
              <w:jc w:val="right"/>
              <w:rPr>
                <w:rFonts w:eastAsia="Times New Roman" w:cstheme="minorHAnsi"/>
                <w:b/>
                <w:bCs/>
                <w:color w:val="FFFFFF"/>
                <w:sz w:val="18"/>
                <w:szCs w:val="18"/>
                <w:lang w:val="en-GB" w:eastAsia="tr-TR"/>
              </w:rPr>
            </w:pPr>
            <w:r w:rsidRPr="00A467E9">
              <w:rPr>
                <w:rFonts w:eastAsia="Times New Roman" w:cstheme="minorHAnsi"/>
                <w:b/>
                <w:color w:val="FFFFFF"/>
                <w:sz w:val="18"/>
                <w:szCs w:val="18"/>
                <w:lang w:val="en-GB" w:bidi="en-US"/>
              </w:rPr>
              <w:t>3.354.652.803,73</w:t>
            </w:r>
          </w:p>
        </w:tc>
      </w:tr>
    </w:tbl>
    <w:p w14:paraId="49E1B6AF" w14:textId="77777777" w:rsidR="00B4053F" w:rsidRPr="002A2A8A" w:rsidRDefault="00B4053F" w:rsidP="00B4053F">
      <w:pPr>
        <w:pStyle w:val="Tablo1"/>
        <w:rPr>
          <w:rFonts w:ascii="Times New Roman" w:hAnsi="Times New Roman"/>
          <w:lang w:val="en-GB"/>
        </w:rPr>
      </w:pPr>
    </w:p>
    <w:p w14:paraId="35B375CD" w14:textId="597B01B9" w:rsidR="00B4053F" w:rsidRPr="00DD39B2" w:rsidRDefault="00B4053F" w:rsidP="00DD39B2">
      <w:pPr>
        <w:pStyle w:val="Balk5"/>
        <w:rPr>
          <w:rFonts w:asciiTheme="minorHAnsi" w:hAnsiTheme="minorHAnsi" w:cstheme="minorHAnsi"/>
          <w:lang w:val="en-GB" w:bidi="en-US"/>
        </w:rPr>
      </w:pPr>
      <w:bookmarkStart w:id="162" w:name="_Toc141799546"/>
      <w:r w:rsidRPr="00DD39B2">
        <w:rPr>
          <w:rFonts w:asciiTheme="minorHAnsi" w:hAnsiTheme="minorHAnsi" w:cstheme="minorHAnsi"/>
          <w:lang w:val="en-GB" w:bidi="en-US"/>
        </w:rPr>
        <w:t>Table 10.22 ÇANAKKALE</w:t>
      </w:r>
      <w:bookmarkEnd w:id="162"/>
    </w:p>
    <w:tbl>
      <w:tblPr>
        <w:tblW w:w="5000" w:type="pct"/>
        <w:tblCellMar>
          <w:left w:w="70" w:type="dxa"/>
          <w:right w:w="70" w:type="dxa"/>
        </w:tblCellMar>
        <w:tblLook w:val="04A0" w:firstRow="1" w:lastRow="0" w:firstColumn="1" w:lastColumn="0" w:noHBand="0" w:noVBand="1"/>
      </w:tblPr>
      <w:tblGrid>
        <w:gridCol w:w="2225"/>
        <w:gridCol w:w="1083"/>
        <w:gridCol w:w="1519"/>
        <w:gridCol w:w="678"/>
        <w:gridCol w:w="1322"/>
        <w:gridCol w:w="1350"/>
        <w:gridCol w:w="1254"/>
        <w:gridCol w:w="1350"/>
        <w:gridCol w:w="1011"/>
        <w:gridCol w:w="1350"/>
      </w:tblGrid>
      <w:tr w:rsidR="00BA236F" w:rsidRPr="00DD39B2" w14:paraId="00DD195B"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0BB01A1" w14:textId="5B3C3CDE"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13A544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5BF287E"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812C4F"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38DB7EE"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D5E825"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F37C69B"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9CB091E"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299172"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EBDC28A"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3055D26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2256D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AKSA ÇANAKKALE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6ADC22"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38C021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38B18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FF4FF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ABEBB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6.727.208,10</w:t>
            </w:r>
          </w:p>
        </w:tc>
        <w:tc>
          <w:tcPr>
            <w:tcW w:w="411" w:type="pct"/>
            <w:tcBorders>
              <w:top w:val="nil"/>
              <w:left w:val="nil"/>
              <w:bottom w:val="single" w:sz="4" w:space="0" w:color="D3D3D3"/>
              <w:right w:val="single" w:sz="4" w:space="0" w:color="D3D3D3"/>
            </w:tcBorders>
            <w:shd w:val="clear" w:color="auto" w:fill="auto"/>
            <w:vAlign w:val="center"/>
            <w:hideMark/>
          </w:tcPr>
          <w:p w14:paraId="697D657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26.158.381,16</w:t>
            </w:r>
          </w:p>
        </w:tc>
        <w:tc>
          <w:tcPr>
            <w:tcW w:w="411" w:type="pct"/>
            <w:tcBorders>
              <w:top w:val="nil"/>
              <w:left w:val="nil"/>
              <w:bottom w:val="single" w:sz="4" w:space="0" w:color="D3D3D3"/>
              <w:right w:val="single" w:sz="4" w:space="0" w:color="D3D3D3"/>
            </w:tcBorders>
            <w:shd w:val="clear" w:color="auto" w:fill="auto"/>
            <w:vAlign w:val="center"/>
            <w:hideMark/>
          </w:tcPr>
          <w:p w14:paraId="0AA9D48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106.999.391,15</w:t>
            </w:r>
          </w:p>
        </w:tc>
        <w:tc>
          <w:tcPr>
            <w:tcW w:w="411" w:type="pct"/>
            <w:tcBorders>
              <w:top w:val="nil"/>
              <w:left w:val="nil"/>
              <w:bottom w:val="single" w:sz="4" w:space="0" w:color="D3D3D3"/>
              <w:right w:val="single" w:sz="4" w:space="0" w:color="D3D3D3"/>
            </w:tcBorders>
            <w:shd w:val="clear" w:color="auto" w:fill="auto"/>
            <w:vAlign w:val="center"/>
            <w:hideMark/>
          </w:tcPr>
          <w:p w14:paraId="304C150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150.450,47</w:t>
            </w:r>
          </w:p>
        </w:tc>
        <w:tc>
          <w:tcPr>
            <w:tcW w:w="411" w:type="pct"/>
            <w:tcBorders>
              <w:top w:val="nil"/>
              <w:left w:val="nil"/>
              <w:bottom w:val="single" w:sz="4" w:space="0" w:color="D3D3D3"/>
              <w:right w:val="single" w:sz="4" w:space="0" w:color="D3D3D3"/>
            </w:tcBorders>
            <w:shd w:val="clear" w:color="708090" w:fill="708090"/>
            <w:vAlign w:val="center"/>
            <w:hideMark/>
          </w:tcPr>
          <w:p w14:paraId="71CF1497"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140.035.430,89</w:t>
            </w:r>
          </w:p>
        </w:tc>
      </w:tr>
      <w:tr w:rsidR="00BA236F" w:rsidRPr="00DD39B2" w14:paraId="3A32C5B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75827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21B399F"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97E3E3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247E7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14A2E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BB360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7.671.965,80</w:t>
            </w:r>
          </w:p>
        </w:tc>
        <w:tc>
          <w:tcPr>
            <w:tcW w:w="411" w:type="pct"/>
            <w:tcBorders>
              <w:top w:val="nil"/>
              <w:left w:val="nil"/>
              <w:bottom w:val="single" w:sz="4" w:space="0" w:color="D3D3D3"/>
              <w:right w:val="single" w:sz="4" w:space="0" w:color="D3D3D3"/>
            </w:tcBorders>
            <w:shd w:val="clear" w:color="auto" w:fill="auto"/>
            <w:vAlign w:val="center"/>
            <w:hideMark/>
          </w:tcPr>
          <w:p w14:paraId="3515E71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4F511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E7DE1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73FEB4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7.671.965,80</w:t>
            </w:r>
          </w:p>
        </w:tc>
      </w:tr>
      <w:tr w:rsidR="00BA236F" w:rsidRPr="00DD39B2" w14:paraId="71A40F1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8D8923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6D33EC"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36DC19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31.650.371,47</w:t>
            </w:r>
          </w:p>
        </w:tc>
        <w:tc>
          <w:tcPr>
            <w:tcW w:w="411" w:type="pct"/>
            <w:tcBorders>
              <w:top w:val="nil"/>
              <w:left w:val="nil"/>
              <w:bottom w:val="single" w:sz="4" w:space="0" w:color="D3D3D3"/>
              <w:right w:val="single" w:sz="4" w:space="0" w:color="D3D3D3"/>
            </w:tcBorders>
            <w:shd w:val="clear" w:color="auto" w:fill="auto"/>
            <w:vAlign w:val="center"/>
            <w:hideMark/>
          </w:tcPr>
          <w:p w14:paraId="54A7D9E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5F411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50145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246.778.893,00</w:t>
            </w:r>
          </w:p>
        </w:tc>
        <w:tc>
          <w:tcPr>
            <w:tcW w:w="411" w:type="pct"/>
            <w:tcBorders>
              <w:top w:val="nil"/>
              <w:left w:val="nil"/>
              <w:bottom w:val="single" w:sz="4" w:space="0" w:color="D3D3D3"/>
              <w:right w:val="single" w:sz="4" w:space="0" w:color="D3D3D3"/>
            </w:tcBorders>
            <w:shd w:val="clear" w:color="auto" w:fill="auto"/>
            <w:vAlign w:val="center"/>
            <w:hideMark/>
          </w:tcPr>
          <w:p w14:paraId="4E28844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666BC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40C98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F7FB73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278.429.264,47</w:t>
            </w:r>
          </w:p>
        </w:tc>
      </w:tr>
      <w:tr w:rsidR="00BA236F" w:rsidRPr="00DD39B2" w14:paraId="7899AF87"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DE3F75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D93B1F8"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61F653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7BAF9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0C63A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57430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21.272,95</w:t>
            </w:r>
          </w:p>
        </w:tc>
        <w:tc>
          <w:tcPr>
            <w:tcW w:w="411" w:type="pct"/>
            <w:tcBorders>
              <w:top w:val="nil"/>
              <w:left w:val="nil"/>
              <w:bottom w:val="single" w:sz="4" w:space="0" w:color="D3D3D3"/>
              <w:right w:val="single" w:sz="4" w:space="0" w:color="D3D3D3"/>
            </w:tcBorders>
            <w:shd w:val="clear" w:color="auto" w:fill="auto"/>
            <w:vAlign w:val="center"/>
            <w:hideMark/>
          </w:tcPr>
          <w:p w14:paraId="11B2283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BDE8A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930F4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EBD20A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21.272,95</w:t>
            </w:r>
          </w:p>
        </w:tc>
      </w:tr>
      <w:tr w:rsidR="00BA236F" w:rsidRPr="00DD39B2" w14:paraId="060A9C1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AEFD59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E1CBF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A5A687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67989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55CB9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6F7D7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843.258,00</w:t>
            </w:r>
          </w:p>
        </w:tc>
        <w:tc>
          <w:tcPr>
            <w:tcW w:w="411" w:type="pct"/>
            <w:tcBorders>
              <w:top w:val="nil"/>
              <w:left w:val="nil"/>
              <w:bottom w:val="single" w:sz="4" w:space="0" w:color="D3D3D3"/>
              <w:right w:val="single" w:sz="4" w:space="0" w:color="D3D3D3"/>
            </w:tcBorders>
            <w:shd w:val="clear" w:color="auto" w:fill="auto"/>
            <w:vAlign w:val="center"/>
            <w:hideMark/>
          </w:tcPr>
          <w:p w14:paraId="742D783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5.159,00</w:t>
            </w:r>
          </w:p>
        </w:tc>
        <w:tc>
          <w:tcPr>
            <w:tcW w:w="411" w:type="pct"/>
            <w:tcBorders>
              <w:top w:val="nil"/>
              <w:left w:val="nil"/>
              <w:bottom w:val="single" w:sz="4" w:space="0" w:color="D3D3D3"/>
              <w:right w:val="single" w:sz="4" w:space="0" w:color="D3D3D3"/>
            </w:tcBorders>
            <w:shd w:val="clear" w:color="auto" w:fill="auto"/>
            <w:vAlign w:val="center"/>
            <w:hideMark/>
          </w:tcPr>
          <w:p w14:paraId="0F69367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5A2E8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8B86BC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848.417,00</w:t>
            </w:r>
          </w:p>
        </w:tc>
      </w:tr>
      <w:tr w:rsidR="00BA236F" w:rsidRPr="00DD39B2" w14:paraId="373D9C44"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13C592"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KARABÖRK GAZ PAZARLAMA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18F655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5301C7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BFE08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14C3A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A3A5A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37.205,82</w:t>
            </w:r>
          </w:p>
        </w:tc>
        <w:tc>
          <w:tcPr>
            <w:tcW w:w="411" w:type="pct"/>
            <w:tcBorders>
              <w:top w:val="nil"/>
              <w:left w:val="nil"/>
              <w:bottom w:val="single" w:sz="4" w:space="0" w:color="D3D3D3"/>
              <w:right w:val="single" w:sz="4" w:space="0" w:color="D3D3D3"/>
            </w:tcBorders>
            <w:shd w:val="clear" w:color="auto" w:fill="auto"/>
            <w:vAlign w:val="center"/>
            <w:hideMark/>
          </w:tcPr>
          <w:p w14:paraId="1D15ECF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31045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806F6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53.290,37</w:t>
            </w:r>
          </w:p>
        </w:tc>
        <w:tc>
          <w:tcPr>
            <w:tcW w:w="411" w:type="pct"/>
            <w:tcBorders>
              <w:top w:val="nil"/>
              <w:left w:val="nil"/>
              <w:bottom w:val="single" w:sz="4" w:space="0" w:color="D3D3D3"/>
              <w:right w:val="single" w:sz="4" w:space="0" w:color="D3D3D3"/>
            </w:tcBorders>
            <w:shd w:val="clear" w:color="708090" w:fill="708090"/>
            <w:vAlign w:val="center"/>
            <w:hideMark/>
          </w:tcPr>
          <w:p w14:paraId="363F58C7"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90.496,19</w:t>
            </w:r>
          </w:p>
        </w:tc>
      </w:tr>
      <w:tr w:rsidR="00BA236F" w:rsidRPr="00DD39B2" w14:paraId="491357F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A0AB9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E4170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8551AF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F8A6B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206F4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5ADF5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2.417.855,00</w:t>
            </w:r>
          </w:p>
        </w:tc>
        <w:tc>
          <w:tcPr>
            <w:tcW w:w="411" w:type="pct"/>
            <w:tcBorders>
              <w:top w:val="nil"/>
              <w:left w:val="nil"/>
              <w:bottom w:val="single" w:sz="4" w:space="0" w:color="D3D3D3"/>
              <w:right w:val="single" w:sz="4" w:space="0" w:color="D3D3D3"/>
            </w:tcBorders>
            <w:shd w:val="clear" w:color="auto" w:fill="auto"/>
            <w:vAlign w:val="center"/>
            <w:hideMark/>
          </w:tcPr>
          <w:p w14:paraId="2137354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036D0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7ACB5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5D8612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2.417.855,00</w:t>
            </w:r>
          </w:p>
        </w:tc>
      </w:tr>
      <w:tr w:rsidR="00BA236F" w:rsidRPr="00DD39B2" w14:paraId="1D43F22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21F620"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EBCBDE"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3F8DDD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64357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62CE8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9AA7E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19.893,00</w:t>
            </w:r>
          </w:p>
        </w:tc>
        <w:tc>
          <w:tcPr>
            <w:tcW w:w="411" w:type="pct"/>
            <w:tcBorders>
              <w:top w:val="nil"/>
              <w:left w:val="nil"/>
              <w:bottom w:val="single" w:sz="4" w:space="0" w:color="D3D3D3"/>
              <w:right w:val="single" w:sz="4" w:space="0" w:color="D3D3D3"/>
            </w:tcBorders>
            <w:shd w:val="clear" w:color="auto" w:fill="auto"/>
            <w:vAlign w:val="center"/>
            <w:hideMark/>
          </w:tcPr>
          <w:p w14:paraId="25290BA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B02C3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9CB0E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53A6BB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19.893,00</w:t>
            </w:r>
          </w:p>
        </w:tc>
      </w:tr>
      <w:tr w:rsidR="00BA236F" w:rsidRPr="00DD39B2" w14:paraId="01BD8A03"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ACFAF3"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1241062"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F95688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31.650.371,47</w:t>
            </w:r>
          </w:p>
        </w:tc>
        <w:tc>
          <w:tcPr>
            <w:tcW w:w="411" w:type="pct"/>
            <w:tcBorders>
              <w:top w:val="nil"/>
              <w:left w:val="nil"/>
              <w:bottom w:val="single" w:sz="4" w:space="0" w:color="D3D3D3"/>
              <w:right w:val="single" w:sz="4" w:space="0" w:color="D3D3D3"/>
            </w:tcBorders>
            <w:shd w:val="clear" w:color="708090" w:fill="708090"/>
            <w:vAlign w:val="center"/>
            <w:hideMark/>
          </w:tcPr>
          <w:p w14:paraId="51D6DBB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B857B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D091B6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264.517.551,67</w:t>
            </w:r>
          </w:p>
        </w:tc>
        <w:tc>
          <w:tcPr>
            <w:tcW w:w="411" w:type="pct"/>
            <w:tcBorders>
              <w:top w:val="nil"/>
              <w:left w:val="nil"/>
              <w:bottom w:val="single" w:sz="4" w:space="0" w:color="D3D3D3"/>
              <w:right w:val="single" w:sz="4" w:space="0" w:color="D3D3D3"/>
            </w:tcBorders>
            <w:shd w:val="clear" w:color="708090" w:fill="708090"/>
            <w:vAlign w:val="center"/>
            <w:hideMark/>
          </w:tcPr>
          <w:p w14:paraId="716E4E0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26.163.540,16</w:t>
            </w:r>
          </w:p>
        </w:tc>
        <w:tc>
          <w:tcPr>
            <w:tcW w:w="411" w:type="pct"/>
            <w:tcBorders>
              <w:top w:val="nil"/>
              <w:left w:val="nil"/>
              <w:bottom w:val="single" w:sz="4" w:space="0" w:color="D3D3D3"/>
              <w:right w:val="single" w:sz="4" w:space="0" w:color="D3D3D3"/>
            </w:tcBorders>
            <w:shd w:val="clear" w:color="708090" w:fill="708090"/>
            <w:vAlign w:val="center"/>
            <w:hideMark/>
          </w:tcPr>
          <w:p w14:paraId="2FB3970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106.999.391,15</w:t>
            </w:r>
          </w:p>
        </w:tc>
        <w:tc>
          <w:tcPr>
            <w:tcW w:w="411" w:type="pct"/>
            <w:tcBorders>
              <w:top w:val="nil"/>
              <w:left w:val="nil"/>
              <w:bottom w:val="single" w:sz="4" w:space="0" w:color="D3D3D3"/>
              <w:right w:val="single" w:sz="4" w:space="0" w:color="D3D3D3"/>
            </w:tcBorders>
            <w:shd w:val="clear" w:color="708090" w:fill="708090"/>
            <w:vAlign w:val="center"/>
            <w:hideMark/>
          </w:tcPr>
          <w:p w14:paraId="17B54AB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203.740,84</w:t>
            </w:r>
          </w:p>
        </w:tc>
        <w:tc>
          <w:tcPr>
            <w:tcW w:w="411" w:type="pct"/>
            <w:tcBorders>
              <w:top w:val="nil"/>
              <w:left w:val="nil"/>
              <w:bottom w:val="single" w:sz="4" w:space="0" w:color="D3D3D3"/>
              <w:right w:val="single" w:sz="4" w:space="0" w:color="D3D3D3"/>
            </w:tcBorders>
            <w:shd w:val="clear" w:color="708090" w:fill="708090"/>
            <w:vAlign w:val="center"/>
            <w:hideMark/>
          </w:tcPr>
          <w:p w14:paraId="20FF6B2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429.534.595,30</w:t>
            </w:r>
          </w:p>
        </w:tc>
      </w:tr>
    </w:tbl>
    <w:p w14:paraId="26910539" w14:textId="77777777" w:rsidR="00B4053F" w:rsidRPr="002A2A8A" w:rsidRDefault="00B4053F" w:rsidP="00B4053F">
      <w:pPr>
        <w:rPr>
          <w:rFonts w:ascii="Times New Roman" w:hAnsi="Times New Roman" w:cs="Times New Roman"/>
          <w:b/>
          <w:lang w:val="en-GB"/>
        </w:rPr>
      </w:pPr>
      <w:r w:rsidRPr="002A2A8A">
        <w:rPr>
          <w:rFonts w:ascii="Times New Roman" w:eastAsia="Times New Roman" w:hAnsi="Times New Roman" w:cs="Times New Roman"/>
          <w:lang w:val="en-GB" w:bidi="en-US"/>
        </w:rPr>
        <w:br w:type="page"/>
      </w:r>
    </w:p>
    <w:p w14:paraId="24820FEF" w14:textId="77777777" w:rsidR="00B4053F" w:rsidRPr="00DD39B2" w:rsidRDefault="00B4053F" w:rsidP="00B4053F">
      <w:pPr>
        <w:pStyle w:val="Balk5"/>
        <w:rPr>
          <w:rFonts w:asciiTheme="minorHAnsi" w:hAnsiTheme="minorHAnsi" w:cstheme="minorHAnsi"/>
          <w:lang w:val="en-GB"/>
        </w:rPr>
      </w:pPr>
      <w:bookmarkStart w:id="163" w:name="_Toc141799547"/>
      <w:r w:rsidRPr="00DD39B2">
        <w:rPr>
          <w:rFonts w:asciiTheme="minorHAnsi" w:hAnsiTheme="minorHAnsi" w:cstheme="minorHAnsi"/>
          <w:lang w:val="en-GB" w:bidi="en-US"/>
        </w:rPr>
        <w:lastRenderedPageBreak/>
        <w:t>Table 10.23 ÇANKIRI</w:t>
      </w:r>
      <w:bookmarkEnd w:id="163"/>
    </w:p>
    <w:tbl>
      <w:tblPr>
        <w:tblW w:w="5000" w:type="pct"/>
        <w:tblCellMar>
          <w:left w:w="70" w:type="dxa"/>
          <w:right w:w="70" w:type="dxa"/>
        </w:tblCellMar>
        <w:tblLook w:val="04A0" w:firstRow="1" w:lastRow="0" w:firstColumn="1" w:lastColumn="0" w:noHBand="0" w:noVBand="1"/>
      </w:tblPr>
      <w:tblGrid>
        <w:gridCol w:w="2417"/>
        <w:gridCol w:w="1083"/>
        <w:gridCol w:w="1519"/>
        <w:gridCol w:w="678"/>
        <w:gridCol w:w="1322"/>
        <w:gridCol w:w="1254"/>
        <w:gridCol w:w="1254"/>
        <w:gridCol w:w="1254"/>
        <w:gridCol w:w="1011"/>
        <w:gridCol w:w="1350"/>
      </w:tblGrid>
      <w:tr w:rsidR="00BA236F" w:rsidRPr="00DD39B2" w14:paraId="7AEB1BDF"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AA0E74" w14:textId="2F5DB24E"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F94EB0"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14C618D"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A4706C2"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DB2495"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1740D9"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A1F7AB6"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4B33C3B"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B1A9268"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6F53B4"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7CA7746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899210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954D2F"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BBEC1A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187C7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6A9AD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C244B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7.289,18</w:t>
            </w:r>
          </w:p>
        </w:tc>
        <w:tc>
          <w:tcPr>
            <w:tcW w:w="411" w:type="pct"/>
            <w:tcBorders>
              <w:top w:val="nil"/>
              <w:left w:val="nil"/>
              <w:bottom w:val="single" w:sz="4" w:space="0" w:color="D3D3D3"/>
              <w:right w:val="single" w:sz="4" w:space="0" w:color="D3D3D3"/>
            </w:tcBorders>
            <w:shd w:val="clear" w:color="auto" w:fill="auto"/>
            <w:vAlign w:val="center"/>
            <w:hideMark/>
          </w:tcPr>
          <w:p w14:paraId="71D3844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85DF5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D738F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7B16CCB"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7.289,18</w:t>
            </w:r>
          </w:p>
        </w:tc>
      </w:tr>
      <w:tr w:rsidR="00BA236F" w:rsidRPr="00DD39B2" w14:paraId="47E5012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F293FE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863D0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4E08F9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F1370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D7B5B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64237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260.017,53</w:t>
            </w:r>
          </w:p>
        </w:tc>
        <w:tc>
          <w:tcPr>
            <w:tcW w:w="411" w:type="pct"/>
            <w:tcBorders>
              <w:top w:val="nil"/>
              <w:left w:val="nil"/>
              <w:bottom w:val="single" w:sz="4" w:space="0" w:color="D3D3D3"/>
              <w:right w:val="single" w:sz="4" w:space="0" w:color="D3D3D3"/>
            </w:tcBorders>
            <w:shd w:val="clear" w:color="auto" w:fill="auto"/>
            <w:vAlign w:val="center"/>
            <w:hideMark/>
          </w:tcPr>
          <w:p w14:paraId="0BB0BC1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2B57A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CE711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5D56DD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260.017,53</w:t>
            </w:r>
          </w:p>
        </w:tc>
      </w:tr>
      <w:tr w:rsidR="00BA236F" w:rsidRPr="00DD39B2" w14:paraId="3E87C47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69A8F5" w14:textId="3D943C5A"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BOTAŞ BORU HATLARI İLE PETROL TAŞIMA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B83818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F0D705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9C628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7D68A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23C52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47.863.437,19</w:t>
            </w:r>
          </w:p>
        </w:tc>
        <w:tc>
          <w:tcPr>
            <w:tcW w:w="411" w:type="pct"/>
            <w:tcBorders>
              <w:top w:val="nil"/>
              <w:left w:val="nil"/>
              <w:bottom w:val="single" w:sz="4" w:space="0" w:color="D3D3D3"/>
              <w:right w:val="single" w:sz="4" w:space="0" w:color="D3D3D3"/>
            </w:tcBorders>
            <w:shd w:val="clear" w:color="auto" w:fill="auto"/>
            <w:vAlign w:val="center"/>
            <w:hideMark/>
          </w:tcPr>
          <w:p w14:paraId="54501D4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7FDCA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419A6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CD858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47.863.437,19</w:t>
            </w:r>
          </w:p>
        </w:tc>
      </w:tr>
      <w:tr w:rsidR="00BA236F" w:rsidRPr="00DD39B2" w14:paraId="33C7C39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89B75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4B6CD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F9AF45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9C294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E7B4C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0FDE9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64.916,93</w:t>
            </w:r>
          </w:p>
        </w:tc>
        <w:tc>
          <w:tcPr>
            <w:tcW w:w="411" w:type="pct"/>
            <w:tcBorders>
              <w:top w:val="nil"/>
              <w:left w:val="nil"/>
              <w:bottom w:val="single" w:sz="4" w:space="0" w:color="D3D3D3"/>
              <w:right w:val="single" w:sz="4" w:space="0" w:color="D3D3D3"/>
            </w:tcBorders>
            <w:shd w:val="clear" w:color="auto" w:fill="auto"/>
            <w:vAlign w:val="center"/>
            <w:hideMark/>
          </w:tcPr>
          <w:p w14:paraId="06D9F5B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B4E25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5C3AE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D4BE61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64.916,93</w:t>
            </w:r>
          </w:p>
        </w:tc>
      </w:tr>
      <w:tr w:rsidR="00BA236F" w:rsidRPr="00DD39B2" w14:paraId="6E9229D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A78EF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25418C"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450763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D329F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FCCAD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FF184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50.152,00</w:t>
            </w:r>
          </w:p>
        </w:tc>
        <w:tc>
          <w:tcPr>
            <w:tcW w:w="411" w:type="pct"/>
            <w:tcBorders>
              <w:top w:val="nil"/>
              <w:left w:val="nil"/>
              <w:bottom w:val="single" w:sz="4" w:space="0" w:color="D3D3D3"/>
              <w:right w:val="single" w:sz="4" w:space="0" w:color="D3D3D3"/>
            </w:tcBorders>
            <w:shd w:val="clear" w:color="auto" w:fill="auto"/>
            <w:vAlign w:val="center"/>
            <w:hideMark/>
          </w:tcPr>
          <w:p w14:paraId="6952A0F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F65A1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EB9BF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3CC457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50.152,00</w:t>
            </w:r>
          </w:p>
        </w:tc>
      </w:tr>
      <w:tr w:rsidR="00BA236F" w:rsidRPr="00DD39B2" w14:paraId="5D31BF1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5D249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522AFF"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34846A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36CAB86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1A1205F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7AA7F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8.351.840,36</w:t>
            </w:r>
          </w:p>
        </w:tc>
        <w:tc>
          <w:tcPr>
            <w:tcW w:w="411" w:type="pct"/>
            <w:tcBorders>
              <w:top w:val="nil"/>
              <w:left w:val="nil"/>
              <w:bottom w:val="single" w:sz="4" w:space="0" w:color="D3D3D3"/>
              <w:right w:val="single" w:sz="4" w:space="0" w:color="D3D3D3"/>
            </w:tcBorders>
            <w:shd w:val="clear" w:color="auto" w:fill="auto"/>
            <w:vAlign w:val="center"/>
            <w:hideMark/>
          </w:tcPr>
          <w:p w14:paraId="3C89CE0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16.120.403,21</w:t>
            </w:r>
          </w:p>
        </w:tc>
        <w:tc>
          <w:tcPr>
            <w:tcW w:w="411" w:type="pct"/>
            <w:tcBorders>
              <w:top w:val="nil"/>
              <w:left w:val="nil"/>
              <w:bottom w:val="single" w:sz="4" w:space="0" w:color="D3D3D3"/>
              <w:right w:val="single" w:sz="4" w:space="0" w:color="D3D3D3"/>
            </w:tcBorders>
            <w:shd w:val="clear" w:color="auto" w:fill="auto"/>
            <w:vAlign w:val="center"/>
            <w:hideMark/>
          </w:tcPr>
          <w:p w14:paraId="0DB09CB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43.902.933,12</w:t>
            </w:r>
          </w:p>
        </w:tc>
        <w:tc>
          <w:tcPr>
            <w:tcW w:w="411" w:type="pct"/>
            <w:tcBorders>
              <w:top w:val="nil"/>
              <w:left w:val="nil"/>
              <w:bottom w:val="single" w:sz="4" w:space="0" w:color="D3D3D3"/>
              <w:right w:val="single" w:sz="4" w:space="0" w:color="D3D3D3"/>
            </w:tcBorders>
            <w:shd w:val="clear" w:color="auto" w:fill="auto"/>
            <w:vAlign w:val="center"/>
            <w:hideMark/>
          </w:tcPr>
          <w:p w14:paraId="4B799DC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232.214,10</w:t>
            </w:r>
          </w:p>
        </w:tc>
        <w:tc>
          <w:tcPr>
            <w:tcW w:w="411" w:type="pct"/>
            <w:tcBorders>
              <w:top w:val="nil"/>
              <w:left w:val="nil"/>
              <w:bottom w:val="single" w:sz="4" w:space="0" w:color="D3D3D3"/>
              <w:right w:val="single" w:sz="4" w:space="0" w:color="D3D3D3"/>
            </w:tcBorders>
            <w:shd w:val="clear" w:color="708090" w:fill="708090"/>
            <w:vAlign w:val="center"/>
            <w:hideMark/>
          </w:tcPr>
          <w:p w14:paraId="13A5DD9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68.607.390,79</w:t>
            </w:r>
          </w:p>
        </w:tc>
      </w:tr>
      <w:tr w:rsidR="00BA236F" w:rsidRPr="00DD39B2" w14:paraId="63ABECB1"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7CD72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55FDE8"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5FA7CD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94B3A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BCDC3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582B6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199.286,65</w:t>
            </w:r>
          </w:p>
        </w:tc>
        <w:tc>
          <w:tcPr>
            <w:tcW w:w="411" w:type="pct"/>
            <w:tcBorders>
              <w:top w:val="nil"/>
              <w:left w:val="nil"/>
              <w:bottom w:val="single" w:sz="4" w:space="0" w:color="D3D3D3"/>
              <w:right w:val="single" w:sz="4" w:space="0" w:color="D3D3D3"/>
            </w:tcBorders>
            <w:shd w:val="clear" w:color="auto" w:fill="auto"/>
            <w:vAlign w:val="center"/>
            <w:hideMark/>
          </w:tcPr>
          <w:p w14:paraId="3D86D67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DE028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13951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24C497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199.286,65</w:t>
            </w:r>
          </w:p>
        </w:tc>
      </w:tr>
      <w:tr w:rsidR="00BA236F" w:rsidRPr="00DD39B2" w14:paraId="1DF03DC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5A4298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DAEB9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A8D439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65FC9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985B2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ED3A9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808.694,11</w:t>
            </w:r>
          </w:p>
        </w:tc>
        <w:tc>
          <w:tcPr>
            <w:tcW w:w="411" w:type="pct"/>
            <w:tcBorders>
              <w:top w:val="nil"/>
              <w:left w:val="nil"/>
              <w:bottom w:val="single" w:sz="4" w:space="0" w:color="D3D3D3"/>
              <w:right w:val="single" w:sz="4" w:space="0" w:color="D3D3D3"/>
            </w:tcBorders>
            <w:shd w:val="clear" w:color="auto" w:fill="auto"/>
            <w:vAlign w:val="center"/>
            <w:hideMark/>
          </w:tcPr>
          <w:p w14:paraId="3DED636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0B819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7784E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7316B5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808.694,11</w:t>
            </w:r>
          </w:p>
        </w:tc>
      </w:tr>
      <w:tr w:rsidR="00BA236F" w:rsidRPr="00DD39B2" w14:paraId="5A499C0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47ECC38"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6D3A6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66C59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B6AD2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1CE08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DF239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77.863,00</w:t>
            </w:r>
          </w:p>
        </w:tc>
        <w:tc>
          <w:tcPr>
            <w:tcW w:w="411" w:type="pct"/>
            <w:tcBorders>
              <w:top w:val="nil"/>
              <w:left w:val="nil"/>
              <w:bottom w:val="single" w:sz="4" w:space="0" w:color="D3D3D3"/>
              <w:right w:val="single" w:sz="4" w:space="0" w:color="D3D3D3"/>
            </w:tcBorders>
            <w:shd w:val="clear" w:color="auto" w:fill="auto"/>
            <w:vAlign w:val="center"/>
            <w:hideMark/>
          </w:tcPr>
          <w:p w14:paraId="6566262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522.514,00</w:t>
            </w:r>
          </w:p>
        </w:tc>
        <w:tc>
          <w:tcPr>
            <w:tcW w:w="411" w:type="pct"/>
            <w:tcBorders>
              <w:top w:val="nil"/>
              <w:left w:val="nil"/>
              <w:bottom w:val="single" w:sz="4" w:space="0" w:color="D3D3D3"/>
              <w:right w:val="single" w:sz="4" w:space="0" w:color="D3D3D3"/>
            </w:tcBorders>
            <w:shd w:val="clear" w:color="auto" w:fill="auto"/>
            <w:vAlign w:val="center"/>
            <w:hideMark/>
          </w:tcPr>
          <w:p w14:paraId="1AD3C55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46ACD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6289B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600.377,00</w:t>
            </w:r>
          </w:p>
        </w:tc>
      </w:tr>
      <w:tr w:rsidR="00BA236F" w:rsidRPr="00DD39B2" w14:paraId="02A03B4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F47A82"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20CBA9F"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D604717"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71943BA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5EC28C0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881DDB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57.683.496,96</w:t>
            </w:r>
          </w:p>
        </w:tc>
        <w:tc>
          <w:tcPr>
            <w:tcW w:w="411" w:type="pct"/>
            <w:tcBorders>
              <w:top w:val="nil"/>
              <w:left w:val="nil"/>
              <w:bottom w:val="single" w:sz="4" w:space="0" w:color="D3D3D3"/>
              <w:right w:val="single" w:sz="4" w:space="0" w:color="D3D3D3"/>
            </w:tcBorders>
            <w:shd w:val="clear" w:color="708090" w:fill="708090"/>
            <w:vAlign w:val="center"/>
            <w:hideMark/>
          </w:tcPr>
          <w:p w14:paraId="592305F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16.642.917,21</w:t>
            </w:r>
          </w:p>
        </w:tc>
        <w:tc>
          <w:tcPr>
            <w:tcW w:w="411" w:type="pct"/>
            <w:tcBorders>
              <w:top w:val="nil"/>
              <w:left w:val="nil"/>
              <w:bottom w:val="single" w:sz="4" w:space="0" w:color="D3D3D3"/>
              <w:right w:val="single" w:sz="4" w:space="0" w:color="D3D3D3"/>
            </w:tcBorders>
            <w:shd w:val="clear" w:color="708090" w:fill="708090"/>
            <w:vAlign w:val="center"/>
            <w:hideMark/>
          </w:tcPr>
          <w:p w14:paraId="2FA91B8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43.902.933,12</w:t>
            </w:r>
          </w:p>
        </w:tc>
        <w:tc>
          <w:tcPr>
            <w:tcW w:w="411" w:type="pct"/>
            <w:tcBorders>
              <w:top w:val="nil"/>
              <w:left w:val="nil"/>
              <w:bottom w:val="single" w:sz="4" w:space="0" w:color="D3D3D3"/>
              <w:right w:val="single" w:sz="4" w:space="0" w:color="D3D3D3"/>
            </w:tcBorders>
            <w:shd w:val="clear" w:color="708090" w:fill="708090"/>
            <w:vAlign w:val="center"/>
            <w:hideMark/>
          </w:tcPr>
          <w:p w14:paraId="05916CA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232.214,10</w:t>
            </w:r>
          </w:p>
        </w:tc>
        <w:tc>
          <w:tcPr>
            <w:tcW w:w="411" w:type="pct"/>
            <w:tcBorders>
              <w:top w:val="nil"/>
              <w:left w:val="nil"/>
              <w:bottom w:val="single" w:sz="4" w:space="0" w:color="D3D3D3"/>
              <w:right w:val="single" w:sz="4" w:space="0" w:color="D3D3D3"/>
            </w:tcBorders>
            <w:shd w:val="clear" w:color="708090" w:fill="708090"/>
            <w:vAlign w:val="center"/>
            <w:hideMark/>
          </w:tcPr>
          <w:p w14:paraId="3702D488"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118.461.561,39</w:t>
            </w:r>
          </w:p>
        </w:tc>
      </w:tr>
    </w:tbl>
    <w:p w14:paraId="580ECC69" w14:textId="77777777" w:rsidR="00B4053F" w:rsidRPr="002A2A8A" w:rsidRDefault="00B4053F" w:rsidP="00B4053F">
      <w:pPr>
        <w:rPr>
          <w:lang w:val="en-GB"/>
        </w:rPr>
      </w:pPr>
    </w:p>
    <w:p w14:paraId="4AC4CC23" w14:textId="77777777" w:rsidR="00B4053F" w:rsidRPr="002A2A8A" w:rsidRDefault="00B4053F" w:rsidP="00B4053F">
      <w:pPr>
        <w:rPr>
          <w:lang w:val="en-GB"/>
        </w:rPr>
      </w:pPr>
    </w:p>
    <w:p w14:paraId="7AD82C15" w14:textId="77777777" w:rsidR="00B4053F" w:rsidRPr="002A2A8A" w:rsidRDefault="00B4053F" w:rsidP="00B4053F">
      <w:pPr>
        <w:rPr>
          <w:lang w:val="en-GB"/>
        </w:rPr>
      </w:pPr>
    </w:p>
    <w:p w14:paraId="52202BDF" w14:textId="77777777" w:rsidR="00B4053F" w:rsidRPr="002A2A8A" w:rsidRDefault="00B4053F" w:rsidP="00B4053F">
      <w:pPr>
        <w:rPr>
          <w:lang w:val="en-GB"/>
        </w:rPr>
      </w:pPr>
    </w:p>
    <w:p w14:paraId="373FE8CC" w14:textId="77777777" w:rsidR="00B4053F" w:rsidRPr="002A2A8A" w:rsidRDefault="00B4053F" w:rsidP="00B4053F">
      <w:pPr>
        <w:rPr>
          <w:lang w:val="en-GB"/>
        </w:rPr>
      </w:pPr>
    </w:p>
    <w:p w14:paraId="29D2AB55" w14:textId="77777777" w:rsidR="00B4053F" w:rsidRPr="002A2A8A" w:rsidRDefault="00B4053F" w:rsidP="00B4053F">
      <w:pPr>
        <w:rPr>
          <w:lang w:val="en-GB"/>
        </w:rPr>
      </w:pPr>
    </w:p>
    <w:p w14:paraId="1203B1D3" w14:textId="77777777" w:rsidR="00B4053F" w:rsidRPr="00DD39B2" w:rsidRDefault="00B4053F" w:rsidP="00B4053F">
      <w:pPr>
        <w:pStyle w:val="Balk5"/>
        <w:rPr>
          <w:rFonts w:asciiTheme="minorHAnsi" w:hAnsiTheme="minorHAnsi" w:cstheme="minorHAnsi"/>
          <w:lang w:val="en-GB"/>
        </w:rPr>
      </w:pPr>
      <w:bookmarkStart w:id="164" w:name="_Toc141799548"/>
      <w:r w:rsidRPr="00DD39B2">
        <w:rPr>
          <w:rFonts w:asciiTheme="minorHAnsi" w:hAnsiTheme="minorHAnsi" w:cstheme="minorHAnsi"/>
          <w:lang w:val="en-GB" w:bidi="en-US"/>
        </w:rPr>
        <w:lastRenderedPageBreak/>
        <w:t>Table 10.24 ÇORUM</w:t>
      </w:r>
      <w:bookmarkEnd w:id="164"/>
    </w:p>
    <w:tbl>
      <w:tblPr>
        <w:tblW w:w="5000" w:type="pct"/>
        <w:tblCellMar>
          <w:left w:w="70" w:type="dxa"/>
          <w:right w:w="70" w:type="dxa"/>
        </w:tblCellMar>
        <w:tblLook w:val="04A0" w:firstRow="1" w:lastRow="0" w:firstColumn="1" w:lastColumn="0" w:noHBand="0" w:noVBand="1"/>
      </w:tblPr>
      <w:tblGrid>
        <w:gridCol w:w="2181"/>
        <w:gridCol w:w="1083"/>
        <w:gridCol w:w="1519"/>
        <w:gridCol w:w="818"/>
        <w:gridCol w:w="1322"/>
        <w:gridCol w:w="1254"/>
        <w:gridCol w:w="1254"/>
        <w:gridCol w:w="1350"/>
        <w:gridCol w:w="1011"/>
        <w:gridCol w:w="1350"/>
      </w:tblGrid>
      <w:tr w:rsidR="00BA236F" w:rsidRPr="00DD39B2" w14:paraId="7213BA85"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2C9AC3E" w14:textId="050CA5D1"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DE1900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15F3DA6"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CCF2BA"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A88B937"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A363F2E"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E22BD80"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CC9FA7"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615C6CC"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7866FD"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2985D1D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E76C82" w14:textId="17AC1F3F"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AYGAZ DOĞAL GAZ TOPTAN SATIŞ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E3AC28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F45359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24DFE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AF88C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1FE40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204.719,33</w:t>
            </w:r>
          </w:p>
        </w:tc>
        <w:tc>
          <w:tcPr>
            <w:tcW w:w="411" w:type="pct"/>
            <w:tcBorders>
              <w:top w:val="nil"/>
              <w:left w:val="nil"/>
              <w:bottom w:val="single" w:sz="4" w:space="0" w:color="D3D3D3"/>
              <w:right w:val="single" w:sz="4" w:space="0" w:color="D3D3D3"/>
            </w:tcBorders>
            <w:shd w:val="clear" w:color="auto" w:fill="auto"/>
            <w:vAlign w:val="center"/>
            <w:hideMark/>
          </w:tcPr>
          <w:p w14:paraId="717CE72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BC4C2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C292F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48BFD6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204.719,33</w:t>
            </w:r>
          </w:p>
        </w:tc>
      </w:tr>
      <w:tr w:rsidR="00BA236F" w:rsidRPr="00DD39B2" w14:paraId="7F59CA09"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DD08C30" w14:textId="6F27016D"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BOTAŞ BORU HATLARI İLE PETROL TAŞIMA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49EC7CF"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A6416C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2.493.160,10</w:t>
            </w:r>
          </w:p>
        </w:tc>
        <w:tc>
          <w:tcPr>
            <w:tcW w:w="411" w:type="pct"/>
            <w:tcBorders>
              <w:top w:val="nil"/>
              <w:left w:val="nil"/>
              <w:bottom w:val="single" w:sz="4" w:space="0" w:color="D3D3D3"/>
              <w:right w:val="single" w:sz="4" w:space="0" w:color="D3D3D3"/>
            </w:tcBorders>
            <w:shd w:val="clear" w:color="auto" w:fill="auto"/>
            <w:vAlign w:val="center"/>
            <w:hideMark/>
          </w:tcPr>
          <w:p w14:paraId="5CCAD48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48A2D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9B59A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17.158.784,61</w:t>
            </w:r>
          </w:p>
        </w:tc>
        <w:tc>
          <w:tcPr>
            <w:tcW w:w="411" w:type="pct"/>
            <w:tcBorders>
              <w:top w:val="nil"/>
              <w:left w:val="nil"/>
              <w:bottom w:val="single" w:sz="4" w:space="0" w:color="D3D3D3"/>
              <w:right w:val="single" w:sz="4" w:space="0" w:color="D3D3D3"/>
            </w:tcBorders>
            <w:shd w:val="clear" w:color="auto" w:fill="auto"/>
            <w:vAlign w:val="center"/>
            <w:hideMark/>
          </w:tcPr>
          <w:p w14:paraId="17CC711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1BED2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66C56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4B06D3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19.651.944,71</w:t>
            </w:r>
          </w:p>
        </w:tc>
      </w:tr>
      <w:tr w:rsidR="00BA236F" w:rsidRPr="00DD39B2" w14:paraId="13A8177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2A8C84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ÇORUM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186CA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40D8EE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139.861,48</w:t>
            </w:r>
          </w:p>
        </w:tc>
        <w:tc>
          <w:tcPr>
            <w:tcW w:w="411" w:type="pct"/>
            <w:tcBorders>
              <w:top w:val="nil"/>
              <w:left w:val="nil"/>
              <w:bottom w:val="single" w:sz="4" w:space="0" w:color="D3D3D3"/>
              <w:right w:val="single" w:sz="4" w:space="0" w:color="D3D3D3"/>
            </w:tcBorders>
            <w:shd w:val="clear" w:color="auto" w:fill="auto"/>
            <w:vAlign w:val="center"/>
            <w:hideMark/>
          </w:tcPr>
          <w:p w14:paraId="6730D36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4.797,25</w:t>
            </w:r>
          </w:p>
        </w:tc>
        <w:tc>
          <w:tcPr>
            <w:tcW w:w="411" w:type="pct"/>
            <w:tcBorders>
              <w:top w:val="nil"/>
              <w:left w:val="nil"/>
              <w:bottom w:val="single" w:sz="4" w:space="0" w:color="D3D3D3"/>
              <w:right w:val="single" w:sz="4" w:space="0" w:color="D3D3D3"/>
            </w:tcBorders>
            <w:shd w:val="clear" w:color="auto" w:fill="auto"/>
            <w:vAlign w:val="center"/>
            <w:hideMark/>
          </w:tcPr>
          <w:p w14:paraId="572B87F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661,84</w:t>
            </w:r>
          </w:p>
        </w:tc>
        <w:tc>
          <w:tcPr>
            <w:tcW w:w="411" w:type="pct"/>
            <w:tcBorders>
              <w:top w:val="nil"/>
              <w:left w:val="nil"/>
              <w:bottom w:val="single" w:sz="4" w:space="0" w:color="D3D3D3"/>
              <w:right w:val="single" w:sz="4" w:space="0" w:color="D3D3D3"/>
            </w:tcBorders>
            <w:shd w:val="clear" w:color="auto" w:fill="auto"/>
            <w:vAlign w:val="center"/>
            <w:hideMark/>
          </w:tcPr>
          <w:p w14:paraId="3C0CBFC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20.766.466,02</w:t>
            </w:r>
          </w:p>
        </w:tc>
        <w:tc>
          <w:tcPr>
            <w:tcW w:w="411" w:type="pct"/>
            <w:tcBorders>
              <w:top w:val="nil"/>
              <w:left w:val="nil"/>
              <w:bottom w:val="single" w:sz="4" w:space="0" w:color="D3D3D3"/>
              <w:right w:val="single" w:sz="4" w:space="0" w:color="D3D3D3"/>
            </w:tcBorders>
            <w:shd w:val="clear" w:color="auto" w:fill="auto"/>
            <w:vAlign w:val="center"/>
            <w:hideMark/>
          </w:tcPr>
          <w:p w14:paraId="5025874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34.565.704,07</w:t>
            </w:r>
          </w:p>
        </w:tc>
        <w:tc>
          <w:tcPr>
            <w:tcW w:w="411" w:type="pct"/>
            <w:tcBorders>
              <w:top w:val="nil"/>
              <w:left w:val="nil"/>
              <w:bottom w:val="single" w:sz="4" w:space="0" w:color="D3D3D3"/>
              <w:right w:val="single" w:sz="4" w:space="0" w:color="D3D3D3"/>
            </w:tcBorders>
            <w:shd w:val="clear" w:color="auto" w:fill="auto"/>
            <w:vAlign w:val="center"/>
            <w:hideMark/>
          </w:tcPr>
          <w:p w14:paraId="4AC3E77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126.419.643,98</w:t>
            </w:r>
          </w:p>
        </w:tc>
        <w:tc>
          <w:tcPr>
            <w:tcW w:w="411" w:type="pct"/>
            <w:tcBorders>
              <w:top w:val="nil"/>
              <w:left w:val="nil"/>
              <w:bottom w:val="single" w:sz="4" w:space="0" w:color="D3D3D3"/>
              <w:right w:val="single" w:sz="4" w:space="0" w:color="D3D3D3"/>
            </w:tcBorders>
            <w:shd w:val="clear" w:color="auto" w:fill="auto"/>
            <w:vAlign w:val="center"/>
            <w:hideMark/>
          </w:tcPr>
          <w:p w14:paraId="58949CC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777.912,82</w:t>
            </w:r>
          </w:p>
        </w:tc>
        <w:tc>
          <w:tcPr>
            <w:tcW w:w="411" w:type="pct"/>
            <w:tcBorders>
              <w:top w:val="nil"/>
              <w:left w:val="nil"/>
              <w:bottom w:val="single" w:sz="4" w:space="0" w:color="D3D3D3"/>
              <w:right w:val="single" w:sz="4" w:space="0" w:color="D3D3D3"/>
            </w:tcBorders>
            <w:shd w:val="clear" w:color="708090" w:fill="708090"/>
            <w:vAlign w:val="center"/>
            <w:hideMark/>
          </w:tcPr>
          <w:p w14:paraId="585017A6"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182.675.047,46</w:t>
            </w:r>
          </w:p>
        </w:tc>
      </w:tr>
      <w:tr w:rsidR="00BA236F" w:rsidRPr="00DD39B2" w14:paraId="5C20BD7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2991A1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8B4A8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8B7439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A9895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06CE5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276DA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A6450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52.830,00</w:t>
            </w:r>
          </w:p>
        </w:tc>
        <w:tc>
          <w:tcPr>
            <w:tcW w:w="411" w:type="pct"/>
            <w:tcBorders>
              <w:top w:val="nil"/>
              <w:left w:val="nil"/>
              <w:bottom w:val="single" w:sz="4" w:space="0" w:color="D3D3D3"/>
              <w:right w:val="single" w:sz="4" w:space="0" w:color="D3D3D3"/>
            </w:tcBorders>
            <w:shd w:val="clear" w:color="auto" w:fill="auto"/>
            <w:vAlign w:val="center"/>
            <w:hideMark/>
          </w:tcPr>
          <w:p w14:paraId="64B41C6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B362A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8DB9CF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52.830,00</w:t>
            </w:r>
          </w:p>
        </w:tc>
      </w:tr>
      <w:tr w:rsidR="00BA236F" w:rsidRPr="00DD39B2" w14:paraId="4A3A274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1157FE"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7699C58"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99F933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DE939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D205E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39C30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347.112,29</w:t>
            </w:r>
          </w:p>
        </w:tc>
        <w:tc>
          <w:tcPr>
            <w:tcW w:w="411" w:type="pct"/>
            <w:tcBorders>
              <w:top w:val="nil"/>
              <w:left w:val="nil"/>
              <w:bottom w:val="single" w:sz="4" w:space="0" w:color="D3D3D3"/>
              <w:right w:val="single" w:sz="4" w:space="0" w:color="D3D3D3"/>
            </w:tcBorders>
            <w:shd w:val="clear" w:color="auto" w:fill="auto"/>
            <w:vAlign w:val="center"/>
            <w:hideMark/>
          </w:tcPr>
          <w:p w14:paraId="40FC392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29D4A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CEEC3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F480D7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347.112,29</w:t>
            </w:r>
          </w:p>
        </w:tc>
      </w:tr>
      <w:tr w:rsidR="00BA236F" w:rsidRPr="00DD39B2" w14:paraId="2F43B5A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402022C"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1A25F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22FD96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B4791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957EE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325C2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111.342,30</w:t>
            </w:r>
          </w:p>
        </w:tc>
        <w:tc>
          <w:tcPr>
            <w:tcW w:w="411" w:type="pct"/>
            <w:tcBorders>
              <w:top w:val="nil"/>
              <w:left w:val="nil"/>
              <w:bottom w:val="single" w:sz="4" w:space="0" w:color="D3D3D3"/>
              <w:right w:val="single" w:sz="4" w:space="0" w:color="D3D3D3"/>
            </w:tcBorders>
            <w:shd w:val="clear" w:color="auto" w:fill="auto"/>
            <w:vAlign w:val="center"/>
            <w:hideMark/>
          </w:tcPr>
          <w:p w14:paraId="570718A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25.850,00</w:t>
            </w:r>
          </w:p>
        </w:tc>
        <w:tc>
          <w:tcPr>
            <w:tcW w:w="411" w:type="pct"/>
            <w:tcBorders>
              <w:top w:val="nil"/>
              <w:left w:val="nil"/>
              <w:bottom w:val="single" w:sz="4" w:space="0" w:color="D3D3D3"/>
              <w:right w:val="single" w:sz="4" w:space="0" w:color="D3D3D3"/>
            </w:tcBorders>
            <w:shd w:val="clear" w:color="auto" w:fill="auto"/>
            <w:vAlign w:val="center"/>
            <w:hideMark/>
          </w:tcPr>
          <w:p w14:paraId="464933C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5532B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2.280,00</w:t>
            </w:r>
          </w:p>
        </w:tc>
        <w:tc>
          <w:tcPr>
            <w:tcW w:w="411" w:type="pct"/>
            <w:tcBorders>
              <w:top w:val="nil"/>
              <w:left w:val="nil"/>
              <w:bottom w:val="single" w:sz="4" w:space="0" w:color="D3D3D3"/>
              <w:right w:val="single" w:sz="4" w:space="0" w:color="D3D3D3"/>
            </w:tcBorders>
            <w:shd w:val="clear" w:color="708090" w:fill="708090"/>
            <w:vAlign w:val="center"/>
            <w:hideMark/>
          </w:tcPr>
          <w:p w14:paraId="3C8757E5"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139.472,30</w:t>
            </w:r>
          </w:p>
        </w:tc>
      </w:tr>
      <w:tr w:rsidR="00BA236F" w:rsidRPr="00DD39B2" w14:paraId="7D4D6BF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39B7A5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EB2275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39B069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2.633.021,58</w:t>
            </w:r>
          </w:p>
        </w:tc>
        <w:tc>
          <w:tcPr>
            <w:tcW w:w="411" w:type="pct"/>
            <w:tcBorders>
              <w:top w:val="nil"/>
              <w:left w:val="nil"/>
              <w:bottom w:val="single" w:sz="4" w:space="0" w:color="D3D3D3"/>
              <w:right w:val="single" w:sz="4" w:space="0" w:color="D3D3D3"/>
            </w:tcBorders>
            <w:shd w:val="clear" w:color="708090" w:fill="708090"/>
            <w:vAlign w:val="center"/>
            <w:hideMark/>
          </w:tcPr>
          <w:p w14:paraId="4D59E47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4.797,25</w:t>
            </w:r>
          </w:p>
        </w:tc>
        <w:tc>
          <w:tcPr>
            <w:tcW w:w="411" w:type="pct"/>
            <w:tcBorders>
              <w:top w:val="nil"/>
              <w:left w:val="nil"/>
              <w:bottom w:val="single" w:sz="4" w:space="0" w:color="D3D3D3"/>
              <w:right w:val="single" w:sz="4" w:space="0" w:color="D3D3D3"/>
            </w:tcBorders>
            <w:shd w:val="clear" w:color="708090" w:fill="708090"/>
            <w:vAlign w:val="center"/>
            <w:hideMark/>
          </w:tcPr>
          <w:p w14:paraId="0C9DA55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661,84</w:t>
            </w:r>
          </w:p>
        </w:tc>
        <w:tc>
          <w:tcPr>
            <w:tcW w:w="411" w:type="pct"/>
            <w:tcBorders>
              <w:top w:val="nil"/>
              <w:left w:val="nil"/>
              <w:bottom w:val="single" w:sz="4" w:space="0" w:color="D3D3D3"/>
              <w:right w:val="single" w:sz="4" w:space="0" w:color="D3D3D3"/>
            </w:tcBorders>
            <w:shd w:val="clear" w:color="708090" w:fill="708090"/>
            <w:vAlign w:val="center"/>
            <w:hideMark/>
          </w:tcPr>
          <w:p w14:paraId="16DD79E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38.588.424,55</w:t>
            </w:r>
          </w:p>
        </w:tc>
        <w:tc>
          <w:tcPr>
            <w:tcW w:w="411" w:type="pct"/>
            <w:tcBorders>
              <w:top w:val="nil"/>
              <w:left w:val="nil"/>
              <w:bottom w:val="single" w:sz="4" w:space="0" w:color="D3D3D3"/>
              <w:right w:val="single" w:sz="4" w:space="0" w:color="D3D3D3"/>
            </w:tcBorders>
            <w:shd w:val="clear" w:color="708090" w:fill="708090"/>
            <w:vAlign w:val="center"/>
            <w:hideMark/>
          </w:tcPr>
          <w:p w14:paraId="4999CD89"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34.644.384,07</w:t>
            </w:r>
          </w:p>
        </w:tc>
        <w:tc>
          <w:tcPr>
            <w:tcW w:w="411" w:type="pct"/>
            <w:tcBorders>
              <w:top w:val="nil"/>
              <w:left w:val="nil"/>
              <w:bottom w:val="single" w:sz="4" w:space="0" w:color="D3D3D3"/>
              <w:right w:val="single" w:sz="4" w:space="0" w:color="D3D3D3"/>
            </w:tcBorders>
            <w:shd w:val="clear" w:color="708090" w:fill="708090"/>
            <w:vAlign w:val="center"/>
            <w:hideMark/>
          </w:tcPr>
          <w:p w14:paraId="2C6ED2F8"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126.419.643,98</w:t>
            </w:r>
          </w:p>
        </w:tc>
        <w:tc>
          <w:tcPr>
            <w:tcW w:w="411" w:type="pct"/>
            <w:tcBorders>
              <w:top w:val="nil"/>
              <w:left w:val="nil"/>
              <w:bottom w:val="single" w:sz="4" w:space="0" w:color="D3D3D3"/>
              <w:right w:val="single" w:sz="4" w:space="0" w:color="D3D3D3"/>
            </w:tcBorders>
            <w:shd w:val="clear" w:color="708090" w:fill="708090"/>
            <w:vAlign w:val="center"/>
            <w:hideMark/>
          </w:tcPr>
          <w:p w14:paraId="32A03189"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780.192,82</w:t>
            </w:r>
          </w:p>
        </w:tc>
        <w:tc>
          <w:tcPr>
            <w:tcW w:w="411" w:type="pct"/>
            <w:tcBorders>
              <w:top w:val="nil"/>
              <w:left w:val="nil"/>
              <w:bottom w:val="single" w:sz="4" w:space="0" w:color="D3D3D3"/>
              <w:right w:val="single" w:sz="4" w:space="0" w:color="D3D3D3"/>
            </w:tcBorders>
            <w:shd w:val="clear" w:color="708090" w:fill="708090"/>
            <w:vAlign w:val="center"/>
            <w:hideMark/>
          </w:tcPr>
          <w:p w14:paraId="46992C8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203.071.126,09</w:t>
            </w:r>
          </w:p>
        </w:tc>
      </w:tr>
    </w:tbl>
    <w:p w14:paraId="14721EA4" w14:textId="77777777" w:rsidR="00DD39B2" w:rsidRDefault="00DD39B2" w:rsidP="00824BFE">
      <w:pPr>
        <w:pStyle w:val="Balk5"/>
        <w:rPr>
          <w:rFonts w:asciiTheme="minorHAnsi" w:hAnsiTheme="minorHAnsi" w:cstheme="minorHAnsi"/>
          <w:lang w:val="en-GB" w:bidi="en-US"/>
        </w:rPr>
      </w:pPr>
    </w:p>
    <w:p w14:paraId="036FB7E4" w14:textId="77777777" w:rsidR="00DD39B2" w:rsidRDefault="00DD39B2" w:rsidP="00824BFE">
      <w:pPr>
        <w:pStyle w:val="Balk5"/>
        <w:rPr>
          <w:rFonts w:asciiTheme="minorHAnsi" w:hAnsiTheme="minorHAnsi" w:cstheme="minorHAnsi"/>
          <w:lang w:val="en-GB" w:bidi="en-US"/>
        </w:rPr>
      </w:pPr>
    </w:p>
    <w:p w14:paraId="6EDF73A7" w14:textId="77777777" w:rsidR="00DD39B2" w:rsidRDefault="00DD39B2" w:rsidP="00824BFE">
      <w:pPr>
        <w:pStyle w:val="Balk5"/>
        <w:rPr>
          <w:rFonts w:asciiTheme="minorHAnsi" w:hAnsiTheme="minorHAnsi" w:cstheme="minorHAnsi"/>
          <w:lang w:val="en-GB" w:bidi="en-US"/>
        </w:rPr>
      </w:pPr>
    </w:p>
    <w:p w14:paraId="68ACD3E7" w14:textId="77777777" w:rsidR="00DD39B2" w:rsidRDefault="00DD39B2" w:rsidP="00824BFE">
      <w:pPr>
        <w:pStyle w:val="Balk5"/>
        <w:rPr>
          <w:rFonts w:asciiTheme="minorHAnsi" w:hAnsiTheme="minorHAnsi" w:cstheme="minorHAnsi"/>
          <w:lang w:val="en-GB" w:bidi="en-US"/>
        </w:rPr>
      </w:pPr>
    </w:p>
    <w:p w14:paraId="2CE344D0" w14:textId="77777777" w:rsidR="00DD39B2" w:rsidRDefault="00DD39B2" w:rsidP="00824BFE">
      <w:pPr>
        <w:pStyle w:val="Balk5"/>
        <w:rPr>
          <w:rFonts w:asciiTheme="minorHAnsi" w:hAnsiTheme="minorHAnsi" w:cstheme="minorHAnsi"/>
          <w:lang w:val="en-GB" w:bidi="en-US"/>
        </w:rPr>
      </w:pPr>
    </w:p>
    <w:p w14:paraId="16331612" w14:textId="77777777" w:rsidR="00DD39B2" w:rsidRDefault="00DD39B2" w:rsidP="00824BFE">
      <w:pPr>
        <w:pStyle w:val="Balk5"/>
        <w:rPr>
          <w:rFonts w:asciiTheme="minorHAnsi" w:hAnsiTheme="minorHAnsi" w:cstheme="minorHAnsi"/>
          <w:lang w:val="en-GB" w:bidi="en-US"/>
        </w:rPr>
      </w:pPr>
    </w:p>
    <w:p w14:paraId="0CA1DA24" w14:textId="77777777" w:rsidR="00DD39B2" w:rsidRDefault="00DD39B2" w:rsidP="00824BFE">
      <w:pPr>
        <w:pStyle w:val="Balk5"/>
        <w:rPr>
          <w:rFonts w:asciiTheme="minorHAnsi" w:hAnsiTheme="minorHAnsi" w:cstheme="minorHAnsi"/>
          <w:lang w:val="en-GB" w:bidi="en-US"/>
        </w:rPr>
      </w:pPr>
    </w:p>
    <w:p w14:paraId="6705234B" w14:textId="77777777" w:rsidR="00DD39B2" w:rsidRDefault="00DD39B2" w:rsidP="00824BFE">
      <w:pPr>
        <w:pStyle w:val="Balk5"/>
        <w:rPr>
          <w:rFonts w:asciiTheme="minorHAnsi" w:hAnsiTheme="minorHAnsi" w:cstheme="minorHAnsi"/>
          <w:lang w:val="en-GB" w:bidi="en-US"/>
        </w:rPr>
      </w:pPr>
    </w:p>
    <w:p w14:paraId="26F70A6A" w14:textId="77777777" w:rsidR="00DD39B2" w:rsidRDefault="00DD39B2" w:rsidP="00824BFE">
      <w:pPr>
        <w:pStyle w:val="Balk5"/>
        <w:rPr>
          <w:rFonts w:asciiTheme="minorHAnsi" w:hAnsiTheme="minorHAnsi" w:cstheme="minorHAnsi"/>
          <w:lang w:val="en-GB" w:bidi="en-US"/>
        </w:rPr>
      </w:pPr>
    </w:p>
    <w:p w14:paraId="0114137E" w14:textId="22F4DE0B" w:rsidR="00B4053F" w:rsidRPr="00DD39B2" w:rsidRDefault="00B4053F" w:rsidP="00824BFE">
      <w:pPr>
        <w:pStyle w:val="Balk5"/>
        <w:rPr>
          <w:rFonts w:asciiTheme="minorHAnsi" w:hAnsiTheme="minorHAnsi" w:cstheme="minorHAnsi"/>
          <w:lang w:val="en-GB"/>
        </w:rPr>
      </w:pPr>
      <w:bookmarkStart w:id="165" w:name="_Toc141799549"/>
      <w:r w:rsidRPr="00DD39B2">
        <w:rPr>
          <w:rFonts w:asciiTheme="minorHAnsi" w:hAnsiTheme="minorHAnsi" w:cstheme="minorHAnsi"/>
          <w:lang w:val="en-GB" w:bidi="en-US"/>
        </w:rPr>
        <w:lastRenderedPageBreak/>
        <w:t>Table 10.25 DENİZLİ</w:t>
      </w:r>
      <w:bookmarkEnd w:id="165"/>
    </w:p>
    <w:tbl>
      <w:tblPr>
        <w:tblW w:w="5000" w:type="pct"/>
        <w:tblCellMar>
          <w:left w:w="70" w:type="dxa"/>
          <w:right w:w="70" w:type="dxa"/>
        </w:tblCellMar>
        <w:tblLook w:val="04A0" w:firstRow="1" w:lastRow="0" w:firstColumn="1" w:lastColumn="0" w:noHBand="0" w:noVBand="1"/>
      </w:tblPr>
      <w:tblGrid>
        <w:gridCol w:w="2078"/>
        <w:gridCol w:w="1083"/>
        <w:gridCol w:w="1519"/>
        <w:gridCol w:w="678"/>
        <w:gridCol w:w="1322"/>
        <w:gridCol w:w="1350"/>
        <w:gridCol w:w="1254"/>
        <w:gridCol w:w="1350"/>
        <w:gridCol w:w="1158"/>
        <w:gridCol w:w="1350"/>
      </w:tblGrid>
      <w:tr w:rsidR="00BA236F" w:rsidRPr="00DD39B2" w14:paraId="502E5276"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3C6D7C" w14:textId="07FD440C"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B412E6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E9DEA48"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B317CEF"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492C02F"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E37901"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DA60278"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4B966AD"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7A4AD59"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9B1981"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26ED0E01"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C1E689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9F15A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30EE60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9CBC5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F24F3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D5C35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987.767,90</w:t>
            </w:r>
          </w:p>
        </w:tc>
        <w:tc>
          <w:tcPr>
            <w:tcW w:w="411" w:type="pct"/>
            <w:tcBorders>
              <w:top w:val="nil"/>
              <w:left w:val="nil"/>
              <w:bottom w:val="single" w:sz="4" w:space="0" w:color="D3D3D3"/>
              <w:right w:val="single" w:sz="4" w:space="0" w:color="D3D3D3"/>
            </w:tcBorders>
            <w:shd w:val="clear" w:color="auto" w:fill="auto"/>
            <w:vAlign w:val="center"/>
            <w:hideMark/>
          </w:tcPr>
          <w:p w14:paraId="25B338E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364.061,29</w:t>
            </w:r>
          </w:p>
        </w:tc>
        <w:tc>
          <w:tcPr>
            <w:tcW w:w="411" w:type="pct"/>
            <w:tcBorders>
              <w:top w:val="nil"/>
              <w:left w:val="nil"/>
              <w:bottom w:val="single" w:sz="4" w:space="0" w:color="D3D3D3"/>
              <w:right w:val="single" w:sz="4" w:space="0" w:color="D3D3D3"/>
            </w:tcBorders>
            <w:shd w:val="clear" w:color="auto" w:fill="auto"/>
            <w:vAlign w:val="center"/>
            <w:hideMark/>
          </w:tcPr>
          <w:p w14:paraId="679A843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CF998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040F469"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1.351.829,19</w:t>
            </w:r>
          </w:p>
        </w:tc>
      </w:tr>
      <w:tr w:rsidR="00BA236F" w:rsidRPr="00DD39B2" w14:paraId="5ACD8FB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3EF62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7551E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8D456A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532.663.837,85</w:t>
            </w:r>
          </w:p>
        </w:tc>
        <w:tc>
          <w:tcPr>
            <w:tcW w:w="411" w:type="pct"/>
            <w:tcBorders>
              <w:top w:val="nil"/>
              <w:left w:val="nil"/>
              <w:bottom w:val="single" w:sz="4" w:space="0" w:color="D3D3D3"/>
              <w:right w:val="single" w:sz="4" w:space="0" w:color="D3D3D3"/>
            </w:tcBorders>
            <w:shd w:val="clear" w:color="auto" w:fill="auto"/>
            <w:vAlign w:val="center"/>
            <w:hideMark/>
          </w:tcPr>
          <w:p w14:paraId="050CF39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E91D2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10375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51.113.233,30</w:t>
            </w:r>
          </w:p>
        </w:tc>
        <w:tc>
          <w:tcPr>
            <w:tcW w:w="411" w:type="pct"/>
            <w:tcBorders>
              <w:top w:val="nil"/>
              <w:left w:val="nil"/>
              <w:bottom w:val="single" w:sz="4" w:space="0" w:color="D3D3D3"/>
              <w:right w:val="single" w:sz="4" w:space="0" w:color="D3D3D3"/>
            </w:tcBorders>
            <w:shd w:val="clear" w:color="auto" w:fill="auto"/>
            <w:vAlign w:val="center"/>
            <w:hideMark/>
          </w:tcPr>
          <w:p w14:paraId="6727B3B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2716E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A5789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60F7A2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583.777.071,15</w:t>
            </w:r>
          </w:p>
        </w:tc>
      </w:tr>
      <w:tr w:rsidR="00BA236F" w:rsidRPr="00DD39B2" w14:paraId="1DD1819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0F5B1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273623"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654A4F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48B5A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6D842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72FC9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433.322,00</w:t>
            </w:r>
          </w:p>
        </w:tc>
        <w:tc>
          <w:tcPr>
            <w:tcW w:w="411" w:type="pct"/>
            <w:tcBorders>
              <w:top w:val="nil"/>
              <w:left w:val="nil"/>
              <w:bottom w:val="single" w:sz="4" w:space="0" w:color="D3D3D3"/>
              <w:right w:val="single" w:sz="4" w:space="0" w:color="D3D3D3"/>
            </w:tcBorders>
            <w:shd w:val="clear" w:color="auto" w:fill="auto"/>
            <w:vAlign w:val="center"/>
            <w:hideMark/>
          </w:tcPr>
          <w:p w14:paraId="125130C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368.593,00</w:t>
            </w:r>
          </w:p>
        </w:tc>
        <w:tc>
          <w:tcPr>
            <w:tcW w:w="411" w:type="pct"/>
            <w:tcBorders>
              <w:top w:val="nil"/>
              <w:left w:val="nil"/>
              <w:bottom w:val="single" w:sz="4" w:space="0" w:color="D3D3D3"/>
              <w:right w:val="single" w:sz="4" w:space="0" w:color="D3D3D3"/>
            </w:tcBorders>
            <w:shd w:val="clear" w:color="auto" w:fill="auto"/>
            <w:vAlign w:val="center"/>
            <w:hideMark/>
          </w:tcPr>
          <w:p w14:paraId="4FCA23B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C98F0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781E8E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801.915,00</w:t>
            </w:r>
          </w:p>
        </w:tc>
      </w:tr>
      <w:tr w:rsidR="00BA236F" w:rsidRPr="00DD39B2" w14:paraId="1A05EAC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65989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99B6958"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A2506F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8851A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B212B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84F19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457.042,16</w:t>
            </w:r>
          </w:p>
        </w:tc>
        <w:tc>
          <w:tcPr>
            <w:tcW w:w="411" w:type="pct"/>
            <w:tcBorders>
              <w:top w:val="nil"/>
              <w:left w:val="nil"/>
              <w:bottom w:val="single" w:sz="4" w:space="0" w:color="D3D3D3"/>
              <w:right w:val="single" w:sz="4" w:space="0" w:color="D3D3D3"/>
            </w:tcBorders>
            <w:shd w:val="clear" w:color="auto" w:fill="auto"/>
            <w:vAlign w:val="center"/>
            <w:hideMark/>
          </w:tcPr>
          <w:p w14:paraId="0E34F21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392E9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BCE11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1537A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457.042,16</w:t>
            </w:r>
          </w:p>
        </w:tc>
      </w:tr>
      <w:tr w:rsidR="00BA236F" w:rsidRPr="00DD39B2" w14:paraId="2E30C78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00B87BC"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ENERYA DENİZLİ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5633C2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B07333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7.482.835,43</w:t>
            </w:r>
          </w:p>
        </w:tc>
        <w:tc>
          <w:tcPr>
            <w:tcW w:w="411" w:type="pct"/>
            <w:tcBorders>
              <w:top w:val="nil"/>
              <w:left w:val="nil"/>
              <w:bottom w:val="single" w:sz="4" w:space="0" w:color="D3D3D3"/>
              <w:right w:val="single" w:sz="4" w:space="0" w:color="D3D3D3"/>
            </w:tcBorders>
            <w:shd w:val="clear" w:color="auto" w:fill="auto"/>
            <w:vAlign w:val="center"/>
            <w:hideMark/>
          </w:tcPr>
          <w:p w14:paraId="6E45257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982,62</w:t>
            </w:r>
          </w:p>
        </w:tc>
        <w:tc>
          <w:tcPr>
            <w:tcW w:w="411" w:type="pct"/>
            <w:tcBorders>
              <w:top w:val="nil"/>
              <w:left w:val="nil"/>
              <w:bottom w:val="single" w:sz="4" w:space="0" w:color="D3D3D3"/>
              <w:right w:val="single" w:sz="4" w:space="0" w:color="D3D3D3"/>
            </w:tcBorders>
            <w:shd w:val="clear" w:color="auto" w:fill="auto"/>
            <w:vAlign w:val="center"/>
            <w:hideMark/>
          </w:tcPr>
          <w:p w14:paraId="6DBB278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3FE9975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85.035.357,75</w:t>
            </w:r>
          </w:p>
        </w:tc>
        <w:tc>
          <w:tcPr>
            <w:tcW w:w="411" w:type="pct"/>
            <w:tcBorders>
              <w:top w:val="nil"/>
              <w:left w:val="nil"/>
              <w:bottom w:val="single" w:sz="4" w:space="0" w:color="D3D3D3"/>
              <w:right w:val="single" w:sz="4" w:space="0" w:color="D3D3D3"/>
            </w:tcBorders>
            <w:shd w:val="clear" w:color="auto" w:fill="auto"/>
            <w:vAlign w:val="center"/>
            <w:hideMark/>
          </w:tcPr>
          <w:p w14:paraId="7F60420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58.375.687,78</w:t>
            </w:r>
          </w:p>
        </w:tc>
        <w:tc>
          <w:tcPr>
            <w:tcW w:w="411" w:type="pct"/>
            <w:tcBorders>
              <w:top w:val="nil"/>
              <w:left w:val="nil"/>
              <w:bottom w:val="single" w:sz="4" w:space="0" w:color="D3D3D3"/>
              <w:right w:val="single" w:sz="4" w:space="0" w:color="D3D3D3"/>
            </w:tcBorders>
            <w:shd w:val="clear" w:color="auto" w:fill="auto"/>
            <w:vAlign w:val="center"/>
            <w:hideMark/>
          </w:tcPr>
          <w:p w14:paraId="2AD189F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242.822.196,42</w:t>
            </w:r>
          </w:p>
        </w:tc>
        <w:tc>
          <w:tcPr>
            <w:tcW w:w="411" w:type="pct"/>
            <w:tcBorders>
              <w:top w:val="nil"/>
              <w:left w:val="nil"/>
              <w:bottom w:val="single" w:sz="4" w:space="0" w:color="D3D3D3"/>
              <w:right w:val="single" w:sz="4" w:space="0" w:color="D3D3D3"/>
            </w:tcBorders>
            <w:shd w:val="clear" w:color="auto" w:fill="auto"/>
            <w:vAlign w:val="center"/>
            <w:hideMark/>
          </w:tcPr>
          <w:p w14:paraId="43A7968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1.175.458,29</w:t>
            </w:r>
          </w:p>
        </w:tc>
        <w:tc>
          <w:tcPr>
            <w:tcW w:w="411" w:type="pct"/>
            <w:tcBorders>
              <w:top w:val="nil"/>
              <w:left w:val="nil"/>
              <w:bottom w:val="single" w:sz="4" w:space="0" w:color="D3D3D3"/>
              <w:right w:val="single" w:sz="4" w:space="0" w:color="D3D3D3"/>
            </w:tcBorders>
            <w:shd w:val="clear" w:color="708090" w:fill="708090"/>
            <w:vAlign w:val="center"/>
            <w:hideMark/>
          </w:tcPr>
          <w:p w14:paraId="0F46E7A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394.892.518,31</w:t>
            </w:r>
          </w:p>
        </w:tc>
      </w:tr>
      <w:tr w:rsidR="00BA236F" w:rsidRPr="00DD39B2" w14:paraId="614B621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628CA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BAFF5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3E2A58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F57F9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2BAEC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DBC3C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2.965.486,00</w:t>
            </w:r>
          </w:p>
        </w:tc>
        <w:tc>
          <w:tcPr>
            <w:tcW w:w="411" w:type="pct"/>
            <w:tcBorders>
              <w:top w:val="nil"/>
              <w:left w:val="nil"/>
              <w:bottom w:val="single" w:sz="4" w:space="0" w:color="D3D3D3"/>
              <w:right w:val="single" w:sz="4" w:space="0" w:color="D3D3D3"/>
            </w:tcBorders>
            <w:shd w:val="clear" w:color="auto" w:fill="auto"/>
            <w:vAlign w:val="center"/>
            <w:hideMark/>
          </w:tcPr>
          <w:p w14:paraId="2CF1B24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305.737,00</w:t>
            </w:r>
          </w:p>
        </w:tc>
        <w:tc>
          <w:tcPr>
            <w:tcW w:w="411" w:type="pct"/>
            <w:tcBorders>
              <w:top w:val="nil"/>
              <w:left w:val="nil"/>
              <w:bottom w:val="single" w:sz="4" w:space="0" w:color="D3D3D3"/>
              <w:right w:val="single" w:sz="4" w:space="0" w:color="D3D3D3"/>
            </w:tcBorders>
            <w:shd w:val="clear" w:color="auto" w:fill="auto"/>
            <w:vAlign w:val="center"/>
            <w:hideMark/>
          </w:tcPr>
          <w:p w14:paraId="4F52497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D8CF4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90.551,00</w:t>
            </w:r>
          </w:p>
        </w:tc>
        <w:tc>
          <w:tcPr>
            <w:tcW w:w="411" w:type="pct"/>
            <w:tcBorders>
              <w:top w:val="nil"/>
              <w:left w:val="nil"/>
              <w:bottom w:val="single" w:sz="4" w:space="0" w:color="D3D3D3"/>
              <w:right w:val="single" w:sz="4" w:space="0" w:color="D3D3D3"/>
            </w:tcBorders>
            <w:shd w:val="clear" w:color="708090" w:fill="708090"/>
            <w:vAlign w:val="center"/>
            <w:hideMark/>
          </w:tcPr>
          <w:p w14:paraId="72953627"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3.361.774,00</w:t>
            </w:r>
          </w:p>
        </w:tc>
      </w:tr>
      <w:tr w:rsidR="00BA236F" w:rsidRPr="00DD39B2" w14:paraId="4B47371A" w14:textId="77777777" w:rsidTr="00BA236F">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3FDEF3C"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CF8818"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37A4DC8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AC2E4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777B4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C25DA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196.406,04</w:t>
            </w:r>
          </w:p>
        </w:tc>
        <w:tc>
          <w:tcPr>
            <w:tcW w:w="411" w:type="pct"/>
            <w:tcBorders>
              <w:top w:val="nil"/>
              <w:left w:val="nil"/>
              <w:bottom w:val="single" w:sz="4" w:space="0" w:color="D3D3D3"/>
              <w:right w:val="single" w:sz="4" w:space="0" w:color="D3D3D3"/>
            </w:tcBorders>
            <w:shd w:val="clear" w:color="auto" w:fill="auto"/>
            <w:vAlign w:val="center"/>
            <w:hideMark/>
          </w:tcPr>
          <w:p w14:paraId="0F90260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101AF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E7143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FFCC2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196.406,04</w:t>
            </w:r>
          </w:p>
        </w:tc>
      </w:tr>
      <w:tr w:rsidR="00BA236F" w:rsidRPr="00DD39B2" w14:paraId="18D2CC8E" w14:textId="77777777" w:rsidTr="00BA236F">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0619B8D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3D5B6A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8CCD94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B7F32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F8C74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663,62</w:t>
            </w:r>
          </w:p>
        </w:tc>
        <w:tc>
          <w:tcPr>
            <w:tcW w:w="411" w:type="pct"/>
            <w:tcBorders>
              <w:top w:val="nil"/>
              <w:left w:val="nil"/>
              <w:bottom w:val="single" w:sz="4" w:space="0" w:color="D3D3D3"/>
              <w:right w:val="single" w:sz="4" w:space="0" w:color="D3D3D3"/>
            </w:tcBorders>
            <w:shd w:val="clear" w:color="auto" w:fill="auto"/>
            <w:vAlign w:val="center"/>
            <w:hideMark/>
          </w:tcPr>
          <w:p w14:paraId="2F020F5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13.371.856,05</w:t>
            </w:r>
          </w:p>
        </w:tc>
        <w:tc>
          <w:tcPr>
            <w:tcW w:w="411" w:type="pct"/>
            <w:tcBorders>
              <w:top w:val="nil"/>
              <w:left w:val="nil"/>
              <w:bottom w:val="single" w:sz="4" w:space="0" w:color="D3D3D3"/>
              <w:right w:val="single" w:sz="4" w:space="0" w:color="D3D3D3"/>
            </w:tcBorders>
            <w:shd w:val="clear" w:color="auto" w:fill="auto"/>
            <w:vAlign w:val="center"/>
            <w:hideMark/>
          </w:tcPr>
          <w:p w14:paraId="7D14467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414.014,23</w:t>
            </w:r>
          </w:p>
        </w:tc>
        <w:tc>
          <w:tcPr>
            <w:tcW w:w="411" w:type="pct"/>
            <w:tcBorders>
              <w:top w:val="nil"/>
              <w:left w:val="nil"/>
              <w:bottom w:val="single" w:sz="4" w:space="0" w:color="D3D3D3"/>
              <w:right w:val="single" w:sz="4" w:space="0" w:color="D3D3D3"/>
            </w:tcBorders>
            <w:shd w:val="clear" w:color="auto" w:fill="auto"/>
            <w:vAlign w:val="center"/>
            <w:hideMark/>
          </w:tcPr>
          <w:p w14:paraId="0DDF26D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E2764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38,04</w:t>
            </w:r>
          </w:p>
        </w:tc>
        <w:tc>
          <w:tcPr>
            <w:tcW w:w="411" w:type="pct"/>
            <w:tcBorders>
              <w:top w:val="nil"/>
              <w:left w:val="nil"/>
              <w:bottom w:val="single" w:sz="4" w:space="0" w:color="D3D3D3"/>
              <w:right w:val="single" w:sz="4" w:space="0" w:color="D3D3D3"/>
            </w:tcBorders>
            <w:shd w:val="clear" w:color="708090" w:fill="708090"/>
            <w:vAlign w:val="center"/>
            <w:hideMark/>
          </w:tcPr>
          <w:p w14:paraId="3EDF5529"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13.786.571,94</w:t>
            </w:r>
          </w:p>
        </w:tc>
      </w:tr>
      <w:tr w:rsidR="00BA236F" w:rsidRPr="00DD39B2" w14:paraId="24CFCC9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9FE2213"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6E1F7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CBA465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2A3CB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683E1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2259E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1.010.330,71</w:t>
            </w:r>
          </w:p>
        </w:tc>
        <w:tc>
          <w:tcPr>
            <w:tcW w:w="411" w:type="pct"/>
            <w:tcBorders>
              <w:top w:val="nil"/>
              <w:left w:val="nil"/>
              <w:bottom w:val="single" w:sz="4" w:space="0" w:color="D3D3D3"/>
              <w:right w:val="single" w:sz="4" w:space="0" w:color="D3D3D3"/>
            </w:tcBorders>
            <w:shd w:val="clear" w:color="auto" w:fill="auto"/>
            <w:vAlign w:val="center"/>
            <w:hideMark/>
          </w:tcPr>
          <w:p w14:paraId="4EE1096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329D9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D5912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62DC449"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1.010.330,71</w:t>
            </w:r>
          </w:p>
        </w:tc>
      </w:tr>
      <w:tr w:rsidR="00BA236F" w:rsidRPr="00DD39B2" w14:paraId="652DD05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E936F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EE87B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4D90CC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CB5EC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00766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CA188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16.199,00</w:t>
            </w:r>
          </w:p>
        </w:tc>
        <w:tc>
          <w:tcPr>
            <w:tcW w:w="411" w:type="pct"/>
            <w:tcBorders>
              <w:top w:val="nil"/>
              <w:left w:val="nil"/>
              <w:bottom w:val="single" w:sz="4" w:space="0" w:color="D3D3D3"/>
              <w:right w:val="single" w:sz="4" w:space="0" w:color="D3D3D3"/>
            </w:tcBorders>
            <w:shd w:val="clear" w:color="auto" w:fill="auto"/>
            <w:vAlign w:val="center"/>
            <w:hideMark/>
          </w:tcPr>
          <w:p w14:paraId="361C53E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CBA2C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31832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881C34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16.199,00</w:t>
            </w:r>
          </w:p>
        </w:tc>
      </w:tr>
      <w:tr w:rsidR="00BA236F" w:rsidRPr="00DD39B2" w14:paraId="5129D74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99E6702"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CE2838E"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8DDB188"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540.146.673,28</w:t>
            </w:r>
          </w:p>
        </w:tc>
        <w:tc>
          <w:tcPr>
            <w:tcW w:w="411" w:type="pct"/>
            <w:tcBorders>
              <w:top w:val="nil"/>
              <w:left w:val="nil"/>
              <w:bottom w:val="single" w:sz="4" w:space="0" w:color="D3D3D3"/>
              <w:right w:val="single" w:sz="4" w:space="0" w:color="D3D3D3"/>
            </w:tcBorders>
            <w:shd w:val="clear" w:color="708090" w:fill="708090"/>
            <w:vAlign w:val="center"/>
            <w:hideMark/>
          </w:tcPr>
          <w:p w14:paraId="4BF08B2B"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982,62</w:t>
            </w:r>
          </w:p>
        </w:tc>
        <w:tc>
          <w:tcPr>
            <w:tcW w:w="411" w:type="pct"/>
            <w:tcBorders>
              <w:top w:val="nil"/>
              <w:left w:val="nil"/>
              <w:bottom w:val="single" w:sz="4" w:space="0" w:color="D3D3D3"/>
              <w:right w:val="single" w:sz="4" w:space="0" w:color="D3D3D3"/>
            </w:tcBorders>
            <w:shd w:val="clear" w:color="708090" w:fill="708090"/>
            <w:vAlign w:val="center"/>
            <w:hideMark/>
          </w:tcPr>
          <w:p w14:paraId="6617C58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663,62</w:t>
            </w:r>
          </w:p>
        </w:tc>
        <w:tc>
          <w:tcPr>
            <w:tcW w:w="411" w:type="pct"/>
            <w:tcBorders>
              <w:top w:val="nil"/>
              <w:left w:val="nil"/>
              <w:bottom w:val="single" w:sz="4" w:space="0" w:color="D3D3D3"/>
              <w:right w:val="single" w:sz="4" w:space="0" w:color="D3D3D3"/>
            </w:tcBorders>
            <w:shd w:val="clear" w:color="708090" w:fill="708090"/>
            <w:vAlign w:val="center"/>
            <w:hideMark/>
          </w:tcPr>
          <w:p w14:paraId="39012B1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155.587.000,91</w:t>
            </w:r>
          </w:p>
        </w:tc>
        <w:tc>
          <w:tcPr>
            <w:tcW w:w="411" w:type="pct"/>
            <w:tcBorders>
              <w:top w:val="nil"/>
              <w:left w:val="nil"/>
              <w:bottom w:val="single" w:sz="4" w:space="0" w:color="D3D3D3"/>
              <w:right w:val="single" w:sz="4" w:space="0" w:color="D3D3D3"/>
            </w:tcBorders>
            <w:shd w:val="clear" w:color="708090" w:fill="708090"/>
            <w:vAlign w:val="center"/>
            <w:hideMark/>
          </w:tcPr>
          <w:p w14:paraId="7CDE54B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59.828.093,30</w:t>
            </w:r>
          </w:p>
        </w:tc>
        <w:tc>
          <w:tcPr>
            <w:tcW w:w="411" w:type="pct"/>
            <w:tcBorders>
              <w:top w:val="nil"/>
              <w:left w:val="nil"/>
              <w:bottom w:val="single" w:sz="4" w:space="0" w:color="D3D3D3"/>
              <w:right w:val="single" w:sz="4" w:space="0" w:color="D3D3D3"/>
            </w:tcBorders>
            <w:shd w:val="clear" w:color="708090" w:fill="708090"/>
            <w:vAlign w:val="center"/>
            <w:hideMark/>
          </w:tcPr>
          <w:p w14:paraId="7865B285"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242.822.196,42</w:t>
            </w:r>
          </w:p>
        </w:tc>
        <w:tc>
          <w:tcPr>
            <w:tcW w:w="411" w:type="pct"/>
            <w:tcBorders>
              <w:top w:val="nil"/>
              <w:left w:val="nil"/>
              <w:bottom w:val="single" w:sz="4" w:space="0" w:color="D3D3D3"/>
              <w:right w:val="single" w:sz="4" w:space="0" w:color="D3D3D3"/>
            </w:tcBorders>
            <w:shd w:val="clear" w:color="708090" w:fill="708090"/>
            <w:vAlign w:val="center"/>
            <w:hideMark/>
          </w:tcPr>
          <w:p w14:paraId="707E8CD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1.266.047,33</w:t>
            </w:r>
          </w:p>
        </w:tc>
        <w:tc>
          <w:tcPr>
            <w:tcW w:w="411" w:type="pct"/>
            <w:tcBorders>
              <w:top w:val="nil"/>
              <w:left w:val="nil"/>
              <w:bottom w:val="single" w:sz="4" w:space="0" w:color="D3D3D3"/>
              <w:right w:val="single" w:sz="4" w:space="0" w:color="D3D3D3"/>
            </w:tcBorders>
            <w:shd w:val="clear" w:color="708090" w:fill="708090"/>
            <w:vAlign w:val="center"/>
            <w:hideMark/>
          </w:tcPr>
          <w:p w14:paraId="41ED8C3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999.651.657,50</w:t>
            </w:r>
          </w:p>
        </w:tc>
      </w:tr>
    </w:tbl>
    <w:p w14:paraId="4D358854" w14:textId="31F17D1D" w:rsidR="00824BFE" w:rsidRDefault="00824BFE" w:rsidP="00824BFE">
      <w:pPr>
        <w:rPr>
          <w:lang w:val="en-GB"/>
        </w:rPr>
      </w:pPr>
    </w:p>
    <w:p w14:paraId="18599263" w14:textId="19C70DA7" w:rsidR="00DD39B2" w:rsidRDefault="00DD39B2" w:rsidP="00824BFE">
      <w:pPr>
        <w:rPr>
          <w:lang w:val="en-GB"/>
        </w:rPr>
      </w:pPr>
    </w:p>
    <w:p w14:paraId="046374F2" w14:textId="77777777" w:rsidR="00DD39B2" w:rsidRPr="002A2A8A" w:rsidRDefault="00DD39B2" w:rsidP="00824BFE">
      <w:pPr>
        <w:rPr>
          <w:lang w:val="en-GB"/>
        </w:rPr>
      </w:pPr>
    </w:p>
    <w:p w14:paraId="19BBD2D0" w14:textId="77777777" w:rsidR="00B4053F" w:rsidRPr="00DD39B2" w:rsidRDefault="00B4053F" w:rsidP="00B4053F">
      <w:pPr>
        <w:pStyle w:val="Balk5"/>
        <w:rPr>
          <w:rFonts w:asciiTheme="minorHAnsi" w:hAnsiTheme="minorHAnsi" w:cstheme="minorHAnsi"/>
          <w:lang w:val="en-GB"/>
        </w:rPr>
      </w:pPr>
      <w:bookmarkStart w:id="166" w:name="_Toc141799550"/>
      <w:r w:rsidRPr="00DD39B2">
        <w:rPr>
          <w:rFonts w:asciiTheme="minorHAnsi" w:hAnsiTheme="minorHAnsi" w:cstheme="minorHAnsi"/>
          <w:lang w:val="en-GB" w:bidi="en-US"/>
        </w:rPr>
        <w:lastRenderedPageBreak/>
        <w:t>Table 10.26 DİYARBAKIR</w:t>
      </w:r>
      <w:bookmarkEnd w:id="166"/>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254"/>
        <w:gridCol w:w="1254"/>
        <w:gridCol w:w="1350"/>
        <w:gridCol w:w="1158"/>
        <w:gridCol w:w="1350"/>
      </w:tblGrid>
      <w:tr w:rsidR="00BA236F" w:rsidRPr="00DD39B2" w14:paraId="32AA91EB"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93364D" w14:textId="23A06001"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B96FF6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D15E60"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D1E4CB0"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70BE2C"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63C8DB4"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15058F"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83309D"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ECE601"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408E93"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1961958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ACA928" w14:textId="14A2A648"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AYGAZ DOĞAL GAZ TOPTAN SATIŞ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EE233A0"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6E387F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E519A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16EC1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6C444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79.469,82</w:t>
            </w:r>
          </w:p>
        </w:tc>
        <w:tc>
          <w:tcPr>
            <w:tcW w:w="411" w:type="pct"/>
            <w:tcBorders>
              <w:top w:val="nil"/>
              <w:left w:val="nil"/>
              <w:bottom w:val="single" w:sz="4" w:space="0" w:color="D3D3D3"/>
              <w:right w:val="single" w:sz="4" w:space="0" w:color="D3D3D3"/>
            </w:tcBorders>
            <w:shd w:val="clear" w:color="auto" w:fill="auto"/>
            <w:vAlign w:val="center"/>
            <w:hideMark/>
          </w:tcPr>
          <w:p w14:paraId="0B84903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9C825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40211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94223B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79.469,82</w:t>
            </w:r>
          </w:p>
        </w:tc>
      </w:tr>
      <w:tr w:rsidR="00BA236F" w:rsidRPr="00DD39B2" w14:paraId="2D5943B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FB11DCD" w14:textId="65A4A734"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AY-TEK DOĞALGAZ DÖNÜŞÜM SİSTEMLERİ MÜHE</w:t>
            </w:r>
            <w:r w:rsidR="00DD39B2">
              <w:rPr>
                <w:rFonts w:eastAsia="Times New Roman" w:cstheme="minorHAnsi"/>
                <w:b/>
                <w:color w:val="FFFFFF"/>
                <w:sz w:val="19"/>
                <w:szCs w:val="19"/>
                <w:lang w:val="en-GB" w:bidi="en-US"/>
              </w:rPr>
              <w:t>N. İNŞAAT VE TAAHHÜT SAN. VE TİC.</w:t>
            </w:r>
            <w:r w:rsidRPr="00DD39B2">
              <w:rPr>
                <w:rFonts w:eastAsia="Times New Roman" w:cstheme="minorHAnsi"/>
                <w:b/>
                <w:color w:val="FFFFFF"/>
                <w:sz w:val="19"/>
                <w:szCs w:val="19"/>
                <w:lang w:val="en-GB" w:bidi="en-US"/>
              </w:rPr>
              <w:t xml:space="preserve">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58D1143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8008A0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BBC31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3780E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58DF0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7109E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10.969,85</w:t>
            </w:r>
          </w:p>
        </w:tc>
        <w:tc>
          <w:tcPr>
            <w:tcW w:w="411" w:type="pct"/>
            <w:tcBorders>
              <w:top w:val="nil"/>
              <w:left w:val="nil"/>
              <w:bottom w:val="single" w:sz="4" w:space="0" w:color="D3D3D3"/>
              <w:right w:val="single" w:sz="4" w:space="0" w:color="D3D3D3"/>
            </w:tcBorders>
            <w:shd w:val="clear" w:color="auto" w:fill="auto"/>
            <w:vAlign w:val="center"/>
            <w:hideMark/>
          </w:tcPr>
          <w:p w14:paraId="7095AE2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46A95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6DC5296"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10.969,85</w:t>
            </w:r>
          </w:p>
        </w:tc>
      </w:tr>
      <w:tr w:rsidR="00BA236F" w:rsidRPr="00DD39B2" w14:paraId="5CC8E29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87D404" w14:textId="01CC9EC0"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BOTAŞ BORU HATLARI İLE PETROL TAŞIMA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9DD860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26C907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4.883.167,54</w:t>
            </w:r>
          </w:p>
        </w:tc>
        <w:tc>
          <w:tcPr>
            <w:tcW w:w="411" w:type="pct"/>
            <w:tcBorders>
              <w:top w:val="nil"/>
              <w:left w:val="nil"/>
              <w:bottom w:val="single" w:sz="4" w:space="0" w:color="D3D3D3"/>
              <w:right w:val="single" w:sz="4" w:space="0" w:color="D3D3D3"/>
            </w:tcBorders>
            <w:shd w:val="clear" w:color="auto" w:fill="auto"/>
            <w:vAlign w:val="center"/>
            <w:hideMark/>
          </w:tcPr>
          <w:p w14:paraId="59EE124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40BFE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0E058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20.767.047,42</w:t>
            </w:r>
          </w:p>
        </w:tc>
        <w:tc>
          <w:tcPr>
            <w:tcW w:w="411" w:type="pct"/>
            <w:tcBorders>
              <w:top w:val="nil"/>
              <w:left w:val="nil"/>
              <w:bottom w:val="single" w:sz="4" w:space="0" w:color="D3D3D3"/>
              <w:right w:val="single" w:sz="4" w:space="0" w:color="D3D3D3"/>
            </w:tcBorders>
            <w:shd w:val="clear" w:color="auto" w:fill="auto"/>
            <w:vAlign w:val="center"/>
            <w:hideMark/>
          </w:tcPr>
          <w:p w14:paraId="2CF6463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F0545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E1705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9EA91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25.650.214,96</w:t>
            </w:r>
          </w:p>
        </w:tc>
      </w:tr>
      <w:tr w:rsidR="00BA236F" w:rsidRPr="00DD39B2" w14:paraId="39DDBFF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1AAA164" w14:textId="5283BD49"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DİYARBAKIR DOĞAL GAZ DAĞITIM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9FE3293"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7E7028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59AA3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E32B3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FE8C4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408.918,97</w:t>
            </w:r>
          </w:p>
        </w:tc>
        <w:tc>
          <w:tcPr>
            <w:tcW w:w="411" w:type="pct"/>
            <w:tcBorders>
              <w:top w:val="nil"/>
              <w:left w:val="nil"/>
              <w:bottom w:val="single" w:sz="4" w:space="0" w:color="D3D3D3"/>
              <w:right w:val="single" w:sz="4" w:space="0" w:color="D3D3D3"/>
            </w:tcBorders>
            <w:shd w:val="clear" w:color="auto" w:fill="auto"/>
            <w:vAlign w:val="center"/>
            <w:hideMark/>
          </w:tcPr>
          <w:p w14:paraId="6F58D78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55.182.132,89</w:t>
            </w:r>
          </w:p>
        </w:tc>
        <w:tc>
          <w:tcPr>
            <w:tcW w:w="411" w:type="pct"/>
            <w:tcBorders>
              <w:top w:val="nil"/>
              <w:left w:val="nil"/>
              <w:bottom w:val="single" w:sz="4" w:space="0" w:color="D3D3D3"/>
              <w:right w:val="single" w:sz="4" w:space="0" w:color="D3D3D3"/>
            </w:tcBorders>
            <w:shd w:val="clear" w:color="auto" w:fill="auto"/>
            <w:vAlign w:val="center"/>
            <w:hideMark/>
          </w:tcPr>
          <w:p w14:paraId="3E50945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224.415.557,68</w:t>
            </w:r>
          </w:p>
        </w:tc>
        <w:tc>
          <w:tcPr>
            <w:tcW w:w="411" w:type="pct"/>
            <w:tcBorders>
              <w:top w:val="nil"/>
              <w:left w:val="nil"/>
              <w:bottom w:val="single" w:sz="4" w:space="0" w:color="D3D3D3"/>
              <w:right w:val="single" w:sz="4" w:space="0" w:color="D3D3D3"/>
            </w:tcBorders>
            <w:shd w:val="clear" w:color="auto" w:fill="auto"/>
            <w:vAlign w:val="center"/>
            <w:hideMark/>
          </w:tcPr>
          <w:p w14:paraId="34574F5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7.028.259,47</w:t>
            </w:r>
          </w:p>
        </w:tc>
        <w:tc>
          <w:tcPr>
            <w:tcW w:w="411" w:type="pct"/>
            <w:tcBorders>
              <w:top w:val="nil"/>
              <w:left w:val="nil"/>
              <w:bottom w:val="single" w:sz="4" w:space="0" w:color="D3D3D3"/>
              <w:right w:val="single" w:sz="4" w:space="0" w:color="D3D3D3"/>
            </w:tcBorders>
            <w:shd w:val="clear" w:color="708090" w:fill="708090"/>
            <w:vAlign w:val="center"/>
            <w:hideMark/>
          </w:tcPr>
          <w:p w14:paraId="148B2A2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287.034.869,01</w:t>
            </w:r>
          </w:p>
        </w:tc>
      </w:tr>
      <w:tr w:rsidR="00BA236F" w:rsidRPr="00DD39B2" w14:paraId="548D3F3E"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B1A2260"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A586D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D32579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564CB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CABA3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55A0D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52.847,00</w:t>
            </w:r>
          </w:p>
        </w:tc>
        <w:tc>
          <w:tcPr>
            <w:tcW w:w="411" w:type="pct"/>
            <w:tcBorders>
              <w:top w:val="nil"/>
              <w:left w:val="nil"/>
              <w:bottom w:val="single" w:sz="4" w:space="0" w:color="D3D3D3"/>
              <w:right w:val="single" w:sz="4" w:space="0" w:color="D3D3D3"/>
            </w:tcBorders>
            <w:shd w:val="clear" w:color="auto" w:fill="auto"/>
            <w:vAlign w:val="center"/>
            <w:hideMark/>
          </w:tcPr>
          <w:p w14:paraId="3809784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574F5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8CCFB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309A85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52.847,00</w:t>
            </w:r>
          </w:p>
        </w:tc>
      </w:tr>
      <w:tr w:rsidR="00BA236F" w:rsidRPr="00DD39B2" w14:paraId="716EB742"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9C01BBE" w14:textId="132D7192"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NATURELGAZ SANAYİ VE TİCARET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9F5294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D3D802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6A3F9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1590F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6828A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217.568,88</w:t>
            </w:r>
          </w:p>
        </w:tc>
        <w:tc>
          <w:tcPr>
            <w:tcW w:w="411" w:type="pct"/>
            <w:tcBorders>
              <w:top w:val="nil"/>
              <w:left w:val="nil"/>
              <w:bottom w:val="single" w:sz="4" w:space="0" w:color="D3D3D3"/>
              <w:right w:val="single" w:sz="4" w:space="0" w:color="D3D3D3"/>
            </w:tcBorders>
            <w:shd w:val="clear" w:color="auto" w:fill="auto"/>
            <w:vAlign w:val="center"/>
            <w:hideMark/>
          </w:tcPr>
          <w:p w14:paraId="1AEC7A7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23F5D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9BDAB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12206E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217.568,88</w:t>
            </w:r>
          </w:p>
        </w:tc>
      </w:tr>
      <w:tr w:rsidR="00BA236F" w:rsidRPr="00DD39B2" w14:paraId="6F2E7719"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F7950C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1D524A"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BEAB2D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DC4A7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214EA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D463D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52.654,00</w:t>
            </w:r>
          </w:p>
        </w:tc>
        <w:tc>
          <w:tcPr>
            <w:tcW w:w="411" w:type="pct"/>
            <w:tcBorders>
              <w:top w:val="nil"/>
              <w:left w:val="nil"/>
              <w:bottom w:val="single" w:sz="4" w:space="0" w:color="D3D3D3"/>
              <w:right w:val="single" w:sz="4" w:space="0" w:color="D3D3D3"/>
            </w:tcBorders>
            <w:shd w:val="clear" w:color="auto" w:fill="auto"/>
            <w:vAlign w:val="center"/>
            <w:hideMark/>
          </w:tcPr>
          <w:p w14:paraId="7E0822B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29F73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FCEBB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ECA2C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52.654,00</w:t>
            </w:r>
          </w:p>
        </w:tc>
      </w:tr>
      <w:tr w:rsidR="00BA236F" w:rsidRPr="00DD39B2" w14:paraId="53C64E1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9BF82F" w14:textId="76C3CF1E"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OR-CAN</w:t>
            </w:r>
            <w:r w:rsidR="00DD39B2">
              <w:rPr>
                <w:rFonts w:eastAsia="Times New Roman" w:cstheme="minorHAnsi"/>
                <w:b/>
                <w:color w:val="FFFFFF"/>
                <w:sz w:val="19"/>
                <w:szCs w:val="19"/>
                <w:lang w:val="en-GB" w:bidi="en-US"/>
              </w:rPr>
              <w:t xml:space="preserve"> DOĞAL GAZ TOPTAN SATIŞ DAĞ. A.Ş. </w:t>
            </w:r>
          </w:p>
        </w:tc>
        <w:tc>
          <w:tcPr>
            <w:tcW w:w="481" w:type="pct"/>
            <w:tcBorders>
              <w:top w:val="nil"/>
              <w:left w:val="nil"/>
              <w:bottom w:val="single" w:sz="4" w:space="0" w:color="D3D3D3"/>
              <w:right w:val="single" w:sz="4" w:space="0" w:color="D3D3D3"/>
            </w:tcBorders>
            <w:shd w:val="clear" w:color="708090" w:fill="708090"/>
            <w:vAlign w:val="center"/>
            <w:hideMark/>
          </w:tcPr>
          <w:p w14:paraId="4E8D17E3"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5DA402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DACB3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B3C52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9FCC9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1.532.195,00</w:t>
            </w:r>
          </w:p>
        </w:tc>
        <w:tc>
          <w:tcPr>
            <w:tcW w:w="411" w:type="pct"/>
            <w:tcBorders>
              <w:top w:val="nil"/>
              <w:left w:val="nil"/>
              <w:bottom w:val="single" w:sz="4" w:space="0" w:color="D3D3D3"/>
              <w:right w:val="single" w:sz="4" w:space="0" w:color="D3D3D3"/>
            </w:tcBorders>
            <w:shd w:val="clear" w:color="auto" w:fill="auto"/>
            <w:vAlign w:val="center"/>
            <w:hideMark/>
          </w:tcPr>
          <w:p w14:paraId="407807F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D612B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984EE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0186AC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1.532.195,00</w:t>
            </w:r>
          </w:p>
        </w:tc>
      </w:tr>
      <w:tr w:rsidR="00BA236F" w:rsidRPr="00DD39B2" w14:paraId="1C455A8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AE4F0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F1A7964"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5AFAD7F"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4.883.167,54</w:t>
            </w:r>
          </w:p>
        </w:tc>
        <w:tc>
          <w:tcPr>
            <w:tcW w:w="411" w:type="pct"/>
            <w:tcBorders>
              <w:top w:val="nil"/>
              <w:left w:val="nil"/>
              <w:bottom w:val="single" w:sz="4" w:space="0" w:color="D3D3D3"/>
              <w:right w:val="single" w:sz="4" w:space="0" w:color="D3D3D3"/>
            </w:tcBorders>
            <w:shd w:val="clear" w:color="708090" w:fill="708090"/>
            <w:vAlign w:val="center"/>
            <w:hideMark/>
          </w:tcPr>
          <w:p w14:paraId="5F9FB58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D0303F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7BABB25"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23.110.701,09</w:t>
            </w:r>
          </w:p>
        </w:tc>
        <w:tc>
          <w:tcPr>
            <w:tcW w:w="411" w:type="pct"/>
            <w:tcBorders>
              <w:top w:val="nil"/>
              <w:left w:val="nil"/>
              <w:bottom w:val="single" w:sz="4" w:space="0" w:color="D3D3D3"/>
              <w:right w:val="single" w:sz="4" w:space="0" w:color="D3D3D3"/>
            </w:tcBorders>
            <w:shd w:val="clear" w:color="708090" w:fill="708090"/>
            <w:vAlign w:val="center"/>
            <w:hideMark/>
          </w:tcPr>
          <w:p w14:paraId="61AA53A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55.193.102,74</w:t>
            </w:r>
          </w:p>
        </w:tc>
        <w:tc>
          <w:tcPr>
            <w:tcW w:w="411" w:type="pct"/>
            <w:tcBorders>
              <w:top w:val="nil"/>
              <w:left w:val="nil"/>
              <w:bottom w:val="single" w:sz="4" w:space="0" w:color="D3D3D3"/>
              <w:right w:val="single" w:sz="4" w:space="0" w:color="D3D3D3"/>
            </w:tcBorders>
            <w:shd w:val="clear" w:color="708090" w:fill="708090"/>
            <w:vAlign w:val="center"/>
            <w:hideMark/>
          </w:tcPr>
          <w:p w14:paraId="5E5920D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224.415.557,68</w:t>
            </w:r>
          </w:p>
        </w:tc>
        <w:tc>
          <w:tcPr>
            <w:tcW w:w="411" w:type="pct"/>
            <w:tcBorders>
              <w:top w:val="nil"/>
              <w:left w:val="nil"/>
              <w:bottom w:val="single" w:sz="4" w:space="0" w:color="D3D3D3"/>
              <w:right w:val="single" w:sz="4" w:space="0" w:color="D3D3D3"/>
            </w:tcBorders>
            <w:shd w:val="clear" w:color="708090" w:fill="708090"/>
            <w:vAlign w:val="center"/>
            <w:hideMark/>
          </w:tcPr>
          <w:p w14:paraId="1C4E9248"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7.028.259,47</w:t>
            </w:r>
          </w:p>
        </w:tc>
        <w:tc>
          <w:tcPr>
            <w:tcW w:w="411" w:type="pct"/>
            <w:tcBorders>
              <w:top w:val="nil"/>
              <w:left w:val="nil"/>
              <w:bottom w:val="single" w:sz="4" w:space="0" w:color="D3D3D3"/>
              <w:right w:val="single" w:sz="4" w:space="0" w:color="D3D3D3"/>
            </w:tcBorders>
            <w:shd w:val="clear" w:color="708090" w:fill="708090"/>
            <w:vAlign w:val="center"/>
            <w:hideMark/>
          </w:tcPr>
          <w:p w14:paraId="0D4E9F6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314.630.788,52</w:t>
            </w:r>
          </w:p>
        </w:tc>
      </w:tr>
    </w:tbl>
    <w:p w14:paraId="2BAEC469" w14:textId="3A4866FF" w:rsidR="00B4053F" w:rsidRDefault="00B4053F" w:rsidP="00B4053F">
      <w:pPr>
        <w:pStyle w:val="Tablo1"/>
        <w:rPr>
          <w:rFonts w:ascii="Times New Roman" w:hAnsi="Times New Roman"/>
          <w:lang w:val="en-GB"/>
        </w:rPr>
      </w:pPr>
    </w:p>
    <w:p w14:paraId="06A40754" w14:textId="6AC9D758" w:rsidR="00DD39B2" w:rsidRDefault="00DD39B2" w:rsidP="00B4053F">
      <w:pPr>
        <w:pStyle w:val="Tablo1"/>
        <w:rPr>
          <w:rFonts w:ascii="Times New Roman" w:hAnsi="Times New Roman"/>
          <w:lang w:val="en-GB"/>
        </w:rPr>
      </w:pPr>
    </w:p>
    <w:p w14:paraId="5C5729FA" w14:textId="539A847E" w:rsidR="00DD39B2" w:rsidRDefault="00DD39B2" w:rsidP="00B4053F">
      <w:pPr>
        <w:pStyle w:val="Tablo1"/>
        <w:rPr>
          <w:rFonts w:ascii="Times New Roman" w:hAnsi="Times New Roman"/>
          <w:lang w:val="en-GB"/>
        </w:rPr>
      </w:pPr>
    </w:p>
    <w:p w14:paraId="69D9B707" w14:textId="1169FC22" w:rsidR="00DD39B2" w:rsidRDefault="00DD39B2" w:rsidP="00B4053F">
      <w:pPr>
        <w:pStyle w:val="Tablo1"/>
        <w:rPr>
          <w:rFonts w:ascii="Times New Roman" w:hAnsi="Times New Roman"/>
          <w:lang w:val="en-GB"/>
        </w:rPr>
      </w:pPr>
    </w:p>
    <w:p w14:paraId="29FA5C40" w14:textId="20EAFA98" w:rsidR="00DD39B2" w:rsidRDefault="00DD39B2" w:rsidP="00B4053F">
      <w:pPr>
        <w:pStyle w:val="Tablo1"/>
        <w:rPr>
          <w:rFonts w:ascii="Times New Roman" w:hAnsi="Times New Roman"/>
          <w:lang w:val="en-GB"/>
        </w:rPr>
      </w:pPr>
    </w:p>
    <w:p w14:paraId="719C6E1C" w14:textId="18B52531" w:rsidR="00DD39B2" w:rsidRDefault="00DD39B2" w:rsidP="00B4053F">
      <w:pPr>
        <w:pStyle w:val="Tablo1"/>
        <w:rPr>
          <w:rFonts w:ascii="Times New Roman" w:hAnsi="Times New Roman"/>
          <w:lang w:val="en-GB"/>
        </w:rPr>
      </w:pPr>
    </w:p>
    <w:p w14:paraId="78609393" w14:textId="4A0F2E9D" w:rsidR="00DD39B2" w:rsidRDefault="00DD39B2" w:rsidP="00B4053F">
      <w:pPr>
        <w:pStyle w:val="Tablo1"/>
        <w:rPr>
          <w:rFonts w:ascii="Times New Roman" w:hAnsi="Times New Roman"/>
          <w:lang w:val="en-GB"/>
        </w:rPr>
      </w:pPr>
    </w:p>
    <w:p w14:paraId="437C2928" w14:textId="77777777" w:rsidR="00DD39B2" w:rsidRPr="002A2A8A" w:rsidRDefault="00DD39B2" w:rsidP="00B4053F">
      <w:pPr>
        <w:pStyle w:val="Tablo1"/>
        <w:rPr>
          <w:rFonts w:ascii="Times New Roman" w:hAnsi="Times New Roman"/>
          <w:lang w:val="en-GB"/>
        </w:rPr>
      </w:pPr>
    </w:p>
    <w:p w14:paraId="406DE7ED" w14:textId="77777777" w:rsidR="00B4053F" w:rsidRPr="00DD39B2" w:rsidRDefault="00B4053F" w:rsidP="00B4053F">
      <w:pPr>
        <w:pStyle w:val="Balk5"/>
        <w:rPr>
          <w:rFonts w:asciiTheme="minorHAnsi" w:hAnsiTheme="minorHAnsi" w:cstheme="minorHAnsi"/>
          <w:lang w:val="en-GB"/>
        </w:rPr>
      </w:pPr>
      <w:bookmarkStart w:id="167" w:name="_Toc141799551"/>
      <w:r w:rsidRPr="00DD39B2">
        <w:rPr>
          <w:rFonts w:asciiTheme="minorHAnsi" w:hAnsiTheme="minorHAnsi" w:cstheme="minorHAnsi"/>
          <w:lang w:val="en-GB" w:bidi="en-US"/>
        </w:rPr>
        <w:lastRenderedPageBreak/>
        <w:t>Table 10.27 DÜZCE</w:t>
      </w:r>
      <w:bookmarkEnd w:id="167"/>
    </w:p>
    <w:tbl>
      <w:tblPr>
        <w:tblW w:w="5000" w:type="pct"/>
        <w:tblCellMar>
          <w:left w:w="70" w:type="dxa"/>
          <w:right w:w="70" w:type="dxa"/>
        </w:tblCellMar>
        <w:tblLook w:val="04A0" w:firstRow="1" w:lastRow="0" w:firstColumn="1" w:lastColumn="0" w:noHBand="0" w:noVBand="1"/>
      </w:tblPr>
      <w:tblGrid>
        <w:gridCol w:w="2181"/>
        <w:gridCol w:w="1083"/>
        <w:gridCol w:w="1519"/>
        <w:gridCol w:w="818"/>
        <w:gridCol w:w="1322"/>
        <w:gridCol w:w="1350"/>
        <w:gridCol w:w="1254"/>
        <w:gridCol w:w="1254"/>
        <w:gridCol w:w="1011"/>
        <w:gridCol w:w="1350"/>
      </w:tblGrid>
      <w:tr w:rsidR="00BA236F" w:rsidRPr="00DD39B2" w14:paraId="29A5095D"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3675752" w14:textId="1B6B6527"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E8DD80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2A56C51"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F394F37"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A0F17B"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5CE94E"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6F2536"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2F35439"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F2CCC0"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CA5A482"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36B25278"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B64EB42" w14:textId="0FA2692F"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AKPET GAZ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9A21ED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B85EC1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BFA50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2A892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DCA35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194.768,43</w:t>
            </w:r>
          </w:p>
        </w:tc>
        <w:tc>
          <w:tcPr>
            <w:tcW w:w="411" w:type="pct"/>
            <w:tcBorders>
              <w:top w:val="nil"/>
              <w:left w:val="nil"/>
              <w:bottom w:val="single" w:sz="4" w:space="0" w:color="D3D3D3"/>
              <w:right w:val="single" w:sz="4" w:space="0" w:color="D3D3D3"/>
            </w:tcBorders>
            <w:shd w:val="clear" w:color="auto" w:fill="auto"/>
            <w:vAlign w:val="center"/>
            <w:hideMark/>
          </w:tcPr>
          <w:p w14:paraId="3F740CD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1D56B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9496A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1654FC6"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194.768,43</w:t>
            </w:r>
          </w:p>
        </w:tc>
      </w:tr>
      <w:tr w:rsidR="00BA236F" w:rsidRPr="00DD39B2" w14:paraId="61C1EA8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212A2E0"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FF710C"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5A0B50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2.438.350,10</w:t>
            </w:r>
          </w:p>
        </w:tc>
        <w:tc>
          <w:tcPr>
            <w:tcW w:w="411" w:type="pct"/>
            <w:tcBorders>
              <w:top w:val="nil"/>
              <w:left w:val="nil"/>
              <w:bottom w:val="single" w:sz="4" w:space="0" w:color="D3D3D3"/>
              <w:right w:val="single" w:sz="4" w:space="0" w:color="D3D3D3"/>
            </w:tcBorders>
            <w:shd w:val="clear" w:color="auto" w:fill="auto"/>
            <w:vAlign w:val="center"/>
            <w:hideMark/>
          </w:tcPr>
          <w:p w14:paraId="514C7A1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3.690,15</w:t>
            </w:r>
          </w:p>
        </w:tc>
        <w:tc>
          <w:tcPr>
            <w:tcW w:w="411" w:type="pct"/>
            <w:tcBorders>
              <w:top w:val="nil"/>
              <w:left w:val="nil"/>
              <w:bottom w:val="single" w:sz="4" w:space="0" w:color="D3D3D3"/>
              <w:right w:val="single" w:sz="4" w:space="0" w:color="D3D3D3"/>
            </w:tcBorders>
            <w:shd w:val="clear" w:color="auto" w:fill="auto"/>
            <w:vAlign w:val="center"/>
            <w:hideMark/>
          </w:tcPr>
          <w:p w14:paraId="7DF4D44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81187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119.231.597,44</w:t>
            </w:r>
          </w:p>
        </w:tc>
        <w:tc>
          <w:tcPr>
            <w:tcW w:w="411" w:type="pct"/>
            <w:tcBorders>
              <w:top w:val="nil"/>
              <w:left w:val="nil"/>
              <w:bottom w:val="single" w:sz="4" w:space="0" w:color="D3D3D3"/>
              <w:right w:val="single" w:sz="4" w:space="0" w:color="D3D3D3"/>
            </w:tcBorders>
            <w:shd w:val="clear" w:color="auto" w:fill="auto"/>
            <w:vAlign w:val="center"/>
            <w:hideMark/>
          </w:tcPr>
          <w:p w14:paraId="5794513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27.817.365,52</w:t>
            </w:r>
          </w:p>
        </w:tc>
        <w:tc>
          <w:tcPr>
            <w:tcW w:w="411" w:type="pct"/>
            <w:tcBorders>
              <w:top w:val="nil"/>
              <w:left w:val="nil"/>
              <w:bottom w:val="single" w:sz="4" w:space="0" w:color="D3D3D3"/>
              <w:right w:val="single" w:sz="4" w:space="0" w:color="D3D3D3"/>
            </w:tcBorders>
            <w:shd w:val="clear" w:color="auto" w:fill="auto"/>
            <w:vAlign w:val="center"/>
            <w:hideMark/>
          </w:tcPr>
          <w:p w14:paraId="6FFB94F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99.617.444,75</w:t>
            </w:r>
          </w:p>
        </w:tc>
        <w:tc>
          <w:tcPr>
            <w:tcW w:w="411" w:type="pct"/>
            <w:tcBorders>
              <w:top w:val="nil"/>
              <w:left w:val="nil"/>
              <w:bottom w:val="single" w:sz="4" w:space="0" w:color="D3D3D3"/>
              <w:right w:val="single" w:sz="4" w:space="0" w:color="D3D3D3"/>
            </w:tcBorders>
            <w:shd w:val="clear" w:color="auto" w:fill="auto"/>
            <w:vAlign w:val="center"/>
            <w:hideMark/>
          </w:tcPr>
          <w:p w14:paraId="218EFBE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32.096,65</w:t>
            </w:r>
          </w:p>
        </w:tc>
        <w:tc>
          <w:tcPr>
            <w:tcW w:w="411" w:type="pct"/>
            <w:tcBorders>
              <w:top w:val="nil"/>
              <w:left w:val="nil"/>
              <w:bottom w:val="single" w:sz="4" w:space="0" w:color="D3D3D3"/>
              <w:right w:val="single" w:sz="4" w:space="0" w:color="D3D3D3"/>
            </w:tcBorders>
            <w:shd w:val="clear" w:color="708090" w:fill="708090"/>
            <w:vAlign w:val="center"/>
            <w:hideMark/>
          </w:tcPr>
          <w:p w14:paraId="0563D3D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249.140.544,60</w:t>
            </w:r>
          </w:p>
        </w:tc>
      </w:tr>
      <w:tr w:rsidR="00BA236F" w:rsidRPr="00DD39B2" w14:paraId="089B874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4EB1E0" w14:textId="44C9DC98"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AYGAZ DOĞAL GAZ TOPTAN SATIŞ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10ADC1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8AAC9B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08ECB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6CDDC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85CE5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4A141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157.837,75</w:t>
            </w:r>
          </w:p>
        </w:tc>
        <w:tc>
          <w:tcPr>
            <w:tcW w:w="411" w:type="pct"/>
            <w:tcBorders>
              <w:top w:val="nil"/>
              <w:left w:val="nil"/>
              <w:bottom w:val="single" w:sz="4" w:space="0" w:color="D3D3D3"/>
              <w:right w:val="single" w:sz="4" w:space="0" w:color="D3D3D3"/>
            </w:tcBorders>
            <w:shd w:val="clear" w:color="auto" w:fill="auto"/>
            <w:vAlign w:val="center"/>
            <w:hideMark/>
          </w:tcPr>
          <w:p w14:paraId="1FF23F9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7ED11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B28002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157.837,75</w:t>
            </w:r>
          </w:p>
        </w:tc>
      </w:tr>
      <w:tr w:rsidR="00BA236F" w:rsidRPr="00DD39B2" w14:paraId="068618A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A09856" w14:textId="346E54B8"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BOTAŞ BORU HATLARI İLE PETROL TAŞIMA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900FF4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564DE6B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16.571.055,02</w:t>
            </w:r>
          </w:p>
        </w:tc>
        <w:tc>
          <w:tcPr>
            <w:tcW w:w="411" w:type="pct"/>
            <w:tcBorders>
              <w:top w:val="nil"/>
              <w:left w:val="nil"/>
              <w:bottom w:val="single" w:sz="4" w:space="0" w:color="D3D3D3"/>
              <w:right w:val="single" w:sz="4" w:space="0" w:color="D3D3D3"/>
            </w:tcBorders>
            <w:shd w:val="clear" w:color="auto" w:fill="auto"/>
            <w:vAlign w:val="center"/>
            <w:hideMark/>
          </w:tcPr>
          <w:p w14:paraId="0598BC7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84089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4A420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4.658.030,51</w:t>
            </w:r>
          </w:p>
        </w:tc>
        <w:tc>
          <w:tcPr>
            <w:tcW w:w="411" w:type="pct"/>
            <w:tcBorders>
              <w:top w:val="nil"/>
              <w:left w:val="nil"/>
              <w:bottom w:val="single" w:sz="4" w:space="0" w:color="D3D3D3"/>
              <w:right w:val="single" w:sz="4" w:space="0" w:color="D3D3D3"/>
            </w:tcBorders>
            <w:shd w:val="clear" w:color="auto" w:fill="auto"/>
            <w:vAlign w:val="center"/>
            <w:hideMark/>
          </w:tcPr>
          <w:p w14:paraId="16D3D0B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FB1C4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79A0A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715B32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21.229.085,53</w:t>
            </w:r>
          </w:p>
        </w:tc>
      </w:tr>
      <w:tr w:rsidR="00BA236F" w:rsidRPr="00DD39B2" w14:paraId="2857D3B0"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6CE827" w14:textId="2EBDCFE7" w:rsidR="00BA236F" w:rsidRPr="00DD39B2" w:rsidRDefault="00BA236F" w:rsidP="00DD39B2">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GENİA TURKEY ENERJİ YATIRIMLARI </w:t>
            </w:r>
            <w:r w:rsidR="00DD39B2">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A131B6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A0FF6B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78CDA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77681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E06EE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0B712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241.008,75</w:t>
            </w:r>
          </w:p>
        </w:tc>
        <w:tc>
          <w:tcPr>
            <w:tcW w:w="411" w:type="pct"/>
            <w:tcBorders>
              <w:top w:val="nil"/>
              <w:left w:val="nil"/>
              <w:bottom w:val="single" w:sz="4" w:space="0" w:color="D3D3D3"/>
              <w:right w:val="single" w:sz="4" w:space="0" w:color="D3D3D3"/>
            </w:tcBorders>
            <w:shd w:val="clear" w:color="auto" w:fill="auto"/>
            <w:vAlign w:val="center"/>
            <w:hideMark/>
          </w:tcPr>
          <w:p w14:paraId="1BFFD75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F4914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1760985"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241.008,75</w:t>
            </w:r>
          </w:p>
        </w:tc>
      </w:tr>
      <w:tr w:rsidR="00BA236F" w:rsidRPr="00DD39B2" w14:paraId="6A7277D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60CC6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8E32A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239ADF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D3EE9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75EFF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8415B9"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520.963,00</w:t>
            </w:r>
          </w:p>
        </w:tc>
        <w:tc>
          <w:tcPr>
            <w:tcW w:w="411" w:type="pct"/>
            <w:tcBorders>
              <w:top w:val="nil"/>
              <w:left w:val="nil"/>
              <w:bottom w:val="single" w:sz="4" w:space="0" w:color="D3D3D3"/>
              <w:right w:val="single" w:sz="4" w:space="0" w:color="D3D3D3"/>
            </w:tcBorders>
            <w:shd w:val="clear" w:color="auto" w:fill="auto"/>
            <w:vAlign w:val="center"/>
            <w:hideMark/>
          </w:tcPr>
          <w:p w14:paraId="5342341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220.047,00</w:t>
            </w:r>
          </w:p>
        </w:tc>
        <w:tc>
          <w:tcPr>
            <w:tcW w:w="411" w:type="pct"/>
            <w:tcBorders>
              <w:top w:val="nil"/>
              <w:left w:val="nil"/>
              <w:bottom w:val="single" w:sz="4" w:space="0" w:color="D3D3D3"/>
              <w:right w:val="single" w:sz="4" w:space="0" w:color="D3D3D3"/>
            </w:tcBorders>
            <w:shd w:val="clear" w:color="auto" w:fill="auto"/>
            <w:vAlign w:val="center"/>
            <w:hideMark/>
          </w:tcPr>
          <w:p w14:paraId="2DD661E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76B03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260.795,00</w:t>
            </w:r>
          </w:p>
        </w:tc>
        <w:tc>
          <w:tcPr>
            <w:tcW w:w="411" w:type="pct"/>
            <w:tcBorders>
              <w:top w:val="nil"/>
              <w:left w:val="nil"/>
              <w:bottom w:val="single" w:sz="4" w:space="0" w:color="D3D3D3"/>
              <w:right w:val="single" w:sz="4" w:space="0" w:color="D3D3D3"/>
            </w:tcBorders>
            <w:shd w:val="clear" w:color="708090" w:fill="708090"/>
            <w:vAlign w:val="center"/>
            <w:hideMark/>
          </w:tcPr>
          <w:p w14:paraId="2851F00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1.001.805,00</w:t>
            </w:r>
          </w:p>
        </w:tc>
      </w:tr>
      <w:tr w:rsidR="00BA236F" w:rsidRPr="00DD39B2" w14:paraId="49AF077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46D370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E49D93"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97DD35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2085C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B8AB0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8560C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69.966,00</w:t>
            </w:r>
          </w:p>
        </w:tc>
        <w:tc>
          <w:tcPr>
            <w:tcW w:w="411" w:type="pct"/>
            <w:tcBorders>
              <w:top w:val="nil"/>
              <w:left w:val="nil"/>
              <w:bottom w:val="single" w:sz="4" w:space="0" w:color="D3D3D3"/>
              <w:right w:val="single" w:sz="4" w:space="0" w:color="D3D3D3"/>
            </w:tcBorders>
            <w:shd w:val="clear" w:color="auto" w:fill="auto"/>
            <w:vAlign w:val="center"/>
            <w:hideMark/>
          </w:tcPr>
          <w:p w14:paraId="23DE0E6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DB5F1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DC78E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F173DE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69.966,00</w:t>
            </w:r>
          </w:p>
        </w:tc>
      </w:tr>
      <w:tr w:rsidR="00BA236F" w:rsidRPr="00DD39B2" w14:paraId="1143F38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BEF2D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A77174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5C57561"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19.009.405,12</w:t>
            </w:r>
          </w:p>
        </w:tc>
        <w:tc>
          <w:tcPr>
            <w:tcW w:w="411" w:type="pct"/>
            <w:tcBorders>
              <w:top w:val="nil"/>
              <w:left w:val="nil"/>
              <w:bottom w:val="single" w:sz="4" w:space="0" w:color="D3D3D3"/>
              <w:right w:val="single" w:sz="4" w:space="0" w:color="D3D3D3"/>
            </w:tcBorders>
            <w:shd w:val="clear" w:color="708090" w:fill="708090"/>
            <w:vAlign w:val="center"/>
            <w:hideMark/>
          </w:tcPr>
          <w:p w14:paraId="333501FA"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3.690,15</w:t>
            </w:r>
          </w:p>
        </w:tc>
        <w:tc>
          <w:tcPr>
            <w:tcW w:w="411" w:type="pct"/>
            <w:tcBorders>
              <w:top w:val="nil"/>
              <w:left w:val="nil"/>
              <w:bottom w:val="single" w:sz="4" w:space="0" w:color="D3D3D3"/>
              <w:right w:val="single" w:sz="4" w:space="0" w:color="D3D3D3"/>
            </w:tcBorders>
            <w:shd w:val="clear" w:color="708090" w:fill="708090"/>
            <w:vAlign w:val="center"/>
            <w:hideMark/>
          </w:tcPr>
          <w:p w14:paraId="1399917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6F2EB2"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124.675.325,38</w:t>
            </w:r>
          </w:p>
        </w:tc>
        <w:tc>
          <w:tcPr>
            <w:tcW w:w="411" w:type="pct"/>
            <w:tcBorders>
              <w:top w:val="nil"/>
              <w:left w:val="nil"/>
              <w:bottom w:val="single" w:sz="4" w:space="0" w:color="D3D3D3"/>
              <w:right w:val="single" w:sz="4" w:space="0" w:color="D3D3D3"/>
            </w:tcBorders>
            <w:shd w:val="clear" w:color="708090" w:fill="708090"/>
            <w:vAlign w:val="center"/>
            <w:hideMark/>
          </w:tcPr>
          <w:p w14:paraId="155F24A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28.436.259,02</w:t>
            </w:r>
          </w:p>
        </w:tc>
        <w:tc>
          <w:tcPr>
            <w:tcW w:w="411" w:type="pct"/>
            <w:tcBorders>
              <w:top w:val="nil"/>
              <w:left w:val="nil"/>
              <w:bottom w:val="single" w:sz="4" w:space="0" w:color="D3D3D3"/>
              <w:right w:val="single" w:sz="4" w:space="0" w:color="D3D3D3"/>
            </w:tcBorders>
            <w:shd w:val="clear" w:color="708090" w:fill="708090"/>
            <w:vAlign w:val="center"/>
            <w:hideMark/>
          </w:tcPr>
          <w:p w14:paraId="7E0EDBA8"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99.617.444,75</w:t>
            </w:r>
          </w:p>
        </w:tc>
        <w:tc>
          <w:tcPr>
            <w:tcW w:w="411" w:type="pct"/>
            <w:tcBorders>
              <w:top w:val="nil"/>
              <w:left w:val="nil"/>
              <w:bottom w:val="single" w:sz="4" w:space="0" w:color="D3D3D3"/>
              <w:right w:val="single" w:sz="4" w:space="0" w:color="D3D3D3"/>
            </w:tcBorders>
            <w:shd w:val="clear" w:color="708090" w:fill="708090"/>
            <w:vAlign w:val="center"/>
            <w:hideMark/>
          </w:tcPr>
          <w:p w14:paraId="1B0DC1E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292.891,65</w:t>
            </w:r>
          </w:p>
        </w:tc>
        <w:tc>
          <w:tcPr>
            <w:tcW w:w="411" w:type="pct"/>
            <w:tcBorders>
              <w:top w:val="nil"/>
              <w:left w:val="nil"/>
              <w:bottom w:val="single" w:sz="4" w:space="0" w:color="D3D3D3"/>
              <w:right w:val="single" w:sz="4" w:space="0" w:color="D3D3D3"/>
            </w:tcBorders>
            <w:shd w:val="clear" w:color="708090" w:fill="708090"/>
            <w:vAlign w:val="center"/>
            <w:hideMark/>
          </w:tcPr>
          <w:p w14:paraId="79D591B6"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272.035.016,06</w:t>
            </w:r>
          </w:p>
        </w:tc>
      </w:tr>
    </w:tbl>
    <w:p w14:paraId="76E30238" w14:textId="77777777" w:rsidR="00B4053F" w:rsidRPr="002A2A8A" w:rsidRDefault="00B4053F" w:rsidP="00B4053F">
      <w:pPr>
        <w:pStyle w:val="Tablo1"/>
        <w:rPr>
          <w:rFonts w:ascii="Times New Roman" w:hAnsi="Times New Roman"/>
          <w:lang w:val="en-GB"/>
        </w:rPr>
      </w:pPr>
    </w:p>
    <w:p w14:paraId="0DA0D0BF" w14:textId="77777777" w:rsidR="00B4053F" w:rsidRPr="00DD39B2" w:rsidRDefault="00B4053F" w:rsidP="00B4053F">
      <w:pPr>
        <w:pStyle w:val="Balk5"/>
        <w:rPr>
          <w:rFonts w:asciiTheme="minorHAnsi" w:hAnsiTheme="minorHAnsi" w:cstheme="minorHAnsi"/>
          <w:lang w:val="en-GB"/>
        </w:rPr>
      </w:pPr>
      <w:bookmarkStart w:id="168" w:name="_Toc141799552"/>
      <w:r w:rsidRPr="00DD39B2">
        <w:rPr>
          <w:rFonts w:asciiTheme="minorHAnsi" w:hAnsiTheme="minorHAnsi" w:cstheme="minorHAnsi"/>
          <w:lang w:val="en-GB" w:bidi="en-US"/>
        </w:rPr>
        <w:t>Table 10.28 EDİRNE</w:t>
      </w:r>
      <w:bookmarkEnd w:id="168"/>
    </w:p>
    <w:tbl>
      <w:tblPr>
        <w:tblW w:w="5000" w:type="pct"/>
        <w:tblCellMar>
          <w:left w:w="70" w:type="dxa"/>
          <w:right w:w="70" w:type="dxa"/>
        </w:tblCellMar>
        <w:tblLook w:val="04A0" w:firstRow="1" w:lastRow="0" w:firstColumn="1" w:lastColumn="0" w:noHBand="0" w:noVBand="1"/>
      </w:tblPr>
      <w:tblGrid>
        <w:gridCol w:w="2513"/>
        <w:gridCol w:w="1083"/>
        <w:gridCol w:w="1519"/>
        <w:gridCol w:w="678"/>
        <w:gridCol w:w="1322"/>
        <w:gridCol w:w="1158"/>
        <w:gridCol w:w="1254"/>
        <w:gridCol w:w="1254"/>
        <w:gridCol w:w="1011"/>
        <w:gridCol w:w="1350"/>
      </w:tblGrid>
      <w:tr w:rsidR="00BA236F" w:rsidRPr="00DD39B2" w14:paraId="2C6B1F8B"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D74D8F8" w14:textId="2CC2BF59" w:rsidR="00BA236F" w:rsidRPr="00DD39B2" w:rsidRDefault="00DD39B2"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6B49B0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AC3BFA"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F85B6E4"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7C63732"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A406870"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F33A1F"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509A243"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A2A680" w14:textId="77777777" w:rsidR="00BA236F" w:rsidRPr="00DD39B2" w:rsidRDefault="00BA236F" w:rsidP="00BA236F">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3DA6540" w14:textId="77777777" w:rsidR="00BA236F" w:rsidRPr="00DD39B2" w:rsidRDefault="00BA236F" w:rsidP="00DD39B2">
            <w:pPr>
              <w:spacing w:after="0" w:line="240" w:lineRule="auto"/>
              <w:jc w:val="center"/>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r>
      <w:tr w:rsidR="00BA236F" w:rsidRPr="00DD39B2" w14:paraId="34EDB8E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4A5E26D"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EC3BA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3B9372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85C9E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A0857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2D873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2.179.119,07</w:t>
            </w:r>
          </w:p>
        </w:tc>
        <w:tc>
          <w:tcPr>
            <w:tcW w:w="411" w:type="pct"/>
            <w:tcBorders>
              <w:top w:val="nil"/>
              <w:left w:val="nil"/>
              <w:bottom w:val="single" w:sz="4" w:space="0" w:color="D3D3D3"/>
              <w:right w:val="single" w:sz="4" w:space="0" w:color="D3D3D3"/>
            </w:tcBorders>
            <w:shd w:val="clear" w:color="auto" w:fill="auto"/>
            <w:vAlign w:val="center"/>
            <w:hideMark/>
          </w:tcPr>
          <w:p w14:paraId="50AA1AE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D717C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B779B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73.261,16</w:t>
            </w:r>
          </w:p>
        </w:tc>
        <w:tc>
          <w:tcPr>
            <w:tcW w:w="411" w:type="pct"/>
            <w:tcBorders>
              <w:top w:val="nil"/>
              <w:left w:val="nil"/>
              <w:bottom w:val="single" w:sz="4" w:space="0" w:color="D3D3D3"/>
              <w:right w:val="single" w:sz="4" w:space="0" w:color="D3D3D3"/>
            </w:tcBorders>
            <w:shd w:val="clear" w:color="708090" w:fill="708090"/>
            <w:vAlign w:val="center"/>
            <w:hideMark/>
          </w:tcPr>
          <w:p w14:paraId="3FC6491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2.252.380,23</w:t>
            </w:r>
          </w:p>
        </w:tc>
      </w:tr>
      <w:tr w:rsidR="00BA236F" w:rsidRPr="00DD39B2" w14:paraId="3A067C6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EDAC0A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1D4E29"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44C5B0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4CF71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B09F4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DC144E"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305.395,00</w:t>
            </w:r>
          </w:p>
        </w:tc>
        <w:tc>
          <w:tcPr>
            <w:tcW w:w="411" w:type="pct"/>
            <w:tcBorders>
              <w:top w:val="nil"/>
              <w:left w:val="nil"/>
              <w:bottom w:val="single" w:sz="4" w:space="0" w:color="D3D3D3"/>
              <w:right w:val="single" w:sz="4" w:space="0" w:color="D3D3D3"/>
            </w:tcBorders>
            <w:shd w:val="clear" w:color="auto" w:fill="auto"/>
            <w:vAlign w:val="center"/>
            <w:hideMark/>
          </w:tcPr>
          <w:p w14:paraId="1B03D99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60.194,00</w:t>
            </w:r>
          </w:p>
        </w:tc>
        <w:tc>
          <w:tcPr>
            <w:tcW w:w="411" w:type="pct"/>
            <w:tcBorders>
              <w:top w:val="nil"/>
              <w:left w:val="nil"/>
              <w:bottom w:val="single" w:sz="4" w:space="0" w:color="D3D3D3"/>
              <w:right w:val="single" w:sz="4" w:space="0" w:color="D3D3D3"/>
            </w:tcBorders>
            <w:shd w:val="clear" w:color="auto" w:fill="auto"/>
            <w:vAlign w:val="center"/>
            <w:hideMark/>
          </w:tcPr>
          <w:p w14:paraId="7DBE525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6A8697"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40.436,00</w:t>
            </w:r>
          </w:p>
        </w:tc>
        <w:tc>
          <w:tcPr>
            <w:tcW w:w="411" w:type="pct"/>
            <w:tcBorders>
              <w:top w:val="nil"/>
              <w:left w:val="nil"/>
              <w:bottom w:val="single" w:sz="4" w:space="0" w:color="D3D3D3"/>
              <w:right w:val="single" w:sz="4" w:space="0" w:color="D3D3D3"/>
            </w:tcBorders>
            <w:shd w:val="clear" w:color="708090" w:fill="708090"/>
            <w:vAlign w:val="center"/>
            <w:hideMark/>
          </w:tcPr>
          <w:p w14:paraId="56BA096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406.025,00</w:t>
            </w:r>
          </w:p>
        </w:tc>
      </w:tr>
      <w:tr w:rsidR="00BA236F" w:rsidRPr="00DD39B2" w14:paraId="6D7B824E"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5DF045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B62251"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14F7DC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991AF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ACC0E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72820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448.015,05</w:t>
            </w:r>
          </w:p>
        </w:tc>
        <w:tc>
          <w:tcPr>
            <w:tcW w:w="411" w:type="pct"/>
            <w:tcBorders>
              <w:top w:val="nil"/>
              <w:left w:val="nil"/>
              <w:bottom w:val="single" w:sz="4" w:space="0" w:color="D3D3D3"/>
              <w:right w:val="single" w:sz="4" w:space="0" w:color="D3D3D3"/>
            </w:tcBorders>
            <w:shd w:val="clear" w:color="auto" w:fill="auto"/>
            <w:vAlign w:val="center"/>
            <w:hideMark/>
          </w:tcPr>
          <w:p w14:paraId="7AF3B08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C8A873"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F3299B"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08FF374"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448.015,05</w:t>
            </w:r>
          </w:p>
        </w:tc>
      </w:tr>
      <w:tr w:rsidR="00BA236F" w:rsidRPr="00DD39B2" w14:paraId="3975634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42CA05"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4CFA02"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31FF08D"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5C122F"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32816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9BD8B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1.021.515,00</w:t>
            </w:r>
          </w:p>
        </w:tc>
        <w:tc>
          <w:tcPr>
            <w:tcW w:w="411" w:type="pct"/>
            <w:tcBorders>
              <w:top w:val="nil"/>
              <w:left w:val="nil"/>
              <w:bottom w:val="single" w:sz="4" w:space="0" w:color="D3D3D3"/>
              <w:right w:val="single" w:sz="4" w:space="0" w:color="D3D3D3"/>
            </w:tcBorders>
            <w:shd w:val="clear" w:color="auto" w:fill="auto"/>
            <w:vAlign w:val="center"/>
            <w:hideMark/>
          </w:tcPr>
          <w:p w14:paraId="47D68F98"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1.646.786,46</w:t>
            </w:r>
          </w:p>
        </w:tc>
        <w:tc>
          <w:tcPr>
            <w:tcW w:w="411" w:type="pct"/>
            <w:tcBorders>
              <w:top w:val="nil"/>
              <w:left w:val="nil"/>
              <w:bottom w:val="single" w:sz="4" w:space="0" w:color="D3D3D3"/>
              <w:right w:val="single" w:sz="4" w:space="0" w:color="D3D3D3"/>
            </w:tcBorders>
            <w:shd w:val="clear" w:color="auto" w:fill="auto"/>
            <w:vAlign w:val="center"/>
            <w:hideMark/>
          </w:tcPr>
          <w:p w14:paraId="0D4F9842"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90CDE1"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B370987"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2.668.301,46</w:t>
            </w:r>
          </w:p>
        </w:tc>
      </w:tr>
      <w:tr w:rsidR="00BA236F" w:rsidRPr="00DD39B2" w14:paraId="10D26BA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6D549B"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53ADA6"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D39B65C"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15C754"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8CCE8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DC42A0"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2.731.109,01</w:t>
            </w:r>
          </w:p>
        </w:tc>
        <w:tc>
          <w:tcPr>
            <w:tcW w:w="411" w:type="pct"/>
            <w:tcBorders>
              <w:top w:val="nil"/>
              <w:left w:val="nil"/>
              <w:bottom w:val="single" w:sz="4" w:space="0" w:color="D3D3D3"/>
              <w:right w:val="single" w:sz="4" w:space="0" w:color="D3D3D3"/>
            </w:tcBorders>
            <w:shd w:val="clear" w:color="auto" w:fill="auto"/>
            <w:vAlign w:val="center"/>
            <w:hideMark/>
          </w:tcPr>
          <w:p w14:paraId="10F4BA56"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31.701.558,61</w:t>
            </w:r>
          </w:p>
        </w:tc>
        <w:tc>
          <w:tcPr>
            <w:tcW w:w="411" w:type="pct"/>
            <w:tcBorders>
              <w:top w:val="nil"/>
              <w:left w:val="nil"/>
              <w:bottom w:val="single" w:sz="4" w:space="0" w:color="D3D3D3"/>
              <w:right w:val="single" w:sz="4" w:space="0" w:color="D3D3D3"/>
            </w:tcBorders>
            <w:shd w:val="clear" w:color="auto" w:fill="auto"/>
            <w:vAlign w:val="center"/>
            <w:hideMark/>
          </w:tcPr>
          <w:p w14:paraId="179D304A"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81.352.867,20</w:t>
            </w:r>
          </w:p>
        </w:tc>
        <w:tc>
          <w:tcPr>
            <w:tcW w:w="411" w:type="pct"/>
            <w:tcBorders>
              <w:top w:val="nil"/>
              <w:left w:val="nil"/>
              <w:bottom w:val="single" w:sz="4" w:space="0" w:color="D3D3D3"/>
              <w:right w:val="single" w:sz="4" w:space="0" w:color="D3D3D3"/>
            </w:tcBorders>
            <w:shd w:val="clear" w:color="auto" w:fill="auto"/>
            <w:vAlign w:val="center"/>
            <w:hideMark/>
          </w:tcPr>
          <w:p w14:paraId="04523F75" w14:textId="77777777" w:rsidR="00BA236F" w:rsidRPr="00DD39B2" w:rsidRDefault="00BA236F" w:rsidP="00BA236F">
            <w:pPr>
              <w:spacing w:after="0" w:line="240" w:lineRule="auto"/>
              <w:jc w:val="right"/>
              <w:rPr>
                <w:rFonts w:eastAsia="Times New Roman" w:cstheme="minorHAnsi"/>
                <w:color w:val="000000"/>
                <w:sz w:val="19"/>
                <w:szCs w:val="19"/>
                <w:lang w:val="en-GB" w:eastAsia="tr-TR"/>
              </w:rPr>
            </w:pPr>
            <w:r w:rsidRPr="00DD39B2">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259244C"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115.785.534,82</w:t>
            </w:r>
          </w:p>
        </w:tc>
      </w:tr>
      <w:tr w:rsidR="00BA236F" w:rsidRPr="00DD39B2" w14:paraId="2F95CB8A"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3798D2F"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92A2CE7" w14:textId="77777777" w:rsidR="00BA236F" w:rsidRPr="00DD39B2" w:rsidRDefault="00BA236F" w:rsidP="00BA236F">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20951E5"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97659B"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D21B39E"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0F489BD"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6.685.153,13</w:t>
            </w:r>
          </w:p>
        </w:tc>
        <w:tc>
          <w:tcPr>
            <w:tcW w:w="411" w:type="pct"/>
            <w:tcBorders>
              <w:top w:val="nil"/>
              <w:left w:val="nil"/>
              <w:bottom w:val="single" w:sz="4" w:space="0" w:color="D3D3D3"/>
              <w:right w:val="single" w:sz="4" w:space="0" w:color="D3D3D3"/>
            </w:tcBorders>
            <w:shd w:val="clear" w:color="708090" w:fill="708090"/>
            <w:vAlign w:val="center"/>
            <w:hideMark/>
          </w:tcPr>
          <w:p w14:paraId="70551397"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33.408.539,06</w:t>
            </w:r>
          </w:p>
        </w:tc>
        <w:tc>
          <w:tcPr>
            <w:tcW w:w="411" w:type="pct"/>
            <w:tcBorders>
              <w:top w:val="nil"/>
              <w:left w:val="nil"/>
              <w:bottom w:val="single" w:sz="4" w:space="0" w:color="D3D3D3"/>
              <w:right w:val="single" w:sz="4" w:space="0" w:color="D3D3D3"/>
            </w:tcBorders>
            <w:shd w:val="clear" w:color="708090" w:fill="708090"/>
            <w:vAlign w:val="center"/>
            <w:hideMark/>
          </w:tcPr>
          <w:p w14:paraId="0ADD727B"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81.352.867,20</w:t>
            </w:r>
          </w:p>
        </w:tc>
        <w:tc>
          <w:tcPr>
            <w:tcW w:w="411" w:type="pct"/>
            <w:tcBorders>
              <w:top w:val="nil"/>
              <w:left w:val="nil"/>
              <w:bottom w:val="single" w:sz="4" w:space="0" w:color="D3D3D3"/>
              <w:right w:val="single" w:sz="4" w:space="0" w:color="D3D3D3"/>
            </w:tcBorders>
            <w:shd w:val="clear" w:color="708090" w:fill="708090"/>
            <w:vAlign w:val="center"/>
            <w:hideMark/>
          </w:tcPr>
          <w:p w14:paraId="6C7D9E70"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113.697,16</w:t>
            </w:r>
          </w:p>
        </w:tc>
        <w:tc>
          <w:tcPr>
            <w:tcW w:w="411" w:type="pct"/>
            <w:tcBorders>
              <w:top w:val="nil"/>
              <w:left w:val="nil"/>
              <w:bottom w:val="single" w:sz="4" w:space="0" w:color="D3D3D3"/>
              <w:right w:val="single" w:sz="4" w:space="0" w:color="D3D3D3"/>
            </w:tcBorders>
            <w:shd w:val="clear" w:color="708090" w:fill="708090"/>
            <w:vAlign w:val="center"/>
            <w:hideMark/>
          </w:tcPr>
          <w:p w14:paraId="2A343303" w14:textId="77777777" w:rsidR="00BA236F" w:rsidRPr="00DD39B2" w:rsidRDefault="00BA236F" w:rsidP="00BA236F">
            <w:pPr>
              <w:spacing w:after="0" w:line="240" w:lineRule="auto"/>
              <w:jc w:val="right"/>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121.560.256,55</w:t>
            </w:r>
          </w:p>
        </w:tc>
      </w:tr>
    </w:tbl>
    <w:p w14:paraId="20AE319F" w14:textId="77777777" w:rsidR="00B4053F" w:rsidRPr="00DD39B2" w:rsidRDefault="00B4053F" w:rsidP="00B4053F">
      <w:pPr>
        <w:rPr>
          <w:rFonts w:cstheme="minorHAnsi"/>
          <w:lang w:val="en-GB"/>
        </w:rPr>
      </w:pPr>
    </w:p>
    <w:p w14:paraId="7738092F" w14:textId="77777777" w:rsidR="00B4053F" w:rsidRPr="00F57255" w:rsidRDefault="00B4053F" w:rsidP="00B4053F">
      <w:pPr>
        <w:pStyle w:val="Balk5"/>
        <w:rPr>
          <w:rFonts w:asciiTheme="minorHAnsi" w:hAnsiTheme="minorHAnsi" w:cstheme="minorHAnsi"/>
          <w:lang w:val="en-GB"/>
        </w:rPr>
      </w:pPr>
      <w:bookmarkStart w:id="169" w:name="_Toc141799553"/>
      <w:r w:rsidRPr="00F57255">
        <w:rPr>
          <w:rFonts w:asciiTheme="minorHAnsi" w:hAnsiTheme="minorHAnsi" w:cstheme="minorHAnsi"/>
          <w:lang w:val="en-GB" w:bidi="en-US"/>
        </w:rPr>
        <w:lastRenderedPageBreak/>
        <w:t>Table 10.29 ELAZIĞ</w:t>
      </w:r>
      <w:bookmarkEnd w:id="169"/>
    </w:p>
    <w:tbl>
      <w:tblPr>
        <w:tblW w:w="5000" w:type="pct"/>
        <w:tblCellMar>
          <w:left w:w="70" w:type="dxa"/>
          <w:right w:w="70" w:type="dxa"/>
        </w:tblCellMar>
        <w:tblLook w:val="04A0" w:firstRow="1" w:lastRow="0" w:firstColumn="1" w:lastColumn="0" w:noHBand="0" w:noVBand="1"/>
      </w:tblPr>
      <w:tblGrid>
        <w:gridCol w:w="2321"/>
        <w:gridCol w:w="1083"/>
        <w:gridCol w:w="1519"/>
        <w:gridCol w:w="678"/>
        <w:gridCol w:w="1322"/>
        <w:gridCol w:w="1254"/>
        <w:gridCol w:w="1254"/>
        <w:gridCol w:w="1350"/>
        <w:gridCol w:w="1011"/>
        <w:gridCol w:w="1350"/>
      </w:tblGrid>
      <w:tr w:rsidR="00BA236F" w:rsidRPr="00F57255" w14:paraId="06464919"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BC55A8B" w14:textId="69F2D6B4" w:rsidR="00BA236F" w:rsidRPr="00F57255" w:rsidRDefault="00F57255"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D2F53C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ACAAA4"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A1B30C3"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2AAB37"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FF738EA"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A4F6456"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2C936D8"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49E333"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9DD021" w14:textId="77777777" w:rsidR="00BA236F" w:rsidRPr="00F57255" w:rsidRDefault="00BA236F"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BA236F" w:rsidRPr="00F57255" w14:paraId="5BC1ABA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6F0605"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AKSA ELAZIĞ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46C1AA"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480540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5.842.417,48</w:t>
            </w:r>
          </w:p>
        </w:tc>
        <w:tc>
          <w:tcPr>
            <w:tcW w:w="411" w:type="pct"/>
            <w:tcBorders>
              <w:top w:val="nil"/>
              <w:left w:val="nil"/>
              <w:bottom w:val="single" w:sz="4" w:space="0" w:color="D3D3D3"/>
              <w:right w:val="single" w:sz="4" w:space="0" w:color="D3D3D3"/>
            </w:tcBorders>
            <w:shd w:val="clear" w:color="auto" w:fill="auto"/>
            <w:vAlign w:val="center"/>
            <w:hideMark/>
          </w:tcPr>
          <w:p w14:paraId="5A25408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2951A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2E995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18.206.530,51</w:t>
            </w:r>
          </w:p>
        </w:tc>
        <w:tc>
          <w:tcPr>
            <w:tcW w:w="411" w:type="pct"/>
            <w:tcBorders>
              <w:top w:val="nil"/>
              <w:left w:val="nil"/>
              <w:bottom w:val="single" w:sz="4" w:space="0" w:color="D3D3D3"/>
              <w:right w:val="single" w:sz="4" w:space="0" w:color="D3D3D3"/>
            </w:tcBorders>
            <w:shd w:val="clear" w:color="auto" w:fill="auto"/>
            <w:vAlign w:val="center"/>
            <w:hideMark/>
          </w:tcPr>
          <w:p w14:paraId="24BD4306"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48.226.869,86</w:t>
            </w:r>
          </w:p>
        </w:tc>
        <w:tc>
          <w:tcPr>
            <w:tcW w:w="411" w:type="pct"/>
            <w:tcBorders>
              <w:top w:val="nil"/>
              <w:left w:val="nil"/>
              <w:bottom w:val="single" w:sz="4" w:space="0" w:color="D3D3D3"/>
              <w:right w:val="single" w:sz="4" w:space="0" w:color="D3D3D3"/>
            </w:tcBorders>
            <w:shd w:val="clear" w:color="auto" w:fill="auto"/>
            <w:vAlign w:val="center"/>
            <w:hideMark/>
          </w:tcPr>
          <w:p w14:paraId="0BC0FB4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153.877.388,99</w:t>
            </w:r>
          </w:p>
        </w:tc>
        <w:tc>
          <w:tcPr>
            <w:tcW w:w="411" w:type="pct"/>
            <w:tcBorders>
              <w:top w:val="nil"/>
              <w:left w:val="nil"/>
              <w:bottom w:val="single" w:sz="4" w:space="0" w:color="D3D3D3"/>
              <w:right w:val="single" w:sz="4" w:space="0" w:color="D3D3D3"/>
            </w:tcBorders>
            <w:shd w:val="clear" w:color="auto" w:fill="auto"/>
            <w:vAlign w:val="center"/>
            <w:hideMark/>
          </w:tcPr>
          <w:p w14:paraId="05755C5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4.464,40</w:t>
            </w:r>
          </w:p>
        </w:tc>
        <w:tc>
          <w:tcPr>
            <w:tcW w:w="411" w:type="pct"/>
            <w:tcBorders>
              <w:top w:val="nil"/>
              <w:left w:val="nil"/>
              <w:bottom w:val="single" w:sz="4" w:space="0" w:color="D3D3D3"/>
              <w:right w:val="single" w:sz="4" w:space="0" w:color="D3D3D3"/>
            </w:tcBorders>
            <w:shd w:val="clear" w:color="708090" w:fill="708090"/>
            <w:vAlign w:val="center"/>
            <w:hideMark/>
          </w:tcPr>
          <w:p w14:paraId="02644542"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226.157.671,24</w:t>
            </w:r>
          </w:p>
        </w:tc>
      </w:tr>
      <w:tr w:rsidR="00BA236F" w:rsidRPr="00F57255" w14:paraId="79E726B5"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E3D641"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9F5441"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57016E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2AAAB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E383A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3D488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67.808,95</w:t>
            </w:r>
          </w:p>
        </w:tc>
        <w:tc>
          <w:tcPr>
            <w:tcW w:w="411" w:type="pct"/>
            <w:tcBorders>
              <w:top w:val="nil"/>
              <w:left w:val="nil"/>
              <w:bottom w:val="single" w:sz="4" w:space="0" w:color="D3D3D3"/>
              <w:right w:val="single" w:sz="4" w:space="0" w:color="D3D3D3"/>
            </w:tcBorders>
            <w:shd w:val="clear" w:color="auto" w:fill="auto"/>
            <w:vAlign w:val="center"/>
            <w:hideMark/>
          </w:tcPr>
          <w:p w14:paraId="601312E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C89E1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662D26"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560.280,62</w:t>
            </w:r>
          </w:p>
        </w:tc>
        <w:tc>
          <w:tcPr>
            <w:tcW w:w="411" w:type="pct"/>
            <w:tcBorders>
              <w:top w:val="nil"/>
              <w:left w:val="nil"/>
              <w:bottom w:val="single" w:sz="4" w:space="0" w:color="D3D3D3"/>
              <w:right w:val="single" w:sz="4" w:space="0" w:color="D3D3D3"/>
            </w:tcBorders>
            <w:shd w:val="clear" w:color="708090" w:fill="708090"/>
            <w:vAlign w:val="center"/>
            <w:hideMark/>
          </w:tcPr>
          <w:p w14:paraId="0FDF059E"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628.089,57</w:t>
            </w:r>
          </w:p>
        </w:tc>
      </w:tr>
      <w:tr w:rsidR="00BA236F" w:rsidRPr="00F57255" w14:paraId="5826A0A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3C4E351"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351741E"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6E066A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CE367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0D0086"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D9E77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920226"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1.409.569,10</w:t>
            </w:r>
          </w:p>
        </w:tc>
        <w:tc>
          <w:tcPr>
            <w:tcW w:w="411" w:type="pct"/>
            <w:tcBorders>
              <w:top w:val="nil"/>
              <w:left w:val="nil"/>
              <w:bottom w:val="single" w:sz="4" w:space="0" w:color="D3D3D3"/>
              <w:right w:val="single" w:sz="4" w:space="0" w:color="D3D3D3"/>
            </w:tcBorders>
            <w:shd w:val="clear" w:color="auto" w:fill="auto"/>
            <w:vAlign w:val="center"/>
            <w:hideMark/>
          </w:tcPr>
          <w:p w14:paraId="6E69229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60592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17.819,72</w:t>
            </w:r>
          </w:p>
        </w:tc>
        <w:tc>
          <w:tcPr>
            <w:tcW w:w="411" w:type="pct"/>
            <w:tcBorders>
              <w:top w:val="nil"/>
              <w:left w:val="nil"/>
              <w:bottom w:val="single" w:sz="4" w:space="0" w:color="D3D3D3"/>
              <w:right w:val="single" w:sz="4" w:space="0" w:color="D3D3D3"/>
            </w:tcBorders>
            <w:shd w:val="clear" w:color="708090" w:fill="708090"/>
            <w:vAlign w:val="center"/>
            <w:hideMark/>
          </w:tcPr>
          <w:p w14:paraId="554877BE"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1.427.388,82</w:t>
            </w:r>
          </w:p>
        </w:tc>
      </w:tr>
      <w:tr w:rsidR="00BA236F" w:rsidRPr="00F57255" w14:paraId="3804A8E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CEEA87F"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C2EAF3"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2BC4BD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B534B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B5301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03D9A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C26F1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2D2D8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399D1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33,41</w:t>
            </w:r>
          </w:p>
        </w:tc>
        <w:tc>
          <w:tcPr>
            <w:tcW w:w="411" w:type="pct"/>
            <w:tcBorders>
              <w:top w:val="nil"/>
              <w:left w:val="nil"/>
              <w:bottom w:val="single" w:sz="4" w:space="0" w:color="D3D3D3"/>
              <w:right w:val="single" w:sz="4" w:space="0" w:color="D3D3D3"/>
            </w:tcBorders>
            <w:shd w:val="clear" w:color="708090" w:fill="708090"/>
            <w:vAlign w:val="center"/>
            <w:hideMark/>
          </w:tcPr>
          <w:p w14:paraId="494D5D64"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33,41</w:t>
            </w:r>
          </w:p>
        </w:tc>
      </w:tr>
      <w:tr w:rsidR="00BA236F" w:rsidRPr="00F57255" w14:paraId="1784C0D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5D0B57C"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CF0A6C"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BCFA9C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B1EBC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AEDDB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7CF76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60.338,00</w:t>
            </w:r>
          </w:p>
        </w:tc>
        <w:tc>
          <w:tcPr>
            <w:tcW w:w="411" w:type="pct"/>
            <w:tcBorders>
              <w:top w:val="nil"/>
              <w:left w:val="nil"/>
              <w:bottom w:val="single" w:sz="4" w:space="0" w:color="D3D3D3"/>
              <w:right w:val="single" w:sz="4" w:space="0" w:color="D3D3D3"/>
            </w:tcBorders>
            <w:shd w:val="clear" w:color="auto" w:fill="auto"/>
            <w:vAlign w:val="center"/>
            <w:hideMark/>
          </w:tcPr>
          <w:p w14:paraId="642BBAD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37.535,00</w:t>
            </w:r>
          </w:p>
        </w:tc>
        <w:tc>
          <w:tcPr>
            <w:tcW w:w="411" w:type="pct"/>
            <w:tcBorders>
              <w:top w:val="nil"/>
              <w:left w:val="nil"/>
              <w:bottom w:val="single" w:sz="4" w:space="0" w:color="D3D3D3"/>
              <w:right w:val="single" w:sz="4" w:space="0" w:color="D3D3D3"/>
            </w:tcBorders>
            <w:shd w:val="clear" w:color="auto" w:fill="auto"/>
            <w:vAlign w:val="center"/>
            <w:hideMark/>
          </w:tcPr>
          <w:p w14:paraId="7CAB286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3941D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89FDA4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97.873,00</w:t>
            </w:r>
          </w:p>
        </w:tc>
      </w:tr>
      <w:tr w:rsidR="00BA236F" w:rsidRPr="00F57255" w14:paraId="7BAC33F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E6A7AF"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DBBCB86"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87BC38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09B2F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23972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6AA2D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89.842,00</w:t>
            </w:r>
          </w:p>
        </w:tc>
        <w:tc>
          <w:tcPr>
            <w:tcW w:w="411" w:type="pct"/>
            <w:tcBorders>
              <w:top w:val="nil"/>
              <w:left w:val="nil"/>
              <w:bottom w:val="single" w:sz="4" w:space="0" w:color="D3D3D3"/>
              <w:right w:val="single" w:sz="4" w:space="0" w:color="D3D3D3"/>
            </w:tcBorders>
            <w:shd w:val="clear" w:color="auto" w:fill="auto"/>
            <w:vAlign w:val="center"/>
            <w:hideMark/>
          </w:tcPr>
          <w:p w14:paraId="57F4D1C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2032A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432FF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8930825"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89.842,00</w:t>
            </w:r>
          </w:p>
        </w:tc>
      </w:tr>
      <w:tr w:rsidR="00BA236F" w:rsidRPr="00F57255" w14:paraId="33D01086"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852008B"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CEB935D"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14811979"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5.842.417,48</w:t>
            </w:r>
          </w:p>
        </w:tc>
        <w:tc>
          <w:tcPr>
            <w:tcW w:w="411" w:type="pct"/>
            <w:tcBorders>
              <w:top w:val="nil"/>
              <w:left w:val="nil"/>
              <w:bottom w:val="single" w:sz="4" w:space="0" w:color="D3D3D3"/>
              <w:right w:val="single" w:sz="4" w:space="0" w:color="D3D3D3"/>
            </w:tcBorders>
            <w:shd w:val="clear" w:color="708090" w:fill="708090"/>
            <w:vAlign w:val="center"/>
            <w:hideMark/>
          </w:tcPr>
          <w:p w14:paraId="37BB03C2"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8C0A49"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736012"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18.424.519,46</w:t>
            </w:r>
          </w:p>
        </w:tc>
        <w:tc>
          <w:tcPr>
            <w:tcW w:w="411" w:type="pct"/>
            <w:tcBorders>
              <w:top w:val="nil"/>
              <w:left w:val="nil"/>
              <w:bottom w:val="single" w:sz="4" w:space="0" w:color="D3D3D3"/>
              <w:right w:val="single" w:sz="4" w:space="0" w:color="D3D3D3"/>
            </w:tcBorders>
            <w:shd w:val="clear" w:color="708090" w:fill="708090"/>
            <w:vAlign w:val="center"/>
            <w:hideMark/>
          </w:tcPr>
          <w:p w14:paraId="3C396C4E"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49.673.973,96</w:t>
            </w:r>
          </w:p>
        </w:tc>
        <w:tc>
          <w:tcPr>
            <w:tcW w:w="411" w:type="pct"/>
            <w:tcBorders>
              <w:top w:val="nil"/>
              <w:left w:val="nil"/>
              <w:bottom w:val="single" w:sz="4" w:space="0" w:color="D3D3D3"/>
              <w:right w:val="single" w:sz="4" w:space="0" w:color="D3D3D3"/>
            </w:tcBorders>
            <w:shd w:val="clear" w:color="708090" w:fill="708090"/>
            <w:vAlign w:val="center"/>
            <w:hideMark/>
          </w:tcPr>
          <w:p w14:paraId="01FCB70B"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153.877.388,99</w:t>
            </w:r>
          </w:p>
        </w:tc>
        <w:tc>
          <w:tcPr>
            <w:tcW w:w="411" w:type="pct"/>
            <w:tcBorders>
              <w:top w:val="nil"/>
              <w:left w:val="nil"/>
              <w:bottom w:val="single" w:sz="4" w:space="0" w:color="D3D3D3"/>
              <w:right w:val="single" w:sz="4" w:space="0" w:color="D3D3D3"/>
            </w:tcBorders>
            <w:shd w:val="clear" w:color="708090" w:fill="708090"/>
            <w:vAlign w:val="center"/>
            <w:hideMark/>
          </w:tcPr>
          <w:p w14:paraId="5706D824"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582.598,15</w:t>
            </w:r>
          </w:p>
        </w:tc>
        <w:tc>
          <w:tcPr>
            <w:tcW w:w="411" w:type="pct"/>
            <w:tcBorders>
              <w:top w:val="nil"/>
              <w:left w:val="nil"/>
              <w:bottom w:val="single" w:sz="4" w:space="0" w:color="D3D3D3"/>
              <w:right w:val="single" w:sz="4" w:space="0" w:color="D3D3D3"/>
            </w:tcBorders>
            <w:shd w:val="clear" w:color="708090" w:fill="708090"/>
            <w:vAlign w:val="center"/>
            <w:hideMark/>
          </w:tcPr>
          <w:p w14:paraId="3C9ED14B"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228.400.898,04</w:t>
            </w:r>
          </w:p>
        </w:tc>
      </w:tr>
    </w:tbl>
    <w:p w14:paraId="5016BC32" w14:textId="77777777" w:rsidR="00B4053F" w:rsidRPr="00F57255" w:rsidRDefault="00B4053F" w:rsidP="00B4053F">
      <w:pPr>
        <w:pStyle w:val="Balk5"/>
        <w:ind w:left="0" w:firstLine="0"/>
        <w:rPr>
          <w:rFonts w:asciiTheme="minorHAnsi" w:hAnsiTheme="minorHAnsi" w:cstheme="minorHAnsi"/>
          <w:lang w:val="en-GB"/>
        </w:rPr>
      </w:pPr>
      <w:bookmarkStart w:id="170" w:name="_Toc141799554"/>
      <w:r w:rsidRPr="00F57255">
        <w:rPr>
          <w:rFonts w:asciiTheme="minorHAnsi" w:hAnsiTheme="minorHAnsi" w:cstheme="minorHAnsi"/>
          <w:lang w:val="en-GB" w:bidi="en-US"/>
        </w:rPr>
        <w:t>Table 10.30 ERZİNCAN</w:t>
      </w:r>
      <w:bookmarkEnd w:id="170"/>
    </w:p>
    <w:tbl>
      <w:tblPr>
        <w:tblW w:w="5000" w:type="pct"/>
        <w:tblCellMar>
          <w:left w:w="70" w:type="dxa"/>
          <w:right w:w="70" w:type="dxa"/>
        </w:tblCellMar>
        <w:tblLook w:val="04A0" w:firstRow="1" w:lastRow="0" w:firstColumn="1" w:lastColumn="0" w:noHBand="0" w:noVBand="1"/>
      </w:tblPr>
      <w:tblGrid>
        <w:gridCol w:w="2609"/>
        <w:gridCol w:w="1083"/>
        <w:gridCol w:w="1519"/>
        <w:gridCol w:w="678"/>
        <w:gridCol w:w="1322"/>
        <w:gridCol w:w="1158"/>
        <w:gridCol w:w="1254"/>
        <w:gridCol w:w="1254"/>
        <w:gridCol w:w="1011"/>
        <w:gridCol w:w="1254"/>
      </w:tblGrid>
      <w:tr w:rsidR="00BA236F" w:rsidRPr="00F57255" w14:paraId="0EA552BE"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3EAA00" w14:textId="045FB581" w:rsidR="00BA236F" w:rsidRPr="00F57255" w:rsidRDefault="00F57255"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60C81B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8D825EA"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3347D7"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557E809"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86D6E73"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32E8B3"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15FA56"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33190E2"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F8FE733" w14:textId="77777777" w:rsidR="00BA236F" w:rsidRPr="00F57255" w:rsidRDefault="00BA236F"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BA236F" w:rsidRPr="00F57255" w14:paraId="185CE2D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763F3E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8FC2B3"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362D1D4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7BC8F4D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67052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3E540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773.683,65</w:t>
            </w:r>
          </w:p>
        </w:tc>
        <w:tc>
          <w:tcPr>
            <w:tcW w:w="411" w:type="pct"/>
            <w:tcBorders>
              <w:top w:val="nil"/>
              <w:left w:val="nil"/>
              <w:bottom w:val="single" w:sz="4" w:space="0" w:color="D3D3D3"/>
              <w:right w:val="single" w:sz="4" w:space="0" w:color="D3D3D3"/>
            </w:tcBorders>
            <w:shd w:val="clear" w:color="auto" w:fill="auto"/>
            <w:vAlign w:val="center"/>
            <w:hideMark/>
          </w:tcPr>
          <w:p w14:paraId="502B8C9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BCEE6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12705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66D40D4"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773.683,65</w:t>
            </w:r>
          </w:p>
        </w:tc>
      </w:tr>
      <w:tr w:rsidR="00BA236F" w:rsidRPr="00F57255" w14:paraId="0BA8AFD2"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E76A26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402207"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F66489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FCF30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04F3C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0983D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6.247,93</w:t>
            </w:r>
          </w:p>
        </w:tc>
        <w:tc>
          <w:tcPr>
            <w:tcW w:w="411" w:type="pct"/>
            <w:tcBorders>
              <w:top w:val="nil"/>
              <w:left w:val="nil"/>
              <w:bottom w:val="single" w:sz="4" w:space="0" w:color="D3D3D3"/>
              <w:right w:val="single" w:sz="4" w:space="0" w:color="D3D3D3"/>
            </w:tcBorders>
            <w:shd w:val="clear" w:color="auto" w:fill="auto"/>
            <w:vAlign w:val="center"/>
            <w:hideMark/>
          </w:tcPr>
          <w:p w14:paraId="0D12D74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132.561,87</w:t>
            </w:r>
          </w:p>
        </w:tc>
        <w:tc>
          <w:tcPr>
            <w:tcW w:w="411" w:type="pct"/>
            <w:tcBorders>
              <w:top w:val="nil"/>
              <w:left w:val="nil"/>
              <w:bottom w:val="single" w:sz="4" w:space="0" w:color="D3D3D3"/>
              <w:right w:val="single" w:sz="4" w:space="0" w:color="D3D3D3"/>
            </w:tcBorders>
            <w:shd w:val="clear" w:color="auto" w:fill="auto"/>
            <w:vAlign w:val="center"/>
            <w:hideMark/>
          </w:tcPr>
          <w:p w14:paraId="26DA477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F382C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EEE00FC"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138.809,80</w:t>
            </w:r>
          </w:p>
        </w:tc>
      </w:tr>
      <w:tr w:rsidR="00BA236F" w:rsidRPr="00F57255" w14:paraId="4A346C5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6DD0E5"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ENERYA ERZİNCAN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F3D794"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1A2224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0AE68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39800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F0BFD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5.748.182,99</w:t>
            </w:r>
          </w:p>
        </w:tc>
        <w:tc>
          <w:tcPr>
            <w:tcW w:w="411" w:type="pct"/>
            <w:tcBorders>
              <w:top w:val="nil"/>
              <w:left w:val="nil"/>
              <w:bottom w:val="single" w:sz="4" w:space="0" w:color="D3D3D3"/>
              <w:right w:val="single" w:sz="4" w:space="0" w:color="D3D3D3"/>
            </w:tcBorders>
            <w:shd w:val="clear" w:color="auto" w:fill="auto"/>
            <w:vAlign w:val="center"/>
            <w:hideMark/>
          </w:tcPr>
          <w:p w14:paraId="7FFB8EC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26.450.968,55</w:t>
            </w:r>
          </w:p>
        </w:tc>
        <w:tc>
          <w:tcPr>
            <w:tcW w:w="411" w:type="pct"/>
            <w:tcBorders>
              <w:top w:val="nil"/>
              <w:left w:val="nil"/>
              <w:bottom w:val="single" w:sz="4" w:space="0" w:color="D3D3D3"/>
              <w:right w:val="single" w:sz="4" w:space="0" w:color="D3D3D3"/>
            </w:tcBorders>
            <w:shd w:val="clear" w:color="auto" w:fill="auto"/>
            <w:vAlign w:val="center"/>
            <w:hideMark/>
          </w:tcPr>
          <w:p w14:paraId="70A0C6D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54.743.615,95</w:t>
            </w:r>
          </w:p>
        </w:tc>
        <w:tc>
          <w:tcPr>
            <w:tcW w:w="411" w:type="pct"/>
            <w:tcBorders>
              <w:top w:val="nil"/>
              <w:left w:val="nil"/>
              <w:bottom w:val="single" w:sz="4" w:space="0" w:color="D3D3D3"/>
              <w:right w:val="single" w:sz="4" w:space="0" w:color="D3D3D3"/>
            </w:tcBorders>
            <w:shd w:val="clear" w:color="auto" w:fill="auto"/>
            <w:vAlign w:val="center"/>
            <w:hideMark/>
          </w:tcPr>
          <w:p w14:paraId="62FA58E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948.249,48</w:t>
            </w:r>
          </w:p>
        </w:tc>
        <w:tc>
          <w:tcPr>
            <w:tcW w:w="411" w:type="pct"/>
            <w:tcBorders>
              <w:top w:val="nil"/>
              <w:left w:val="nil"/>
              <w:bottom w:val="single" w:sz="4" w:space="0" w:color="D3D3D3"/>
              <w:right w:val="single" w:sz="4" w:space="0" w:color="D3D3D3"/>
            </w:tcBorders>
            <w:shd w:val="clear" w:color="708090" w:fill="708090"/>
            <w:vAlign w:val="center"/>
            <w:hideMark/>
          </w:tcPr>
          <w:p w14:paraId="3931E53F"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87.891.016,96</w:t>
            </w:r>
          </w:p>
        </w:tc>
      </w:tr>
      <w:tr w:rsidR="00BA236F" w:rsidRPr="00F57255" w14:paraId="716759B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2E1AC1"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7BC53853"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80EBCAA"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4868B0FB"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35A643F"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DC4C7A2"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6.528.114,57</w:t>
            </w:r>
          </w:p>
        </w:tc>
        <w:tc>
          <w:tcPr>
            <w:tcW w:w="411" w:type="pct"/>
            <w:tcBorders>
              <w:top w:val="nil"/>
              <w:left w:val="nil"/>
              <w:bottom w:val="single" w:sz="4" w:space="0" w:color="D3D3D3"/>
              <w:right w:val="single" w:sz="4" w:space="0" w:color="D3D3D3"/>
            </w:tcBorders>
            <w:shd w:val="clear" w:color="708090" w:fill="708090"/>
            <w:vAlign w:val="center"/>
            <w:hideMark/>
          </w:tcPr>
          <w:p w14:paraId="312B90B5"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26.583.530,42</w:t>
            </w:r>
          </w:p>
        </w:tc>
        <w:tc>
          <w:tcPr>
            <w:tcW w:w="411" w:type="pct"/>
            <w:tcBorders>
              <w:top w:val="nil"/>
              <w:left w:val="nil"/>
              <w:bottom w:val="single" w:sz="4" w:space="0" w:color="D3D3D3"/>
              <w:right w:val="single" w:sz="4" w:space="0" w:color="D3D3D3"/>
            </w:tcBorders>
            <w:shd w:val="clear" w:color="708090" w:fill="708090"/>
            <w:vAlign w:val="center"/>
            <w:hideMark/>
          </w:tcPr>
          <w:p w14:paraId="6F5B3728"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54.743.615,95</w:t>
            </w:r>
          </w:p>
        </w:tc>
        <w:tc>
          <w:tcPr>
            <w:tcW w:w="411" w:type="pct"/>
            <w:tcBorders>
              <w:top w:val="nil"/>
              <w:left w:val="nil"/>
              <w:bottom w:val="single" w:sz="4" w:space="0" w:color="D3D3D3"/>
              <w:right w:val="single" w:sz="4" w:space="0" w:color="D3D3D3"/>
            </w:tcBorders>
            <w:shd w:val="clear" w:color="708090" w:fill="708090"/>
            <w:vAlign w:val="center"/>
            <w:hideMark/>
          </w:tcPr>
          <w:p w14:paraId="195FFDB5"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948.249,48</w:t>
            </w:r>
          </w:p>
        </w:tc>
        <w:tc>
          <w:tcPr>
            <w:tcW w:w="411" w:type="pct"/>
            <w:tcBorders>
              <w:top w:val="nil"/>
              <w:left w:val="nil"/>
              <w:bottom w:val="single" w:sz="4" w:space="0" w:color="D3D3D3"/>
              <w:right w:val="single" w:sz="4" w:space="0" w:color="D3D3D3"/>
            </w:tcBorders>
            <w:shd w:val="clear" w:color="708090" w:fill="708090"/>
            <w:vAlign w:val="center"/>
            <w:hideMark/>
          </w:tcPr>
          <w:p w14:paraId="1294CC1E"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88.803.510,41</w:t>
            </w:r>
          </w:p>
        </w:tc>
      </w:tr>
    </w:tbl>
    <w:p w14:paraId="24E89705" w14:textId="77777777" w:rsidR="00B4053F" w:rsidRPr="002A2A8A" w:rsidRDefault="00B4053F" w:rsidP="00B4053F">
      <w:pPr>
        <w:pStyle w:val="Tablo1"/>
        <w:jc w:val="left"/>
        <w:rPr>
          <w:rFonts w:ascii="Times New Roman" w:hAnsi="Times New Roman"/>
          <w:lang w:val="en-GB"/>
        </w:rPr>
      </w:pPr>
    </w:p>
    <w:p w14:paraId="09F66BD1" w14:textId="77777777" w:rsidR="00B4053F" w:rsidRPr="002A2A8A" w:rsidRDefault="00B4053F" w:rsidP="00B4053F">
      <w:pPr>
        <w:pStyle w:val="Tablo1"/>
        <w:jc w:val="left"/>
        <w:rPr>
          <w:rFonts w:ascii="Times New Roman" w:hAnsi="Times New Roman"/>
          <w:lang w:val="en-GB"/>
        </w:rPr>
      </w:pPr>
    </w:p>
    <w:p w14:paraId="19595DAF" w14:textId="77777777" w:rsidR="00B4053F" w:rsidRPr="002A2A8A" w:rsidRDefault="00B4053F" w:rsidP="00B4053F">
      <w:pPr>
        <w:pStyle w:val="Balk5"/>
        <w:rPr>
          <w:lang w:val="en-GB"/>
        </w:rPr>
      </w:pPr>
      <w:bookmarkStart w:id="171" w:name="_Toc141799555"/>
      <w:r w:rsidRPr="002A2A8A">
        <w:rPr>
          <w:lang w:val="en-GB" w:bidi="en-US"/>
        </w:rPr>
        <w:lastRenderedPageBreak/>
        <w:t>Table 10.31 ERZURUM</w:t>
      </w:r>
      <w:bookmarkEnd w:id="171"/>
    </w:p>
    <w:tbl>
      <w:tblPr>
        <w:tblW w:w="5000" w:type="pct"/>
        <w:tblCellMar>
          <w:left w:w="70" w:type="dxa"/>
          <w:right w:w="70" w:type="dxa"/>
        </w:tblCellMar>
        <w:tblLook w:val="04A0" w:firstRow="1" w:lastRow="0" w:firstColumn="1" w:lastColumn="0" w:noHBand="0" w:noVBand="1"/>
      </w:tblPr>
      <w:tblGrid>
        <w:gridCol w:w="2732"/>
        <w:gridCol w:w="1083"/>
        <w:gridCol w:w="1519"/>
        <w:gridCol w:w="678"/>
        <w:gridCol w:w="1322"/>
        <w:gridCol w:w="1254"/>
        <w:gridCol w:w="1254"/>
        <w:gridCol w:w="1350"/>
        <w:gridCol w:w="600"/>
        <w:gridCol w:w="1350"/>
      </w:tblGrid>
      <w:tr w:rsidR="00BA236F" w:rsidRPr="00F57255" w14:paraId="164D4DE3"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46BCAF5" w14:textId="0810BB79" w:rsidR="00BA236F" w:rsidRPr="00F57255" w:rsidRDefault="00F57255"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655DE51"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73E7D94"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3645A6E"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BEDE242"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0DF5F0"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2A0CA9C"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D899505"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226AC33"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0A8C9A9" w14:textId="77777777" w:rsidR="00BA236F" w:rsidRPr="00F57255" w:rsidRDefault="00BA236F"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BA236F" w:rsidRPr="00F57255" w14:paraId="7F90781C"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EB1A9C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C9EBA3"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D61B19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E6E4E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E8D6E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8912F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569.983,47</w:t>
            </w:r>
          </w:p>
        </w:tc>
        <w:tc>
          <w:tcPr>
            <w:tcW w:w="411" w:type="pct"/>
            <w:tcBorders>
              <w:top w:val="nil"/>
              <w:left w:val="nil"/>
              <w:bottom w:val="single" w:sz="4" w:space="0" w:color="D3D3D3"/>
              <w:right w:val="single" w:sz="4" w:space="0" w:color="D3D3D3"/>
            </w:tcBorders>
            <w:shd w:val="clear" w:color="auto" w:fill="auto"/>
            <w:vAlign w:val="center"/>
            <w:hideMark/>
          </w:tcPr>
          <w:p w14:paraId="6FAA613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994.424,47</w:t>
            </w:r>
          </w:p>
        </w:tc>
        <w:tc>
          <w:tcPr>
            <w:tcW w:w="411" w:type="pct"/>
            <w:tcBorders>
              <w:top w:val="nil"/>
              <w:left w:val="nil"/>
              <w:bottom w:val="single" w:sz="4" w:space="0" w:color="D3D3D3"/>
              <w:right w:val="single" w:sz="4" w:space="0" w:color="D3D3D3"/>
            </w:tcBorders>
            <w:shd w:val="clear" w:color="auto" w:fill="auto"/>
            <w:vAlign w:val="center"/>
            <w:hideMark/>
          </w:tcPr>
          <w:p w14:paraId="7660EEC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B5E45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005F4E4"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1.564.407,94</w:t>
            </w:r>
          </w:p>
        </w:tc>
      </w:tr>
      <w:tr w:rsidR="00BA236F" w:rsidRPr="00F57255" w14:paraId="071DEFF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5CCD98" w14:textId="1BAD6081" w:rsidR="00BA236F" w:rsidRPr="00F57255" w:rsidRDefault="00BA236F" w:rsidP="00F57255">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BOTAŞ BORU HATLARI İLE PETROL TAŞIMA </w:t>
            </w:r>
            <w:r w:rsidR="00F5725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7483EEC"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09A2C37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3297D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F899A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44.285.685,00</w:t>
            </w:r>
          </w:p>
        </w:tc>
        <w:tc>
          <w:tcPr>
            <w:tcW w:w="411" w:type="pct"/>
            <w:tcBorders>
              <w:top w:val="nil"/>
              <w:left w:val="nil"/>
              <w:bottom w:val="single" w:sz="4" w:space="0" w:color="D3D3D3"/>
              <w:right w:val="single" w:sz="4" w:space="0" w:color="D3D3D3"/>
            </w:tcBorders>
            <w:shd w:val="clear" w:color="auto" w:fill="auto"/>
            <w:vAlign w:val="center"/>
            <w:hideMark/>
          </w:tcPr>
          <w:p w14:paraId="532B877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3.458.421,55</w:t>
            </w:r>
          </w:p>
        </w:tc>
        <w:tc>
          <w:tcPr>
            <w:tcW w:w="411" w:type="pct"/>
            <w:tcBorders>
              <w:top w:val="nil"/>
              <w:left w:val="nil"/>
              <w:bottom w:val="single" w:sz="4" w:space="0" w:color="D3D3D3"/>
              <w:right w:val="single" w:sz="4" w:space="0" w:color="D3D3D3"/>
            </w:tcBorders>
            <w:shd w:val="clear" w:color="auto" w:fill="auto"/>
            <w:vAlign w:val="center"/>
            <w:hideMark/>
          </w:tcPr>
          <w:p w14:paraId="47F9AED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B60FB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8547C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B207463"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47.744.106,55</w:t>
            </w:r>
          </w:p>
        </w:tc>
      </w:tr>
      <w:tr w:rsidR="00BA236F" w:rsidRPr="00F57255" w14:paraId="259300A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28C26E2" w14:textId="1215CF5B" w:rsidR="00BA236F" w:rsidRPr="00F57255" w:rsidRDefault="00BA236F" w:rsidP="00F57255">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ENERJİ GRUP SIVI DOĞAL GAZ LNG AKARYAKIT PETROL ÜRÜNLERİ TOPTAN SATIŞ </w:t>
            </w:r>
            <w:r w:rsidR="00F5725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5BC7681"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A1B1AD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E26E9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BA978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54517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C51A7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24.247,32</w:t>
            </w:r>
          </w:p>
        </w:tc>
        <w:tc>
          <w:tcPr>
            <w:tcW w:w="411" w:type="pct"/>
            <w:tcBorders>
              <w:top w:val="nil"/>
              <w:left w:val="nil"/>
              <w:bottom w:val="single" w:sz="4" w:space="0" w:color="D3D3D3"/>
              <w:right w:val="single" w:sz="4" w:space="0" w:color="D3D3D3"/>
            </w:tcBorders>
            <w:shd w:val="clear" w:color="auto" w:fill="auto"/>
            <w:vAlign w:val="center"/>
            <w:hideMark/>
          </w:tcPr>
          <w:p w14:paraId="6F952CD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E5CCE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2F2BEEB"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24.247,32</w:t>
            </w:r>
          </w:p>
        </w:tc>
      </w:tr>
      <w:tr w:rsidR="00BA236F" w:rsidRPr="00F57255" w14:paraId="1E0AF3A9"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38D0B38"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ERZURUM ENERJİ ÜRETİM DAĞITIM DOĞALGAZ PETROL METAL TAŞIMACILIK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F4232F"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4F6929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63C1B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0B6F2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B43E0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BC6CF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2.075.768,35</w:t>
            </w:r>
          </w:p>
        </w:tc>
        <w:tc>
          <w:tcPr>
            <w:tcW w:w="411" w:type="pct"/>
            <w:tcBorders>
              <w:top w:val="nil"/>
              <w:left w:val="nil"/>
              <w:bottom w:val="single" w:sz="4" w:space="0" w:color="D3D3D3"/>
              <w:right w:val="single" w:sz="4" w:space="0" w:color="D3D3D3"/>
            </w:tcBorders>
            <w:shd w:val="clear" w:color="auto" w:fill="auto"/>
            <w:vAlign w:val="center"/>
            <w:hideMark/>
          </w:tcPr>
          <w:p w14:paraId="21ADBC3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1B4EF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B06B23"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2.075.768,35</w:t>
            </w:r>
          </w:p>
        </w:tc>
      </w:tr>
      <w:tr w:rsidR="00BA236F" w:rsidRPr="00F57255" w14:paraId="3DF82A6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5325AFC"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D93F0E"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454B6D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F6CC7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0DD45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978D1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462.853,00</w:t>
            </w:r>
          </w:p>
        </w:tc>
        <w:tc>
          <w:tcPr>
            <w:tcW w:w="411" w:type="pct"/>
            <w:tcBorders>
              <w:top w:val="nil"/>
              <w:left w:val="nil"/>
              <w:bottom w:val="single" w:sz="4" w:space="0" w:color="D3D3D3"/>
              <w:right w:val="single" w:sz="4" w:space="0" w:color="D3D3D3"/>
            </w:tcBorders>
            <w:shd w:val="clear" w:color="auto" w:fill="auto"/>
            <w:vAlign w:val="center"/>
            <w:hideMark/>
          </w:tcPr>
          <w:p w14:paraId="790C2E0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4F973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69FC5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0369A2"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462.853,00</w:t>
            </w:r>
          </w:p>
        </w:tc>
      </w:tr>
      <w:tr w:rsidR="00BA236F" w:rsidRPr="00F57255" w14:paraId="30A1EC2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80180B"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2761A4"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ED9D65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0010D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929DA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B8286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1.013.587,88</w:t>
            </w:r>
          </w:p>
        </w:tc>
        <w:tc>
          <w:tcPr>
            <w:tcW w:w="411" w:type="pct"/>
            <w:tcBorders>
              <w:top w:val="nil"/>
              <w:left w:val="nil"/>
              <w:bottom w:val="single" w:sz="4" w:space="0" w:color="D3D3D3"/>
              <w:right w:val="single" w:sz="4" w:space="0" w:color="D3D3D3"/>
            </w:tcBorders>
            <w:shd w:val="clear" w:color="auto" w:fill="auto"/>
            <w:vAlign w:val="center"/>
            <w:hideMark/>
          </w:tcPr>
          <w:p w14:paraId="0DF2CB7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214.793,25</w:t>
            </w:r>
          </w:p>
        </w:tc>
        <w:tc>
          <w:tcPr>
            <w:tcW w:w="411" w:type="pct"/>
            <w:tcBorders>
              <w:top w:val="nil"/>
              <w:left w:val="nil"/>
              <w:bottom w:val="single" w:sz="4" w:space="0" w:color="D3D3D3"/>
              <w:right w:val="single" w:sz="4" w:space="0" w:color="D3D3D3"/>
            </w:tcBorders>
            <w:shd w:val="clear" w:color="auto" w:fill="auto"/>
            <w:vAlign w:val="center"/>
            <w:hideMark/>
          </w:tcPr>
          <w:p w14:paraId="36754C9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08BA1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2D8C246"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1.228.381,13</w:t>
            </w:r>
          </w:p>
        </w:tc>
      </w:tr>
      <w:tr w:rsidR="00BA236F" w:rsidRPr="00F57255" w14:paraId="63ED1B6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EEE074F"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9B4BCD"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B7B2B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50F07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27314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9AFF8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9.181,00</w:t>
            </w:r>
          </w:p>
        </w:tc>
        <w:tc>
          <w:tcPr>
            <w:tcW w:w="411" w:type="pct"/>
            <w:tcBorders>
              <w:top w:val="nil"/>
              <w:left w:val="nil"/>
              <w:bottom w:val="single" w:sz="4" w:space="0" w:color="D3D3D3"/>
              <w:right w:val="single" w:sz="4" w:space="0" w:color="D3D3D3"/>
            </w:tcBorders>
            <w:shd w:val="clear" w:color="auto" w:fill="auto"/>
            <w:vAlign w:val="center"/>
            <w:hideMark/>
          </w:tcPr>
          <w:p w14:paraId="3949025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297.273,00</w:t>
            </w:r>
          </w:p>
        </w:tc>
        <w:tc>
          <w:tcPr>
            <w:tcW w:w="411" w:type="pct"/>
            <w:tcBorders>
              <w:top w:val="nil"/>
              <w:left w:val="nil"/>
              <w:bottom w:val="single" w:sz="4" w:space="0" w:color="D3D3D3"/>
              <w:right w:val="single" w:sz="4" w:space="0" w:color="D3D3D3"/>
            </w:tcBorders>
            <w:shd w:val="clear" w:color="auto" w:fill="auto"/>
            <w:vAlign w:val="center"/>
            <w:hideMark/>
          </w:tcPr>
          <w:p w14:paraId="40EB5B2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14028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B24425"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306.454,00</w:t>
            </w:r>
          </w:p>
        </w:tc>
      </w:tr>
      <w:tr w:rsidR="00BA236F" w:rsidRPr="00F57255" w14:paraId="245CF762"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A402D36"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132358"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83FBFB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A978C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8C8E0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32049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39.901,00</w:t>
            </w:r>
          </w:p>
        </w:tc>
        <w:tc>
          <w:tcPr>
            <w:tcW w:w="411" w:type="pct"/>
            <w:tcBorders>
              <w:top w:val="nil"/>
              <w:left w:val="nil"/>
              <w:bottom w:val="single" w:sz="4" w:space="0" w:color="D3D3D3"/>
              <w:right w:val="single" w:sz="4" w:space="0" w:color="D3D3D3"/>
            </w:tcBorders>
            <w:shd w:val="clear" w:color="auto" w:fill="auto"/>
            <w:vAlign w:val="center"/>
            <w:hideMark/>
          </w:tcPr>
          <w:p w14:paraId="18E7622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AD8D0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08CA2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C3FBDB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39.901,00</w:t>
            </w:r>
          </w:p>
        </w:tc>
      </w:tr>
      <w:tr w:rsidR="00BA236F" w:rsidRPr="00F57255" w14:paraId="2157E0FF"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D8B3A67"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PALEN ENERJİ DOĞAL GAZ DAĞITIM END.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4C460E"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628493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1.857.333,27</w:t>
            </w:r>
          </w:p>
        </w:tc>
        <w:tc>
          <w:tcPr>
            <w:tcW w:w="411" w:type="pct"/>
            <w:tcBorders>
              <w:top w:val="nil"/>
              <w:left w:val="nil"/>
              <w:bottom w:val="single" w:sz="4" w:space="0" w:color="D3D3D3"/>
              <w:right w:val="single" w:sz="4" w:space="0" w:color="D3D3D3"/>
            </w:tcBorders>
            <w:shd w:val="clear" w:color="auto" w:fill="auto"/>
            <w:vAlign w:val="center"/>
            <w:hideMark/>
          </w:tcPr>
          <w:p w14:paraId="328EDEA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FFF5F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8C145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56.123.314,59</w:t>
            </w:r>
          </w:p>
        </w:tc>
        <w:tc>
          <w:tcPr>
            <w:tcW w:w="411" w:type="pct"/>
            <w:tcBorders>
              <w:top w:val="nil"/>
              <w:left w:val="nil"/>
              <w:bottom w:val="single" w:sz="4" w:space="0" w:color="D3D3D3"/>
              <w:right w:val="single" w:sz="4" w:space="0" w:color="D3D3D3"/>
            </w:tcBorders>
            <w:shd w:val="clear" w:color="auto" w:fill="auto"/>
            <w:vAlign w:val="center"/>
            <w:hideMark/>
          </w:tcPr>
          <w:p w14:paraId="4BF63BD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61.578.769,91</w:t>
            </w:r>
          </w:p>
        </w:tc>
        <w:tc>
          <w:tcPr>
            <w:tcW w:w="411" w:type="pct"/>
            <w:tcBorders>
              <w:top w:val="nil"/>
              <w:left w:val="nil"/>
              <w:bottom w:val="single" w:sz="4" w:space="0" w:color="D3D3D3"/>
              <w:right w:val="single" w:sz="4" w:space="0" w:color="D3D3D3"/>
            </w:tcBorders>
            <w:shd w:val="clear" w:color="auto" w:fill="auto"/>
            <w:vAlign w:val="center"/>
            <w:hideMark/>
          </w:tcPr>
          <w:p w14:paraId="4063150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168.250.729,87</w:t>
            </w:r>
          </w:p>
        </w:tc>
        <w:tc>
          <w:tcPr>
            <w:tcW w:w="411" w:type="pct"/>
            <w:tcBorders>
              <w:top w:val="nil"/>
              <w:left w:val="nil"/>
              <w:bottom w:val="single" w:sz="4" w:space="0" w:color="D3D3D3"/>
              <w:right w:val="single" w:sz="4" w:space="0" w:color="D3D3D3"/>
            </w:tcBorders>
            <w:shd w:val="clear" w:color="auto" w:fill="auto"/>
            <w:vAlign w:val="center"/>
            <w:hideMark/>
          </w:tcPr>
          <w:p w14:paraId="3429960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6DCCD5"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287.810.147,64</w:t>
            </w:r>
          </w:p>
        </w:tc>
      </w:tr>
      <w:tr w:rsidR="00BA236F" w:rsidRPr="00F57255" w14:paraId="2B29547F"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35F5367"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B0F7C2C"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C1B7116"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1.857.333,27</w:t>
            </w:r>
          </w:p>
        </w:tc>
        <w:tc>
          <w:tcPr>
            <w:tcW w:w="411" w:type="pct"/>
            <w:tcBorders>
              <w:top w:val="nil"/>
              <w:left w:val="nil"/>
              <w:bottom w:val="single" w:sz="4" w:space="0" w:color="D3D3D3"/>
              <w:right w:val="single" w:sz="4" w:space="0" w:color="D3D3D3"/>
            </w:tcBorders>
            <w:shd w:val="clear" w:color="708090" w:fill="708090"/>
            <w:vAlign w:val="center"/>
            <w:hideMark/>
          </w:tcPr>
          <w:p w14:paraId="23CE2F50"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F9CD2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44.285.685,00</w:t>
            </w:r>
          </w:p>
        </w:tc>
        <w:tc>
          <w:tcPr>
            <w:tcW w:w="411" w:type="pct"/>
            <w:tcBorders>
              <w:top w:val="nil"/>
              <w:left w:val="nil"/>
              <w:bottom w:val="single" w:sz="4" w:space="0" w:color="D3D3D3"/>
              <w:right w:val="single" w:sz="4" w:space="0" w:color="D3D3D3"/>
            </w:tcBorders>
            <w:shd w:val="clear" w:color="708090" w:fill="708090"/>
            <w:vAlign w:val="center"/>
            <w:hideMark/>
          </w:tcPr>
          <w:p w14:paraId="053F464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61.677.242,49</w:t>
            </w:r>
          </w:p>
        </w:tc>
        <w:tc>
          <w:tcPr>
            <w:tcW w:w="411" w:type="pct"/>
            <w:tcBorders>
              <w:top w:val="nil"/>
              <w:left w:val="nil"/>
              <w:bottom w:val="single" w:sz="4" w:space="0" w:color="D3D3D3"/>
              <w:right w:val="single" w:sz="4" w:space="0" w:color="D3D3D3"/>
            </w:tcBorders>
            <w:shd w:val="clear" w:color="708090" w:fill="708090"/>
            <w:vAlign w:val="center"/>
            <w:hideMark/>
          </w:tcPr>
          <w:p w14:paraId="6776E83A"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65.185.276,30</w:t>
            </w:r>
          </w:p>
        </w:tc>
        <w:tc>
          <w:tcPr>
            <w:tcW w:w="411" w:type="pct"/>
            <w:tcBorders>
              <w:top w:val="nil"/>
              <w:left w:val="nil"/>
              <w:bottom w:val="single" w:sz="4" w:space="0" w:color="D3D3D3"/>
              <w:right w:val="single" w:sz="4" w:space="0" w:color="D3D3D3"/>
            </w:tcBorders>
            <w:shd w:val="clear" w:color="708090" w:fill="708090"/>
            <w:vAlign w:val="center"/>
            <w:hideMark/>
          </w:tcPr>
          <w:p w14:paraId="57B7F740"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168.250.729,87</w:t>
            </w:r>
          </w:p>
        </w:tc>
        <w:tc>
          <w:tcPr>
            <w:tcW w:w="411" w:type="pct"/>
            <w:tcBorders>
              <w:top w:val="nil"/>
              <w:left w:val="nil"/>
              <w:bottom w:val="single" w:sz="4" w:space="0" w:color="D3D3D3"/>
              <w:right w:val="single" w:sz="4" w:space="0" w:color="D3D3D3"/>
            </w:tcBorders>
            <w:shd w:val="clear" w:color="708090" w:fill="708090"/>
            <w:vAlign w:val="center"/>
            <w:hideMark/>
          </w:tcPr>
          <w:p w14:paraId="47952798"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01CC7CA"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341.256.266,93</w:t>
            </w:r>
          </w:p>
        </w:tc>
      </w:tr>
    </w:tbl>
    <w:p w14:paraId="6B9B43E2" w14:textId="77777777" w:rsidR="00B4053F" w:rsidRPr="002A2A8A" w:rsidRDefault="00B4053F" w:rsidP="00B4053F">
      <w:pPr>
        <w:rPr>
          <w:lang w:val="en-GB"/>
        </w:rPr>
      </w:pPr>
    </w:p>
    <w:p w14:paraId="3E881456" w14:textId="2999EFBD" w:rsidR="00824BFE" w:rsidRDefault="00824BFE" w:rsidP="00B4053F">
      <w:pPr>
        <w:rPr>
          <w:lang w:val="en-GB"/>
        </w:rPr>
      </w:pPr>
    </w:p>
    <w:p w14:paraId="118EE86D" w14:textId="6E8623EC" w:rsidR="00F57255" w:rsidRDefault="00F57255" w:rsidP="00B4053F">
      <w:pPr>
        <w:rPr>
          <w:lang w:val="en-GB"/>
        </w:rPr>
      </w:pPr>
    </w:p>
    <w:p w14:paraId="2B1CF4B8" w14:textId="77777777" w:rsidR="00F57255" w:rsidRPr="002A2A8A" w:rsidRDefault="00F57255" w:rsidP="00B4053F">
      <w:pPr>
        <w:rPr>
          <w:lang w:val="en-GB"/>
        </w:rPr>
      </w:pPr>
    </w:p>
    <w:p w14:paraId="0580FBFD" w14:textId="77777777" w:rsidR="00824BFE" w:rsidRPr="002A2A8A" w:rsidRDefault="00824BFE" w:rsidP="00B4053F">
      <w:pPr>
        <w:rPr>
          <w:lang w:val="en-GB"/>
        </w:rPr>
      </w:pPr>
    </w:p>
    <w:p w14:paraId="404FDD18" w14:textId="77777777" w:rsidR="00BA236F" w:rsidRPr="002A2A8A" w:rsidRDefault="00BA236F" w:rsidP="00B4053F">
      <w:pPr>
        <w:rPr>
          <w:lang w:val="en-GB"/>
        </w:rPr>
      </w:pPr>
    </w:p>
    <w:p w14:paraId="52E1C6CC" w14:textId="77777777" w:rsidR="00BA236F" w:rsidRPr="002A2A8A" w:rsidRDefault="00BA236F" w:rsidP="00B4053F">
      <w:pPr>
        <w:rPr>
          <w:lang w:val="en-GB"/>
        </w:rPr>
      </w:pPr>
    </w:p>
    <w:p w14:paraId="3A945B39" w14:textId="77777777" w:rsidR="00B4053F" w:rsidRPr="00F57255" w:rsidRDefault="00B4053F" w:rsidP="00B4053F">
      <w:pPr>
        <w:pStyle w:val="Balk5"/>
        <w:rPr>
          <w:rFonts w:asciiTheme="minorHAnsi" w:hAnsiTheme="minorHAnsi" w:cstheme="minorHAnsi"/>
          <w:lang w:val="en-GB"/>
        </w:rPr>
      </w:pPr>
      <w:bookmarkStart w:id="172" w:name="_Toc141799556"/>
      <w:r w:rsidRPr="00F57255">
        <w:rPr>
          <w:rFonts w:asciiTheme="minorHAnsi" w:hAnsiTheme="minorHAnsi" w:cstheme="minorHAnsi"/>
          <w:lang w:val="en-GB" w:bidi="en-US"/>
        </w:rPr>
        <w:lastRenderedPageBreak/>
        <w:t>Table 10.32 ESKİŞEHİR</w:t>
      </w:r>
      <w:bookmarkEnd w:id="172"/>
    </w:p>
    <w:tbl>
      <w:tblPr>
        <w:tblW w:w="5000" w:type="pct"/>
        <w:tblCellMar>
          <w:left w:w="70" w:type="dxa"/>
          <w:right w:w="70" w:type="dxa"/>
        </w:tblCellMar>
        <w:tblLook w:val="04A0" w:firstRow="1" w:lastRow="0" w:firstColumn="1" w:lastColumn="0" w:noHBand="0" w:noVBand="1"/>
      </w:tblPr>
      <w:tblGrid>
        <w:gridCol w:w="2078"/>
        <w:gridCol w:w="1083"/>
        <w:gridCol w:w="1519"/>
        <w:gridCol w:w="678"/>
        <w:gridCol w:w="1322"/>
        <w:gridCol w:w="1350"/>
        <w:gridCol w:w="1254"/>
        <w:gridCol w:w="1350"/>
        <w:gridCol w:w="1011"/>
        <w:gridCol w:w="1497"/>
      </w:tblGrid>
      <w:tr w:rsidR="00BA236F" w:rsidRPr="00F57255" w14:paraId="3EF2A312" w14:textId="77777777" w:rsidTr="00BA236F">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87C6EC0" w14:textId="0F527959" w:rsidR="00BA236F" w:rsidRPr="00F57255" w:rsidRDefault="00F57255"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8B19BD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B328CC"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430D05C"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FB62061"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9050399"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680708"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E2A0E3"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E42FC48" w14:textId="77777777" w:rsidR="00BA236F" w:rsidRPr="00F57255" w:rsidRDefault="00BA236F" w:rsidP="00BA236F">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D52B80" w14:textId="77777777" w:rsidR="00BA236F" w:rsidRPr="00F57255" w:rsidRDefault="00BA236F"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BA236F" w:rsidRPr="00F57255" w14:paraId="47ABACD7"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66ADA5"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20976A"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85D9CB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52F9B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41DEE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1046F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118.474,54</w:t>
            </w:r>
          </w:p>
        </w:tc>
        <w:tc>
          <w:tcPr>
            <w:tcW w:w="411" w:type="pct"/>
            <w:tcBorders>
              <w:top w:val="nil"/>
              <w:left w:val="nil"/>
              <w:bottom w:val="single" w:sz="4" w:space="0" w:color="D3D3D3"/>
              <w:right w:val="single" w:sz="4" w:space="0" w:color="D3D3D3"/>
            </w:tcBorders>
            <w:shd w:val="clear" w:color="auto" w:fill="auto"/>
            <w:vAlign w:val="center"/>
            <w:hideMark/>
          </w:tcPr>
          <w:p w14:paraId="497E3FE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673FA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022B1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53AB12B"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118.474,54</w:t>
            </w:r>
          </w:p>
        </w:tc>
      </w:tr>
      <w:tr w:rsidR="00BA236F" w:rsidRPr="00F57255" w14:paraId="0A9F44B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12955D"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AKSA BİLECİK BOLU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F8E1C9"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DFA9D0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24.360.003,60</w:t>
            </w:r>
          </w:p>
        </w:tc>
        <w:tc>
          <w:tcPr>
            <w:tcW w:w="411" w:type="pct"/>
            <w:tcBorders>
              <w:top w:val="nil"/>
              <w:left w:val="nil"/>
              <w:bottom w:val="single" w:sz="4" w:space="0" w:color="D3D3D3"/>
              <w:right w:val="single" w:sz="4" w:space="0" w:color="D3D3D3"/>
            </w:tcBorders>
            <w:shd w:val="clear" w:color="auto" w:fill="auto"/>
            <w:vAlign w:val="center"/>
            <w:hideMark/>
          </w:tcPr>
          <w:p w14:paraId="1268156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09D8E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D1D5A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129.150.748,22</w:t>
            </w:r>
          </w:p>
        </w:tc>
        <w:tc>
          <w:tcPr>
            <w:tcW w:w="411" w:type="pct"/>
            <w:tcBorders>
              <w:top w:val="nil"/>
              <w:left w:val="nil"/>
              <w:bottom w:val="single" w:sz="4" w:space="0" w:color="D3D3D3"/>
              <w:right w:val="single" w:sz="4" w:space="0" w:color="D3D3D3"/>
            </w:tcBorders>
            <w:shd w:val="clear" w:color="auto" w:fill="auto"/>
            <w:vAlign w:val="center"/>
            <w:hideMark/>
          </w:tcPr>
          <w:p w14:paraId="7EFE3E0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599.570,69</w:t>
            </w:r>
          </w:p>
        </w:tc>
        <w:tc>
          <w:tcPr>
            <w:tcW w:w="411" w:type="pct"/>
            <w:tcBorders>
              <w:top w:val="nil"/>
              <w:left w:val="nil"/>
              <w:bottom w:val="single" w:sz="4" w:space="0" w:color="D3D3D3"/>
              <w:right w:val="single" w:sz="4" w:space="0" w:color="D3D3D3"/>
            </w:tcBorders>
            <w:shd w:val="clear" w:color="auto" w:fill="auto"/>
            <w:vAlign w:val="center"/>
            <w:hideMark/>
          </w:tcPr>
          <w:p w14:paraId="7A9FAFD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2.644.889,15</w:t>
            </w:r>
          </w:p>
        </w:tc>
        <w:tc>
          <w:tcPr>
            <w:tcW w:w="411" w:type="pct"/>
            <w:tcBorders>
              <w:top w:val="nil"/>
              <w:left w:val="nil"/>
              <w:bottom w:val="single" w:sz="4" w:space="0" w:color="D3D3D3"/>
              <w:right w:val="single" w:sz="4" w:space="0" w:color="D3D3D3"/>
            </w:tcBorders>
            <w:shd w:val="clear" w:color="auto" w:fill="auto"/>
            <w:vAlign w:val="center"/>
            <w:hideMark/>
          </w:tcPr>
          <w:p w14:paraId="5B29EEF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301,97</w:t>
            </w:r>
          </w:p>
        </w:tc>
        <w:tc>
          <w:tcPr>
            <w:tcW w:w="411" w:type="pct"/>
            <w:tcBorders>
              <w:top w:val="nil"/>
              <w:left w:val="nil"/>
              <w:bottom w:val="single" w:sz="4" w:space="0" w:color="D3D3D3"/>
              <w:right w:val="single" w:sz="4" w:space="0" w:color="D3D3D3"/>
            </w:tcBorders>
            <w:shd w:val="clear" w:color="708090" w:fill="708090"/>
            <w:vAlign w:val="center"/>
            <w:hideMark/>
          </w:tcPr>
          <w:p w14:paraId="72C1A9E2"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156.755.513,63</w:t>
            </w:r>
          </w:p>
        </w:tc>
      </w:tr>
      <w:tr w:rsidR="00BA236F" w:rsidRPr="00F57255" w14:paraId="7CAA42DD"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1C76B4"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0296C8"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45F43C2"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B73FC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17322E"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ECC39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326.617,52</w:t>
            </w:r>
          </w:p>
        </w:tc>
        <w:tc>
          <w:tcPr>
            <w:tcW w:w="411" w:type="pct"/>
            <w:tcBorders>
              <w:top w:val="nil"/>
              <w:left w:val="nil"/>
              <w:bottom w:val="single" w:sz="4" w:space="0" w:color="D3D3D3"/>
              <w:right w:val="single" w:sz="4" w:space="0" w:color="D3D3D3"/>
            </w:tcBorders>
            <w:shd w:val="clear" w:color="auto" w:fill="auto"/>
            <w:vAlign w:val="center"/>
            <w:hideMark/>
          </w:tcPr>
          <w:p w14:paraId="0C191AA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368.320,25</w:t>
            </w:r>
          </w:p>
        </w:tc>
        <w:tc>
          <w:tcPr>
            <w:tcW w:w="411" w:type="pct"/>
            <w:tcBorders>
              <w:top w:val="nil"/>
              <w:left w:val="nil"/>
              <w:bottom w:val="single" w:sz="4" w:space="0" w:color="D3D3D3"/>
              <w:right w:val="single" w:sz="4" w:space="0" w:color="D3D3D3"/>
            </w:tcBorders>
            <w:shd w:val="clear" w:color="auto" w:fill="auto"/>
            <w:vAlign w:val="center"/>
            <w:hideMark/>
          </w:tcPr>
          <w:p w14:paraId="3A20508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BF5A4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BF68DCA"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694.937,77</w:t>
            </w:r>
          </w:p>
        </w:tc>
      </w:tr>
      <w:tr w:rsidR="00BA236F" w:rsidRPr="00F57255" w14:paraId="2132C5E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AD4193D"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D903DE"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117612C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18.622.904,97</w:t>
            </w:r>
          </w:p>
        </w:tc>
        <w:tc>
          <w:tcPr>
            <w:tcW w:w="411" w:type="pct"/>
            <w:tcBorders>
              <w:top w:val="nil"/>
              <w:left w:val="nil"/>
              <w:bottom w:val="single" w:sz="4" w:space="0" w:color="D3D3D3"/>
              <w:right w:val="single" w:sz="4" w:space="0" w:color="D3D3D3"/>
            </w:tcBorders>
            <w:shd w:val="clear" w:color="auto" w:fill="auto"/>
            <w:vAlign w:val="center"/>
            <w:hideMark/>
          </w:tcPr>
          <w:p w14:paraId="79BBE9F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0B51A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47E15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453.400.259,78</w:t>
            </w:r>
          </w:p>
        </w:tc>
        <w:tc>
          <w:tcPr>
            <w:tcW w:w="411" w:type="pct"/>
            <w:tcBorders>
              <w:top w:val="nil"/>
              <w:left w:val="nil"/>
              <w:bottom w:val="single" w:sz="4" w:space="0" w:color="D3D3D3"/>
              <w:right w:val="single" w:sz="4" w:space="0" w:color="D3D3D3"/>
            </w:tcBorders>
            <w:shd w:val="clear" w:color="auto" w:fill="auto"/>
            <w:vAlign w:val="center"/>
            <w:hideMark/>
          </w:tcPr>
          <w:p w14:paraId="1A9B80A6"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A317D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D6015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5FE8B4C"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472.023.164,75</w:t>
            </w:r>
          </w:p>
        </w:tc>
      </w:tr>
      <w:tr w:rsidR="00BA236F" w:rsidRPr="00F57255" w14:paraId="4CA34BD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3DE8928"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408863"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5BD3B6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9C6E3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3D8D7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6A26A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97.935,01</w:t>
            </w:r>
          </w:p>
        </w:tc>
        <w:tc>
          <w:tcPr>
            <w:tcW w:w="411" w:type="pct"/>
            <w:tcBorders>
              <w:top w:val="nil"/>
              <w:left w:val="nil"/>
              <w:bottom w:val="single" w:sz="4" w:space="0" w:color="D3D3D3"/>
              <w:right w:val="single" w:sz="4" w:space="0" w:color="D3D3D3"/>
            </w:tcBorders>
            <w:shd w:val="clear" w:color="auto" w:fill="auto"/>
            <w:vAlign w:val="center"/>
            <w:hideMark/>
          </w:tcPr>
          <w:p w14:paraId="465A265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7CD41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E1F21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D12285D"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97.935,01</w:t>
            </w:r>
          </w:p>
        </w:tc>
      </w:tr>
      <w:tr w:rsidR="00BA236F" w:rsidRPr="00F57255" w14:paraId="6B81FCDB"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A1E2C2"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ESGAZ ESKİŞEHİR ŞEHİRİÇİ DOĞAL GAZ DAĞITIM TİCARET VE TAAH.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084E9EA"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60EB41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8.065.445,17</w:t>
            </w:r>
          </w:p>
        </w:tc>
        <w:tc>
          <w:tcPr>
            <w:tcW w:w="411" w:type="pct"/>
            <w:tcBorders>
              <w:top w:val="nil"/>
              <w:left w:val="nil"/>
              <w:bottom w:val="single" w:sz="4" w:space="0" w:color="D3D3D3"/>
              <w:right w:val="single" w:sz="4" w:space="0" w:color="D3D3D3"/>
            </w:tcBorders>
            <w:shd w:val="clear" w:color="auto" w:fill="auto"/>
            <w:vAlign w:val="center"/>
            <w:hideMark/>
          </w:tcPr>
          <w:p w14:paraId="6D208AF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80C63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409F0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34.702.398,95</w:t>
            </w:r>
          </w:p>
        </w:tc>
        <w:tc>
          <w:tcPr>
            <w:tcW w:w="411" w:type="pct"/>
            <w:tcBorders>
              <w:top w:val="nil"/>
              <w:left w:val="nil"/>
              <w:bottom w:val="single" w:sz="4" w:space="0" w:color="D3D3D3"/>
              <w:right w:val="single" w:sz="4" w:space="0" w:color="D3D3D3"/>
            </w:tcBorders>
            <w:shd w:val="clear" w:color="auto" w:fill="auto"/>
            <w:vAlign w:val="center"/>
            <w:hideMark/>
          </w:tcPr>
          <w:p w14:paraId="69214C6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96.658.185,76</w:t>
            </w:r>
          </w:p>
        </w:tc>
        <w:tc>
          <w:tcPr>
            <w:tcW w:w="411" w:type="pct"/>
            <w:tcBorders>
              <w:top w:val="nil"/>
              <w:left w:val="nil"/>
              <w:bottom w:val="single" w:sz="4" w:space="0" w:color="D3D3D3"/>
              <w:right w:val="single" w:sz="4" w:space="0" w:color="D3D3D3"/>
            </w:tcBorders>
            <w:shd w:val="clear" w:color="auto" w:fill="auto"/>
            <w:vAlign w:val="center"/>
            <w:hideMark/>
          </w:tcPr>
          <w:p w14:paraId="3D7CA6C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347.008.593,58</w:t>
            </w:r>
          </w:p>
        </w:tc>
        <w:tc>
          <w:tcPr>
            <w:tcW w:w="411" w:type="pct"/>
            <w:tcBorders>
              <w:top w:val="nil"/>
              <w:left w:val="nil"/>
              <w:bottom w:val="single" w:sz="4" w:space="0" w:color="D3D3D3"/>
              <w:right w:val="single" w:sz="4" w:space="0" w:color="D3D3D3"/>
            </w:tcBorders>
            <w:shd w:val="clear" w:color="auto" w:fill="auto"/>
            <w:vAlign w:val="center"/>
            <w:hideMark/>
          </w:tcPr>
          <w:p w14:paraId="7216928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6FF4EE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486.434.623,47</w:t>
            </w:r>
          </w:p>
        </w:tc>
      </w:tr>
      <w:tr w:rsidR="00BA236F" w:rsidRPr="00F57255" w14:paraId="3A27FF8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CE45B5"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551D2D"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44D1AE4"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0D8AF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994CC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22109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361.010,00</w:t>
            </w:r>
          </w:p>
        </w:tc>
        <w:tc>
          <w:tcPr>
            <w:tcW w:w="411" w:type="pct"/>
            <w:tcBorders>
              <w:top w:val="nil"/>
              <w:left w:val="nil"/>
              <w:bottom w:val="single" w:sz="4" w:space="0" w:color="D3D3D3"/>
              <w:right w:val="single" w:sz="4" w:space="0" w:color="D3D3D3"/>
            </w:tcBorders>
            <w:shd w:val="clear" w:color="auto" w:fill="auto"/>
            <w:vAlign w:val="center"/>
            <w:hideMark/>
          </w:tcPr>
          <w:p w14:paraId="1CE2EBC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240.351,00</w:t>
            </w:r>
          </w:p>
        </w:tc>
        <w:tc>
          <w:tcPr>
            <w:tcW w:w="411" w:type="pct"/>
            <w:tcBorders>
              <w:top w:val="nil"/>
              <w:left w:val="nil"/>
              <w:bottom w:val="single" w:sz="4" w:space="0" w:color="D3D3D3"/>
              <w:right w:val="single" w:sz="4" w:space="0" w:color="D3D3D3"/>
            </w:tcBorders>
            <w:shd w:val="clear" w:color="auto" w:fill="auto"/>
            <w:vAlign w:val="center"/>
            <w:hideMark/>
          </w:tcPr>
          <w:p w14:paraId="487B643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BF8929"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EFDD02D"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601.361,00</w:t>
            </w:r>
          </w:p>
        </w:tc>
      </w:tr>
      <w:tr w:rsidR="00BA236F" w:rsidRPr="00F57255" w14:paraId="772CD6E1" w14:textId="77777777" w:rsidTr="00BA236F">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B81B156"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7CEFEF"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90D667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1F9C85"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C47F3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58.286,85</w:t>
            </w:r>
          </w:p>
        </w:tc>
        <w:tc>
          <w:tcPr>
            <w:tcW w:w="411" w:type="pct"/>
            <w:tcBorders>
              <w:top w:val="nil"/>
              <w:left w:val="nil"/>
              <w:bottom w:val="single" w:sz="4" w:space="0" w:color="D3D3D3"/>
              <w:right w:val="single" w:sz="4" w:space="0" w:color="D3D3D3"/>
            </w:tcBorders>
            <w:shd w:val="clear" w:color="auto" w:fill="auto"/>
            <w:vAlign w:val="center"/>
            <w:hideMark/>
          </w:tcPr>
          <w:p w14:paraId="0A526111"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62801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D91E6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6FBDF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115.560,94</w:t>
            </w:r>
          </w:p>
        </w:tc>
        <w:tc>
          <w:tcPr>
            <w:tcW w:w="411" w:type="pct"/>
            <w:tcBorders>
              <w:top w:val="nil"/>
              <w:left w:val="nil"/>
              <w:bottom w:val="single" w:sz="4" w:space="0" w:color="D3D3D3"/>
              <w:right w:val="single" w:sz="4" w:space="0" w:color="D3D3D3"/>
            </w:tcBorders>
            <w:shd w:val="clear" w:color="708090" w:fill="708090"/>
            <w:vAlign w:val="center"/>
            <w:hideMark/>
          </w:tcPr>
          <w:p w14:paraId="5BD78C43"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173.847,79</w:t>
            </w:r>
          </w:p>
        </w:tc>
      </w:tr>
      <w:tr w:rsidR="00BA236F" w:rsidRPr="00F57255" w14:paraId="4149EF9B"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E3C6F33"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82BBF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570B9CF"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9508F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85287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6D72E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19.063,00</w:t>
            </w:r>
          </w:p>
        </w:tc>
        <w:tc>
          <w:tcPr>
            <w:tcW w:w="411" w:type="pct"/>
            <w:tcBorders>
              <w:top w:val="nil"/>
              <w:left w:val="nil"/>
              <w:bottom w:val="single" w:sz="4" w:space="0" w:color="D3D3D3"/>
              <w:right w:val="single" w:sz="4" w:space="0" w:color="D3D3D3"/>
            </w:tcBorders>
            <w:shd w:val="clear" w:color="auto" w:fill="auto"/>
            <w:vAlign w:val="center"/>
            <w:hideMark/>
          </w:tcPr>
          <w:p w14:paraId="04DE11CA"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5D2E40"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C42C1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DD065D"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19.063,00</w:t>
            </w:r>
          </w:p>
        </w:tc>
      </w:tr>
      <w:tr w:rsidR="00BA236F" w:rsidRPr="00F57255" w14:paraId="34C66D74"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79F4A2"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AAD732"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E0E8C08"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1ED3EB"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B49D03"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F8503C"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2AE6F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EB4B0D"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AB09D7" w14:textId="77777777" w:rsidR="00BA236F" w:rsidRPr="00F57255" w:rsidRDefault="00BA236F" w:rsidP="00BA236F">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78.598,00</w:t>
            </w:r>
          </w:p>
        </w:tc>
        <w:tc>
          <w:tcPr>
            <w:tcW w:w="411" w:type="pct"/>
            <w:tcBorders>
              <w:top w:val="nil"/>
              <w:left w:val="nil"/>
              <w:bottom w:val="single" w:sz="4" w:space="0" w:color="D3D3D3"/>
              <w:right w:val="single" w:sz="4" w:space="0" w:color="D3D3D3"/>
            </w:tcBorders>
            <w:shd w:val="clear" w:color="708090" w:fill="708090"/>
            <w:vAlign w:val="center"/>
            <w:hideMark/>
          </w:tcPr>
          <w:p w14:paraId="59A547F5"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78.598,00</w:t>
            </w:r>
          </w:p>
        </w:tc>
      </w:tr>
      <w:tr w:rsidR="00BA236F" w:rsidRPr="00F57255" w14:paraId="1ED0E700" w14:textId="77777777" w:rsidTr="00BA236F">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B61C0C0"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02C55C6" w14:textId="77777777" w:rsidR="00BA236F" w:rsidRPr="00F57255" w:rsidRDefault="00BA236F" w:rsidP="00BA236F">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FE36678"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51.048.353,75</w:t>
            </w:r>
          </w:p>
        </w:tc>
        <w:tc>
          <w:tcPr>
            <w:tcW w:w="411" w:type="pct"/>
            <w:tcBorders>
              <w:top w:val="nil"/>
              <w:left w:val="nil"/>
              <w:bottom w:val="single" w:sz="4" w:space="0" w:color="D3D3D3"/>
              <w:right w:val="single" w:sz="4" w:space="0" w:color="D3D3D3"/>
            </w:tcBorders>
            <w:shd w:val="clear" w:color="708090" w:fill="708090"/>
            <w:vAlign w:val="center"/>
            <w:hideMark/>
          </w:tcPr>
          <w:p w14:paraId="41DEE5C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F2106FD"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58.286,85</w:t>
            </w:r>
          </w:p>
        </w:tc>
        <w:tc>
          <w:tcPr>
            <w:tcW w:w="411" w:type="pct"/>
            <w:tcBorders>
              <w:top w:val="nil"/>
              <w:left w:val="nil"/>
              <w:bottom w:val="single" w:sz="4" w:space="0" w:color="D3D3D3"/>
              <w:right w:val="single" w:sz="4" w:space="0" w:color="D3D3D3"/>
            </w:tcBorders>
            <w:shd w:val="clear" w:color="708090" w:fill="708090"/>
            <w:vAlign w:val="center"/>
            <w:hideMark/>
          </w:tcPr>
          <w:p w14:paraId="5115E4A3"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618.176.507,01</w:t>
            </w:r>
          </w:p>
        </w:tc>
        <w:tc>
          <w:tcPr>
            <w:tcW w:w="411" w:type="pct"/>
            <w:tcBorders>
              <w:top w:val="nil"/>
              <w:left w:val="nil"/>
              <w:bottom w:val="single" w:sz="4" w:space="0" w:color="D3D3D3"/>
              <w:right w:val="single" w:sz="4" w:space="0" w:color="D3D3D3"/>
            </w:tcBorders>
            <w:shd w:val="clear" w:color="708090" w:fill="708090"/>
            <w:vAlign w:val="center"/>
            <w:hideMark/>
          </w:tcPr>
          <w:p w14:paraId="4FF11B0E"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97.866.427,70</w:t>
            </w:r>
          </w:p>
        </w:tc>
        <w:tc>
          <w:tcPr>
            <w:tcW w:w="411" w:type="pct"/>
            <w:tcBorders>
              <w:top w:val="nil"/>
              <w:left w:val="nil"/>
              <w:bottom w:val="single" w:sz="4" w:space="0" w:color="D3D3D3"/>
              <w:right w:val="single" w:sz="4" w:space="0" w:color="D3D3D3"/>
            </w:tcBorders>
            <w:shd w:val="clear" w:color="708090" w:fill="708090"/>
            <w:vAlign w:val="center"/>
            <w:hideMark/>
          </w:tcPr>
          <w:p w14:paraId="6FA7B9C1"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349.653.482,73</w:t>
            </w:r>
          </w:p>
        </w:tc>
        <w:tc>
          <w:tcPr>
            <w:tcW w:w="411" w:type="pct"/>
            <w:tcBorders>
              <w:top w:val="nil"/>
              <w:left w:val="nil"/>
              <w:bottom w:val="single" w:sz="4" w:space="0" w:color="D3D3D3"/>
              <w:right w:val="single" w:sz="4" w:space="0" w:color="D3D3D3"/>
            </w:tcBorders>
            <w:shd w:val="clear" w:color="708090" w:fill="708090"/>
            <w:vAlign w:val="center"/>
            <w:hideMark/>
          </w:tcPr>
          <w:p w14:paraId="108E20DF"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194.460,91</w:t>
            </w:r>
          </w:p>
        </w:tc>
        <w:tc>
          <w:tcPr>
            <w:tcW w:w="411" w:type="pct"/>
            <w:tcBorders>
              <w:top w:val="nil"/>
              <w:left w:val="nil"/>
              <w:bottom w:val="single" w:sz="4" w:space="0" w:color="D3D3D3"/>
              <w:right w:val="single" w:sz="4" w:space="0" w:color="D3D3D3"/>
            </w:tcBorders>
            <w:shd w:val="clear" w:color="708090" w:fill="708090"/>
            <w:vAlign w:val="center"/>
            <w:hideMark/>
          </w:tcPr>
          <w:p w14:paraId="378FB2F3" w14:textId="77777777" w:rsidR="00BA236F" w:rsidRPr="00F57255" w:rsidRDefault="00BA236F" w:rsidP="00BA236F">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1.116.997.518,95</w:t>
            </w:r>
          </w:p>
        </w:tc>
      </w:tr>
    </w:tbl>
    <w:p w14:paraId="4F3AB2DB" w14:textId="77777777" w:rsidR="00B4053F" w:rsidRPr="002A2A8A" w:rsidRDefault="00B4053F" w:rsidP="00B4053F">
      <w:pPr>
        <w:pStyle w:val="AralkYok"/>
        <w:rPr>
          <w:lang w:val="en-GB"/>
        </w:rPr>
      </w:pPr>
    </w:p>
    <w:p w14:paraId="19EC5CD1" w14:textId="77777777" w:rsidR="00BA236F" w:rsidRPr="002A2A8A" w:rsidRDefault="00BA236F" w:rsidP="00B4053F">
      <w:pPr>
        <w:pStyle w:val="AralkYok"/>
        <w:rPr>
          <w:lang w:val="en-GB"/>
        </w:rPr>
      </w:pPr>
    </w:p>
    <w:p w14:paraId="1BB18EED" w14:textId="77777777" w:rsidR="00BA236F" w:rsidRPr="002A2A8A" w:rsidRDefault="00BA236F" w:rsidP="00B4053F">
      <w:pPr>
        <w:pStyle w:val="AralkYok"/>
        <w:rPr>
          <w:lang w:val="en-GB"/>
        </w:rPr>
      </w:pPr>
    </w:p>
    <w:p w14:paraId="05C4DB24" w14:textId="77777777" w:rsidR="00B4053F" w:rsidRPr="00F57255" w:rsidRDefault="00B4053F" w:rsidP="00B4053F">
      <w:pPr>
        <w:pStyle w:val="Balk5"/>
        <w:rPr>
          <w:rFonts w:asciiTheme="minorHAnsi" w:hAnsiTheme="minorHAnsi" w:cstheme="minorHAnsi"/>
          <w:lang w:val="en-GB"/>
        </w:rPr>
      </w:pPr>
      <w:bookmarkStart w:id="173" w:name="_Toc141799557"/>
      <w:r w:rsidRPr="00F57255">
        <w:rPr>
          <w:rFonts w:asciiTheme="minorHAnsi" w:hAnsiTheme="minorHAnsi" w:cstheme="minorHAnsi"/>
          <w:lang w:val="en-GB" w:bidi="en-US"/>
        </w:rPr>
        <w:lastRenderedPageBreak/>
        <w:t>Table 10.33 GAZİANTEP</w:t>
      </w:r>
      <w:bookmarkEnd w:id="173"/>
    </w:p>
    <w:tbl>
      <w:tblPr>
        <w:tblW w:w="5000" w:type="pct"/>
        <w:tblCellMar>
          <w:left w:w="70" w:type="dxa"/>
          <w:right w:w="70" w:type="dxa"/>
        </w:tblCellMar>
        <w:tblLook w:val="04A0" w:firstRow="1" w:lastRow="0" w:firstColumn="1" w:lastColumn="0" w:noHBand="0" w:noVBand="1"/>
      </w:tblPr>
      <w:tblGrid>
        <w:gridCol w:w="2225"/>
        <w:gridCol w:w="1083"/>
        <w:gridCol w:w="1519"/>
        <w:gridCol w:w="678"/>
        <w:gridCol w:w="1322"/>
        <w:gridCol w:w="1350"/>
        <w:gridCol w:w="1254"/>
        <w:gridCol w:w="1350"/>
        <w:gridCol w:w="1011"/>
        <w:gridCol w:w="1350"/>
      </w:tblGrid>
      <w:tr w:rsidR="00A74741" w:rsidRPr="00F57255" w14:paraId="4AC587D2"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C179AAA" w14:textId="368F4F0C" w:rsidR="00A74741" w:rsidRPr="00F57255" w:rsidRDefault="00F57255"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0955A8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BDCC52"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544E3C"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54A5BF1"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B6080A"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25F3929"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207EFD"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BB46004"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1D45B77" w14:textId="77777777" w:rsidR="00A74741" w:rsidRPr="00F57255" w:rsidRDefault="00A74741"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A74741" w:rsidRPr="00F57255" w14:paraId="47EE3EA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6F867D9"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B4B12B"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8FDA77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0D9EA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8D19C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23CE3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300.636,97</w:t>
            </w:r>
          </w:p>
        </w:tc>
        <w:tc>
          <w:tcPr>
            <w:tcW w:w="411" w:type="pct"/>
            <w:tcBorders>
              <w:top w:val="nil"/>
              <w:left w:val="nil"/>
              <w:bottom w:val="single" w:sz="4" w:space="0" w:color="D3D3D3"/>
              <w:right w:val="single" w:sz="4" w:space="0" w:color="D3D3D3"/>
            </w:tcBorders>
            <w:shd w:val="clear" w:color="auto" w:fill="auto"/>
            <w:vAlign w:val="center"/>
            <w:hideMark/>
          </w:tcPr>
          <w:p w14:paraId="53AA569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C9A7F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3C996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ED5B784"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300.636,97</w:t>
            </w:r>
          </w:p>
        </w:tc>
      </w:tr>
      <w:tr w:rsidR="00A74741" w:rsidRPr="00F57255" w14:paraId="0D95F11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9E6AEF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D2FDD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660FF3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2BC03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79D2A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930DE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233.500,47</w:t>
            </w:r>
          </w:p>
        </w:tc>
        <w:tc>
          <w:tcPr>
            <w:tcW w:w="411" w:type="pct"/>
            <w:tcBorders>
              <w:top w:val="nil"/>
              <w:left w:val="nil"/>
              <w:bottom w:val="single" w:sz="4" w:space="0" w:color="D3D3D3"/>
              <w:right w:val="single" w:sz="4" w:space="0" w:color="D3D3D3"/>
            </w:tcBorders>
            <w:shd w:val="clear" w:color="auto" w:fill="auto"/>
            <w:vAlign w:val="center"/>
            <w:hideMark/>
          </w:tcPr>
          <w:p w14:paraId="2B88804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AEE4B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88F2B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142.740,06</w:t>
            </w:r>
          </w:p>
        </w:tc>
        <w:tc>
          <w:tcPr>
            <w:tcW w:w="411" w:type="pct"/>
            <w:tcBorders>
              <w:top w:val="nil"/>
              <w:left w:val="nil"/>
              <w:bottom w:val="single" w:sz="4" w:space="0" w:color="D3D3D3"/>
              <w:right w:val="single" w:sz="4" w:space="0" w:color="D3D3D3"/>
            </w:tcBorders>
            <w:shd w:val="clear" w:color="708090" w:fill="708090"/>
            <w:vAlign w:val="center"/>
            <w:hideMark/>
          </w:tcPr>
          <w:p w14:paraId="4ED2F1E0"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376.240,53</w:t>
            </w:r>
          </w:p>
        </w:tc>
      </w:tr>
      <w:tr w:rsidR="00A74741" w:rsidRPr="00F57255" w14:paraId="4561BB5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4F13F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BCBF73"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3409496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19.106.460,83</w:t>
            </w:r>
          </w:p>
        </w:tc>
        <w:tc>
          <w:tcPr>
            <w:tcW w:w="411" w:type="pct"/>
            <w:tcBorders>
              <w:top w:val="nil"/>
              <w:left w:val="nil"/>
              <w:bottom w:val="single" w:sz="4" w:space="0" w:color="D3D3D3"/>
              <w:right w:val="single" w:sz="4" w:space="0" w:color="D3D3D3"/>
            </w:tcBorders>
            <w:shd w:val="clear" w:color="auto" w:fill="auto"/>
            <w:vAlign w:val="center"/>
            <w:hideMark/>
          </w:tcPr>
          <w:p w14:paraId="6352288B"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EA4FC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04A6F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258.415.323,30</w:t>
            </w:r>
          </w:p>
        </w:tc>
        <w:tc>
          <w:tcPr>
            <w:tcW w:w="411" w:type="pct"/>
            <w:tcBorders>
              <w:top w:val="nil"/>
              <w:left w:val="nil"/>
              <w:bottom w:val="single" w:sz="4" w:space="0" w:color="D3D3D3"/>
              <w:right w:val="single" w:sz="4" w:space="0" w:color="D3D3D3"/>
            </w:tcBorders>
            <w:shd w:val="clear" w:color="auto" w:fill="auto"/>
            <w:vAlign w:val="center"/>
            <w:hideMark/>
          </w:tcPr>
          <w:p w14:paraId="4E85573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70004B"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C82E3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DA2B0B3"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277.521.784,13</w:t>
            </w:r>
          </w:p>
        </w:tc>
      </w:tr>
      <w:tr w:rsidR="00A74741" w:rsidRPr="00F57255" w14:paraId="0CB7E55E"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5DADAF"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1DCF6AE"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4F03E7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99191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65957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2338D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49593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EF7DA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B422D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83.103,45</w:t>
            </w:r>
          </w:p>
        </w:tc>
        <w:tc>
          <w:tcPr>
            <w:tcW w:w="411" w:type="pct"/>
            <w:tcBorders>
              <w:top w:val="nil"/>
              <w:left w:val="nil"/>
              <w:bottom w:val="single" w:sz="4" w:space="0" w:color="D3D3D3"/>
              <w:right w:val="single" w:sz="4" w:space="0" w:color="D3D3D3"/>
            </w:tcBorders>
            <w:shd w:val="clear" w:color="708090" w:fill="708090"/>
            <w:vAlign w:val="center"/>
            <w:hideMark/>
          </w:tcPr>
          <w:p w14:paraId="28A994A2"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83.103,45</w:t>
            </w:r>
          </w:p>
        </w:tc>
      </w:tr>
      <w:tr w:rsidR="00A74741" w:rsidRPr="00F57255" w14:paraId="7750761C"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E70AD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9681DE"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2800CCE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563.554,64</w:t>
            </w:r>
          </w:p>
        </w:tc>
        <w:tc>
          <w:tcPr>
            <w:tcW w:w="411" w:type="pct"/>
            <w:tcBorders>
              <w:top w:val="nil"/>
              <w:left w:val="nil"/>
              <w:bottom w:val="single" w:sz="4" w:space="0" w:color="D3D3D3"/>
              <w:right w:val="single" w:sz="4" w:space="0" w:color="D3D3D3"/>
            </w:tcBorders>
            <w:shd w:val="clear" w:color="auto" w:fill="auto"/>
            <w:vAlign w:val="center"/>
            <w:hideMark/>
          </w:tcPr>
          <w:p w14:paraId="41C0CC8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73030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8.275.012,54</w:t>
            </w:r>
          </w:p>
        </w:tc>
        <w:tc>
          <w:tcPr>
            <w:tcW w:w="411" w:type="pct"/>
            <w:tcBorders>
              <w:top w:val="nil"/>
              <w:left w:val="nil"/>
              <w:bottom w:val="single" w:sz="4" w:space="0" w:color="D3D3D3"/>
              <w:right w:val="single" w:sz="4" w:space="0" w:color="D3D3D3"/>
            </w:tcBorders>
            <w:shd w:val="clear" w:color="auto" w:fill="auto"/>
            <w:vAlign w:val="center"/>
            <w:hideMark/>
          </w:tcPr>
          <w:p w14:paraId="0347EEE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9.371.137,44</w:t>
            </w:r>
          </w:p>
        </w:tc>
        <w:tc>
          <w:tcPr>
            <w:tcW w:w="411" w:type="pct"/>
            <w:tcBorders>
              <w:top w:val="nil"/>
              <w:left w:val="nil"/>
              <w:bottom w:val="single" w:sz="4" w:space="0" w:color="D3D3D3"/>
              <w:right w:val="single" w:sz="4" w:space="0" w:color="D3D3D3"/>
            </w:tcBorders>
            <w:shd w:val="clear" w:color="auto" w:fill="auto"/>
            <w:vAlign w:val="center"/>
            <w:hideMark/>
          </w:tcPr>
          <w:p w14:paraId="79A5A33B"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98.586.232,46</w:t>
            </w:r>
          </w:p>
        </w:tc>
        <w:tc>
          <w:tcPr>
            <w:tcW w:w="411" w:type="pct"/>
            <w:tcBorders>
              <w:top w:val="nil"/>
              <w:left w:val="nil"/>
              <w:bottom w:val="single" w:sz="4" w:space="0" w:color="D3D3D3"/>
              <w:right w:val="single" w:sz="4" w:space="0" w:color="D3D3D3"/>
            </w:tcBorders>
            <w:shd w:val="clear" w:color="auto" w:fill="auto"/>
            <w:vAlign w:val="center"/>
            <w:hideMark/>
          </w:tcPr>
          <w:p w14:paraId="627403E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373.056.119,67</w:t>
            </w:r>
          </w:p>
        </w:tc>
        <w:tc>
          <w:tcPr>
            <w:tcW w:w="411" w:type="pct"/>
            <w:tcBorders>
              <w:top w:val="nil"/>
              <w:left w:val="nil"/>
              <w:bottom w:val="single" w:sz="4" w:space="0" w:color="D3D3D3"/>
              <w:right w:val="single" w:sz="4" w:space="0" w:color="D3D3D3"/>
            </w:tcBorders>
            <w:shd w:val="clear" w:color="auto" w:fill="auto"/>
            <w:vAlign w:val="center"/>
            <w:hideMark/>
          </w:tcPr>
          <w:p w14:paraId="17C75E7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67F93A8"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489.852.056,75</w:t>
            </w:r>
          </w:p>
        </w:tc>
      </w:tr>
      <w:tr w:rsidR="00A74741" w:rsidRPr="00F57255" w14:paraId="50BB99A3"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D00775"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BAF3F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E2D0F4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AF455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04303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BB63E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F3B92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67.516,38</w:t>
            </w:r>
          </w:p>
        </w:tc>
        <w:tc>
          <w:tcPr>
            <w:tcW w:w="411" w:type="pct"/>
            <w:tcBorders>
              <w:top w:val="nil"/>
              <w:left w:val="nil"/>
              <w:bottom w:val="single" w:sz="4" w:space="0" w:color="D3D3D3"/>
              <w:right w:val="single" w:sz="4" w:space="0" w:color="D3D3D3"/>
            </w:tcBorders>
            <w:shd w:val="clear" w:color="auto" w:fill="auto"/>
            <w:vAlign w:val="center"/>
            <w:hideMark/>
          </w:tcPr>
          <w:p w14:paraId="031213A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88163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AC989E2"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67.516,38</w:t>
            </w:r>
          </w:p>
        </w:tc>
      </w:tr>
      <w:tr w:rsidR="00A74741" w:rsidRPr="00F57255" w14:paraId="007FCFD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801E9D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74BEF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5CEC5B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851D2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BD640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B30CC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1.504.298,00</w:t>
            </w:r>
          </w:p>
        </w:tc>
        <w:tc>
          <w:tcPr>
            <w:tcW w:w="411" w:type="pct"/>
            <w:tcBorders>
              <w:top w:val="nil"/>
              <w:left w:val="nil"/>
              <w:bottom w:val="single" w:sz="4" w:space="0" w:color="D3D3D3"/>
              <w:right w:val="single" w:sz="4" w:space="0" w:color="D3D3D3"/>
            </w:tcBorders>
            <w:shd w:val="clear" w:color="auto" w:fill="auto"/>
            <w:vAlign w:val="center"/>
            <w:hideMark/>
          </w:tcPr>
          <w:p w14:paraId="28FD020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18.525,00</w:t>
            </w:r>
          </w:p>
        </w:tc>
        <w:tc>
          <w:tcPr>
            <w:tcW w:w="411" w:type="pct"/>
            <w:tcBorders>
              <w:top w:val="nil"/>
              <w:left w:val="nil"/>
              <w:bottom w:val="single" w:sz="4" w:space="0" w:color="D3D3D3"/>
              <w:right w:val="single" w:sz="4" w:space="0" w:color="D3D3D3"/>
            </w:tcBorders>
            <w:shd w:val="clear" w:color="auto" w:fill="auto"/>
            <w:vAlign w:val="center"/>
            <w:hideMark/>
          </w:tcPr>
          <w:p w14:paraId="0D43D66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85240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79.273,00</w:t>
            </w:r>
          </w:p>
        </w:tc>
        <w:tc>
          <w:tcPr>
            <w:tcW w:w="411" w:type="pct"/>
            <w:tcBorders>
              <w:top w:val="nil"/>
              <w:left w:val="nil"/>
              <w:bottom w:val="single" w:sz="4" w:space="0" w:color="D3D3D3"/>
              <w:right w:val="single" w:sz="4" w:space="0" w:color="D3D3D3"/>
            </w:tcBorders>
            <w:shd w:val="clear" w:color="708090" w:fill="708090"/>
            <w:vAlign w:val="center"/>
            <w:hideMark/>
          </w:tcPr>
          <w:p w14:paraId="54C40EFD"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1.602.096,00</w:t>
            </w:r>
          </w:p>
        </w:tc>
      </w:tr>
      <w:tr w:rsidR="00A74741" w:rsidRPr="00F57255" w14:paraId="11CCF54D" w14:textId="77777777" w:rsidTr="00A74741">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255FD7E"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7EAAB0E"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00B12D0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1A140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7F354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2A9C0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B0641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6.991,23</w:t>
            </w:r>
          </w:p>
        </w:tc>
        <w:tc>
          <w:tcPr>
            <w:tcW w:w="411" w:type="pct"/>
            <w:tcBorders>
              <w:top w:val="nil"/>
              <w:left w:val="nil"/>
              <w:bottom w:val="single" w:sz="4" w:space="0" w:color="D3D3D3"/>
              <w:right w:val="single" w:sz="4" w:space="0" w:color="D3D3D3"/>
            </w:tcBorders>
            <w:shd w:val="clear" w:color="auto" w:fill="auto"/>
            <w:vAlign w:val="center"/>
            <w:hideMark/>
          </w:tcPr>
          <w:p w14:paraId="6CFD8B2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CF6A5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130A23F"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6.991,23</w:t>
            </w:r>
          </w:p>
        </w:tc>
      </w:tr>
      <w:tr w:rsidR="00A74741" w:rsidRPr="00F57255" w14:paraId="7F06FE66" w14:textId="77777777" w:rsidTr="00A74741">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7EEB371A"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0ADE02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97BF2E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2197F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D01D6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059CA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57025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548.571,15</w:t>
            </w:r>
          </w:p>
        </w:tc>
        <w:tc>
          <w:tcPr>
            <w:tcW w:w="411" w:type="pct"/>
            <w:tcBorders>
              <w:top w:val="nil"/>
              <w:left w:val="nil"/>
              <w:bottom w:val="single" w:sz="4" w:space="0" w:color="D3D3D3"/>
              <w:right w:val="single" w:sz="4" w:space="0" w:color="D3D3D3"/>
            </w:tcBorders>
            <w:shd w:val="clear" w:color="auto" w:fill="auto"/>
            <w:vAlign w:val="center"/>
            <w:hideMark/>
          </w:tcPr>
          <w:p w14:paraId="4401976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191A9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1CD43D"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548.571,15</w:t>
            </w:r>
          </w:p>
        </w:tc>
      </w:tr>
      <w:tr w:rsidR="00A74741" w:rsidRPr="00F57255" w14:paraId="15DE223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A5A91E1"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9B4446"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296FB9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3F62C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BCE3E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7FE19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63.328,00</w:t>
            </w:r>
          </w:p>
        </w:tc>
        <w:tc>
          <w:tcPr>
            <w:tcW w:w="411" w:type="pct"/>
            <w:tcBorders>
              <w:top w:val="nil"/>
              <w:left w:val="nil"/>
              <w:bottom w:val="single" w:sz="4" w:space="0" w:color="D3D3D3"/>
              <w:right w:val="single" w:sz="4" w:space="0" w:color="D3D3D3"/>
            </w:tcBorders>
            <w:shd w:val="clear" w:color="auto" w:fill="auto"/>
            <w:vAlign w:val="center"/>
            <w:hideMark/>
          </w:tcPr>
          <w:p w14:paraId="6CFD70FB"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E4504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E9BBB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7D44815"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63.328,00</w:t>
            </w:r>
          </w:p>
        </w:tc>
      </w:tr>
      <w:tr w:rsidR="00A74741" w:rsidRPr="00F57255" w14:paraId="1FE7339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D3C153"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7AC2DBF"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363D2C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98EBD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9C53A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41D82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0E29A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435.506,00</w:t>
            </w:r>
          </w:p>
        </w:tc>
        <w:tc>
          <w:tcPr>
            <w:tcW w:w="411" w:type="pct"/>
            <w:tcBorders>
              <w:top w:val="nil"/>
              <w:left w:val="nil"/>
              <w:bottom w:val="single" w:sz="4" w:space="0" w:color="D3D3D3"/>
              <w:right w:val="single" w:sz="4" w:space="0" w:color="D3D3D3"/>
            </w:tcBorders>
            <w:shd w:val="clear" w:color="auto" w:fill="auto"/>
            <w:vAlign w:val="center"/>
            <w:hideMark/>
          </w:tcPr>
          <w:p w14:paraId="3760010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14F0F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3.670,00</w:t>
            </w:r>
          </w:p>
        </w:tc>
        <w:tc>
          <w:tcPr>
            <w:tcW w:w="411" w:type="pct"/>
            <w:tcBorders>
              <w:top w:val="nil"/>
              <w:left w:val="nil"/>
              <w:bottom w:val="single" w:sz="4" w:space="0" w:color="D3D3D3"/>
              <w:right w:val="single" w:sz="4" w:space="0" w:color="D3D3D3"/>
            </w:tcBorders>
            <w:shd w:val="clear" w:color="708090" w:fill="708090"/>
            <w:vAlign w:val="center"/>
            <w:hideMark/>
          </w:tcPr>
          <w:p w14:paraId="336E0CA0"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439.176,00</w:t>
            </w:r>
          </w:p>
        </w:tc>
      </w:tr>
      <w:tr w:rsidR="00A74741" w:rsidRPr="00F57255" w14:paraId="6D04502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3B1E233"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A3F6B8F"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E0E2D28"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19.670.015,47</w:t>
            </w:r>
          </w:p>
        </w:tc>
        <w:tc>
          <w:tcPr>
            <w:tcW w:w="411" w:type="pct"/>
            <w:tcBorders>
              <w:top w:val="nil"/>
              <w:left w:val="nil"/>
              <w:bottom w:val="single" w:sz="4" w:space="0" w:color="D3D3D3"/>
              <w:right w:val="single" w:sz="4" w:space="0" w:color="D3D3D3"/>
            </w:tcBorders>
            <w:shd w:val="clear" w:color="708090" w:fill="708090"/>
            <w:vAlign w:val="center"/>
            <w:hideMark/>
          </w:tcPr>
          <w:p w14:paraId="10E73A11"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1AB4C2F"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8.275.012,54</w:t>
            </w:r>
          </w:p>
        </w:tc>
        <w:tc>
          <w:tcPr>
            <w:tcW w:w="411" w:type="pct"/>
            <w:tcBorders>
              <w:top w:val="nil"/>
              <w:left w:val="nil"/>
              <w:bottom w:val="single" w:sz="4" w:space="0" w:color="D3D3D3"/>
              <w:right w:val="single" w:sz="4" w:space="0" w:color="D3D3D3"/>
            </w:tcBorders>
            <w:shd w:val="clear" w:color="708090" w:fill="708090"/>
            <w:vAlign w:val="center"/>
            <w:hideMark/>
          </w:tcPr>
          <w:p w14:paraId="73966EC7"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269.888.224,18</w:t>
            </w:r>
          </w:p>
        </w:tc>
        <w:tc>
          <w:tcPr>
            <w:tcW w:w="411" w:type="pct"/>
            <w:tcBorders>
              <w:top w:val="nil"/>
              <w:left w:val="nil"/>
              <w:bottom w:val="single" w:sz="4" w:space="0" w:color="D3D3D3"/>
              <w:right w:val="single" w:sz="4" w:space="0" w:color="D3D3D3"/>
            </w:tcBorders>
            <w:shd w:val="clear" w:color="708090" w:fill="708090"/>
            <w:vAlign w:val="center"/>
            <w:hideMark/>
          </w:tcPr>
          <w:p w14:paraId="6D24C1F9"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99.663.342,22</w:t>
            </w:r>
          </w:p>
        </w:tc>
        <w:tc>
          <w:tcPr>
            <w:tcW w:w="411" w:type="pct"/>
            <w:tcBorders>
              <w:top w:val="nil"/>
              <w:left w:val="nil"/>
              <w:bottom w:val="single" w:sz="4" w:space="0" w:color="D3D3D3"/>
              <w:right w:val="single" w:sz="4" w:space="0" w:color="D3D3D3"/>
            </w:tcBorders>
            <w:shd w:val="clear" w:color="708090" w:fill="708090"/>
            <w:vAlign w:val="center"/>
            <w:hideMark/>
          </w:tcPr>
          <w:p w14:paraId="36326D10"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373.056.119,67</w:t>
            </w:r>
          </w:p>
        </w:tc>
        <w:tc>
          <w:tcPr>
            <w:tcW w:w="411" w:type="pct"/>
            <w:tcBorders>
              <w:top w:val="nil"/>
              <w:left w:val="nil"/>
              <w:bottom w:val="single" w:sz="4" w:space="0" w:color="D3D3D3"/>
              <w:right w:val="single" w:sz="4" w:space="0" w:color="D3D3D3"/>
            </w:tcBorders>
            <w:shd w:val="clear" w:color="708090" w:fill="708090"/>
            <w:vAlign w:val="center"/>
            <w:hideMark/>
          </w:tcPr>
          <w:p w14:paraId="478EBF2D"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308.786,51</w:t>
            </w:r>
          </w:p>
        </w:tc>
        <w:tc>
          <w:tcPr>
            <w:tcW w:w="411" w:type="pct"/>
            <w:tcBorders>
              <w:top w:val="nil"/>
              <w:left w:val="nil"/>
              <w:bottom w:val="single" w:sz="4" w:space="0" w:color="D3D3D3"/>
              <w:right w:val="single" w:sz="4" w:space="0" w:color="D3D3D3"/>
            </w:tcBorders>
            <w:shd w:val="clear" w:color="708090" w:fill="708090"/>
            <w:vAlign w:val="center"/>
            <w:hideMark/>
          </w:tcPr>
          <w:p w14:paraId="4A48FC4F"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770.861.500,59</w:t>
            </w:r>
          </w:p>
        </w:tc>
      </w:tr>
    </w:tbl>
    <w:p w14:paraId="598469EC" w14:textId="77777777" w:rsidR="00B4053F" w:rsidRPr="002A2A8A" w:rsidRDefault="00B4053F" w:rsidP="00B4053F">
      <w:pPr>
        <w:rPr>
          <w:lang w:val="en-GB"/>
        </w:rPr>
      </w:pPr>
    </w:p>
    <w:p w14:paraId="47E05694" w14:textId="77777777" w:rsidR="00B4053F" w:rsidRPr="002A2A8A" w:rsidRDefault="00B4053F" w:rsidP="00B4053F">
      <w:pPr>
        <w:rPr>
          <w:rFonts w:ascii="Times New Roman" w:eastAsiaTheme="minorEastAsia" w:hAnsi="Times New Roman"/>
          <w:b/>
          <w:sz w:val="24"/>
          <w:lang w:val="en-GB"/>
        </w:rPr>
      </w:pPr>
      <w:r w:rsidRPr="002A2A8A">
        <w:rPr>
          <w:lang w:val="en-GB" w:bidi="en-US"/>
        </w:rPr>
        <w:br w:type="page"/>
      </w:r>
    </w:p>
    <w:p w14:paraId="04664F6D" w14:textId="77777777" w:rsidR="00B4053F" w:rsidRPr="00F57255" w:rsidRDefault="00B4053F" w:rsidP="00B4053F">
      <w:pPr>
        <w:pStyle w:val="Balk5"/>
        <w:rPr>
          <w:rFonts w:asciiTheme="minorHAnsi" w:hAnsiTheme="minorHAnsi" w:cstheme="minorHAnsi"/>
          <w:lang w:val="en-GB"/>
        </w:rPr>
      </w:pPr>
      <w:bookmarkStart w:id="174" w:name="_Toc141799558"/>
      <w:r w:rsidRPr="00F57255">
        <w:rPr>
          <w:rFonts w:asciiTheme="minorHAnsi" w:hAnsiTheme="minorHAnsi" w:cstheme="minorHAnsi"/>
          <w:lang w:val="en-GB" w:bidi="en-US"/>
        </w:rPr>
        <w:lastRenderedPageBreak/>
        <w:t>Table 10.34 GİRESUN</w:t>
      </w:r>
      <w:bookmarkEnd w:id="174"/>
    </w:p>
    <w:tbl>
      <w:tblPr>
        <w:tblW w:w="5000" w:type="pct"/>
        <w:tblCellMar>
          <w:left w:w="70" w:type="dxa"/>
          <w:right w:w="70" w:type="dxa"/>
        </w:tblCellMar>
        <w:tblLook w:val="04A0" w:firstRow="1" w:lastRow="0" w:firstColumn="1" w:lastColumn="0" w:noHBand="0" w:noVBand="1"/>
      </w:tblPr>
      <w:tblGrid>
        <w:gridCol w:w="2887"/>
        <w:gridCol w:w="1083"/>
        <w:gridCol w:w="1519"/>
        <w:gridCol w:w="678"/>
        <w:gridCol w:w="1322"/>
        <w:gridCol w:w="1254"/>
        <w:gridCol w:w="1254"/>
        <w:gridCol w:w="1254"/>
        <w:gridCol w:w="637"/>
        <w:gridCol w:w="1254"/>
      </w:tblGrid>
      <w:tr w:rsidR="00A74741" w:rsidRPr="00F57255" w14:paraId="023DF031"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01AC09" w14:textId="6AAC5038" w:rsidR="00A74741" w:rsidRPr="00F57255" w:rsidRDefault="00F57255" w:rsidP="00A74741">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F31D24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5BBA31"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02B494"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D6763F"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B83189D"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F54350C"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C83EA6B"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BC4FBA4"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EF6844A" w14:textId="77777777" w:rsidR="00A74741" w:rsidRPr="00F57255" w:rsidRDefault="00A74741"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A74741" w:rsidRPr="00F57255" w14:paraId="70D6E47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D342B18"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660066"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52A413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15A87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ED896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BCB43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232.591,11</w:t>
            </w:r>
          </w:p>
        </w:tc>
        <w:tc>
          <w:tcPr>
            <w:tcW w:w="411" w:type="pct"/>
            <w:tcBorders>
              <w:top w:val="nil"/>
              <w:left w:val="nil"/>
              <w:bottom w:val="single" w:sz="4" w:space="0" w:color="D3D3D3"/>
              <w:right w:val="single" w:sz="4" w:space="0" w:color="D3D3D3"/>
            </w:tcBorders>
            <w:shd w:val="clear" w:color="auto" w:fill="auto"/>
            <w:vAlign w:val="center"/>
            <w:hideMark/>
          </w:tcPr>
          <w:p w14:paraId="6F59A71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6C481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177F3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67926EC"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232.591,11</w:t>
            </w:r>
          </w:p>
        </w:tc>
      </w:tr>
      <w:tr w:rsidR="00A74741" w:rsidRPr="00F57255" w14:paraId="0AF1AA5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07233C"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AKSA ORDU GİRESUN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FDFA09E"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121B5E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4D077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24F75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318F8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321.930,03</w:t>
            </w:r>
          </w:p>
        </w:tc>
        <w:tc>
          <w:tcPr>
            <w:tcW w:w="411" w:type="pct"/>
            <w:tcBorders>
              <w:top w:val="nil"/>
              <w:left w:val="nil"/>
              <w:bottom w:val="single" w:sz="4" w:space="0" w:color="D3D3D3"/>
              <w:right w:val="single" w:sz="4" w:space="0" w:color="D3D3D3"/>
            </w:tcBorders>
            <w:shd w:val="clear" w:color="auto" w:fill="auto"/>
            <w:vAlign w:val="center"/>
            <w:hideMark/>
          </w:tcPr>
          <w:p w14:paraId="385C46D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10.485.358,94</w:t>
            </w:r>
          </w:p>
        </w:tc>
        <w:tc>
          <w:tcPr>
            <w:tcW w:w="411" w:type="pct"/>
            <w:tcBorders>
              <w:top w:val="nil"/>
              <w:left w:val="nil"/>
              <w:bottom w:val="single" w:sz="4" w:space="0" w:color="D3D3D3"/>
              <w:right w:val="single" w:sz="4" w:space="0" w:color="D3D3D3"/>
            </w:tcBorders>
            <w:shd w:val="clear" w:color="auto" w:fill="auto"/>
            <w:vAlign w:val="center"/>
            <w:hideMark/>
          </w:tcPr>
          <w:p w14:paraId="4715CE3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46.828.627,43</w:t>
            </w:r>
          </w:p>
        </w:tc>
        <w:tc>
          <w:tcPr>
            <w:tcW w:w="411" w:type="pct"/>
            <w:tcBorders>
              <w:top w:val="nil"/>
              <w:left w:val="nil"/>
              <w:bottom w:val="single" w:sz="4" w:space="0" w:color="D3D3D3"/>
              <w:right w:val="single" w:sz="4" w:space="0" w:color="D3D3D3"/>
            </w:tcBorders>
            <w:shd w:val="clear" w:color="auto" w:fill="auto"/>
            <w:vAlign w:val="center"/>
            <w:hideMark/>
          </w:tcPr>
          <w:p w14:paraId="2A94EB5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E15873B"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57.635.916,41</w:t>
            </w:r>
          </w:p>
        </w:tc>
      </w:tr>
      <w:tr w:rsidR="00A74741" w:rsidRPr="00F57255" w14:paraId="342AFC3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219A02"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1E31F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96FB8A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0BDC6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1306F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FE869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359.916,00</w:t>
            </w:r>
          </w:p>
        </w:tc>
        <w:tc>
          <w:tcPr>
            <w:tcW w:w="411" w:type="pct"/>
            <w:tcBorders>
              <w:top w:val="nil"/>
              <w:left w:val="nil"/>
              <w:bottom w:val="single" w:sz="4" w:space="0" w:color="D3D3D3"/>
              <w:right w:val="single" w:sz="4" w:space="0" w:color="D3D3D3"/>
            </w:tcBorders>
            <w:shd w:val="clear" w:color="auto" w:fill="auto"/>
            <w:vAlign w:val="center"/>
            <w:hideMark/>
          </w:tcPr>
          <w:p w14:paraId="2B7D774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55389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686D8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3F36EE"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359.916,00</w:t>
            </w:r>
          </w:p>
        </w:tc>
      </w:tr>
      <w:tr w:rsidR="00A74741" w:rsidRPr="00F57255" w14:paraId="72A50F4E"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01B775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BE33DF"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3D8E82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4FCAF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2AE7B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07F38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8.271.873,31</w:t>
            </w:r>
          </w:p>
        </w:tc>
        <w:tc>
          <w:tcPr>
            <w:tcW w:w="411" w:type="pct"/>
            <w:tcBorders>
              <w:top w:val="nil"/>
              <w:left w:val="nil"/>
              <w:bottom w:val="single" w:sz="4" w:space="0" w:color="D3D3D3"/>
              <w:right w:val="single" w:sz="4" w:space="0" w:color="D3D3D3"/>
            </w:tcBorders>
            <w:shd w:val="clear" w:color="auto" w:fill="auto"/>
            <w:vAlign w:val="center"/>
            <w:hideMark/>
          </w:tcPr>
          <w:p w14:paraId="0015734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1.124.623,59</w:t>
            </w:r>
          </w:p>
        </w:tc>
        <w:tc>
          <w:tcPr>
            <w:tcW w:w="411" w:type="pct"/>
            <w:tcBorders>
              <w:top w:val="nil"/>
              <w:left w:val="nil"/>
              <w:bottom w:val="single" w:sz="4" w:space="0" w:color="D3D3D3"/>
              <w:right w:val="single" w:sz="4" w:space="0" w:color="D3D3D3"/>
            </w:tcBorders>
            <w:shd w:val="clear" w:color="auto" w:fill="auto"/>
            <w:vAlign w:val="center"/>
            <w:hideMark/>
          </w:tcPr>
          <w:p w14:paraId="51F5503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129EB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45F2F44"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9.396.496,90</w:t>
            </w:r>
          </w:p>
        </w:tc>
      </w:tr>
      <w:tr w:rsidR="00A74741" w:rsidRPr="00F57255" w14:paraId="5886733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14907BD"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BAC6C9"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D68E0C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84821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7EBA8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C71D5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919.826,00</w:t>
            </w:r>
          </w:p>
        </w:tc>
        <w:tc>
          <w:tcPr>
            <w:tcW w:w="411" w:type="pct"/>
            <w:tcBorders>
              <w:top w:val="nil"/>
              <w:left w:val="nil"/>
              <w:bottom w:val="single" w:sz="4" w:space="0" w:color="D3D3D3"/>
              <w:right w:val="single" w:sz="4" w:space="0" w:color="D3D3D3"/>
            </w:tcBorders>
            <w:shd w:val="clear" w:color="auto" w:fill="auto"/>
            <w:vAlign w:val="center"/>
            <w:hideMark/>
          </w:tcPr>
          <w:p w14:paraId="76BD914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85.927,00</w:t>
            </w:r>
          </w:p>
        </w:tc>
        <w:tc>
          <w:tcPr>
            <w:tcW w:w="411" w:type="pct"/>
            <w:tcBorders>
              <w:top w:val="nil"/>
              <w:left w:val="nil"/>
              <w:bottom w:val="single" w:sz="4" w:space="0" w:color="D3D3D3"/>
              <w:right w:val="single" w:sz="4" w:space="0" w:color="D3D3D3"/>
            </w:tcBorders>
            <w:shd w:val="clear" w:color="auto" w:fill="auto"/>
            <w:vAlign w:val="center"/>
            <w:hideMark/>
          </w:tcPr>
          <w:p w14:paraId="617C637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005EB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53F4D55"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1.005.753,00</w:t>
            </w:r>
          </w:p>
        </w:tc>
      </w:tr>
      <w:tr w:rsidR="00A74741" w:rsidRPr="00F57255" w14:paraId="43A90C63"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90008A9"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590DE4"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076BD2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42FBB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BED1E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87568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351.412,37</w:t>
            </w:r>
          </w:p>
        </w:tc>
        <w:tc>
          <w:tcPr>
            <w:tcW w:w="411" w:type="pct"/>
            <w:tcBorders>
              <w:top w:val="nil"/>
              <w:left w:val="nil"/>
              <w:bottom w:val="single" w:sz="4" w:space="0" w:color="D3D3D3"/>
              <w:right w:val="single" w:sz="4" w:space="0" w:color="D3D3D3"/>
            </w:tcBorders>
            <w:shd w:val="clear" w:color="auto" w:fill="auto"/>
            <w:vAlign w:val="center"/>
            <w:hideMark/>
          </w:tcPr>
          <w:p w14:paraId="0C0F10B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949.236,80</w:t>
            </w:r>
          </w:p>
        </w:tc>
        <w:tc>
          <w:tcPr>
            <w:tcW w:w="411" w:type="pct"/>
            <w:tcBorders>
              <w:top w:val="nil"/>
              <w:left w:val="nil"/>
              <w:bottom w:val="single" w:sz="4" w:space="0" w:color="D3D3D3"/>
              <w:right w:val="single" w:sz="4" w:space="0" w:color="D3D3D3"/>
            </w:tcBorders>
            <w:shd w:val="clear" w:color="auto" w:fill="auto"/>
            <w:vAlign w:val="center"/>
            <w:hideMark/>
          </w:tcPr>
          <w:p w14:paraId="39014BF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CC3CD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47C6F9"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1.300.649,17</w:t>
            </w:r>
          </w:p>
        </w:tc>
      </w:tr>
      <w:tr w:rsidR="00A74741" w:rsidRPr="00F57255" w14:paraId="4AA38D2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74CF8D9"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EF3703A"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C254148"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C462354"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9C5FB85"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B4F0B63"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10.457.548,82</w:t>
            </w:r>
          </w:p>
        </w:tc>
        <w:tc>
          <w:tcPr>
            <w:tcW w:w="411" w:type="pct"/>
            <w:tcBorders>
              <w:top w:val="nil"/>
              <w:left w:val="nil"/>
              <w:bottom w:val="single" w:sz="4" w:space="0" w:color="D3D3D3"/>
              <w:right w:val="single" w:sz="4" w:space="0" w:color="D3D3D3"/>
            </w:tcBorders>
            <w:shd w:val="clear" w:color="708090" w:fill="708090"/>
            <w:vAlign w:val="center"/>
            <w:hideMark/>
          </w:tcPr>
          <w:p w14:paraId="6274A85C"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12.645.146,33</w:t>
            </w:r>
          </w:p>
        </w:tc>
        <w:tc>
          <w:tcPr>
            <w:tcW w:w="411" w:type="pct"/>
            <w:tcBorders>
              <w:top w:val="nil"/>
              <w:left w:val="nil"/>
              <w:bottom w:val="single" w:sz="4" w:space="0" w:color="D3D3D3"/>
              <w:right w:val="single" w:sz="4" w:space="0" w:color="D3D3D3"/>
            </w:tcBorders>
            <w:shd w:val="clear" w:color="708090" w:fill="708090"/>
            <w:vAlign w:val="center"/>
            <w:hideMark/>
          </w:tcPr>
          <w:p w14:paraId="306BB1A2"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46.828.627,43</w:t>
            </w:r>
          </w:p>
        </w:tc>
        <w:tc>
          <w:tcPr>
            <w:tcW w:w="411" w:type="pct"/>
            <w:tcBorders>
              <w:top w:val="nil"/>
              <w:left w:val="nil"/>
              <w:bottom w:val="single" w:sz="4" w:space="0" w:color="D3D3D3"/>
              <w:right w:val="single" w:sz="4" w:space="0" w:color="D3D3D3"/>
            </w:tcBorders>
            <w:shd w:val="clear" w:color="708090" w:fill="708090"/>
            <w:vAlign w:val="center"/>
            <w:hideMark/>
          </w:tcPr>
          <w:p w14:paraId="2E8A5005"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2CA430"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69.931.322,59</w:t>
            </w:r>
          </w:p>
        </w:tc>
      </w:tr>
    </w:tbl>
    <w:p w14:paraId="7F6A97C2" w14:textId="77777777" w:rsidR="00B4053F" w:rsidRPr="002A2A8A" w:rsidRDefault="00B4053F" w:rsidP="00B4053F">
      <w:pPr>
        <w:rPr>
          <w:lang w:val="en-GB"/>
        </w:rPr>
      </w:pPr>
    </w:p>
    <w:p w14:paraId="374CED15" w14:textId="77777777" w:rsidR="00B4053F" w:rsidRPr="00F57255" w:rsidRDefault="00B4053F" w:rsidP="00B4053F">
      <w:pPr>
        <w:pStyle w:val="Balk5"/>
        <w:rPr>
          <w:rFonts w:asciiTheme="minorHAnsi" w:hAnsiTheme="minorHAnsi" w:cstheme="minorHAnsi"/>
          <w:lang w:val="en-GB"/>
        </w:rPr>
      </w:pPr>
      <w:bookmarkStart w:id="175" w:name="_Toc141799559"/>
      <w:r w:rsidRPr="00F57255">
        <w:rPr>
          <w:rFonts w:asciiTheme="minorHAnsi" w:hAnsiTheme="minorHAnsi" w:cstheme="minorHAnsi"/>
          <w:lang w:val="en-GB" w:bidi="en-US"/>
        </w:rPr>
        <w:t>Table 10.35 GÜMÜŞHANE</w:t>
      </w:r>
      <w:bookmarkEnd w:id="175"/>
    </w:p>
    <w:tbl>
      <w:tblPr>
        <w:tblW w:w="5000" w:type="pct"/>
        <w:tblCellMar>
          <w:left w:w="70" w:type="dxa"/>
          <w:right w:w="70" w:type="dxa"/>
        </w:tblCellMar>
        <w:tblLook w:val="04A0" w:firstRow="1" w:lastRow="0" w:firstColumn="1" w:lastColumn="0" w:noHBand="0" w:noVBand="1"/>
      </w:tblPr>
      <w:tblGrid>
        <w:gridCol w:w="2911"/>
        <w:gridCol w:w="1083"/>
        <w:gridCol w:w="1519"/>
        <w:gridCol w:w="678"/>
        <w:gridCol w:w="1322"/>
        <w:gridCol w:w="1158"/>
        <w:gridCol w:w="1254"/>
        <w:gridCol w:w="1254"/>
        <w:gridCol w:w="709"/>
        <w:gridCol w:w="1254"/>
      </w:tblGrid>
      <w:tr w:rsidR="00A74741" w:rsidRPr="00F57255" w14:paraId="3BA505F8"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D2FFEFF" w14:textId="7DC26010" w:rsidR="00A74741" w:rsidRPr="00F57255" w:rsidRDefault="00F57255" w:rsidP="00A74741">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556313C"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6ABB844"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C8F100"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BD28736"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699DFE9"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2FB772"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99D8D65"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4634A3"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5DF5A0" w14:textId="77777777" w:rsidR="00A74741" w:rsidRPr="00F57255" w:rsidRDefault="00A74741"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A74741" w:rsidRPr="00F57255" w14:paraId="6FC9F66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4E2C4E6"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AKSA GÜMÜŞHANE BAYBURT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A8822C"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D96AAE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2810E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141C45DB"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B0AC4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383.755,13</w:t>
            </w:r>
          </w:p>
        </w:tc>
        <w:tc>
          <w:tcPr>
            <w:tcW w:w="411" w:type="pct"/>
            <w:tcBorders>
              <w:top w:val="nil"/>
              <w:left w:val="nil"/>
              <w:bottom w:val="single" w:sz="4" w:space="0" w:color="D3D3D3"/>
              <w:right w:val="single" w:sz="4" w:space="0" w:color="D3D3D3"/>
            </w:tcBorders>
            <w:shd w:val="clear" w:color="auto" w:fill="auto"/>
            <w:vAlign w:val="center"/>
            <w:hideMark/>
          </w:tcPr>
          <w:p w14:paraId="63CE628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11.477.489,81</w:t>
            </w:r>
          </w:p>
        </w:tc>
        <w:tc>
          <w:tcPr>
            <w:tcW w:w="411" w:type="pct"/>
            <w:tcBorders>
              <w:top w:val="nil"/>
              <w:left w:val="nil"/>
              <w:bottom w:val="single" w:sz="4" w:space="0" w:color="D3D3D3"/>
              <w:right w:val="single" w:sz="4" w:space="0" w:color="D3D3D3"/>
            </w:tcBorders>
            <w:shd w:val="clear" w:color="auto" w:fill="auto"/>
            <w:vAlign w:val="center"/>
            <w:hideMark/>
          </w:tcPr>
          <w:p w14:paraId="7FA6D87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21.461.060,01</w:t>
            </w:r>
          </w:p>
        </w:tc>
        <w:tc>
          <w:tcPr>
            <w:tcW w:w="411" w:type="pct"/>
            <w:tcBorders>
              <w:top w:val="nil"/>
              <w:left w:val="nil"/>
              <w:bottom w:val="single" w:sz="4" w:space="0" w:color="D3D3D3"/>
              <w:right w:val="single" w:sz="4" w:space="0" w:color="D3D3D3"/>
            </w:tcBorders>
            <w:shd w:val="clear" w:color="auto" w:fill="auto"/>
            <w:vAlign w:val="center"/>
            <w:hideMark/>
          </w:tcPr>
          <w:p w14:paraId="3ECB3DF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161647B7"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33.322.304,96</w:t>
            </w:r>
          </w:p>
        </w:tc>
      </w:tr>
      <w:tr w:rsidR="00A74741" w:rsidRPr="00F57255" w14:paraId="260C4DC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1FF56E4"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B53196"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13C094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3CD51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3C6B2B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C2B92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70.352,95</w:t>
            </w:r>
          </w:p>
        </w:tc>
        <w:tc>
          <w:tcPr>
            <w:tcW w:w="411" w:type="pct"/>
            <w:tcBorders>
              <w:top w:val="nil"/>
              <w:left w:val="nil"/>
              <w:bottom w:val="single" w:sz="4" w:space="0" w:color="D3D3D3"/>
              <w:right w:val="single" w:sz="4" w:space="0" w:color="D3D3D3"/>
            </w:tcBorders>
            <w:shd w:val="clear" w:color="auto" w:fill="auto"/>
            <w:vAlign w:val="center"/>
            <w:hideMark/>
          </w:tcPr>
          <w:p w14:paraId="3146AAA5"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0D57B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EB67F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005011"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70.352,95</w:t>
            </w:r>
          </w:p>
        </w:tc>
      </w:tr>
      <w:tr w:rsidR="00A74741" w:rsidRPr="00F57255" w14:paraId="47125D8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110AE93"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060ABB"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AD66CCB"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187EC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C5CDF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7ABBC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238.076,00</w:t>
            </w:r>
          </w:p>
        </w:tc>
        <w:tc>
          <w:tcPr>
            <w:tcW w:w="411" w:type="pct"/>
            <w:tcBorders>
              <w:top w:val="nil"/>
              <w:left w:val="nil"/>
              <w:bottom w:val="single" w:sz="4" w:space="0" w:color="D3D3D3"/>
              <w:right w:val="single" w:sz="4" w:space="0" w:color="D3D3D3"/>
            </w:tcBorders>
            <w:shd w:val="clear" w:color="auto" w:fill="auto"/>
            <w:vAlign w:val="center"/>
            <w:hideMark/>
          </w:tcPr>
          <w:p w14:paraId="03823BE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40BD6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AEB98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610A18D"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238.076,00</w:t>
            </w:r>
          </w:p>
        </w:tc>
      </w:tr>
      <w:tr w:rsidR="00A74741" w:rsidRPr="00F57255" w14:paraId="6D4B6B5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69B3D44"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8A3425"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CFF2C2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4CF32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1856F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CC0B2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1.752.124,90</w:t>
            </w:r>
          </w:p>
        </w:tc>
        <w:tc>
          <w:tcPr>
            <w:tcW w:w="411" w:type="pct"/>
            <w:tcBorders>
              <w:top w:val="nil"/>
              <w:left w:val="nil"/>
              <w:bottom w:val="single" w:sz="4" w:space="0" w:color="D3D3D3"/>
              <w:right w:val="single" w:sz="4" w:space="0" w:color="D3D3D3"/>
            </w:tcBorders>
            <w:shd w:val="clear" w:color="auto" w:fill="auto"/>
            <w:vAlign w:val="center"/>
            <w:hideMark/>
          </w:tcPr>
          <w:p w14:paraId="2DD3D7F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10020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2BB43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FACA53A"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1.752.124,90</w:t>
            </w:r>
          </w:p>
        </w:tc>
      </w:tr>
      <w:tr w:rsidR="00A74741" w:rsidRPr="00F57255" w14:paraId="4221DEC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16227E7"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A1720E"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5A1523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DBBFC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5891B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DBE56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FCE09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46.599,00</w:t>
            </w:r>
          </w:p>
        </w:tc>
        <w:tc>
          <w:tcPr>
            <w:tcW w:w="411" w:type="pct"/>
            <w:tcBorders>
              <w:top w:val="nil"/>
              <w:left w:val="nil"/>
              <w:bottom w:val="single" w:sz="4" w:space="0" w:color="D3D3D3"/>
              <w:right w:val="single" w:sz="4" w:space="0" w:color="D3D3D3"/>
            </w:tcBorders>
            <w:shd w:val="clear" w:color="auto" w:fill="auto"/>
            <w:vAlign w:val="center"/>
            <w:hideMark/>
          </w:tcPr>
          <w:p w14:paraId="5B4196F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4A4B5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33923DF"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46.599,00</w:t>
            </w:r>
          </w:p>
        </w:tc>
      </w:tr>
      <w:tr w:rsidR="00A74741" w:rsidRPr="00F57255" w14:paraId="24DB3F0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86C5E0D"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060D676"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E10607A"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55232F0"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4D78FC86"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57C8AA1"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2.444.308,98</w:t>
            </w:r>
          </w:p>
        </w:tc>
        <w:tc>
          <w:tcPr>
            <w:tcW w:w="411" w:type="pct"/>
            <w:tcBorders>
              <w:top w:val="nil"/>
              <w:left w:val="nil"/>
              <w:bottom w:val="single" w:sz="4" w:space="0" w:color="D3D3D3"/>
              <w:right w:val="single" w:sz="4" w:space="0" w:color="D3D3D3"/>
            </w:tcBorders>
            <w:shd w:val="clear" w:color="708090" w:fill="708090"/>
            <w:vAlign w:val="center"/>
            <w:hideMark/>
          </w:tcPr>
          <w:p w14:paraId="05DF1630"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11.524.088,81</w:t>
            </w:r>
          </w:p>
        </w:tc>
        <w:tc>
          <w:tcPr>
            <w:tcW w:w="411" w:type="pct"/>
            <w:tcBorders>
              <w:top w:val="nil"/>
              <w:left w:val="nil"/>
              <w:bottom w:val="single" w:sz="4" w:space="0" w:color="D3D3D3"/>
              <w:right w:val="single" w:sz="4" w:space="0" w:color="D3D3D3"/>
            </w:tcBorders>
            <w:shd w:val="clear" w:color="708090" w:fill="708090"/>
            <w:vAlign w:val="center"/>
            <w:hideMark/>
          </w:tcPr>
          <w:p w14:paraId="5A62DECA"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21.461.060,01</w:t>
            </w:r>
          </w:p>
        </w:tc>
        <w:tc>
          <w:tcPr>
            <w:tcW w:w="411" w:type="pct"/>
            <w:tcBorders>
              <w:top w:val="nil"/>
              <w:left w:val="nil"/>
              <w:bottom w:val="single" w:sz="4" w:space="0" w:color="D3D3D3"/>
              <w:right w:val="single" w:sz="4" w:space="0" w:color="D3D3D3"/>
            </w:tcBorders>
            <w:shd w:val="clear" w:color="708090" w:fill="708090"/>
            <w:vAlign w:val="center"/>
            <w:hideMark/>
          </w:tcPr>
          <w:p w14:paraId="1E09E3CC"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7C74B89C"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35.429.457,81</w:t>
            </w:r>
          </w:p>
        </w:tc>
      </w:tr>
    </w:tbl>
    <w:p w14:paraId="0A0D7085" w14:textId="2FBE7BFB" w:rsidR="00B4053F" w:rsidRDefault="00B4053F" w:rsidP="00B4053F">
      <w:pPr>
        <w:rPr>
          <w:rFonts w:ascii="Times New Roman" w:eastAsia="Times New Roman" w:hAnsi="Times New Roman" w:cs="Times New Roman"/>
          <w:b/>
          <w:bCs/>
          <w:iCs/>
          <w:sz w:val="24"/>
          <w:szCs w:val="26"/>
          <w:lang w:val="en-GB"/>
        </w:rPr>
      </w:pPr>
    </w:p>
    <w:p w14:paraId="39A7280C" w14:textId="77777777" w:rsidR="00F57255" w:rsidRPr="002A2A8A" w:rsidRDefault="00F57255" w:rsidP="00B4053F">
      <w:pPr>
        <w:rPr>
          <w:rFonts w:ascii="Times New Roman" w:eastAsia="Times New Roman" w:hAnsi="Times New Roman" w:cs="Times New Roman"/>
          <w:b/>
          <w:bCs/>
          <w:iCs/>
          <w:sz w:val="24"/>
          <w:szCs w:val="26"/>
          <w:lang w:val="en-GB"/>
        </w:rPr>
      </w:pPr>
    </w:p>
    <w:p w14:paraId="40A25FA7" w14:textId="77777777" w:rsidR="00B4053F" w:rsidRPr="00F57255" w:rsidRDefault="00B4053F" w:rsidP="00B4053F">
      <w:pPr>
        <w:pStyle w:val="Balk5"/>
        <w:rPr>
          <w:rFonts w:asciiTheme="minorHAnsi" w:hAnsiTheme="minorHAnsi" w:cstheme="minorHAnsi"/>
          <w:lang w:val="en-GB"/>
        </w:rPr>
      </w:pPr>
      <w:bookmarkStart w:id="176" w:name="_Toc141799560"/>
      <w:r w:rsidRPr="00F57255">
        <w:rPr>
          <w:rFonts w:asciiTheme="minorHAnsi" w:hAnsiTheme="minorHAnsi" w:cstheme="minorHAnsi"/>
          <w:lang w:val="en-GB" w:bidi="en-US"/>
        </w:rPr>
        <w:lastRenderedPageBreak/>
        <w:t>Table 10.36 HAKKARİ</w:t>
      </w:r>
      <w:bookmarkEnd w:id="176"/>
    </w:p>
    <w:tbl>
      <w:tblPr>
        <w:tblW w:w="5000" w:type="pct"/>
        <w:tblCellMar>
          <w:left w:w="70" w:type="dxa"/>
          <w:right w:w="70" w:type="dxa"/>
        </w:tblCellMar>
        <w:tblLook w:val="04A0" w:firstRow="1" w:lastRow="0" w:firstColumn="1" w:lastColumn="0" w:noHBand="0" w:noVBand="1"/>
      </w:tblPr>
      <w:tblGrid>
        <w:gridCol w:w="2959"/>
        <w:gridCol w:w="1083"/>
        <w:gridCol w:w="1519"/>
        <w:gridCol w:w="721"/>
        <w:gridCol w:w="1322"/>
        <w:gridCol w:w="1158"/>
        <w:gridCol w:w="1158"/>
        <w:gridCol w:w="1158"/>
        <w:gridCol w:w="810"/>
        <w:gridCol w:w="1254"/>
      </w:tblGrid>
      <w:tr w:rsidR="00A74741" w:rsidRPr="00F57255" w14:paraId="1B2A0A63"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03C727E" w14:textId="4A9A6377" w:rsidR="00A74741" w:rsidRPr="00F57255" w:rsidRDefault="00F57255"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A012A09"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9B66214"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4DD65B2"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931BA1"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297D1A6"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527ED5"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8D88DB1"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6C090C0" w14:textId="77777777" w:rsidR="00A74741" w:rsidRPr="00F57255" w:rsidRDefault="00A74741" w:rsidP="00A74741">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47DDA3B" w14:textId="77777777" w:rsidR="00A74741" w:rsidRPr="00F57255" w:rsidRDefault="00A74741" w:rsidP="00F57255">
            <w:pPr>
              <w:spacing w:after="0" w:line="240" w:lineRule="auto"/>
              <w:jc w:val="center"/>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r>
      <w:tr w:rsidR="00A74741" w:rsidRPr="00F57255" w14:paraId="5B28774A"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DD42AB"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AKMERCAN HAKKARİ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5377A1"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A214FB3"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FB7BA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C4095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A72D9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8DC62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6.070.284,00</w:t>
            </w:r>
          </w:p>
        </w:tc>
        <w:tc>
          <w:tcPr>
            <w:tcW w:w="411" w:type="pct"/>
            <w:tcBorders>
              <w:top w:val="nil"/>
              <w:left w:val="nil"/>
              <w:bottom w:val="single" w:sz="4" w:space="0" w:color="D3D3D3"/>
              <w:right w:val="single" w:sz="4" w:space="0" w:color="D3D3D3"/>
            </w:tcBorders>
            <w:shd w:val="clear" w:color="auto" w:fill="auto"/>
            <w:vAlign w:val="center"/>
            <w:hideMark/>
          </w:tcPr>
          <w:p w14:paraId="50F802E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9.115.485,83</w:t>
            </w:r>
          </w:p>
        </w:tc>
        <w:tc>
          <w:tcPr>
            <w:tcW w:w="411" w:type="pct"/>
            <w:tcBorders>
              <w:top w:val="nil"/>
              <w:left w:val="nil"/>
              <w:bottom w:val="single" w:sz="4" w:space="0" w:color="D3D3D3"/>
              <w:right w:val="single" w:sz="4" w:space="0" w:color="D3D3D3"/>
            </w:tcBorders>
            <w:shd w:val="clear" w:color="auto" w:fill="auto"/>
            <w:vAlign w:val="center"/>
            <w:hideMark/>
          </w:tcPr>
          <w:p w14:paraId="559493B0"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FF2A81F"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15.185.769,83</w:t>
            </w:r>
          </w:p>
        </w:tc>
      </w:tr>
      <w:tr w:rsidR="00A74741" w:rsidRPr="00F57255" w14:paraId="6AAD325E"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A753D68"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C18B5C"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20C145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748E1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7AFAD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F4F93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150.852,85</w:t>
            </w:r>
          </w:p>
        </w:tc>
        <w:tc>
          <w:tcPr>
            <w:tcW w:w="411" w:type="pct"/>
            <w:tcBorders>
              <w:top w:val="nil"/>
              <w:left w:val="nil"/>
              <w:bottom w:val="single" w:sz="4" w:space="0" w:color="D3D3D3"/>
              <w:right w:val="single" w:sz="4" w:space="0" w:color="D3D3D3"/>
            </w:tcBorders>
            <w:shd w:val="clear" w:color="auto" w:fill="auto"/>
            <w:vAlign w:val="center"/>
            <w:hideMark/>
          </w:tcPr>
          <w:p w14:paraId="2F08C1C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FE4481"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9713E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4E47019"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150.852,85</w:t>
            </w:r>
          </w:p>
        </w:tc>
      </w:tr>
      <w:tr w:rsidR="00A74741" w:rsidRPr="00F57255" w14:paraId="7DF544F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721E56"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028914"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651BB2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86914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811CA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34F8C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475.756,00</w:t>
            </w:r>
          </w:p>
        </w:tc>
        <w:tc>
          <w:tcPr>
            <w:tcW w:w="411" w:type="pct"/>
            <w:tcBorders>
              <w:top w:val="nil"/>
              <w:left w:val="nil"/>
              <w:bottom w:val="single" w:sz="4" w:space="0" w:color="D3D3D3"/>
              <w:right w:val="single" w:sz="4" w:space="0" w:color="D3D3D3"/>
            </w:tcBorders>
            <w:shd w:val="clear" w:color="auto" w:fill="auto"/>
            <w:vAlign w:val="center"/>
            <w:hideMark/>
          </w:tcPr>
          <w:p w14:paraId="1439AAEA"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216.199,00</w:t>
            </w:r>
          </w:p>
        </w:tc>
        <w:tc>
          <w:tcPr>
            <w:tcW w:w="411" w:type="pct"/>
            <w:tcBorders>
              <w:top w:val="nil"/>
              <w:left w:val="nil"/>
              <w:bottom w:val="single" w:sz="4" w:space="0" w:color="D3D3D3"/>
              <w:right w:val="single" w:sz="4" w:space="0" w:color="D3D3D3"/>
            </w:tcBorders>
            <w:shd w:val="clear" w:color="auto" w:fill="auto"/>
            <w:vAlign w:val="center"/>
            <w:hideMark/>
          </w:tcPr>
          <w:p w14:paraId="035E8FB4"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BBA4C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2AE90CA"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691.955,00</w:t>
            </w:r>
          </w:p>
        </w:tc>
      </w:tr>
      <w:tr w:rsidR="00A74741" w:rsidRPr="00F57255" w14:paraId="2C316D1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5637852"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0BC260"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22C9586"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70F57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84DFF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91FB59"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220.673,00</w:t>
            </w:r>
          </w:p>
        </w:tc>
        <w:tc>
          <w:tcPr>
            <w:tcW w:w="411" w:type="pct"/>
            <w:tcBorders>
              <w:top w:val="nil"/>
              <w:left w:val="nil"/>
              <w:bottom w:val="single" w:sz="4" w:space="0" w:color="D3D3D3"/>
              <w:right w:val="single" w:sz="4" w:space="0" w:color="D3D3D3"/>
            </w:tcBorders>
            <w:shd w:val="clear" w:color="auto" w:fill="auto"/>
            <w:vAlign w:val="center"/>
            <w:hideMark/>
          </w:tcPr>
          <w:p w14:paraId="66646AA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5BB8D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D00BB2"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5D667C"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220.673,00</w:t>
            </w:r>
          </w:p>
        </w:tc>
      </w:tr>
      <w:tr w:rsidR="00A74741" w:rsidRPr="00F57255" w14:paraId="2D6FD1B8"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325D6C"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A36EB2D"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7E8E96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4ED5E7"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70F5AE"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8DEA4F"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154.677,50</w:t>
            </w:r>
          </w:p>
        </w:tc>
        <w:tc>
          <w:tcPr>
            <w:tcW w:w="411" w:type="pct"/>
            <w:tcBorders>
              <w:top w:val="nil"/>
              <w:left w:val="nil"/>
              <w:bottom w:val="single" w:sz="4" w:space="0" w:color="D3D3D3"/>
              <w:right w:val="single" w:sz="4" w:space="0" w:color="D3D3D3"/>
            </w:tcBorders>
            <w:shd w:val="clear" w:color="auto" w:fill="auto"/>
            <w:vAlign w:val="center"/>
            <w:hideMark/>
          </w:tcPr>
          <w:p w14:paraId="3B6280DD"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363.000,00</w:t>
            </w:r>
          </w:p>
        </w:tc>
        <w:tc>
          <w:tcPr>
            <w:tcW w:w="411" w:type="pct"/>
            <w:tcBorders>
              <w:top w:val="nil"/>
              <w:left w:val="nil"/>
              <w:bottom w:val="single" w:sz="4" w:space="0" w:color="D3D3D3"/>
              <w:right w:val="single" w:sz="4" w:space="0" w:color="D3D3D3"/>
            </w:tcBorders>
            <w:shd w:val="clear" w:color="auto" w:fill="auto"/>
            <w:vAlign w:val="center"/>
            <w:hideMark/>
          </w:tcPr>
          <w:p w14:paraId="4CF65F8C"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BC5FB8" w14:textId="77777777" w:rsidR="00A74741" w:rsidRPr="00F57255" w:rsidRDefault="00A74741" w:rsidP="00A74741">
            <w:pPr>
              <w:spacing w:after="0" w:line="240" w:lineRule="auto"/>
              <w:jc w:val="right"/>
              <w:rPr>
                <w:rFonts w:eastAsia="Times New Roman" w:cstheme="minorHAnsi"/>
                <w:color w:val="000000"/>
                <w:sz w:val="19"/>
                <w:szCs w:val="19"/>
                <w:lang w:val="en-GB" w:eastAsia="tr-TR"/>
              </w:rPr>
            </w:pPr>
            <w:r w:rsidRPr="00F5725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B0D1DD"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517.677,50</w:t>
            </w:r>
          </w:p>
        </w:tc>
      </w:tr>
      <w:tr w:rsidR="00A74741" w:rsidRPr="00F57255" w14:paraId="7C6C4BC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5CD4FCB"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07AF152" w14:textId="77777777" w:rsidR="00A74741" w:rsidRPr="00F57255" w:rsidRDefault="00A74741" w:rsidP="00A74741">
            <w:pPr>
              <w:spacing w:after="0" w:line="240" w:lineRule="auto"/>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78890B6"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D245941"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680E2DD"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98C005F"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1.001.959,35</w:t>
            </w:r>
          </w:p>
        </w:tc>
        <w:tc>
          <w:tcPr>
            <w:tcW w:w="411" w:type="pct"/>
            <w:tcBorders>
              <w:top w:val="nil"/>
              <w:left w:val="nil"/>
              <w:bottom w:val="single" w:sz="4" w:space="0" w:color="D3D3D3"/>
              <w:right w:val="single" w:sz="4" w:space="0" w:color="D3D3D3"/>
            </w:tcBorders>
            <w:shd w:val="clear" w:color="708090" w:fill="708090"/>
            <w:vAlign w:val="center"/>
            <w:hideMark/>
          </w:tcPr>
          <w:p w14:paraId="5AF6E5F2"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6.649.483,00</w:t>
            </w:r>
          </w:p>
        </w:tc>
        <w:tc>
          <w:tcPr>
            <w:tcW w:w="411" w:type="pct"/>
            <w:tcBorders>
              <w:top w:val="nil"/>
              <w:left w:val="nil"/>
              <w:bottom w:val="single" w:sz="4" w:space="0" w:color="D3D3D3"/>
              <w:right w:val="single" w:sz="4" w:space="0" w:color="D3D3D3"/>
            </w:tcBorders>
            <w:shd w:val="clear" w:color="708090" w:fill="708090"/>
            <w:vAlign w:val="center"/>
            <w:hideMark/>
          </w:tcPr>
          <w:p w14:paraId="4CE05FE9"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9.115.485,83</w:t>
            </w:r>
          </w:p>
        </w:tc>
        <w:tc>
          <w:tcPr>
            <w:tcW w:w="411" w:type="pct"/>
            <w:tcBorders>
              <w:top w:val="nil"/>
              <w:left w:val="nil"/>
              <w:bottom w:val="single" w:sz="4" w:space="0" w:color="D3D3D3"/>
              <w:right w:val="single" w:sz="4" w:space="0" w:color="D3D3D3"/>
            </w:tcBorders>
            <w:shd w:val="clear" w:color="708090" w:fill="708090"/>
            <w:vAlign w:val="center"/>
            <w:hideMark/>
          </w:tcPr>
          <w:p w14:paraId="56CC562B"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812985E" w14:textId="77777777" w:rsidR="00A74741" w:rsidRPr="00F57255" w:rsidRDefault="00A74741" w:rsidP="00A74741">
            <w:pPr>
              <w:spacing w:after="0" w:line="240" w:lineRule="auto"/>
              <w:jc w:val="right"/>
              <w:rPr>
                <w:rFonts w:eastAsia="Times New Roman" w:cstheme="minorHAnsi"/>
                <w:b/>
                <w:bCs/>
                <w:color w:val="FFFFFF"/>
                <w:sz w:val="19"/>
                <w:szCs w:val="19"/>
                <w:lang w:val="en-GB" w:eastAsia="tr-TR"/>
              </w:rPr>
            </w:pPr>
            <w:r w:rsidRPr="00F57255">
              <w:rPr>
                <w:rFonts w:eastAsia="Times New Roman" w:cstheme="minorHAnsi"/>
                <w:b/>
                <w:color w:val="FFFFFF"/>
                <w:sz w:val="19"/>
                <w:szCs w:val="19"/>
                <w:lang w:val="en-GB" w:bidi="en-US"/>
              </w:rPr>
              <w:t>16.766.928,18</w:t>
            </w:r>
          </w:p>
        </w:tc>
      </w:tr>
    </w:tbl>
    <w:p w14:paraId="61A4E8D6" w14:textId="18B746CC" w:rsidR="00B4053F" w:rsidRDefault="00B4053F" w:rsidP="00B4053F">
      <w:pPr>
        <w:pStyle w:val="Tablo1"/>
        <w:jc w:val="left"/>
        <w:rPr>
          <w:rFonts w:cstheme="minorHAnsi"/>
          <w:lang w:val="en-GB"/>
        </w:rPr>
      </w:pPr>
    </w:p>
    <w:p w14:paraId="4A23C7F7" w14:textId="0F1F8B8F" w:rsidR="00F57255" w:rsidRDefault="00F57255" w:rsidP="00B4053F">
      <w:pPr>
        <w:pStyle w:val="Tablo1"/>
        <w:jc w:val="left"/>
        <w:rPr>
          <w:rFonts w:cstheme="minorHAnsi"/>
          <w:lang w:val="en-GB"/>
        </w:rPr>
      </w:pPr>
    </w:p>
    <w:p w14:paraId="48399689" w14:textId="1709F245" w:rsidR="00F57255" w:rsidRDefault="00F57255" w:rsidP="00B4053F">
      <w:pPr>
        <w:pStyle w:val="Tablo1"/>
        <w:jc w:val="left"/>
        <w:rPr>
          <w:rFonts w:cstheme="minorHAnsi"/>
          <w:lang w:val="en-GB"/>
        </w:rPr>
      </w:pPr>
    </w:p>
    <w:p w14:paraId="739FFFDA" w14:textId="30804945" w:rsidR="00F57255" w:rsidRDefault="00F57255" w:rsidP="00B4053F">
      <w:pPr>
        <w:pStyle w:val="Tablo1"/>
        <w:jc w:val="left"/>
        <w:rPr>
          <w:rFonts w:cstheme="minorHAnsi"/>
          <w:lang w:val="en-GB"/>
        </w:rPr>
      </w:pPr>
    </w:p>
    <w:p w14:paraId="4487AC04" w14:textId="22067834" w:rsidR="00F57255" w:rsidRDefault="00F57255" w:rsidP="00B4053F">
      <w:pPr>
        <w:pStyle w:val="Tablo1"/>
        <w:jc w:val="left"/>
        <w:rPr>
          <w:rFonts w:cstheme="minorHAnsi"/>
          <w:lang w:val="en-GB"/>
        </w:rPr>
      </w:pPr>
    </w:p>
    <w:p w14:paraId="6D3E3A2E" w14:textId="7E90FF35" w:rsidR="00F57255" w:rsidRDefault="00F57255" w:rsidP="00B4053F">
      <w:pPr>
        <w:pStyle w:val="Tablo1"/>
        <w:jc w:val="left"/>
        <w:rPr>
          <w:rFonts w:cstheme="minorHAnsi"/>
          <w:lang w:val="en-GB"/>
        </w:rPr>
      </w:pPr>
    </w:p>
    <w:p w14:paraId="1B9B89F8" w14:textId="1282FF8B" w:rsidR="00F57255" w:rsidRDefault="00F57255" w:rsidP="00B4053F">
      <w:pPr>
        <w:pStyle w:val="Tablo1"/>
        <w:jc w:val="left"/>
        <w:rPr>
          <w:rFonts w:cstheme="minorHAnsi"/>
          <w:lang w:val="en-GB"/>
        </w:rPr>
      </w:pPr>
    </w:p>
    <w:p w14:paraId="469239E2" w14:textId="1D2D4E40" w:rsidR="00F57255" w:rsidRDefault="00F57255" w:rsidP="00B4053F">
      <w:pPr>
        <w:pStyle w:val="Tablo1"/>
        <w:jc w:val="left"/>
        <w:rPr>
          <w:rFonts w:cstheme="minorHAnsi"/>
          <w:lang w:val="en-GB"/>
        </w:rPr>
      </w:pPr>
    </w:p>
    <w:p w14:paraId="6E1FA106" w14:textId="3A686227" w:rsidR="00F57255" w:rsidRDefault="00F57255" w:rsidP="00B4053F">
      <w:pPr>
        <w:pStyle w:val="Tablo1"/>
        <w:jc w:val="left"/>
        <w:rPr>
          <w:rFonts w:cstheme="minorHAnsi"/>
          <w:lang w:val="en-GB"/>
        </w:rPr>
      </w:pPr>
    </w:p>
    <w:p w14:paraId="518A4E7B" w14:textId="15447F12" w:rsidR="00F57255" w:rsidRDefault="00F57255" w:rsidP="00B4053F">
      <w:pPr>
        <w:pStyle w:val="Tablo1"/>
        <w:jc w:val="left"/>
        <w:rPr>
          <w:rFonts w:cstheme="minorHAnsi"/>
          <w:lang w:val="en-GB"/>
        </w:rPr>
      </w:pPr>
    </w:p>
    <w:p w14:paraId="7FCB984C" w14:textId="77777777" w:rsidR="00F57255" w:rsidRPr="00F57255" w:rsidRDefault="00F57255" w:rsidP="00B4053F">
      <w:pPr>
        <w:pStyle w:val="Tablo1"/>
        <w:jc w:val="left"/>
        <w:rPr>
          <w:rFonts w:cstheme="minorHAnsi"/>
          <w:lang w:val="en-GB"/>
        </w:rPr>
      </w:pPr>
    </w:p>
    <w:p w14:paraId="0E855334" w14:textId="77777777" w:rsidR="00B4053F" w:rsidRPr="00F57255" w:rsidRDefault="00B4053F" w:rsidP="00B4053F">
      <w:pPr>
        <w:pStyle w:val="Balk5"/>
        <w:rPr>
          <w:rFonts w:asciiTheme="minorHAnsi" w:hAnsiTheme="minorHAnsi" w:cstheme="minorHAnsi"/>
          <w:lang w:val="en-GB"/>
        </w:rPr>
      </w:pPr>
      <w:bookmarkStart w:id="177" w:name="_Toc141799561"/>
      <w:r w:rsidRPr="00F57255">
        <w:rPr>
          <w:rFonts w:asciiTheme="minorHAnsi" w:hAnsiTheme="minorHAnsi" w:cstheme="minorHAnsi"/>
          <w:lang w:val="en-GB" w:bidi="en-US"/>
        </w:rPr>
        <w:lastRenderedPageBreak/>
        <w:t>Table 10.37 HATAY</w:t>
      </w:r>
      <w:bookmarkEnd w:id="177"/>
    </w:p>
    <w:tbl>
      <w:tblPr>
        <w:tblW w:w="5000" w:type="pct"/>
        <w:tblCellMar>
          <w:left w:w="70" w:type="dxa"/>
          <w:right w:w="70" w:type="dxa"/>
        </w:tblCellMar>
        <w:tblLook w:val="04A0" w:firstRow="1" w:lastRow="0" w:firstColumn="1" w:lastColumn="0" w:noHBand="0" w:noVBand="1"/>
      </w:tblPr>
      <w:tblGrid>
        <w:gridCol w:w="2454"/>
        <w:gridCol w:w="1034"/>
        <w:gridCol w:w="1446"/>
        <w:gridCol w:w="650"/>
        <w:gridCol w:w="1259"/>
        <w:gridCol w:w="1287"/>
        <w:gridCol w:w="1195"/>
        <w:gridCol w:w="1287"/>
        <w:gridCol w:w="1104"/>
        <w:gridCol w:w="1426"/>
      </w:tblGrid>
      <w:tr w:rsidR="00A74741" w:rsidRPr="00AD5C68" w14:paraId="792D92C5"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BD5B63A" w14:textId="5BBDA4C4" w:rsidR="00A74741" w:rsidRPr="00AD5C68" w:rsidRDefault="00F57255"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0BC9BB9"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EAEDB15"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517640F"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666C76"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5BE2FA"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1F712F"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645BBD1"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430D0E"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3589A8C" w14:textId="77777777" w:rsidR="00A74741" w:rsidRPr="00AD5C68" w:rsidRDefault="00A74741" w:rsidP="00F57255">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Total</w:t>
            </w:r>
          </w:p>
        </w:tc>
      </w:tr>
      <w:tr w:rsidR="00A74741" w:rsidRPr="00AD5C68" w14:paraId="2DE953B5"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648C52"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681044"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344B87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64F30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CB9D2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58736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64.650,66</w:t>
            </w:r>
          </w:p>
        </w:tc>
        <w:tc>
          <w:tcPr>
            <w:tcW w:w="411" w:type="pct"/>
            <w:tcBorders>
              <w:top w:val="nil"/>
              <w:left w:val="nil"/>
              <w:bottom w:val="single" w:sz="4" w:space="0" w:color="D3D3D3"/>
              <w:right w:val="single" w:sz="4" w:space="0" w:color="D3D3D3"/>
            </w:tcBorders>
            <w:shd w:val="clear" w:color="auto" w:fill="auto"/>
            <w:vAlign w:val="center"/>
            <w:hideMark/>
          </w:tcPr>
          <w:p w14:paraId="3B4F090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1A6C1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B2B08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42B585B"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64.650,66</w:t>
            </w:r>
          </w:p>
        </w:tc>
      </w:tr>
      <w:tr w:rsidR="00A74741" w:rsidRPr="00AD5C68" w14:paraId="47D2BEA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3D0684" w14:textId="71BCE653" w:rsidR="00A74741" w:rsidRPr="00AD5C68" w:rsidRDefault="00A74741" w:rsidP="00F57255">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AKSA ÇUKUROVA DOĞAL GAZ </w:t>
            </w:r>
            <w:r w:rsidR="00F57255" w:rsidRPr="00AD5C68">
              <w:rPr>
                <w:rFonts w:eastAsia="Times New Roman" w:cstheme="minorHAnsi"/>
                <w:b/>
                <w:color w:val="FFFFFF"/>
                <w:sz w:val="18"/>
                <w:szCs w:val="18"/>
                <w:lang w:val="en-GB" w:bidi="en-US"/>
              </w:rPr>
              <w:t>DAĞ. A.Ş.</w:t>
            </w:r>
          </w:p>
        </w:tc>
        <w:tc>
          <w:tcPr>
            <w:tcW w:w="481" w:type="pct"/>
            <w:tcBorders>
              <w:top w:val="nil"/>
              <w:left w:val="nil"/>
              <w:bottom w:val="single" w:sz="4" w:space="0" w:color="D3D3D3"/>
              <w:right w:val="single" w:sz="4" w:space="0" w:color="D3D3D3"/>
            </w:tcBorders>
            <w:shd w:val="clear" w:color="708090" w:fill="708090"/>
            <w:vAlign w:val="center"/>
            <w:hideMark/>
          </w:tcPr>
          <w:p w14:paraId="1F2FE5E6"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B936A6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19.153.813,82</w:t>
            </w:r>
          </w:p>
        </w:tc>
        <w:tc>
          <w:tcPr>
            <w:tcW w:w="411" w:type="pct"/>
            <w:tcBorders>
              <w:top w:val="nil"/>
              <w:left w:val="nil"/>
              <w:bottom w:val="single" w:sz="4" w:space="0" w:color="D3D3D3"/>
              <w:right w:val="single" w:sz="4" w:space="0" w:color="D3D3D3"/>
            </w:tcBorders>
            <w:shd w:val="clear" w:color="auto" w:fill="auto"/>
            <w:vAlign w:val="center"/>
            <w:hideMark/>
          </w:tcPr>
          <w:p w14:paraId="316657C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41222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C86EB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114.926.601,05</w:t>
            </w:r>
          </w:p>
        </w:tc>
        <w:tc>
          <w:tcPr>
            <w:tcW w:w="411" w:type="pct"/>
            <w:tcBorders>
              <w:top w:val="nil"/>
              <w:left w:val="nil"/>
              <w:bottom w:val="single" w:sz="4" w:space="0" w:color="D3D3D3"/>
              <w:right w:val="single" w:sz="4" w:space="0" w:color="D3D3D3"/>
            </w:tcBorders>
            <w:shd w:val="clear" w:color="auto" w:fill="auto"/>
            <w:vAlign w:val="center"/>
            <w:hideMark/>
          </w:tcPr>
          <w:p w14:paraId="1B4B301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12.725.201,68</w:t>
            </w:r>
          </w:p>
        </w:tc>
        <w:tc>
          <w:tcPr>
            <w:tcW w:w="411" w:type="pct"/>
            <w:tcBorders>
              <w:top w:val="nil"/>
              <w:left w:val="nil"/>
              <w:bottom w:val="single" w:sz="4" w:space="0" w:color="D3D3D3"/>
              <w:right w:val="single" w:sz="4" w:space="0" w:color="D3D3D3"/>
            </w:tcBorders>
            <w:shd w:val="clear" w:color="auto" w:fill="auto"/>
            <w:vAlign w:val="center"/>
            <w:hideMark/>
          </w:tcPr>
          <w:p w14:paraId="2E80367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102.025.754,62</w:t>
            </w:r>
          </w:p>
        </w:tc>
        <w:tc>
          <w:tcPr>
            <w:tcW w:w="411" w:type="pct"/>
            <w:tcBorders>
              <w:top w:val="nil"/>
              <w:left w:val="nil"/>
              <w:bottom w:val="single" w:sz="4" w:space="0" w:color="D3D3D3"/>
              <w:right w:val="single" w:sz="4" w:space="0" w:color="D3D3D3"/>
            </w:tcBorders>
            <w:shd w:val="clear" w:color="auto" w:fill="auto"/>
            <w:vAlign w:val="center"/>
            <w:hideMark/>
          </w:tcPr>
          <w:p w14:paraId="07B5A2B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188.108,09</w:t>
            </w:r>
          </w:p>
        </w:tc>
        <w:tc>
          <w:tcPr>
            <w:tcW w:w="411" w:type="pct"/>
            <w:tcBorders>
              <w:top w:val="nil"/>
              <w:left w:val="nil"/>
              <w:bottom w:val="single" w:sz="4" w:space="0" w:color="D3D3D3"/>
              <w:right w:val="single" w:sz="4" w:space="0" w:color="D3D3D3"/>
            </w:tcBorders>
            <w:shd w:val="clear" w:color="708090" w:fill="708090"/>
            <w:vAlign w:val="center"/>
            <w:hideMark/>
          </w:tcPr>
          <w:p w14:paraId="5E2EE34C"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249.019.479,27</w:t>
            </w:r>
          </w:p>
        </w:tc>
      </w:tr>
      <w:tr w:rsidR="00A74741" w:rsidRPr="00AD5C68" w14:paraId="111459EC"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E85FDC"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ARAR PETROL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FB2634C"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998358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492FA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B56CA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157CB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5D2CC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37.039,00</w:t>
            </w:r>
          </w:p>
        </w:tc>
        <w:tc>
          <w:tcPr>
            <w:tcW w:w="411" w:type="pct"/>
            <w:tcBorders>
              <w:top w:val="nil"/>
              <w:left w:val="nil"/>
              <w:bottom w:val="single" w:sz="4" w:space="0" w:color="D3D3D3"/>
              <w:right w:val="single" w:sz="4" w:space="0" w:color="D3D3D3"/>
            </w:tcBorders>
            <w:shd w:val="clear" w:color="auto" w:fill="auto"/>
            <w:vAlign w:val="center"/>
            <w:hideMark/>
          </w:tcPr>
          <w:p w14:paraId="448AA02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2F19A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AF76CC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37.039,00</w:t>
            </w:r>
          </w:p>
        </w:tc>
      </w:tr>
      <w:tr w:rsidR="00A74741" w:rsidRPr="00AD5C68" w14:paraId="38597C1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CA677C" w14:textId="24AFB006" w:rsidR="00A74741" w:rsidRPr="00AD5C68" w:rsidRDefault="00A74741" w:rsidP="00F57255">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AYGAZ DOĞAL GAZ TOPTAN SATIŞ </w:t>
            </w:r>
            <w:r w:rsidR="00F57255" w:rsidRPr="00AD5C68">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3F0D516"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92BB36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8EBE4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2587E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DA620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604.347,61</w:t>
            </w:r>
          </w:p>
        </w:tc>
        <w:tc>
          <w:tcPr>
            <w:tcW w:w="411" w:type="pct"/>
            <w:tcBorders>
              <w:top w:val="nil"/>
              <w:left w:val="nil"/>
              <w:bottom w:val="single" w:sz="4" w:space="0" w:color="D3D3D3"/>
              <w:right w:val="single" w:sz="4" w:space="0" w:color="D3D3D3"/>
            </w:tcBorders>
            <w:shd w:val="clear" w:color="auto" w:fill="auto"/>
            <w:vAlign w:val="center"/>
            <w:hideMark/>
          </w:tcPr>
          <w:p w14:paraId="29F0B07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ADB47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F13C2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49CA456"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604.347,61</w:t>
            </w:r>
          </w:p>
        </w:tc>
      </w:tr>
      <w:tr w:rsidR="00A74741" w:rsidRPr="00AD5C68" w14:paraId="4EEFF78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BFA5A24"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E61047A"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5AF5774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592.182.641,53</w:t>
            </w:r>
          </w:p>
        </w:tc>
        <w:tc>
          <w:tcPr>
            <w:tcW w:w="411" w:type="pct"/>
            <w:tcBorders>
              <w:top w:val="nil"/>
              <w:left w:val="nil"/>
              <w:bottom w:val="single" w:sz="4" w:space="0" w:color="D3D3D3"/>
              <w:right w:val="single" w:sz="4" w:space="0" w:color="D3D3D3"/>
            </w:tcBorders>
            <w:shd w:val="clear" w:color="auto" w:fill="auto"/>
            <w:vAlign w:val="center"/>
            <w:hideMark/>
          </w:tcPr>
          <w:p w14:paraId="15EE29D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C84D1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431ED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248.924.377,85</w:t>
            </w:r>
          </w:p>
        </w:tc>
        <w:tc>
          <w:tcPr>
            <w:tcW w:w="411" w:type="pct"/>
            <w:tcBorders>
              <w:top w:val="nil"/>
              <w:left w:val="nil"/>
              <w:bottom w:val="single" w:sz="4" w:space="0" w:color="D3D3D3"/>
              <w:right w:val="single" w:sz="4" w:space="0" w:color="D3D3D3"/>
            </w:tcBorders>
            <w:shd w:val="clear" w:color="auto" w:fill="auto"/>
            <w:vAlign w:val="center"/>
            <w:hideMark/>
          </w:tcPr>
          <w:p w14:paraId="3903C92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48678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B7C29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1B1D97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841.107.019,38</w:t>
            </w:r>
          </w:p>
        </w:tc>
      </w:tr>
      <w:tr w:rsidR="00A74741" w:rsidRPr="00AD5C68" w14:paraId="59D491C3"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6F6EAE6" w14:textId="7145AB07" w:rsidR="00A74741" w:rsidRPr="00AD5C68" w:rsidRDefault="00A74741" w:rsidP="00F57255">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ENERJİ GRUP SIVI DOĞAL GAZ LNG AKARYAKIT PETROL ÜRÜNLERİ TOPTAN SATIŞ </w:t>
            </w:r>
            <w:r w:rsidR="00F57255" w:rsidRPr="00AD5C68">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99E6DFF"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DEE8D7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B56F5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7DFC8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4EAF2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242.439,65</w:t>
            </w:r>
          </w:p>
        </w:tc>
        <w:tc>
          <w:tcPr>
            <w:tcW w:w="411" w:type="pct"/>
            <w:tcBorders>
              <w:top w:val="nil"/>
              <w:left w:val="nil"/>
              <w:bottom w:val="single" w:sz="4" w:space="0" w:color="D3D3D3"/>
              <w:right w:val="single" w:sz="4" w:space="0" w:color="D3D3D3"/>
            </w:tcBorders>
            <w:shd w:val="clear" w:color="auto" w:fill="auto"/>
            <w:vAlign w:val="center"/>
            <w:hideMark/>
          </w:tcPr>
          <w:p w14:paraId="63A21D4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4AB3F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E5FB6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2EA192D"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242.439,65</w:t>
            </w:r>
          </w:p>
        </w:tc>
      </w:tr>
      <w:tr w:rsidR="00A74741" w:rsidRPr="00AD5C68" w14:paraId="27EEF271"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AE8CB71" w14:textId="46CD59DD" w:rsidR="00A74741" w:rsidRPr="00AD5C68" w:rsidRDefault="00A74741" w:rsidP="00F57255">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HABAŞ SINAİ VE TIBBİ GAZLAR İSTİHSAL ENDÜSTRİSİ </w:t>
            </w:r>
            <w:r w:rsidR="00F57255" w:rsidRPr="00AD5C68">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FD19394"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617735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B019D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DBE2B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94396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559.650,00</w:t>
            </w:r>
          </w:p>
        </w:tc>
        <w:tc>
          <w:tcPr>
            <w:tcW w:w="411" w:type="pct"/>
            <w:tcBorders>
              <w:top w:val="nil"/>
              <w:left w:val="nil"/>
              <w:bottom w:val="single" w:sz="4" w:space="0" w:color="D3D3D3"/>
              <w:right w:val="single" w:sz="4" w:space="0" w:color="D3D3D3"/>
            </w:tcBorders>
            <w:shd w:val="clear" w:color="auto" w:fill="auto"/>
            <w:vAlign w:val="center"/>
            <w:hideMark/>
          </w:tcPr>
          <w:p w14:paraId="516AF87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237.900,00</w:t>
            </w:r>
          </w:p>
        </w:tc>
        <w:tc>
          <w:tcPr>
            <w:tcW w:w="411" w:type="pct"/>
            <w:tcBorders>
              <w:top w:val="nil"/>
              <w:left w:val="nil"/>
              <w:bottom w:val="single" w:sz="4" w:space="0" w:color="D3D3D3"/>
              <w:right w:val="single" w:sz="4" w:space="0" w:color="D3D3D3"/>
            </w:tcBorders>
            <w:shd w:val="clear" w:color="auto" w:fill="auto"/>
            <w:vAlign w:val="center"/>
            <w:hideMark/>
          </w:tcPr>
          <w:p w14:paraId="0FCBA59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9D1A9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41.715,00</w:t>
            </w:r>
          </w:p>
        </w:tc>
        <w:tc>
          <w:tcPr>
            <w:tcW w:w="411" w:type="pct"/>
            <w:tcBorders>
              <w:top w:val="nil"/>
              <w:left w:val="nil"/>
              <w:bottom w:val="single" w:sz="4" w:space="0" w:color="D3D3D3"/>
              <w:right w:val="single" w:sz="4" w:space="0" w:color="D3D3D3"/>
            </w:tcBorders>
            <w:shd w:val="clear" w:color="708090" w:fill="708090"/>
            <w:vAlign w:val="center"/>
            <w:hideMark/>
          </w:tcPr>
          <w:p w14:paraId="30116F7E"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839.265,00</w:t>
            </w:r>
          </w:p>
        </w:tc>
      </w:tr>
      <w:tr w:rsidR="00A74741" w:rsidRPr="00AD5C68" w14:paraId="5F0517E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4D79F56" w14:textId="2C2F913E" w:rsidR="00A74741" w:rsidRPr="00AD5C68" w:rsidRDefault="00A74741" w:rsidP="00F57255">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İNCİ ENERJİ LPG DOĞALGAZ VE </w:t>
            </w:r>
            <w:r w:rsidR="00AD5C68" w:rsidRPr="00AD5C68">
              <w:rPr>
                <w:rFonts w:eastAsia="Times New Roman" w:cstheme="minorHAnsi"/>
                <w:b/>
                <w:color w:val="FFFFFF"/>
                <w:sz w:val="18"/>
                <w:szCs w:val="18"/>
                <w:lang w:val="en-GB" w:bidi="en-US"/>
              </w:rPr>
              <w:t>AKAR.</w:t>
            </w:r>
            <w:r w:rsidRPr="00AD5C68">
              <w:rPr>
                <w:rFonts w:eastAsia="Times New Roman" w:cstheme="minorHAnsi"/>
                <w:b/>
                <w:color w:val="FFFFFF"/>
                <w:sz w:val="18"/>
                <w:szCs w:val="18"/>
                <w:lang w:val="en-GB" w:bidi="en-US"/>
              </w:rPr>
              <w:t xml:space="preserve"> SAN TİC LTD ŞTİ</w:t>
            </w:r>
            <w:r w:rsidR="00F57255" w:rsidRPr="00AD5C68">
              <w:rPr>
                <w:rFonts w:eastAsia="Times New Roman" w:cstheme="minorHAnsi"/>
                <w:b/>
                <w:color w:val="FFFFFF"/>
                <w:sz w:val="18"/>
                <w:szCs w:val="18"/>
                <w:lang w:val="en-GB" w:bidi="en-US"/>
              </w:rPr>
              <w:t xml:space="preserve">. </w:t>
            </w:r>
            <w:r w:rsidRPr="00AD5C68">
              <w:rPr>
                <w:rFonts w:eastAsia="Times New Roman" w:cstheme="minorHAnsi"/>
                <w:b/>
                <w:color w:val="FFFFFF"/>
                <w:sz w:val="18"/>
                <w:szCs w:val="18"/>
                <w:lang w:val="en-GB" w:bidi="en-US"/>
              </w:rP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2F086841"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094606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44152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EB839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24AB5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14.450,00</w:t>
            </w:r>
          </w:p>
        </w:tc>
        <w:tc>
          <w:tcPr>
            <w:tcW w:w="411" w:type="pct"/>
            <w:tcBorders>
              <w:top w:val="nil"/>
              <w:left w:val="nil"/>
              <w:bottom w:val="single" w:sz="4" w:space="0" w:color="D3D3D3"/>
              <w:right w:val="single" w:sz="4" w:space="0" w:color="D3D3D3"/>
            </w:tcBorders>
            <w:shd w:val="clear" w:color="auto" w:fill="auto"/>
            <w:vAlign w:val="center"/>
            <w:hideMark/>
          </w:tcPr>
          <w:p w14:paraId="08CF421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82.425,00</w:t>
            </w:r>
          </w:p>
        </w:tc>
        <w:tc>
          <w:tcPr>
            <w:tcW w:w="411" w:type="pct"/>
            <w:tcBorders>
              <w:top w:val="nil"/>
              <w:left w:val="nil"/>
              <w:bottom w:val="single" w:sz="4" w:space="0" w:color="D3D3D3"/>
              <w:right w:val="single" w:sz="4" w:space="0" w:color="D3D3D3"/>
            </w:tcBorders>
            <w:shd w:val="clear" w:color="auto" w:fill="auto"/>
            <w:vAlign w:val="center"/>
            <w:hideMark/>
          </w:tcPr>
          <w:p w14:paraId="1227396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D133F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5C2D8D4"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96.875,00</w:t>
            </w:r>
          </w:p>
        </w:tc>
      </w:tr>
      <w:tr w:rsidR="00A74741" w:rsidRPr="00AD5C68" w14:paraId="485AA79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72DF6B"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F1F84C"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3CF28B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59DBA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4C9A8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D095B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1.263.943,00</w:t>
            </w:r>
          </w:p>
        </w:tc>
        <w:tc>
          <w:tcPr>
            <w:tcW w:w="411" w:type="pct"/>
            <w:tcBorders>
              <w:top w:val="nil"/>
              <w:left w:val="nil"/>
              <w:bottom w:val="single" w:sz="4" w:space="0" w:color="D3D3D3"/>
              <w:right w:val="single" w:sz="4" w:space="0" w:color="D3D3D3"/>
            </w:tcBorders>
            <w:shd w:val="clear" w:color="auto" w:fill="auto"/>
            <w:vAlign w:val="center"/>
            <w:hideMark/>
          </w:tcPr>
          <w:p w14:paraId="410D610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194.880,00</w:t>
            </w:r>
          </w:p>
        </w:tc>
        <w:tc>
          <w:tcPr>
            <w:tcW w:w="411" w:type="pct"/>
            <w:tcBorders>
              <w:top w:val="nil"/>
              <w:left w:val="nil"/>
              <w:bottom w:val="single" w:sz="4" w:space="0" w:color="D3D3D3"/>
              <w:right w:val="single" w:sz="4" w:space="0" w:color="D3D3D3"/>
            </w:tcBorders>
            <w:shd w:val="clear" w:color="auto" w:fill="auto"/>
            <w:vAlign w:val="center"/>
            <w:hideMark/>
          </w:tcPr>
          <w:p w14:paraId="3951376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C7DBD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D498406"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1.458.823,00</w:t>
            </w:r>
          </w:p>
        </w:tc>
      </w:tr>
      <w:tr w:rsidR="00A74741" w:rsidRPr="00AD5C68" w14:paraId="10631BFA" w14:textId="77777777" w:rsidTr="00A74741">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8DBCAF5"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05EBF4"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1539A60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A3A28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9EFE2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898B6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1.496.700,15</w:t>
            </w:r>
          </w:p>
        </w:tc>
        <w:tc>
          <w:tcPr>
            <w:tcW w:w="411" w:type="pct"/>
            <w:tcBorders>
              <w:top w:val="nil"/>
              <w:left w:val="nil"/>
              <w:bottom w:val="single" w:sz="4" w:space="0" w:color="D3D3D3"/>
              <w:right w:val="single" w:sz="4" w:space="0" w:color="D3D3D3"/>
            </w:tcBorders>
            <w:shd w:val="clear" w:color="auto" w:fill="auto"/>
            <w:vAlign w:val="center"/>
            <w:hideMark/>
          </w:tcPr>
          <w:p w14:paraId="28B5580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FE5F6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9DE27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0066526"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1.496.700,15</w:t>
            </w:r>
          </w:p>
        </w:tc>
      </w:tr>
      <w:tr w:rsidR="00A74741" w:rsidRPr="00AD5C68" w14:paraId="680A2010" w14:textId="77777777" w:rsidTr="00A74741">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45351000"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FB3B0C1"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B909AD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90922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42D10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59FFF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3.864.440,59</w:t>
            </w:r>
          </w:p>
        </w:tc>
        <w:tc>
          <w:tcPr>
            <w:tcW w:w="411" w:type="pct"/>
            <w:tcBorders>
              <w:top w:val="nil"/>
              <w:left w:val="nil"/>
              <w:bottom w:val="single" w:sz="4" w:space="0" w:color="D3D3D3"/>
              <w:right w:val="single" w:sz="4" w:space="0" w:color="D3D3D3"/>
            </w:tcBorders>
            <w:shd w:val="clear" w:color="auto" w:fill="auto"/>
            <w:vAlign w:val="center"/>
            <w:hideMark/>
          </w:tcPr>
          <w:p w14:paraId="43BD7B5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5.353,87</w:t>
            </w:r>
          </w:p>
        </w:tc>
        <w:tc>
          <w:tcPr>
            <w:tcW w:w="411" w:type="pct"/>
            <w:tcBorders>
              <w:top w:val="nil"/>
              <w:left w:val="nil"/>
              <w:bottom w:val="single" w:sz="4" w:space="0" w:color="D3D3D3"/>
              <w:right w:val="single" w:sz="4" w:space="0" w:color="D3D3D3"/>
            </w:tcBorders>
            <w:shd w:val="clear" w:color="auto" w:fill="auto"/>
            <w:vAlign w:val="center"/>
            <w:hideMark/>
          </w:tcPr>
          <w:p w14:paraId="5730FBC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37552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ECAE04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3.869.794,46</w:t>
            </w:r>
          </w:p>
        </w:tc>
      </w:tr>
      <w:tr w:rsidR="00A74741" w:rsidRPr="00AD5C68" w14:paraId="4FA570E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7CE8B7"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DF8ABB1"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7DF7EC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0EFA6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A8E2A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0D464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4E625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42.782,00</w:t>
            </w:r>
          </w:p>
        </w:tc>
        <w:tc>
          <w:tcPr>
            <w:tcW w:w="411" w:type="pct"/>
            <w:tcBorders>
              <w:top w:val="nil"/>
              <w:left w:val="nil"/>
              <w:bottom w:val="single" w:sz="4" w:space="0" w:color="D3D3D3"/>
              <w:right w:val="single" w:sz="4" w:space="0" w:color="D3D3D3"/>
            </w:tcBorders>
            <w:shd w:val="clear" w:color="auto" w:fill="auto"/>
            <w:vAlign w:val="center"/>
            <w:hideMark/>
          </w:tcPr>
          <w:p w14:paraId="6D1EAAA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8672E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CF21F3E"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42.782,00</w:t>
            </w:r>
          </w:p>
        </w:tc>
      </w:tr>
      <w:tr w:rsidR="00A74741" w:rsidRPr="00AD5C68" w14:paraId="712DF215" w14:textId="77777777" w:rsidTr="00A74741">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8E83C09"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53E603"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DABB22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DEF47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56233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9203F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1.173.666,09</w:t>
            </w:r>
          </w:p>
        </w:tc>
        <w:tc>
          <w:tcPr>
            <w:tcW w:w="411" w:type="pct"/>
            <w:tcBorders>
              <w:top w:val="nil"/>
              <w:left w:val="nil"/>
              <w:bottom w:val="single" w:sz="4" w:space="0" w:color="D3D3D3"/>
              <w:right w:val="single" w:sz="4" w:space="0" w:color="D3D3D3"/>
            </w:tcBorders>
            <w:shd w:val="clear" w:color="auto" w:fill="auto"/>
            <w:vAlign w:val="center"/>
            <w:hideMark/>
          </w:tcPr>
          <w:p w14:paraId="3DAE244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178.638,67</w:t>
            </w:r>
          </w:p>
        </w:tc>
        <w:tc>
          <w:tcPr>
            <w:tcW w:w="411" w:type="pct"/>
            <w:tcBorders>
              <w:top w:val="nil"/>
              <w:left w:val="nil"/>
              <w:bottom w:val="single" w:sz="4" w:space="0" w:color="D3D3D3"/>
              <w:right w:val="single" w:sz="4" w:space="0" w:color="D3D3D3"/>
            </w:tcBorders>
            <w:shd w:val="clear" w:color="auto" w:fill="auto"/>
            <w:vAlign w:val="center"/>
            <w:hideMark/>
          </w:tcPr>
          <w:p w14:paraId="5CB23E3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12.487,50</w:t>
            </w:r>
          </w:p>
        </w:tc>
        <w:tc>
          <w:tcPr>
            <w:tcW w:w="411" w:type="pct"/>
            <w:tcBorders>
              <w:top w:val="nil"/>
              <w:left w:val="nil"/>
              <w:bottom w:val="single" w:sz="4" w:space="0" w:color="D3D3D3"/>
              <w:right w:val="single" w:sz="4" w:space="0" w:color="D3D3D3"/>
            </w:tcBorders>
            <w:shd w:val="clear" w:color="auto" w:fill="auto"/>
            <w:vAlign w:val="center"/>
            <w:hideMark/>
          </w:tcPr>
          <w:p w14:paraId="3D0A757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678.589,41</w:t>
            </w:r>
          </w:p>
        </w:tc>
        <w:tc>
          <w:tcPr>
            <w:tcW w:w="411" w:type="pct"/>
            <w:tcBorders>
              <w:top w:val="nil"/>
              <w:left w:val="nil"/>
              <w:bottom w:val="single" w:sz="4" w:space="0" w:color="D3D3D3"/>
              <w:right w:val="single" w:sz="4" w:space="0" w:color="D3D3D3"/>
            </w:tcBorders>
            <w:shd w:val="clear" w:color="708090" w:fill="708090"/>
            <w:vAlign w:val="center"/>
            <w:hideMark/>
          </w:tcPr>
          <w:p w14:paraId="55491EC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2.043.381,67</w:t>
            </w:r>
          </w:p>
        </w:tc>
      </w:tr>
      <w:tr w:rsidR="00A74741" w:rsidRPr="00AD5C68" w14:paraId="78A833AF" w14:textId="77777777" w:rsidTr="00A74741">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0AAD0844"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B22DD44"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38F34E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ED221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4096C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E6324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345.379,00</w:t>
            </w:r>
          </w:p>
        </w:tc>
        <w:tc>
          <w:tcPr>
            <w:tcW w:w="411" w:type="pct"/>
            <w:tcBorders>
              <w:top w:val="nil"/>
              <w:left w:val="nil"/>
              <w:bottom w:val="single" w:sz="4" w:space="0" w:color="D3D3D3"/>
              <w:right w:val="single" w:sz="4" w:space="0" w:color="D3D3D3"/>
            </w:tcBorders>
            <w:shd w:val="clear" w:color="auto" w:fill="auto"/>
            <w:vAlign w:val="center"/>
            <w:hideMark/>
          </w:tcPr>
          <w:p w14:paraId="3922C42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1.549.437,00</w:t>
            </w:r>
          </w:p>
        </w:tc>
        <w:tc>
          <w:tcPr>
            <w:tcW w:w="411" w:type="pct"/>
            <w:tcBorders>
              <w:top w:val="nil"/>
              <w:left w:val="nil"/>
              <w:bottom w:val="single" w:sz="4" w:space="0" w:color="D3D3D3"/>
              <w:right w:val="single" w:sz="4" w:space="0" w:color="D3D3D3"/>
            </w:tcBorders>
            <w:shd w:val="clear" w:color="auto" w:fill="auto"/>
            <w:vAlign w:val="center"/>
            <w:hideMark/>
          </w:tcPr>
          <w:p w14:paraId="05CBCC2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63F90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188.190,57</w:t>
            </w:r>
          </w:p>
        </w:tc>
        <w:tc>
          <w:tcPr>
            <w:tcW w:w="411" w:type="pct"/>
            <w:tcBorders>
              <w:top w:val="nil"/>
              <w:left w:val="nil"/>
              <w:bottom w:val="single" w:sz="4" w:space="0" w:color="D3D3D3"/>
              <w:right w:val="single" w:sz="4" w:space="0" w:color="D3D3D3"/>
            </w:tcBorders>
            <w:shd w:val="clear" w:color="708090" w:fill="708090"/>
            <w:vAlign w:val="center"/>
            <w:hideMark/>
          </w:tcPr>
          <w:p w14:paraId="7454EA2A"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2.083.006,57</w:t>
            </w:r>
          </w:p>
        </w:tc>
      </w:tr>
      <w:tr w:rsidR="00A74741" w:rsidRPr="00AD5C68" w14:paraId="4A1647D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D3A61A"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D981215"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DFA72EB"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611.336.455,35</w:t>
            </w:r>
          </w:p>
        </w:tc>
        <w:tc>
          <w:tcPr>
            <w:tcW w:w="411" w:type="pct"/>
            <w:tcBorders>
              <w:top w:val="nil"/>
              <w:left w:val="nil"/>
              <w:bottom w:val="single" w:sz="4" w:space="0" w:color="D3D3D3"/>
              <w:right w:val="single" w:sz="4" w:space="0" w:color="D3D3D3"/>
            </w:tcBorders>
            <w:shd w:val="clear" w:color="708090" w:fill="708090"/>
            <w:vAlign w:val="center"/>
            <w:hideMark/>
          </w:tcPr>
          <w:p w14:paraId="5C175931"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6C59302"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A55DE9"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373.480.645,64</w:t>
            </w:r>
          </w:p>
        </w:tc>
        <w:tc>
          <w:tcPr>
            <w:tcW w:w="411" w:type="pct"/>
            <w:tcBorders>
              <w:top w:val="nil"/>
              <w:left w:val="nil"/>
              <w:bottom w:val="single" w:sz="4" w:space="0" w:color="D3D3D3"/>
              <w:right w:val="single" w:sz="4" w:space="0" w:color="D3D3D3"/>
            </w:tcBorders>
            <w:shd w:val="clear" w:color="708090" w:fill="708090"/>
            <w:vAlign w:val="center"/>
            <w:hideMark/>
          </w:tcPr>
          <w:p w14:paraId="3710979A"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15.053.657,22</w:t>
            </w:r>
          </w:p>
        </w:tc>
        <w:tc>
          <w:tcPr>
            <w:tcW w:w="411" w:type="pct"/>
            <w:tcBorders>
              <w:top w:val="nil"/>
              <w:left w:val="nil"/>
              <w:bottom w:val="single" w:sz="4" w:space="0" w:color="D3D3D3"/>
              <w:right w:val="single" w:sz="4" w:space="0" w:color="D3D3D3"/>
            </w:tcBorders>
            <w:shd w:val="clear" w:color="708090" w:fill="708090"/>
            <w:vAlign w:val="center"/>
            <w:hideMark/>
          </w:tcPr>
          <w:p w14:paraId="1294AE4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102.038.242,12</w:t>
            </w:r>
          </w:p>
        </w:tc>
        <w:tc>
          <w:tcPr>
            <w:tcW w:w="411" w:type="pct"/>
            <w:tcBorders>
              <w:top w:val="nil"/>
              <w:left w:val="nil"/>
              <w:bottom w:val="single" w:sz="4" w:space="0" w:color="D3D3D3"/>
              <w:right w:val="single" w:sz="4" w:space="0" w:color="D3D3D3"/>
            </w:tcBorders>
            <w:shd w:val="clear" w:color="708090" w:fill="708090"/>
            <w:vAlign w:val="center"/>
            <w:hideMark/>
          </w:tcPr>
          <w:p w14:paraId="6CEE0678"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1.096.603,07</w:t>
            </w:r>
          </w:p>
        </w:tc>
        <w:tc>
          <w:tcPr>
            <w:tcW w:w="411" w:type="pct"/>
            <w:tcBorders>
              <w:top w:val="nil"/>
              <w:left w:val="nil"/>
              <w:bottom w:val="single" w:sz="4" w:space="0" w:color="D3D3D3"/>
              <w:right w:val="single" w:sz="4" w:space="0" w:color="D3D3D3"/>
            </w:tcBorders>
            <w:shd w:val="clear" w:color="708090" w:fill="708090"/>
            <w:vAlign w:val="center"/>
            <w:hideMark/>
          </w:tcPr>
          <w:p w14:paraId="027B2A66"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1.103.005.603,41</w:t>
            </w:r>
          </w:p>
        </w:tc>
      </w:tr>
    </w:tbl>
    <w:p w14:paraId="53CE290B" w14:textId="77777777" w:rsidR="00B4053F" w:rsidRPr="002A2A8A" w:rsidRDefault="00B4053F" w:rsidP="00B4053F">
      <w:pPr>
        <w:pStyle w:val="Tablo1"/>
        <w:jc w:val="left"/>
        <w:rPr>
          <w:rFonts w:ascii="Times New Roman" w:hAnsi="Times New Roman"/>
          <w:lang w:val="en-GB"/>
        </w:rPr>
      </w:pPr>
    </w:p>
    <w:p w14:paraId="27096F1A" w14:textId="77777777" w:rsidR="00B4053F" w:rsidRPr="002A2A8A" w:rsidRDefault="00B4053F" w:rsidP="00B4053F">
      <w:pPr>
        <w:pStyle w:val="Tablo1"/>
        <w:jc w:val="left"/>
        <w:rPr>
          <w:rFonts w:ascii="Times New Roman" w:hAnsi="Times New Roman"/>
          <w:lang w:val="en-GB"/>
        </w:rPr>
      </w:pPr>
    </w:p>
    <w:p w14:paraId="66F4964D" w14:textId="77777777" w:rsidR="00B4053F" w:rsidRPr="00AD5C68" w:rsidRDefault="00B4053F" w:rsidP="00B4053F">
      <w:pPr>
        <w:pStyle w:val="Balk5"/>
        <w:rPr>
          <w:rFonts w:asciiTheme="minorHAnsi" w:hAnsiTheme="minorHAnsi" w:cstheme="minorHAnsi"/>
          <w:lang w:val="en-GB"/>
        </w:rPr>
      </w:pPr>
      <w:bookmarkStart w:id="178" w:name="_Toc141799562"/>
      <w:r w:rsidRPr="00AD5C68">
        <w:rPr>
          <w:rFonts w:asciiTheme="minorHAnsi" w:hAnsiTheme="minorHAnsi" w:cstheme="minorHAnsi"/>
          <w:lang w:val="en-GB" w:bidi="en-US"/>
        </w:rPr>
        <w:lastRenderedPageBreak/>
        <w:t>Table 10.38 IĞDIR</w:t>
      </w:r>
      <w:bookmarkEnd w:id="178"/>
    </w:p>
    <w:tbl>
      <w:tblPr>
        <w:tblW w:w="5000" w:type="pct"/>
        <w:tblCellMar>
          <w:left w:w="70" w:type="dxa"/>
          <w:right w:w="70" w:type="dxa"/>
        </w:tblCellMar>
        <w:tblLook w:val="04A0" w:firstRow="1" w:lastRow="0" w:firstColumn="1" w:lastColumn="0" w:noHBand="0" w:noVBand="1"/>
      </w:tblPr>
      <w:tblGrid>
        <w:gridCol w:w="2991"/>
        <w:gridCol w:w="1083"/>
        <w:gridCol w:w="1519"/>
        <w:gridCol w:w="783"/>
        <w:gridCol w:w="1322"/>
        <w:gridCol w:w="914"/>
        <w:gridCol w:w="1254"/>
        <w:gridCol w:w="1254"/>
        <w:gridCol w:w="768"/>
        <w:gridCol w:w="1254"/>
      </w:tblGrid>
      <w:tr w:rsidR="00A74741" w:rsidRPr="00AD5C68" w14:paraId="7DAEE23B"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037076D" w14:textId="302CE3B4" w:rsidR="00A74741" w:rsidRPr="00AD5C68" w:rsidRDefault="00AD5C68"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A24B94F"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DE60E4D"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DBF6A74"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363ACBF"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1E6F59A"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468E319"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6DCFADE"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690E6C0"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F10DE6" w14:textId="77777777" w:rsidR="00A74741" w:rsidRPr="00AD5C68" w:rsidRDefault="00A74741" w:rsidP="00AD5C68">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Total</w:t>
            </w:r>
          </w:p>
        </w:tc>
      </w:tr>
      <w:tr w:rsidR="00A74741" w:rsidRPr="00AD5C68" w14:paraId="020779D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929DBAF"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DD91EF"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0342AA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54542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2D4B2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A857E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42139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151.627,00</w:t>
            </w:r>
          </w:p>
        </w:tc>
        <w:tc>
          <w:tcPr>
            <w:tcW w:w="411" w:type="pct"/>
            <w:tcBorders>
              <w:top w:val="nil"/>
              <w:left w:val="nil"/>
              <w:bottom w:val="single" w:sz="4" w:space="0" w:color="D3D3D3"/>
              <w:right w:val="single" w:sz="4" w:space="0" w:color="D3D3D3"/>
            </w:tcBorders>
            <w:shd w:val="clear" w:color="auto" w:fill="auto"/>
            <w:vAlign w:val="center"/>
            <w:hideMark/>
          </w:tcPr>
          <w:p w14:paraId="78F732D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65726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4E2208C"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151.627,00</w:t>
            </w:r>
          </w:p>
        </w:tc>
      </w:tr>
      <w:tr w:rsidR="00A74741" w:rsidRPr="00AD5C68" w14:paraId="2EDF6ED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3DB1FC6"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5EDEE0"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A99102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0DFE7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E7E19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C626D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28.680,00</w:t>
            </w:r>
          </w:p>
        </w:tc>
        <w:tc>
          <w:tcPr>
            <w:tcW w:w="411" w:type="pct"/>
            <w:tcBorders>
              <w:top w:val="nil"/>
              <w:left w:val="nil"/>
              <w:bottom w:val="single" w:sz="4" w:space="0" w:color="D3D3D3"/>
              <w:right w:val="single" w:sz="4" w:space="0" w:color="D3D3D3"/>
            </w:tcBorders>
            <w:shd w:val="clear" w:color="auto" w:fill="auto"/>
            <w:vAlign w:val="center"/>
            <w:hideMark/>
          </w:tcPr>
          <w:p w14:paraId="0ACCB67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98.896,00</w:t>
            </w:r>
          </w:p>
        </w:tc>
        <w:tc>
          <w:tcPr>
            <w:tcW w:w="411" w:type="pct"/>
            <w:tcBorders>
              <w:top w:val="nil"/>
              <w:left w:val="nil"/>
              <w:bottom w:val="single" w:sz="4" w:space="0" w:color="D3D3D3"/>
              <w:right w:val="single" w:sz="4" w:space="0" w:color="D3D3D3"/>
            </w:tcBorders>
            <w:shd w:val="clear" w:color="auto" w:fill="auto"/>
            <w:vAlign w:val="center"/>
            <w:hideMark/>
          </w:tcPr>
          <w:p w14:paraId="6A7FA03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32E47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731AFE"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127.576,00</w:t>
            </w:r>
          </w:p>
        </w:tc>
      </w:tr>
      <w:tr w:rsidR="00A74741" w:rsidRPr="00AD5C68" w14:paraId="35023B3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AC35E0" w14:textId="3F570A89" w:rsidR="00A74741" w:rsidRPr="00AD5C68" w:rsidRDefault="00A74741" w:rsidP="00AD5C68">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SERHAT DOĞALGAZ DAĞITIM SANAYİ VE TİCARET </w:t>
            </w:r>
            <w:r w:rsidR="00AD5C68">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059BB150"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0EE02D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F07FA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5CDE7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CF3DB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7E8DA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9.611.374,47</w:t>
            </w:r>
          </w:p>
        </w:tc>
        <w:tc>
          <w:tcPr>
            <w:tcW w:w="411" w:type="pct"/>
            <w:tcBorders>
              <w:top w:val="nil"/>
              <w:left w:val="nil"/>
              <w:bottom w:val="single" w:sz="4" w:space="0" w:color="D3D3D3"/>
              <w:right w:val="single" w:sz="4" w:space="0" w:color="D3D3D3"/>
            </w:tcBorders>
            <w:shd w:val="clear" w:color="auto" w:fill="auto"/>
            <w:vAlign w:val="center"/>
            <w:hideMark/>
          </w:tcPr>
          <w:p w14:paraId="320C73F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23.467.742,12</w:t>
            </w:r>
          </w:p>
        </w:tc>
        <w:tc>
          <w:tcPr>
            <w:tcW w:w="411" w:type="pct"/>
            <w:tcBorders>
              <w:top w:val="nil"/>
              <w:left w:val="nil"/>
              <w:bottom w:val="single" w:sz="4" w:space="0" w:color="D3D3D3"/>
              <w:right w:val="single" w:sz="4" w:space="0" w:color="D3D3D3"/>
            </w:tcBorders>
            <w:shd w:val="clear" w:color="auto" w:fill="auto"/>
            <w:vAlign w:val="center"/>
            <w:hideMark/>
          </w:tcPr>
          <w:p w14:paraId="22CA9F9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258D578"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33.079.116,60</w:t>
            </w:r>
          </w:p>
        </w:tc>
      </w:tr>
      <w:tr w:rsidR="00A74741" w:rsidRPr="00AD5C68" w14:paraId="751712DA"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1A709B8"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702CB607"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E5010B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9F3FE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6497D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2272D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9C8A7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730.975,00</w:t>
            </w:r>
          </w:p>
        </w:tc>
        <w:tc>
          <w:tcPr>
            <w:tcW w:w="411" w:type="pct"/>
            <w:tcBorders>
              <w:top w:val="nil"/>
              <w:left w:val="nil"/>
              <w:bottom w:val="single" w:sz="4" w:space="0" w:color="D3D3D3"/>
              <w:right w:val="single" w:sz="4" w:space="0" w:color="D3D3D3"/>
            </w:tcBorders>
            <w:shd w:val="clear" w:color="auto" w:fill="auto"/>
            <w:vAlign w:val="center"/>
            <w:hideMark/>
          </w:tcPr>
          <w:p w14:paraId="1A796B8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1DC6A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45B7EA9"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730.975,00</w:t>
            </w:r>
          </w:p>
        </w:tc>
      </w:tr>
      <w:tr w:rsidR="00A74741" w:rsidRPr="00AD5C68" w14:paraId="2976E63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3B1FF9"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44640CA"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6305B1A"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823C67D"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F82A5A5"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21964B7"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28.680,00</w:t>
            </w:r>
          </w:p>
        </w:tc>
        <w:tc>
          <w:tcPr>
            <w:tcW w:w="411" w:type="pct"/>
            <w:tcBorders>
              <w:top w:val="nil"/>
              <w:left w:val="nil"/>
              <w:bottom w:val="single" w:sz="4" w:space="0" w:color="D3D3D3"/>
              <w:right w:val="single" w:sz="4" w:space="0" w:color="D3D3D3"/>
            </w:tcBorders>
            <w:shd w:val="clear" w:color="708090" w:fill="708090"/>
            <w:vAlign w:val="center"/>
            <w:hideMark/>
          </w:tcPr>
          <w:p w14:paraId="433975AE"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10.592.872,47</w:t>
            </w:r>
          </w:p>
        </w:tc>
        <w:tc>
          <w:tcPr>
            <w:tcW w:w="411" w:type="pct"/>
            <w:tcBorders>
              <w:top w:val="nil"/>
              <w:left w:val="nil"/>
              <w:bottom w:val="single" w:sz="4" w:space="0" w:color="D3D3D3"/>
              <w:right w:val="single" w:sz="4" w:space="0" w:color="D3D3D3"/>
            </w:tcBorders>
            <w:shd w:val="clear" w:color="708090" w:fill="708090"/>
            <w:vAlign w:val="center"/>
            <w:hideMark/>
          </w:tcPr>
          <w:p w14:paraId="0E646CB4"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23.467.742,12</w:t>
            </w:r>
          </w:p>
        </w:tc>
        <w:tc>
          <w:tcPr>
            <w:tcW w:w="411" w:type="pct"/>
            <w:tcBorders>
              <w:top w:val="nil"/>
              <w:left w:val="nil"/>
              <w:bottom w:val="single" w:sz="4" w:space="0" w:color="D3D3D3"/>
              <w:right w:val="single" w:sz="4" w:space="0" w:color="D3D3D3"/>
            </w:tcBorders>
            <w:shd w:val="clear" w:color="708090" w:fill="708090"/>
            <w:vAlign w:val="center"/>
            <w:hideMark/>
          </w:tcPr>
          <w:p w14:paraId="3DAAFCB9"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3AE1C0C"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34.089.294,60</w:t>
            </w:r>
          </w:p>
        </w:tc>
      </w:tr>
    </w:tbl>
    <w:p w14:paraId="73CCAEB9" w14:textId="77777777" w:rsidR="00B4053F" w:rsidRPr="00AD5C68" w:rsidRDefault="00B4053F" w:rsidP="00B4053F">
      <w:pPr>
        <w:pStyle w:val="Balk5"/>
        <w:rPr>
          <w:rFonts w:asciiTheme="minorHAnsi" w:hAnsiTheme="minorHAnsi" w:cstheme="minorHAnsi"/>
          <w:lang w:val="en-GB"/>
        </w:rPr>
      </w:pPr>
      <w:bookmarkStart w:id="179" w:name="_Toc141799563"/>
      <w:r w:rsidRPr="00AD5C68">
        <w:rPr>
          <w:rFonts w:asciiTheme="minorHAnsi" w:hAnsiTheme="minorHAnsi" w:cstheme="minorHAnsi"/>
          <w:lang w:val="en-GB" w:bidi="en-US"/>
        </w:rPr>
        <w:t>Table 10.39 ISPARTA</w:t>
      </w:r>
      <w:bookmarkEnd w:id="179"/>
    </w:p>
    <w:tbl>
      <w:tblPr>
        <w:tblW w:w="5000" w:type="pct"/>
        <w:tblCellMar>
          <w:left w:w="70" w:type="dxa"/>
          <w:right w:w="70" w:type="dxa"/>
        </w:tblCellMar>
        <w:tblLook w:val="04A0" w:firstRow="1" w:lastRow="0" w:firstColumn="1" w:lastColumn="0" w:noHBand="0" w:noVBand="1"/>
      </w:tblPr>
      <w:tblGrid>
        <w:gridCol w:w="2321"/>
        <w:gridCol w:w="1083"/>
        <w:gridCol w:w="1519"/>
        <w:gridCol w:w="678"/>
        <w:gridCol w:w="1322"/>
        <w:gridCol w:w="1254"/>
        <w:gridCol w:w="1254"/>
        <w:gridCol w:w="1350"/>
        <w:gridCol w:w="1011"/>
        <w:gridCol w:w="1350"/>
      </w:tblGrid>
      <w:tr w:rsidR="00A74741" w:rsidRPr="00AD5C68" w14:paraId="16AE55D7"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57D4BD" w14:textId="37E5B1C1" w:rsidR="00A74741" w:rsidRPr="00AD5C68" w:rsidRDefault="00AD5C68" w:rsidP="00A74741">
            <w:pPr>
              <w:spacing w:after="0" w:line="240" w:lineRule="auto"/>
              <w:rPr>
                <w:rFonts w:eastAsia="Times New Roman" w:cstheme="minorHAnsi"/>
                <w:b/>
                <w:bCs/>
                <w:color w:val="FFFFFF"/>
                <w:sz w:val="19"/>
                <w:szCs w:val="19"/>
                <w:lang w:val="en-GB" w:eastAsia="tr-TR"/>
              </w:rPr>
            </w:pPr>
            <w:r w:rsidRPr="00DD39B2">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A890EEE"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70EAA1C"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8A0D25B"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B2D342"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35F81E3"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206C57F"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8D35F7F"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003541D"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ABED997" w14:textId="77777777" w:rsidR="00A74741" w:rsidRPr="00AD5C68" w:rsidRDefault="00A74741" w:rsidP="00AD5C68">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Total</w:t>
            </w:r>
          </w:p>
        </w:tc>
      </w:tr>
      <w:tr w:rsidR="00A74741" w:rsidRPr="00AD5C68" w14:paraId="6CF8D17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91FE6BB"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E374AB"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BFF8AB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78F94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FFE31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B8FD4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1.614.676,01</w:t>
            </w:r>
          </w:p>
        </w:tc>
        <w:tc>
          <w:tcPr>
            <w:tcW w:w="411" w:type="pct"/>
            <w:tcBorders>
              <w:top w:val="nil"/>
              <w:left w:val="nil"/>
              <w:bottom w:val="single" w:sz="4" w:space="0" w:color="D3D3D3"/>
              <w:right w:val="single" w:sz="4" w:space="0" w:color="D3D3D3"/>
            </w:tcBorders>
            <w:shd w:val="clear" w:color="auto" w:fill="auto"/>
            <w:vAlign w:val="center"/>
            <w:hideMark/>
          </w:tcPr>
          <w:p w14:paraId="66DA08C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8F8EA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60D77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136C38D"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1.614.676,01</w:t>
            </w:r>
          </w:p>
        </w:tc>
      </w:tr>
      <w:tr w:rsidR="00A74741" w:rsidRPr="00AD5C68" w14:paraId="79D26E1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888285" w14:textId="67C91632" w:rsidR="00A74741" w:rsidRPr="00AD5C68" w:rsidRDefault="00A74741" w:rsidP="00AD5C68">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AYGAZ DOĞAL GAZ TOPTAN SATIŞ </w:t>
            </w:r>
            <w:r w:rsidR="00AD5C68">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003FC76"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3F9140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82569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40B6F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B8395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230.350,68</w:t>
            </w:r>
          </w:p>
        </w:tc>
        <w:tc>
          <w:tcPr>
            <w:tcW w:w="411" w:type="pct"/>
            <w:tcBorders>
              <w:top w:val="nil"/>
              <w:left w:val="nil"/>
              <w:bottom w:val="single" w:sz="4" w:space="0" w:color="D3D3D3"/>
              <w:right w:val="single" w:sz="4" w:space="0" w:color="D3D3D3"/>
            </w:tcBorders>
            <w:shd w:val="clear" w:color="auto" w:fill="auto"/>
            <w:vAlign w:val="center"/>
            <w:hideMark/>
          </w:tcPr>
          <w:p w14:paraId="637B772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4.908,99</w:t>
            </w:r>
          </w:p>
        </w:tc>
        <w:tc>
          <w:tcPr>
            <w:tcW w:w="411" w:type="pct"/>
            <w:tcBorders>
              <w:top w:val="nil"/>
              <w:left w:val="nil"/>
              <w:bottom w:val="single" w:sz="4" w:space="0" w:color="D3D3D3"/>
              <w:right w:val="single" w:sz="4" w:space="0" w:color="D3D3D3"/>
            </w:tcBorders>
            <w:shd w:val="clear" w:color="auto" w:fill="auto"/>
            <w:vAlign w:val="center"/>
            <w:hideMark/>
          </w:tcPr>
          <w:p w14:paraId="1296B26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475C8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EB5A6F2"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235.259,67</w:t>
            </w:r>
          </w:p>
        </w:tc>
      </w:tr>
      <w:tr w:rsidR="00A74741" w:rsidRPr="00AD5C68" w14:paraId="461CFE42"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8D5B8C7"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A1E7718"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DCBB48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D96C9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27DCF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557A6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34.410,23</w:t>
            </w:r>
          </w:p>
        </w:tc>
        <w:tc>
          <w:tcPr>
            <w:tcW w:w="411" w:type="pct"/>
            <w:tcBorders>
              <w:top w:val="nil"/>
              <w:left w:val="nil"/>
              <w:bottom w:val="single" w:sz="4" w:space="0" w:color="D3D3D3"/>
              <w:right w:val="single" w:sz="4" w:space="0" w:color="D3D3D3"/>
            </w:tcBorders>
            <w:shd w:val="clear" w:color="auto" w:fill="auto"/>
            <w:vAlign w:val="center"/>
            <w:hideMark/>
          </w:tcPr>
          <w:p w14:paraId="7045868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45C87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289A0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6AAEB97"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34.410,23</w:t>
            </w:r>
          </w:p>
        </w:tc>
      </w:tr>
      <w:tr w:rsidR="00A74741" w:rsidRPr="00AD5C68" w14:paraId="369ACCCC"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531439"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3BBE46"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DFF6F0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53331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DBC12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8D360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391.406,00</w:t>
            </w:r>
          </w:p>
        </w:tc>
        <w:tc>
          <w:tcPr>
            <w:tcW w:w="411" w:type="pct"/>
            <w:tcBorders>
              <w:top w:val="nil"/>
              <w:left w:val="nil"/>
              <w:bottom w:val="single" w:sz="4" w:space="0" w:color="D3D3D3"/>
              <w:right w:val="single" w:sz="4" w:space="0" w:color="D3D3D3"/>
            </w:tcBorders>
            <w:shd w:val="clear" w:color="auto" w:fill="auto"/>
            <w:vAlign w:val="center"/>
            <w:hideMark/>
          </w:tcPr>
          <w:p w14:paraId="725D997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34.642,00</w:t>
            </w:r>
          </w:p>
        </w:tc>
        <w:tc>
          <w:tcPr>
            <w:tcW w:w="411" w:type="pct"/>
            <w:tcBorders>
              <w:top w:val="nil"/>
              <w:left w:val="nil"/>
              <w:bottom w:val="single" w:sz="4" w:space="0" w:color="D3D3D3"/>
              <w:right w:val="single" w:sz="4" w:space="0" w:color="D3D3D3"/>
            </w:tcBorders>
            <w:shd w:val="clear" w:color="auto" w:fill="auto"/>
            <w:vAlign w:val="center"/>
            <w:hideMark/>
          </w:tcPr>
          <w:p w14:paraId="0BD5EAB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9A18A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B115B6"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426.048,00</w:t>
            </w:r>
          </w:p>
        </w:tc>
      </w:tr>
      <w:tr w:rsidR="00A74741" w:rsidRPr="00AD5C68" w14:paraId="65922BAF"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AF743D"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0B48F6"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CFAE87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B635E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3E38E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1AD8C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4.034.150,77</w:t>
            </w:r>
          </w:p>
        </w:tc>
        <w:tc>
          <w:tcPr>
            <w:tcW w:w="411" w:type="pct"/>
            <w:tcBorders>
              <w:top w:val="nil"/>
              <w:left w:val="nil"/>
              <w:bottom w:val="single" w:sz="4" w:space="0" w:color="D3D3D3"/>
              <w:right w:val="single" w:sz="4" w:space="0" w:color="D3D3D3"/>
            </w:tcBorders>
            <w:shd w:val="clear" w:color="auto" w:fill="auto"/>
            <w:vAlign w:val="center"/>
            <w:hideMark/>
          </w:tcPr>
          <w:p w14:paraId="27FB2DB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396.706,06</w:t>
            </w:r>
          </w:p>
        </w:tc>
        <w:tc>
          <w:tcPr>
            <w:tcW w:w="411" w:type="pct"/>
            <w:tcBorders>
              <w:top w:val="nil"/>
              <w:left w:val="nil"/>
              <w:bottom w:val="single" w:sz="4" w:space="0" w:color="D3D3D3"/>
              <w:right w:val="single" w:sz="4" w:space="0" w:color="D3D3D3"/>
            </w:tcBorders>
            <w:shd w:val="clear" w:color="auto" w:fill="auto"/>
            <w:vAlign w:val="center"/>
            <w:hideMark/>
          </w:tcPr>
          <w:p w14:paraId="6A15ED7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43F79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87D9A38"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4.430.856,83</w:t>
            </w:r>
          </w:p>
        </w:tc>
      </w:tr>
      <w:tr w:rsidR="00A74741" w:rsidRPr="00AD5C68" w14:paraId="1FFE1BE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3A2D482"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BF4357"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C87185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BE13E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0F662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CDE39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318.134,00</w:t>
            </w:r>
          </w:p>
        </w:tc>
        <w:tc>
          <w:tcPr>
            <w:tcW w:w="411" w:type="pct"/>
            <w:tcBorders>
              <w:top w:val="nil"/>
              <w:left w:val="nil"/>
              <w:bottom w:val="single" w:sz="4" w:space="0" w:color="D3D3D3"/>
              <w:right w:val="single" w:sz="4" w:space="0" w:color="D3D3D3"/>
            </w:tcBorders>
            <w:shd w:val="clear" w:color="auto" w:fill="auto"/>
            <w:vAlign w:val="center"/>
            <w:hideMark/>
          </w:tcPr>
          <w:p w14:paraId="52A01AF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36BDF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2357F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226.444,00</w:t>
            </w:r>
          </w:p>
        </w:tc>
        <w:tc>
          <w:tcPr>
            <w:tcW w:w="411" w:type="pct"/>
            <w:tcBorders>
              <w:top w:val="nil"/>
              <w:left w:val="nil"/>
              <w:bottom w:val="single" w:sz="4" w:space="0" w:color="D3D3D3"/>
              <w:right w:val="single" w:sz="4" w:space="0" w:color="D3D3D3"/>
            </w:tcBorders>
            <w:shd w:val="clear" w:color="708090" w:fill="708090"/>
            <w:vAlign w:val="center"/>
            <w:hideMark/>
          </w:tcPr>
          <w:p w14:paraId="54F3973F"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544.578,00</w:t>
            </w:r>
          </w:p>
        </w:tc>
      </w:tr>
      <w:tr w:rsidR="00A74741" w:rsidRPr="00AD5C68" w14:paraId="6763914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281932E" w14:textId="6B09F803" w:rsidR="00A74741" w:rsidRPr="00AD5C68" w:rsidRDefault="00A74741" w:rsidP="00AD5C68">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OR-CA</w:t>
            </w:r>
            <w:r w:rsidR="00AD5C68">
              <w:rPr>
                <w:rFonts w:eastAsia="Times New Roman" w:cstheme="minorHAnsi"/>
                <w:b/>
                <w:color w:val="FFFFFF"/>
                <w:sz w:val="19"/>
                <w:szCs w:val="19"/>
                <w:lang w:val="en-GB" w:bidi="en-US"/>
              </w:rPr>
              <w:t>N DOĞAL GAZ TOPTAN SATIŞ DAĞ. A.Ş.</w:t>
            </w:r>
          </w:p>
        </w:tc>
        <w:tc>
          <w:tcPr>
            <w:tcW w:w="481" w:type="pct"/>
            <w:tcBorders>
              <w:top w:val="nil"/>
              <w:left w:val="nil"/>
              <w:bottom w:val="single" w:sz="4" w:space="0" w:color="D3D3D3"/>
              <w:right w:val="single" w:sz="4" w:space="0" w:color="D3D3D3"/>
            </w:tcBorders>
            <w:shd w:val="clear" w:color="708090" w:fill="708090"/>
            <w:vAlign w:val="center"/>
            <w:hideMark/>
          </w:tcPr>
          <w:p w14:paraId="6FF84E3C"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3DE3DD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F67C0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00F11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2E8D7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F62DA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58.788,00</w:t>
            </w:r>
          </w:p>
        </w:tc>
        <w:tc>
          <w:tcPr>
            <w:tcW w:w="411" w:type="pct"/>
            <w:tcBorders>
              <w:top w:val="nil"/>
              <w:left w:val="nil"/>
              <w:bottom w:val="single" w:sz="4" w:space="0" w:color="D3D3D3"/>
              <w:right w:val="single" w:sz="4" w:space="0" w:color="D3D3D3"/>
            </w:tcBorders>
            <w:shd w:val="clear" w:color="auto" w:fill="auto"/>
            <w:vAlign w:val="center"/>
            <w:hideMark/>
          </w:tcPr>
          <w:p w14:paraId="4043341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31516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80DE053"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58.788,00</w:t>
            </w:r>
          </w:p>
        </w:tc>
      </w:tr>
      <w:tr w:rsidR="00A74741" w:rsidRPr="00AD5C68" w14:paraId="5B65727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1C8B19F"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TOROSGAZ ISPARTA BURDUR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B530B63"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BE89AB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84892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8F081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355F0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15.455.423,50</w:t>
            </w:r>
          </w:p>
        </w:tc>
        <w:tc>
          <w:tcPr>
            <w:tcW w:w="411" w:type="pct"/>
            <w:tcBorders>
              <w:top w:val="nil"/>
              <w:left w:val="nil"/>
              <w:bottom w:val="single" w:sz="4" w:space="0" w:color="D3D3D3"/>
              <w:right w:val="single" w:sz="4" w:space="0" w:color="D3D3D3"/>
            </w:tcBorders>
            <w:shd w:val="clear" w:color="auto" w:fill="auto"/>
            <w:vAlign w:val="center"/>
            <w:hideMark/>
          </w:tcPr>
          <w:p w14:paraId="648B43C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40.486.438,50</w:t>
            </w:r>
          </w:p>
        </w:tc>
        <w:tc>
          <w:tcPr>
            <w:tcW w:w="411" w:type="pct"/>
            <w:tcBorders>
              <w:top w:val="nil"/>
              <w:left w:val="nil"/>
              <w:bottom w:val="single" w:sz="4" w:space="0" w:color="D3D3D3"/>
              <w:right w:val="single" w:sz="4" w:space="0" w:color="D3D3D3"/>
            </w:tcBorders>
            <w:shd w:val="clear" w:color="auto" w:fill="auto"/>
            <w:vAlign w:val="center"/>
            <w:hideMark/>
          </w:tcPr>
          <w:p w14:paraId="4DB3A73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105.429.802,56</w:t>
            </w:r>
          </w:p>
        </w:tc>
        <w:tc>
          <w:tcPr>
            <w:tcW w:w="411" w:type="pct"/>
            <w:tcBorders>
              <w:top w:val="nil"/>
              <w:left w:val="nil"/>
              <w:bottom w:val="single" w:sz="4" w:space="0" w:color="D3D3D3"/>
              <w:right w:val="single" w:sz="4" w:space="0" w:color="D3D3D3"/>
            </w:tcBorders>
            <w:shd w:val="clear" w:color="auto" w:fill="auto"/>
            <w:vAlign w:val="center"/>
            <w:hideMark/>
          </w:tcPr>
          <w:p w14:paraId="0021FFB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397.690,48</w:t>
            </w:r>
          </w:p>
        </w:tc>
        <w:tc>
          <w:tcPr>
            <w:tcW w:w="411" w:type="pct"/>
            <w:tcBorders>
              <w:top w:val="nil"/>
              <w:left w:val="nil"/>
              <w:bottom w:val="single" w:sz="4" w:space="0" w:color="D3D3D3"/>
              <w:right w:val="single" w:sz="4" w:space="0" w:color="D3D3D3"/>
            </w:tcBorders>
            <w:shd w:val="clear" w:color="708090" w:fill="708090"/>
            <w:vAlign w:val="center"/>
            <w:hideMark/>
          </w:tcPr>
          <w:p w14:paraId="335B94BA"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161.769.355,04</w:t>
            </w:r>
          </w:p>
        </w:tc>
      </w:tr>
      <w:tr w:rsidR="00A74741" w:rsidRPr="00AD5C68" w14:paraId="655EAFC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DE55815"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2710C73"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5F7640F"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EC6437A"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1789B9"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D0B2EFB"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22.078.551,19</w:t>
            </w:r>
          </w:p>
        </w:tc>
        <w:tc>
          <w:tcPr>
            <w:tcW w:w="411" w:type="pct"/>
            <w:tcBorders>
              <w:top w:val="nil"/>
              <w:left w:val="nil"/>
              <w:bottom w:val="single" w:sz="4" w:space="0" w:color="D3D3D3"/>
              <w:right w:val="single" w:sz="4" w:space="0" w:color="D3D3D3"/>
            </w:tcBorders>
            <w:shd w:val="clear" w:color="708090" w:fill="708090"/>
            <w:vAlign w:val="center"/>
            <w:hideMark/>
          </w:tcPr>
          <w:p w14:paraId="31165CE7"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40.981.483,55</w:t>
            </w:r>
          </w:p>
        </w:tc>
        <w:tc>
          <w:tcPr>
            <w:tcW w:w="411" w:type="pct"/>
            <w:tcBorders>
              <w:top w:val="nil"/>
              <w:left w:val="nil"/>
              <w:bottom w:val="single" w:sz="4" w:space="0" w:color="D3D3D3"/>
              <w:right w:val="single" w:sz="4" w:space="0" w:color="D3D3D3"/>
            </w:tcBorders>
            <w:shd w:val="clear" w:color="708090" w:fill="708090"/>
            <w:vAlign w:val="center"/>
            <w:hideMark/>
          </w:tcPr>
          <w:p w14:paraId="41F6DE5D"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105.429.802,56</w:t>
            </w:r>
          </w:p>
        </w:tc>
        <w:tc>
          <w:tcPr>
            <w:tcW w:w="411" w:type="pct"/>
            <w:tcBorders>
              <w:top w:val="nil"/>
              <w:left w:val="nil"/>
              <w:bottom w:val="single" w:sz="4" w:space="0" w:color="D3D3D3"/>
              <w:right w:val="single" w:sz="4" w:space="0" w:color="D3D3D3"/>
            </w:tcBorders>
            <w:shd w:val="clear" w:color="708090" w:fill="708090"/>
            <w:vAlign w:val="center"/>
            <w:hideMark/>
          </w:tcPr>
          <w:p w14:paraId="36BD6476"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624.134,48</w:t>
            </w:r>
          </w:p>
        </w:tc>
        <w:tc>
          <w:tcPr>
            <w:tcW w:w="411" w:type="pct"/>
            <w:tcBorders>
              <w:top w:val="nil"/>
              <w:left w:val="nil"/>
              <w:bottom w:val="single" w:sz="4" w:space="0" w:color="D3D3D3"/>
              <w:right w:val="single" w:sz="4" w:space="0" w:color="D3D3D3"/>
            </w:tcBorders>
            <w:shd w:val="clear" w:color="708090" w:fill="708090"/>
            <w:vAlign w:val="center"/>
            <w:hideMark/>
          </w:tcPr>
          <w:p w14:paraId="1AC3D212"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169.113.971,78</w:t>
            </w:r>
          </w:p>
        </w:tc>
      </w:tr>
    </w:tbl>
    <w:p w14:paraId="03F0DB39" w14:textId="77777777" w:rsidR="00B4053F" w:rsidRPr="00AD5C68" w:rsidRDefault="00B4053F" w:rsidP="00B4053F">
      <w:pPr>
        <w:pStyle w:val="Balk5"/>
        <w:rPr>
          <w:rFonts w:asciiTheme="minorHAnsi" w:hAnsiTheme="minorHAnsi" w:cstheme="minorHAnsi"/>
          <w:lang w:val="en-GB"/>
        </w:rPr>
      </w:pPr>
      <w:bookmarkStart w:id="180" w:name="_Toc141799564"/>
      <w:r w:rsidRPr="00AD5C68">
        <w:rPr>
          <w:rFonts w:asciiTheme="minorHAnsi" w:hAnsiTheme="minorHAnsi" w:cstheme="minorHAnsi"/>
          <w:lang w:val="en-GB" w:bidi="en-US"/>
        </w:rPr>
        <w:lastRenderedPageBreak/>
        <w:t>Table 10.40 İSTANBUL</w:t>
      </w:r>
      <w:bookmarkEnd w:id="180"/>
    </w:p>
    <w:tbl>
      <w:tblPr>
        <w:tblW w:w="5000" w:type="pct"/>
        <w:tblCellMar>
          <w:left w:w="70" w:type="dxa"/>
          <w:right w:w="70" w:type="dxa"/>
        </w:tblCellMar>
        <w:tblLook w:val="04A0" w:firstRow="1" w:lastRow="0" w:firstColumn="1" w:lastColumn="0" w:noHBand="0" w:noVBand="1"/>
      </w:tblPr>
      <w:tblGrid>
        <w:gridCol w:w="1541"/>
        <w:gridCol w:w="1083"/>
        <w:gridCol w:w="1519"/>
        <w:gridCol w:w="678"/>
        <w:gridCol w:w="1322"/>
        <w:gridCol w:w="1350"/>
        <w:gridCol w:w="1497"/>
        <w:gridCol w:w="1497"/>
        <w:gridCol w:w="1158"/>
        <w:gridCol w:w="1497"/>
      </w:tblGrid>
      <w:tr w:rsidR="00A74741" w:rsidRPr="00AD5C68" w14:paraId="41BDBCF9" w14:textId="77777777" w:rsidTr="00A74741">
        <w:trPr>
          <w:trHeight w:val="408"/>
          <w:tblHeader/>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16D7AC" w14:textId="46A2F883" w:rsidR="00A74741" w:rsidRPr="00AD5C68" w:rsidRDefault="00AD5C68"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95CC3A3"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6CA4279"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64D1E8"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ED582BB"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05046B"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875776"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233147F"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CA622AE" w14:textId="77777777" w:rsidR="00A74741" w:rsidRPr="00AD5C68" w:rsidRDefault="00A74741" w:rsidP="00A74741">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C8D3F2F" w14:textId="77777777" w:rsidR="00A74741" w:rsidRPr="00AD5C68" w:rsidRDefault="00A74741" w:rsidP="00AD5C68">
            <w:pPr>
              <w:spacing w:after="0" w:line="240" w:lineRule="auto"/>
              <w:jc w:val="center"/>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Total</w:t>
            </w:r>
          </w:p>
        </w:tc>
      </w:tr>
      <w:tr w:rsidR="00A74741" w:rsidRPr="00AD5C68" w14:paraId="7476A025" w14:textId="77777777" w:rsidTr="00A74741">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7078090"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DBE190"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F69359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38D6D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97B84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86178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156.312,12</w:t>
            </w:r>
          </w:p>
        </w:tc>
        <w:tc>
          <w:tcPr>
            <w:tcW w:w="411" w:type="pct"/>
            <w:tcBorders>
              <w:top w:val="nil"/>
              <w:left w:val="nil"/>
              <w:bottom w:val="single" w:sz="4" w:space="0" w:color="D3D3D3"/>
              <w:right w:val="single" w:sz="4" w:space="0" w:color="D3D3D3"/>
            </w:tcBorders>
            <w:shd w:val="clear" w:color="auto" w:fill="auto"/>
            <w:vAlign w:val="center"/>
            <w:hideMark/>
          </w:tcPr>
          <w:p w14:paraId="6F422AD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71E04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B5045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-199.552,03</w:t>
            </w:r>
          </w:p>
        </w:tc>
        <w:tc>
          <w:tcPr>
            <w:tcW w:w="411" w:type="pct"/>
            <w:tcBorders>
              <w:top w:val="nil"/>
              <w:left w:val="nil"/>
              <w:bottom w:val="single" w:sz="4" w:space="0" w:color="D3D3D3"/>
              <w:right w:val="single" w:sz="4" w:space="0" w:color="D3D3D3"/>
            </w:tcBorders>
            <w:shd w:val="clear" w:color="708090" w:fill="708090"/>
            <w:vAlign w:val="center"/>
            <w:hideMark/>
          </w:tcPr>
          <w:p w14:paraId="72745891"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-43.239,91</w:t>
            </w:r>
          </w:p>
        </w:tc>
      </w:tr>
      <w:tr w:rsidR="00A74741" w:rsidRPr="00AD5C68" w14:paraId="4822F6ED" w14:textId="77777777" w:rsidTr="00A74741">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05EA93D2"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33593D1"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974791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55473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9A9C4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69C3E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807.803,27</w:t>
            </w:r>
          </w:p>
        </w:tc>
        <w:tc>
          <w:tcPr>
            <w:tcW w:w="411" w:type="pct"/>
            <w:tcBorders>
              <w:top w:val="nil"/>
              <w:left w:val="nil"/>
              <w:bottom w:val="single" w:sz="4" w:space="0" w:color="D3D3D3"/>
              <w:right w:val="single" w:sz="4" w:space="0" w:color="D3D3D3"/>
            </w:tcBorders>
            <w:shd w:val="clear" w:color="auto" w:fill="auto"/>
            <w:vAlign w:val="center"/>
            <w:hideMark/>
          </w:tcPr>
          <w:p w14:paraId="788C6D2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442.754,95</w:t>
            </w:r>
          </w:p>
        </w:tc>
        <w:tc>
          <w:tcPr>
            <w:tcW w:w="411" w:type="pct"/>
            <w:tcBorders>
              <w:top w:val="nil"/>
              <w:left w:val="nil"/>
              <w:bottom w:val="single" w:sz="4" w:space="0" w:color="D3D3D3"/>
              <w:right w:val="single" w:sz="4" w:space="0" w:color="D3D3D3"/>
            </w:tcBorders>
            <w:shd w:val="clear" w:color="auto" w:fill="auto"/>
            <w:vAlign w:val="center"/>
            <w:hideMark/>
          </w:tcPr>
          <w:p w14:paraId="3E441F8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7B287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271.088,61</w:t>
            </w:r>
          </w:p>
        </w:tc>
        <w:tc>
          <w:tcPr>
            <w:tcW w:w="411" w:type="pct"/>
            <w:tcBorders>
              <w:top w:val="nil"/>
              <w:left w:val="nil"/>
              <w:bottom w:val="single" w:sz="4" w:space="0" w:color="D3D3D3"/>
              <w:right w:val="single" w:sz="4" w:space="0" w:color="D3D3D3"/>
            </w:tcBorders>
            <w:shd w:val="clear" w:color="708090" w:fill="708090"/>
            <w:vAlign w:val="center"/>
            <w:hideMark/>
          </w:tcPr>
          <w:p w14:paraId="4DCCE2BB"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1.521.646,82</w:t>
            </w:r>
          </w:p>
        </w:tc>
      </w:tr>
      <w:tr w:rsidR="00A74741" w:rsidRPr="00AD5C68" w14:paraId="5649A7E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67B785"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F81F7E"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ADCE4C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40F9B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B8920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C731B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441.387,34</w:t>
            </w:r>
          </w:p>
        </w:tc>
        <w:tc>
          <w:tcPr>
            <w:tcW w:w="411" w:type="pct"/>
            <w:tcBorders>
              <w:top w:val="nil"/>
              <w:left w:val="nil"/>
              <w:bottom w:val="single" w:sz="4" w:space="0" w:color="D3D3D3"/>
              <w:right w:val="single" w:sz="4" w:space="0" w:color="D3D3D3"/>
            </w:tcBorders>
            <w:shd w:val="clear" w:color="auto" w:fill="auto"/>
            <w:vAlign w:val="center"/>
            <w:hideMark/>
          </w:tcPr>
          <w:p w14:paraId="7DCB407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12.162,66</w:t>
            </w:r>
          </w:p>
        </w:tc>
        <w:tc>
          <w:tcPr>
            <w:tcW w:w="411" w:type="pct"/>
            <w:tcBorders>
              <w:top w:val="nil"/>
              <w:left w:val="nil"/>
              <w:bottom w:val="single" w:sz="4" w:space="0" w:color="D3D3D3"/>
              <w:right w:val="single" w:sz="4" w:space="0" w:color="D3D3D3"/>
            </w:tcBorders>
            <w:shd w:val="clear" w:color="auto" w:fill="auto"/>
            <w:vAlign w:val="center"/>
            <w:hideMark/>
          </w:tcPr>
          <w:p w14:paraId="7976547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93AE6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B96766A"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453.550,00</w:t>
            </w:r>
          </w:p>
        </w:tc>
      </w:tr>
      <w:tr w:rsidR="00A74741" w:rsidRPr="00AD5C68" w14:paraId="52BB7A5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2BB6298"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BAHÇEŞEHİR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C24FF6"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E827C0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DD662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A4837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5446E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3090F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4.599.609,21</w:t>
            </w:r>
          </w:p>
        </w:tc>
        <w:tc>
          <w:tcPr>
            <w:tcW w:w="411" w:type="pct"/>
            <w:tcBorders>
              <w:top w:val="nil"/>
              <w:left w:val="nil"/>
              <w:bottom w:val="single" w:sz="4" w:space="0" w:color="D3D3D3"/>
              <w:right w:val="single" w:sz="4" w:space="0" w:color="D3D3D3"/>
            </w:tcBorders>
            <w:shd w:val="clear" w:color="auto" w:fill="auto"/>
            <w:vAlign w:val="center"/>
            <w:hideMark/>
          </w:tcPr>
          <w:p w14:paraId="7635278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26.130.604,58</w:t>
            </w:r>
          </w:p>
        </w:tc>
        <w:tc>
          <w:tcPr>
            <w:tcW w:w="411" w:type="pct"/>
            <w:tcBorders>
              <w:top w:val="nil"/>
              <w:left w:val="nil"/>
              <w:bottom w:val="single" w:sz="4" w:space="0" w:color="D3D3D3"/>
              <w:right w:val="single" w:sz="4" w:space="0" w:color="D3D3D3"/>
            </w:tcBorders>
            <w:shd w:val="clear" w:color="auto" w:fill="auto"/>
            <w:vAlign w:val="center"/>
            <w:hideMark/>
          </w:tcPr>
          <w:p w14:paraId="703AEFF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14A2EF"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30.730.213,79</w:t>
            </w:r>
          </w:p>
        </w:tc>
      </w:tr>
      <w:tr w:rsidR="00A74741" w:rsidRPr="00AD5C68" w14:paraId="206D0E3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509146"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6E22371"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C76670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908.949.049,27</w:t>
            </w:r>
          </w:p>
        </w:tc>
        <w:tc>
          <w:tcPr>
            <w:tcW w:w="411" w:type="pct"/>
            <w:tcBorders>
              <w:top w:val="nil"/>
              <w:left w:val="nil"/>
              <w:bottom w:val="single" w:sz="4" w:space="0" w:color="D3D3D3"/>
              <w:right w:val="single" w:sz="4" w:space="0" w:color="D3D3D3"/>
            </w:tcBorders>
            <w:shd w:val="clear" w:color="auto" w:fill="auto"/>
            <w:vAlign w:val="center"/>
            <w:hideMark/>
          </w:tcPr>
          <w:p w14:paraId="655ACA6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14F75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61977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68.992.374,23</w:t>
            </w:r>
          </w:p>
        </w:tc>
        <w:tc>
          <w:tcPr>
            <w:tcW w:w="411" w:type="pct"/>
            <w:tcBorders>
              <w:top w:val="nil"/>
              <w:left w:val="nil"/>
              <w:bottom w:val="single" w:sz="4" w:space="0" w:color="D3D3D3"/>
              <w:right w:val="single" w:sz="4" w:space="0" w:color="D3D3D3"/>
            </w:tcBorders>
            <w:shd w:val="clear" w:color="auto" w:fill="auto"/>
            <w:vAlign w:val="center"/>
            <w:hideMark/>
          </w:tcPr>
          <w:p w14:paraId="7CFCF91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EDA68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1B40F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F984A73"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977.941.423,50</w:t>
            </w:r>
          </w:p>
        </w:tc>
      </w:tr>
      <w:tr w:rsidR="00A74741" w:rsidRPr="00AD5C68" w14:paraId="1E73A529"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C85304"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A2588E9"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D021EE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691A2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1C281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3B253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84.357,54</w:t>
            </w:r>
          </w:p>
        </w:tc>
        <w:tc>
          <w:tcPr>
            <w:tcW w:w="411" w:type="pct"/>
            <w:tcBorders>
              <w:top w:val="nil"/>
              <w:left w:val="nil"/>
              <w:bottom w:val="single" w:sz="4" w:space="0" w:color="D3D3D3"/>
              <w:right w:val="single" w:sz="4" w:space="0" w:color="D3D3D3"/>
            </w:tcBorders>
            <w:shd w:val="clear" w:color="auto" w:fill="auto"/>
            <w:vAlign w:val="center"/>
            <w:hideMark/>
          </w:tcPr>
          <w:p w14:paraId="3B0EA80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5135F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8F1BC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291768"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84.357,54</w:t>
            </w:r>
          </w:p>
        </w:tc>
      </w:tr>
      <w:tr w:rsidR="00A74741" w:rsidRPr="00AD5C68" w14:paraId="1D6526B3"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593C818"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703562"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8BCC35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9E0F0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B2A0F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D6B48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D91FE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187.724,80</w:t>
            </w:r>
          </w:p>
        </w:tc>
        <w:tc>
          <w:tcPr>
            <w:tcW w:w="411" w:type="pct"/>
            <w:tcBorders>
              <w:top w:val="nil"/>
              <w:left w:val="nil"/>
              <w:bottom w:val="single" w:sz="4" w:space="0" w:color="D3D3D3"/>
              <w:right w:val="single" w:sz="4" w:space="0" w:color="D3D3D3"/>
            </w:tcBorders>
            <w:shd w:val="clear" w:color="auto" w:fill="auto"/>
            <w:vAlign w:val="center"/>
            <w:hideMark/>
          </w:tcPr>
          <w:p w14:paraId="64A9878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C04E9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A947BFB"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187.724,80</w:t>
            </w:r>
          </w:p>
        </w:tc>
      </w:tr>
      <w:tr w:rsidR="00A74741" w:rsidRPr="00AD5C68" w14:paraId="51912CFF"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8A64B0"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GİTAŞ GAZ İŞLETMELERİ TAŞIMACILIK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4458E99"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B7C7B8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9C55F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9BCA9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3.262,62</w:t>
            </w:r>
          </w:p>
        </w:tc>
        <w:tc>
          <w:tcPr>
            <w:tcW w:w="411" w:type="pct"/>
            <w:tcBorders>
              <w:top w:val="nil"/>
              <w:left w:val="nil"/>
              <w:bottom w:val="single" w:sz="4" w:space="0" w:color="D3D3D3"/>
              <w:right w:val="single" w:sz="4" w:space="0" w:color="D3D3D3"/>
            </w:tcBorders>
            <w:shd w:val="clear" w:color="auto" w:fill="auto"/>
            <w:vAlign w:val="center"/>
            <w:hideMark/>
          </w:tcPr>
          <w:p w14:paraId="04B7CA1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354.092,57</w:t>
            </w:r>
          </w:p>
        </w:tc>
        <w:tc>
          <w:tcPr>
            <w:tcW w:w="411" w:type="pct"/>
            <w:tcBorders>
              <w:top w:val="nil"/>
              <w:left w:val="nil"/>
              <w:bottom w:val="single" w:sz="4" w:space="0" w:color="D3D3D3"/>
              <w:right w:val="single" w:sz="4" w:space="0" w:color="D3D3D3"/>
            </w:tcBorders>
            <w:shd w:val="clear" w:color="auto" w:fill="auto"/>
            <w:vAlign w:val="center"/>
            <w:hideMark/>
          </w:tcPr>
          <w:p w14:paraId="19D18A6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B7A9C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F7E8C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7AA7682"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357.355,19</w:t>
            </w:r>
          </w:p>
        </w:tc>
      </w:tr>
      <w:tr w:rsidR="00A74741" w:rsidRPr="00AD5C68" w14:paraId="62C76D1B" w14:textId="77777777" w:rsidTr="00A74741">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9780F53"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HABAŞ SINAİ VE TIBBİ GAZLAR İSTİHSAL ENDÜSTRİSİ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F0B115"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5C6228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26B1B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7B8C5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C3086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305.605,00</w:t>
            </w:r>
          </w:p>
        </w:tc>
        <w:tc>
          <w:tcPr>
            <w:tcW w:w="411" w:type="pct"/>
            <w:tcBorders>
              <w:top w:val="nil"/>
              <w:left w:val="nil"/>
              <w:bottom w:val="single" w:sz="4" w:space="0" w:color="D3D3D3"/>
              <w:right w:val="single" w:sz="4" w:space="0" w:color="D3D3D3"/>
            </w:tcBorders>
            <w:shd w:val="clear" w:color="auto" w:fill="auto"/>
            <w:vAlign w:val="center"/>
            <w:hideMark/>
          </w:tcPr>
          <w:p w14:paraId="5B25E60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31.600,00</w:t>
            </w:r>
          </w:p>
        </w:tc>
        <w:tc>
          <w:tcPr>
            <w:tcW w:w="411" w:type="pct"/>
            <w:tcBorders>
              <w:top w:val="nil"/>
              <w:left w:val="nil"/>
              <w:bottom w:val="single" w:sz="4" w:space="0" w:color="D3D3D3"/>
              <w:right w:val="single" w:sz="4" w:space="0" w:color="D3D3D3"/>
            </w:tcBorders>
            <w:shd w:val="clear" w:color="auto" w:fill="auto"/>
            <w:vAlign w:val="center"/>
            <w:hideMark/>
          </w:tcPr>
          <w:p w14:paraId="57F6847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45A97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7.575,00</w:t>
            </w:r>
          </w:p>
        </w:tc>
        <w:tc>
          <w:tcPr>
            <w:tcW w:w="411" w:type="pct"/>
            <w:tcBorders>
              <w:top w:val="nil"/>
              <w:left w:val="nil"/>
              <w:bottom w:val="single" w:sz="4" w:space="0" w:color="D3D3D3"/>
              <w:right w:val="single" w:sz="4" w:space="0" w:color="D3D3D3"/>
            </w:tcBorders>
            <w:shd w:val="clear" w:color="708090" w:fill="708090"/>
            <w:vAlign w:val="center"/>
            <w:hideMark/>
          </w:tcPr>
          <w:p w14:paraId="36833650"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344.780,00</w:t>
            </w:r>
          </w:p>
        </w:tc>
      </w:tr>
      <w:tr w:rsidR="00A74741" w:rsidRPr="00AD5C68" w14:paraId="3D9ED3A2" w14:textId="77777777" w:rsidTr="00A74741">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17B1A10B"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147BDC9E"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ECB670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3C31E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53A4A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E0F29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26.594.986,00</w:t>
            </w:r>
          </w:p>
        </w:tc>
        <w:tc>
          <w:tcPr>
            <w:tcW w:w="411" w:type="pct"/>
            <w:tcBorders>
              <w:top w:val="nil"/>
              <w:left w:val="nil"/>
              <w:bottom w:val="single" w:sz="4" w:space="0" w:color="D3D3D3"/>
              <w:right w:val="single" w:sz="4" w:space="0" w:color="D3D3D3"/>
            </w:tcBorders>
            <w:shd w:val="clear" w:color="auto" w:fill="auto"/>
            <w:vAlign w:val="center"/>
            <w:hideMark/>
          </w:tcPr>
          <w:p w14:paraId="63C8376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10.301.328,00</w:t>
            </w:r>
          </w:p>
        </w:tc>
        <w:tc>
          <w:tcPr>
            <w:tcW w:w="411" w:type="pct"/>
            <w:tcBorders>
              <w:top w:val="nil"/>
              <w:left w:val="nil"/>
              <w:bottom w:val="single" w:sz="4" w:space="0" w:color="D3D3D3"/>
              <w:right w:val="single" w:sz="4" w:space="0" w:color="D3D3D3"/>
            </w:tcBorders>
            <w:shd w:val="clear" w:color="auto" w:fill="auto"/>
            <w:vAlign w:val="center"/>
            <w:hideMark/>
          </w:tcPr>
          <w:p w14:paraId="1301E6A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FB2B2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7.138.565,50</w:t>
            </w:r>
          </w:p>
        </w:tc>
        <w:tc>
          <w:tcPr>
            <w:tcW w:w="411" w:type="pct"/>
            <w:tcBorders>
              <w:top w:val="nil"/>
              <w:left w:val="nil"/>
              <w:bottom w:val="single" w:sz="4" w:space="0" w:color="D3D3D3"/>
              <w:right w:val="single" w:sz="4" w:space="0" w:color="D3D3D3"/>
            </w:tcBorders>
            <w:shd w:val="clear" w:color="708090" w:fill="708090"/>
            <w:vAlign w:val="center"/>
            <w:hideMark/>
          </w:tcPr>
          <w:p w14:paraId="20B43D42"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44.034.879,50</w:t>
            </w:r>
          </w:p>
        </w:tc>
      </w:tr>
      <w:tr w:rsidR="00A74741" w:rsidRPr="00AD5C68" w14:paraId="24FEF15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29D2B5"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lastRenderedPageBreak/>
              <w:t>İGDAŞ İSTANBUL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852FF7"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C8DD1C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157.021.111,98</w:t>
            </w:r>
          </w:p>
        </w:tc>
        <w:tc>
          <w:tcPr>
            <w:tcW w:w="411" w:type="pct"/>
            <w:tcBorders>
              <w:top w:val="nil"/>
              <w:left w:val="nil"/>
              <w:bottom w:val="single" w:sz="4" w:space="0" w:color="D3D3D3"/>
              <w:right w:val="single" w:sz="4" w:space="0" w:color="D3D3D3"/>
            </w:tcBorders>
            <w:shd w:val="clear" w:color="auto" w:fill="auto"/>
            <w:vAlign w:val="center"/>
            <w:hideMark/>
          </w:tcPr>
          <w:p w14:paraId="17B577D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C4388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B91AF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444.899.431,90</w:t>
            </w:r>
          </w:p>
        </w:tc>
        <w:tc>
          <w:tcPr>
            <w:tcW w:w="411" w:type="pct"/>
            <w:tcBorders>
              <w:top w:val="nil"/>
              <w:left w:val="nil"/>
              <w:bottom w:val="single" w:sz="4" w:space="0" w:color="D3D3D3"/>
              <w:right w:val="single" w:sz="4" w:space="0" w:color="D3D3D3"/>
            </w:tcBorders>
            <w:shd w:val="clear" w:color="auto" w:fill="auto"/>
            <w:vAlign w:val="center"/>
            <w:hideMark/>
          </w:tcPr>
          <w:p w14:paraId="314D192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1.618.798.483,89</w:t>
            </w:r>
          </w:p>
        </w:tc>
        <w:tc>
          <w:tcPr>
            <w:tcW w:w="411" w:type="pct"/>
            <w:tcBorders>
              <w:top w:val="nil"/>
              <w:left w:val="nil"/>
              <w:bottom w:val="single" w:sz="4" w:space="0" w:color="D3D3D3"/>
              <w:right w:val="single" w:sz="4" w:space="0" w:color="D3D3D3"/>
            </w:tcBorders>
            <w:shd w:val="clear" w:color="auto" w:fill="auto"/>
            <w:vAlign w:val="center"/>
            <w:hideMark/>
          </w:tcPr>
          <w:p w14:paraId="75C9C9D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5.049.885.061,38</w:t>
            </w:r>
          </w:p>
        </w:tc>
        <w:tc>
          <w:tcPr>
            <w:tcW w:w="411" w:type="pct"/>
            <w:tcBorders>
              <w:top w:val="nil"/>
              <w:left w:val="nil"/>
              <w:bottom w:val="single" w:sz="4" w:space="0" w:color="D3D3D3"/>
              <w:right w:val="single" w:sz="4" w:space="0" w:color="D3D3D3"/>
            </w:tcBorders>
            <w:shd w:val="clear" w:color="auto" w:fill="auto"/>
            <w:vAlign w:val="center"/>
            <w:hideMark/>
          </w:tcPr>
          <w:p w14:paraId="59507E64"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00D9AF9"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7.270.604.089,16</w:t>
            </w:r>
          </w:p>
        </w:tc>
      </w:tr>
      <w:tr w:rsidR="00A74741" w:rsidRPr="00AD5C68" w14:paraId="3E89F73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37E4B62"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1EEAD4"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023CD5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8A367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591ABF"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63FA3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4.778.585,00</w:t>
            </w:r>
          </w:p>
        </w:tc>
        <w:tc>
          <w:tcPr>
            <w:tcW w:w="411" w:type="pct"/>
            <w:tcBorders>
              <w:top w:val="nil"/>
              <w:left w:val="nil"/>
              <w:bottom w:val="single" w:sz="4" w:space="0" w:color="D3D3D3"/>
              <w:right w:val="single" w:sz="4" w:space="0" w:color="D3D3D3"/>
            </w:tcBorders>
            <w:shd w:val="clear" w:color="auto" w:fill="auto"/>
            <w:vAlign w:val="center"/>
            <w:hideMark/>
          </w:tcPr>
          <w:p w14:paraId="6882C7E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3AC9B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588C0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951.506,99</w:t>
            </w:r>
          </w:p>
        </w:tc>
        <w:tc>
          <w:tcPr>
            <w:tcW w:w="411" w:type="pct"/>
            <w:tcBorders>
              <w:top w:val="nil"/>
              <w:left w:val="nil"/>
              <w:bottom w:val="single" w:sz="4" w:space="0" w:color="D3D3D3"/>
              <w:right w:val="single" w:sz="4" w:space="0" w:color="D3D3D3"/>
            </w:tcBorders>
            <w:shd w:val="clear" w:color="708090" w:fill="708090"/>
            <w:vAlign w:val="center"/>
            <w:hideMark/>
          </w:tcPr>
          <w:p w14:paraId="3E00C4C8"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5.730.091,99</w:t>
            </w:r>
          </w:p>
        </w:tc>
      </w:tr>
      <w:tr w:rsidR="00A74741" w:rsidRPr="00AD5C68" w14:paraId="454533BA"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DDDA231"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AA407E5"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1CFAAB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D5161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BDEBA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376.804,70</w:t>
            </w:r>
          </w:p>
        </w:tc>
        <w:tc>
          <w:tcPr>
            <w:tcW w:w="411" w:type="pct"/>
            <w:tcBorders>
              <w:top w:val="nil"/>
              <w:left w:val="nil"/>
              <w:bottom w:val="single" w:sz="4" w:space="0" w:color="D3D3D3"/>
              <w:right w:val="single" w:sz="4" w:space="0" w:color="D3D3D3"/>
            </w:tcBorders>
            <w:shd w:val="clear" w:color="auto" w:fill="auto"/>
            <w:vAlign w:val="center"/>
            <w:hideMark/>
          </w:tcPr>
          <w:p w14:paraId="6C06BB2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461A8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73E389"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ECF7B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46,23</w:t>
            </w:r>
          </w:p>
        </w:tc>
        <w:tc>
          <w:tcPr>
            <w:tcW w:w="411" w:type="pct"/>
            <w:tcBorders>
              <w:top w:val="nil"/>
              <w:left w:val="nil"/>
              <w:bottom w:val="single" w:sz="4" w:space="0" w:color="D3D3D3"/>
              <w:right w:val="single" w:sz="4" w:space="0" w:color="D3D3D3"/>
            </w:tcBorders>
            <w:shd w:val="clear" w:color="708090" w:fill="708090"/>
            <w:vAlign w:val="center"/>
            <w:hideMark/>
          </w:tcPr>
          <w:p w14:paraId="6EE794D2"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376.850,93</w:t>
            </w:r>
          </w:p>
        </w:tc>
      </w:tr>
      <w:tr w:rsidR="00A74741" w:rsidRPr="00AD5C68" w14:paraId="72F1539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ADE2EBB"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B36C57"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650061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0795C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0A985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83044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13.385.427,76</w:t>
            </w:r>
          </w:p>
        </w:tc>
        <w:tc>
          <w:tcPr>
            <w:tcW w:w="411" w:type="pct"/>
            <w:tcBorders>
              <w:top w:val="nil"/>
              <w:left w:val="nil"/>
              <w:bottom w:val="single" w:sz="4" w:space="0" w:color="D3D3D3"/>
              <w:right w:val="single" w:sz="4" w:space="0" w:color="D3D3D3"/>
            </w:tcBorders>
            <w:shd w:val="clear" w:color="auto" w:fill="auto"/>
            <w:vAlign w:val="center"/>
            <w:hideMark/>
          </w:tcPr>
          <w:p w14:paraId="7B487E0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440.956,26</w:t>
            </w:r>
          </w:p>
        </w:tc>
        <w:tc>
          <w:tcPr>
            <w:tcW w:w="411" w:type="pct"/>
            <w:tcBorders>
              <w:top w:val="nil"/>
              <w:left w:val="nil"/>
              <w:bottom w:val="single" w:sz="4" w:space="0" w:color="D3D3D3"/>
              <w:right w:val="single" w:sz="4" w:space="0" w:color="D3D3D3"/>
            </w:tcBorders>
            <w:shd w:val="clear" w:color="auto" w:fill="auto"/>
            <w:vAlign w:val="center"/>
            <w:hideMark/>
          </w:tcPr>
          <w:p w14:paraId="2718732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07062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8849FBF"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13.826.384,03</w:t>
            </w:r>
          </w:p>
        </w:tc>
      </w:tr>
      <w:tr w:rsidR="00A74741" w:rsidRPr="00AD5C68" w14:paraId="6082FA0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212665"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CAB674"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CC637BC"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551EF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9179F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01C8B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284.222,00</w:t>
            </w:r>
          </w:p>
        </w:tc>
        <w:tc>
          <w:tcPr>
            <w:tcW w:w="411" w:type="pct"/>
            <w:tcBorders>
              <w:top w:val="nil"/>
              <w:left w:val="nil"/>
              <w:bottom w:val="single" w:sz="4" w:space="0" w:color="D3D3D3"/>
              <w:right w:val="single" w:sz="4" w:space="0" w:color="D3D3D3"/>
            </w:tcBorders>
            <w:shd w:val="clear" w:color="auto" w:fill="auto"/>
            <w:vAlign w:val="center"/>
            <w:hideMark/>
          </w:tcPr>
          <w:p w14:paraId="1A7DB3E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6A766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4D726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2AFEEF"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284.222,00</w:t>
            </w:r>
          </w:p>
        </w:tc>
      </w:tr>
      <w:tr w:rsidR="00A74741" w:rsidRPr="00AD5C68" w14:paraId="7019265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BECB44"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SERALGAZ SANAYİ GAZLARI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188B8B0"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521E843"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D8589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CC513A"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55283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4.712,50</w:t>
            </w:r>
          </w:p>
        </w:tc>
        <w:tc>
          <w:tcPr>
            <w:tcW w:w="411" w:type="pct"/>
            <w:tcBorders>
              <w:top w:val="nil"/>
              <w:left w:val="nil"/>
              <w:bottom w:val="single" w:sz="4" w:space="0" w:color="D3D3D3"/>
              <w:right w:val="single" w:sz="4" w:space="0" w:color="D3D3D3"/>
            </w:tcBorders>
            <w:shd w:val="clear" w:color="auto" w:fill="auto"/>
            <w:vAlign w:val="center"/>
            <w:hideMark/>
          </w:tcPr>
          <w:p w14:paraId="38F583E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D2034B"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D52DF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95013EC"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4.712,50</w:t>
            </w:r>
          </w:p>
        </w:tc>
      </w:tr>
      <w:tr w:rsidR="00A74741" w:rsidRPr="00AD5C68" w14:paraId="5468999E"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FE1B1A1"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681A12"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4BD014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E7BBD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1F05C6"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6.968,00</w:t>
            </w:r>
          </w:p>
        </w:tc>
        <w:tc>
          <w:tcPr>
            <w:tcW w:w="411" w:type="pct"/>
            <w:tcBorders>
              <w:top w:val="nil"/>
              <w:left w:val="nil"/>
              <w:bottom w:val="single" w:sz="4" w:space="0" w:color="D3D3D3"/>
              <w:right w:val="single" w:sz="4" w:space="0" w:color="D3D3D3"/>
            </w:tcBorders>
            <w:shd w:val="clear" w:color="auto" w:fill="auto"/>
            <w:vAlign w:val="center"/>
            <w:hideMark/>
          </w:tcPr>
          <w:p w14:paraId="1B2D336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455,77</w:t>
            </w:r>
          </w:p>
        </w:tc>
        <w:tc>
          <w:tcPr>
            <w:tcW w:w="411" w:type="pct"/>
            <w:tcBorders>
              <w:top w:val="nil"/>
              <w:left w:val="nil"/>
              <w:bottom w:val="single" w:sz="4" w:space="0" w:color="D3D3D3"/>
              <w:right w:val="single" w:sz="4" w:space="0" w:color="D3D3D3"/>
            </w:tcBorders>
            <w:shd w:val="clear" w:color="auto" w:fill="auto"/>
            <w:vAlign w:val="center"/>
            <w:hideMark/>
          </w:tcPr>
          <w:p w14:paraId="3019D24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4.500,00</w:t>
            </w:r>
          </w:p>
        </w:tc>
        <w:tc>
          <w:tcPr>
            <w:tcW w:w="411" w:type="pct"/>
            <w:tcBorders>
              <w:top w:val="nil"/>
              <w:left w:val="nil"/>
              <w:bottom w:val="single" w:sz="4" w:space="0" w:color="D3D3D3"/>
              <w:right w:val="single" w:sz="4" w:space="0" w:color="D3D3D3"/>
            </w:tcBorders>
            <w:shd w:val="clear" w:color="auto" w:fill="auto"/>
            <w:vAlign w:val="center"/>
            <w:hideMark/>
          </w:tcPr>
          <w:p w14:paraId="69A4E22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84F5BD"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8D4525E"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11.923,77</w:t>
            </w:r>
          </w:p>
        </w:tc>
      </w:tr>
      <w:tr w:rsidR="00A74741" w:rsidRPr="00AD5C68" w14:paraId="55E6426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BDA2873"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0B4EACC1"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4462DF2"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5D81D7"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4B08A5"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977F61"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206.092,00</w:t>
            </w:r>
          </w:p>
        </w:tc>
        <w:tc>
          <w:tcPr>
            <w:tcW w:w="411" w:type="pct"/>
            <w:tcBorders>
              <w:top w:val="nil"/>
              <w:left w:val="nil"/>
              <w:bottom w:val="single" w:sz="4" w:space="0" w:color="D3D3D3"/>
              <w:right w:val="single" w:sz="4" w:space="0" w:color="D3D3D3"/>
            </w:tcBorders>
            <w:shd w:val="clear" w:color="auto" w:fill="auto"/>
            <w:vAlign w:val="center"/>
            <w:hideMark/>
          </w:tcPr>
          <w:p w14:paraId="70FE731E"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933FA8"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FDF050" w14:textId="77777777" w:rsidR="00A74741" w:rsidRPr="00AD5C68" w:rsidRDefault="00A74741" w:rsidP="00A74741">
            <w:pPr>
              <w:spacing w:after="0" w:line="240" w:lineRule="auto"/>
              <w:jc w:val="right"/>
              <w:rPr>
                <w:rFonts w:eastAsia="Times New Roman" w:cstheme="minorHAnsi"/>
                <w:color w:val="000000"/>
                <w:sz w:val="19"/>
                <w:szCs w:val="19"/>
                <w:lang w:val="en-GB" w:eastAsia="tr-TR"/>
              </w:rPr>
            </w:pPr>
            <w:r w:rsidRPr="00AD5C68">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F916A4"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206.092,00</w:t>
            </w:r>
          </w:p>
        </w:tc>
      </w:tr>
      <w:tr w:rsidR="00A74741" w:rsidRPr="00AD5C68" w14:paraId="72E8597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8F6048"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06DA0B2" w14:textId="77777777" w:rsidR="00A74741" w:rsidRPr="00AD5C68" w:rsidRDefault="00A74741" w:rsidP="00A74741">
            <w:pPr>
              <w:spacing w:after="0" w:line="240" w:lineRule="auto"/>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8BA8DEE"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1.065.970.161,25</w:t>
            </w:r>
          </w:p>
        </w:tc>
        <w:tc>
          <w:tcPr>
            <w:tcW w:w="411" w:type="pct"/>
            <w:tcBorders>
              <w:top w:val="nil"/>
              <w:left w:val="nil"/>
              <w:bottom w:val="single" w:sz="4" w:space="0" w:color="D3D3D3"/>
              <w:right w:val="single" w:sz="4" w:space="0" w:color="D3D3D3"/>
            </w:tcBorders>
            <w:shd w:val="clear" w:color="708090" w:fill="708090"/>
            <w:vAlign w:val="center"/>
            <w:hideMark/>
          </w:tcPr>
          <w:p w14:paraId="77E39EF4"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255E485"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387.035,32</w:t>
            </w:r>
          </w:p>
        </w:tc>
        <w:tc>
          <w:tcPr>
            <w:tcW w:w="411" w:type="pct"/>
            <w:tcBorders>
              <w:top w:val="nil"/>
              <w:left w:val="nil"/>
              <w:bottom w:val="single" w:sz="4" w:space="0" w:color="D3D3D3"/>
              <w:right w:val="single" w:sz="4" w:space="0" w:color="D3D3D3"/>
            </w:tcBorders>
            <w:shd w:val="clear" w:color="708090" w:fill="708090"/>
            <w:vAlign w:val="center"/>
            <w:hideMark/>
          </w:tcPr>
          <w:p w14:paraId="642CBDDF"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561.295.845,01</w:t>
            </w:r>
          </w:p>
        </w:tc>
        <w:tc>
          <w:tcPr>
            <w:tcW w:w="411" w:type="pct"/>
            <w:tcBorders>
              <w:top w:val="nil"/>
              <w:left w:val="nil"/>
              <w:bottom w:val="single" w:sz="4" w:space="0" w:color="D3D3D3"/>
              <w:right w:val="single" w:sz="4" w:space="0" w:color="D3D3D3"/>
            </w:tcBorders>
            <w:shd w:val="clear" w:color="708090" w:fill="708090"/>
            <w:vAlign w:val="center"/>
            <w:hideMark/>
          </w:tcPr>
          <w:p w14:paraId="237D0215"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1.634.819.119,78</w:t>
            </w:r>
          </w:p>
        </w:tc>
        <w:tc>
          <w:tcPr>
            <w:tcW w:w="411" w:type="pct"/>
            <w:tcBorders>
              <w:top w:val="nil"/>
              <w:left w:val="nil"/>
              <w:bottom w:val="single" w:sz="4" w:space="0" w:color="D3D3D3"/>
              <w:right w:val="single" w:sz="4" w:space="0" w:color="D3D3D3"/>
            </w:tcBorders>
            <w:shd w:val="clear" w:color="708090" w:fill="708090"/>
            <w:vAlign w:val="center"/>
            <w:hideMark/>
          </w:tcPr>
          <w:p w14:paraId="0DC5B2F4"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5.076.015.665,96</w:t>
            </w:r>
          </w:p>
        </w:tc>
        <w:tc>
          <w:tcPr>
            <w:tcW w:w="411" w:type="pct"/>
            <w:tcBorders>
              <w:top w:val="nil"/>
              <w:left w:val="nil"/>
              <w:bottom w:val="single" w:sz="4" w:space="0" w:color="D3D3D3"/>
              <w:right w:val="single" w:sz="4" w:space="0" w:color="D3D3D3"/>
            </w:tcBorders>
            <w:shd w:val="clear" w:color="708090" w:fill="708090"/>
            <w:vAlign w:val="center"/>
            <w:hideMark/>
          </w:tcPr>
          <w:p w14:paraId="746EED84"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8.169.230,29</w:t>
            </w:r>
          </w:p>
        </w:tc>
        <w:tc>
          <w:tcPr>
            <w:tcW w:w="411" w:type="pct"/>
            <w:tcBorders>
              <w:top w:val="nil"/>
              <w:left w:val="nil"/>
              <w:bottom w:val="single" w:sz="4" w:space="0" w:color="D3D3D3"/>
              <w:right w:val="single" w:sz="4" w:space="0" w:color="D3D3D3"/>
            </w:tcBorders>
            <w:shd w:val="clear" w:color="708090" w:fill="708090"/>
            <w:vAlign w:val="center"/>
            <w:hideMark/>
          </w:tcPr>
          <w:p w14:paraId="5E9AC79A" w14:textId="77777777" w:rsidR="00A74741" w:rsidRPr="00AD5C68" w:rsidRDefault="00A74741" w:rsidP="00A74741">
            <w:pPr>
              <w:spacing w:after="0" w:line="240" w:lineRule="auto"/>
              <w:jc w:val="right"/>
              <w:rPr>
                <w:rFonts w:eastAsia="Times New Roman" w:cstheme="minorHAnsi"/>
                <w:b/>
                <w:bCs/>
                <w:color w:val="FFFFFF"/>
                <w:sz w:val="19"/>
                <w:szCs w:val="19"/>
                <w:lang w:val="en-GB" w:eastAsia="tr-TR"/>
              </w:rPr>
            </w:pPr>
            <w:r w:rsidRPr="00AD5C68">
              <w:rPr>
                <w:rFonts w:eastAsia="Times New Roman" w:cstheme="minorHAnsi"/>
                <w:b/>
                <w:color w:val="FFFFFF"/>
                <w:sz w:val="19"/>
                <w:szCs w:val="19"/>
                <w:lang w:val="en-GB" w:bidi="en-US"/>
              </w:rPr>
              <w:t>8.346.657.057,61</w:t>
            </w:r>
          </w:p>
        </w:tc>
      </w:tr>
    </w:tbl>
    <w:p w14:paraId="56BC904E" w14:textId="77777777" w:rsidR="00B4053F" w:rsidRPr="002A2A8A" w:rsidRDefault="00B4053F" w:rsidP="00B4053F">
      <w:pPr>
        <w:rPr>
          <w:lang w:val="en-GB"/>
        </w:rPr>
      </w:pPr>
    </w:p>
    <w:p w14:paraId="1AF8E02C" w14:textId="7CBA3715" w:rsidR="008470F4" w:rsidRDefault="008470F4" w:rsidP="00B4053F">
      <w:pPr>
        <w:rPr>
          <w:lang w:val="en-GB"/>
        </w:rPr>
      </w:pPr>
    </w:p>
    <w:p w14:paraId="0EE01DC3" w14:textId="77777777" w:rsidR="00AD5C68" w:rsidRPr="002A2A8A" w:rsidRDefault="00AD5C68" w:rsidP="00B4053F">
      <w:pPr>
        <w:rPr>
          <w:lang w:val="en-GB"/>
        </w:rPr>
      </w:pPr>
    </w:p>
    <w:p w14:paraId="58BCB7AC" w14:textId="77777777" w:rsidR="00B4053F" w:rsidRPr="00AD5C68" w:rsidRDefault="00B4053F" w:rsidP="00B4053F">
      <w:pPr>
        <w:pStyle w:val="Balk5"/>
        <w:rPr>
          <w:rFonts w:asciiTheme="minorHAnsi" w:hAnsiTheme="minorHAnsi" w:cstheme="minorHAnsi"/>
          <w:lang w:val="en-GB"/>
        </w:rPr>
      </w:pPr>
      <w:bookmarkStart w:id="181" w:name="_Toc141799565"/>
      <w:r w:rsidRPr="00AD5C68">
        <w:rPr>
          <w:rFonts w:asciiTheme="minorHAnsi" w:hAnsiTheme="minorHAnsi" w:cstheme="minorHAnsi"/>
          <w:lang w:val="en-GB" w:bidi="en-US"/>
        </w:rPr>
        <w:lastRenderedPageBreak/>
        <w:t>Table 10.41 İZMİR</w:t>
      </w:r>
      <w:bookmarkEnd w:id="181"/>
    </w:p>
    <w:tbl>
      <w:tblPr>
        <w:tblW w:w="5118" w:type="pct"/>
        <w:tblCellMar>
          <w:left w:w="70" w:type="dxa"/>
          <w:right w:w="70" w:type="dxa"/>
        </w:tblCellMar>
        <w:tblLook w:val="04A0" w:firstRow="1" w:lastRow="0" w:firstColumn="1" w:lastColumn="0" w:noHBand="0" w:noVBand="1"/>
      </w:tblPr>
      <w:tblGrid>
        <w:gridCol w:w="1230"/>
        <w:gridCol w:w="1050"/>
        <w:gridCol w:w="1532"/>
        <w:gridCol w:w="1381"/>
        <w:gridCol w:w="1259"/>
        <w:gridCol w:w="1533"/>
        <w:gridCol w:w="1382"/>
        <w:gridCol w:w="1382"/>
        <w:gridCol w:w="1178"/>
        <w:gridCol w:w="1525"/>
      </w:tblGrid>
      <w:tr w:rsidR="00A74741" w:rsidRPr="00AD5C68" w14:paraId="24714756" w14:textId="77777777" w:rsidTr="00A74741">
        <w:trPr>
          <w:trHeight w:val="408"/>
          <w:tblHeader/>
        </w:trPr>
        <w:tc>
          <w:tcPr>
            <w:tcW w:w="47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ADF2A75" w14:textId="72DF2A24" w:rsidR="00A74741" w:rsidRPr="00AD5C68" w:rsidRDefault="00AD5C68"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Company</w:t>
            </w:r>
          </w:p>
        </w:tc>
        <w:tc>
          <w:tcPr>
            <w:tcW w:w="403" w:type="pct"/>
            <w:tcBorders>
              <w:top w:val="single" w:sz="4" w:space="0" w:color="D3D3D3"/>
              <w:left w:val="nil"/>
              <w:bottom w:val="single" w:sz="4" w:space="0" w:color="D3D3D3"/>
              <w:right w:val="single" w:sz="4" w:space="0" w:color="D3D3D3"/>
            </w:tcBorders>
            <w:shd w:val="clear" w:color="6E9ECA" w:fill="6E9ECA"/>
            <w:vAlign w:val="center"/>
            <w:hideMark/>
          </w:tcPr>
          <w:p w14:paraId="3E6CB6B3"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License Type</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6BA9D5F4"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Conversion/Cycle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6D81E52D"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Energy Sector</w:t>
            </w:r>
          </w:p>
        </w:tc>
        <w:tc>
          <w:tcPr>
            <w:tcW w:w="356" w:type="pct"/>
            <w:tcBorders>
              <w:top w:val="single" w:sz="4" w:space="0" w:color="D3D3D3"/>
              <w:left w:val="nil"/>
              <w:bottom w:val="single" w:sz="4" w:space="0" w:color="D3D3D3"/>
              <w:right w:val="single" w:sz="4" w:space="0" w:color="D3D3D3"/>
            </w:tcBorders>
            <w:shd w:val="clear" w:color="6E9ECA" w:fill="6E9ECA"/>
            <w:vAlign w:val="center"/>
            <w:hideMark/>
          </w:tcPr>
          <w:p w14:paraId="2B41F326"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Transportation Sector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1C19BFC4"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Industry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22DE7635"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Service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4B6984FA"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Housing</w:t>
            </w:r>
          </w:p>
        </w:tc>
        <w:tc>
          <w:tcPr>
            <w:tcW w:w="450" w:type="pct"/>
            <w:tcBorders>
              <w:top w:val="single" w:sz="4" w:space="0" w:color="D3D3D3"/>
              <w:left w:val="nil"/>
              <w:bottom w:val="single" w:sz="4" w:space="0" w:color="D3D3D3"/>
              <w:right w:val="single" w:sz="4" w:space="0" w:color="D3D3D3"/>
            </w:tcBorders>
            <w:shd w:val="clear" w:color="6E9ECA" w:fill="6E9ECA"/>
            <w:vAlign w:val="center"/>
            <w:hideMark/>
          </w:tcPr>
          <w:p w14:paraId="2A1F4DBA" w14:textId="77777777" w:rsidR="00A74741" w:rsidRPr="00AD5C68" w:rsidRDefault="00A74741" w:rsidP="00A74741">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Other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0DF5A96C" w14:textId="77777777" w:rsidR="00A74741" w:rsidRPr="00AD5C68" w:rsidRDefault="00A74741" w:rsidP="00AD5C68">
            <w:pPr>
              <w:spacing w:after="0" w:line="240" w:lineRule="auto"/>
              <w:jc w:val="center"/>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Total</w:t>
            </w:r>
          </w:p>
        </w:tc>
      </w:tr>
      <w:tr w:rsidR="00A74741" w:rsidRPr="00AD5C68" w14:paraId="72FEE8BB" w14:textId="77777777" w:rsidTr="00A74741">
        <w:trPr>
          <w:trHeight w:val="408"/>
        </w:trPr>
        <w:tc>
          <w:tcPr>
            <w:tcW w:w="47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8CA8370"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AKPET GAZ ANONİM ŞİRKETİ</w:t>
            </w:r>
          </w:p>
        </w:tc>
        <w:tc>
          <w:tcPr>
            <w:tcW w:w="403" w:type="pct"/>
            <w:tcBorders>
              <w:top w:val="nil"/>
              <w:left w:val="nil"/>
              <w:bottom w:val="single" w:sz="4" w:space="0" w:color="D3D3D3"/>
              <w:right w:val="single" w:sz="4" w:space="0" w:color="D3D3D3"/>
            </w:tcBorders>
            <w:shd w:val="clear" w:color="708090" w:fill="708090"/>
            <w:vAlign w:val="center"/>
            <w:hideMark/>
          </w:tcPr>
          <w:p w14:paraId="7C212751"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1EEE412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3545DF8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49C91D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1593922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135.383,36</w:t>
            </w:r>
          </w:p>
        </w:tc>
        <w:tc>
          <w:tcPr>
            <w:tcW w:w="526" w:type="pct"/>
            <w:tcBorders>
              <w:top w:val="nil"/>
              <w:left w:val="nil"/>
              <w:bottom w:val="single" w:sz="4" w:space="0" w:color="D3D3D3"/>
              <w:right w:val="single" w:sz="4" w:space="0" w:color="D3D3D3"/>
            </w:tcBorders>
            <w:shd w:val="clear" w:color="auto" w:fill="auto"/>
            <w:vAlign w:val="center"/>
            <w:hideMark/>
          </w:tcPr>
          <w:p w14:paraId="595A28E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2E0C84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46FAD1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3B4F79C2"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135.383,36</w:t>
            </w:r>
          </w:p>
        </w:tc>
      </w:tr>
      <w:tr w:rsidR="00A74741" w:rsidRPr="00AD5C68" w14:paraId="5C4D5901" w14:textId="77777777" w:rsidTr="00A74741">
        <w:trPr>
          <w:trHeight w:val="288"/>
        </w:trPr>
        <w:tc>
          <w:tcPr>
            <w:tcW w:w="470" w:type="pct"/>
            <w:vMerge/>
            <w:tcBorders>
              <w:top w:val="nil"/>
              <w:left w:val="single" w:sz="4" w:space="0" w:color="D3D3D3"/>
              <w:bottom w:val="single" w:sz="4" w:space="0" w:color="D3D3D3"/>
              <w:right w:val="single" w:sz="4" w:space="0" w:color="D3D3D3"/>
            </w:tcBorders>
            <w:vAlign w:val="center"/>
            <w:hideMark/>
          </w:tcPr>
          <w:p w14:paraId="3833454C"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p>
        </w:tc>
        <w:tc>
          <w:tcPr>
            <w:tcW w:w="403" w:type="pct"/>
            <w:tcBorders>
              <w:top w:val="nil"/>
              <w:left w:val="nil"/>
              <w:bottom w:val="single" w:sz="4" w:space="0" w:color="D3D3D3"/>
              <w:right w:val="single" w:sz="4" w:space="0" w:color="D3D3D3"/>
            </w:tcBorders>
            <w:shd w:val="clear" w:color="708090" w:fill="708090"/>
            <w:vAlign w:val="center"/>
            <w:hideMark/>
          </w:tcPr>
          <w:p w14:paraId="21F635B9"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7D77CE2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82B8C3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39B0390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3887DFC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683.581,14</w:t>
            </w:r>
          </w:p>
        </w:tc>
        <w:tc>
          <w:tcPr>
            <w:tcW w:w="526" w:type="pct"/>
            <w:tcBorders>
              <w:top w:val="nil"/>
              <w:left w:val="nil"/>
              <w:bottom w:val="single" w:sz="4" w:space="0" w:color="D3D3D3"/>
              <w:right w:val="single" w:sz="4" w:space="0" w:color="D3D3D3"/>
            </w:tcBorders>
            <w:shd w:val="clear" w:color="auto" w:fill="auto"/>
            <w:vAlign w:val="center"/>
            <w:hideMark/>
          </w:tcPr>
          <w:p w14:paraId="4FA0141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158.968,42</w:t>
            </w:r>
          </w:p>
        </w:tc>
        <w:tc>
          <w:tcPr>
            <w:tcW w:w="526" w:type="pct"/>
            <w:tcBorders>
              <w:top w:val="nil"/>
              <w:left w:val="nil"/>
              <w:bottom w:val="single" w:sz="4" w:space="0" w:color="D3D3D3"/>
              <w:right w:val="single" w:sz="4" w:space="0" w:color="D3D3D3"/>
            </w:tcBorders>
            <w:shd w:val="clear" w:color="auto" w:fill="auto"/>
            <w:vAlign w:val="center"/>
            <w:hideMark/>
          </w:tcPr>
          <w:p w14:paraId="4B30289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119258C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366503BE"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842.549,57</w:t>
            </w:r>
          </w:p>
        </w:tc>
      </w:tr>
      <w:tr w:rsidR="00A74741" w:rsidRPr="00AD5C68" w14:paraId="49D8DEC7"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1E5C520F" w14:textId="0B60B903"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ANG DOĞAL GAZ T</w:t>
            </w:r>
            <w:r w:rsidR="00AD5C68" w:rsidRPr="00AD5C68">
              <w:rPr>
                <w:rFonts w:eastAsia="Times New Roman" w:cstheme="minorHAnsi"/>
                <w:b/>
                <w:color w:val="FFFFFF"/>
                <w:sz w:val="18"/>
                <w:szCs w:val="18"/>
                <w:lang w:val="en-GB" w:bidi="en-US"/>
              </w:rPr>
              <w:t>AŞIMACILIK DÖNÜŞÜM İNŞAAT SAN. VE TİC. LTD. ŞTİ.</w:t>
            </w:r>
          </w:p>
        </w:tc>
        <w:tc>
          <w:tcPr>
            <w:tcW w:w="403" w:type="pct"/>
            <w:tcBorders>
              <w:top w:val="nil"/>
              <w:left w:val="nil"/>
              <w:bottom w:val="single" w:sz="4" w:space="0" w:color="D3D3D3"/>
              <w:right w:val="single" w:sz="4" w:space="0" w:color="D3D3D3"/>
            </w:tcBorders>
            <w:shd w:val="clear" w:color="708090" w:fill="708090"/>
            <w:vAlign w:val="center"/>
            <w:hideMark/>
          </w:tcPr>
          <w:p w14:paraId="56C4C2FE"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5579774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2FE25D1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1A1A74A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03FA0C1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153.286,00</w:t>
            </w:r>
          </w:p>
        </w:tc>
        <w:tc>
          <w:tcPr>
            <w:tcW w:w="526" w:type="pct"/>
            <w:tcBorders>
              <w:top w:val="nil"/>
              <w:left w:val="nil"/>
              <w:bottom w:val="single" w:sz="4" w:space="0" w:color="D3D3D3"/>
              <w:right w:val="single" w:sz="4" w:space="0" w:color="D3D3D3"/>
            </w:tcBorders>
            <w:shd w:val="clear" w:color="auto" w:fill="auto"/>
            <w:vAlign w:val="center"/>
            <w:hideMark/>
          </w:tcPr>
          <w:p w14:paraId="2AAE13D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28.129,00</w:t>
            </w:r>
          </w:p>
        </w:tc>
        <w:tc>
          <w:tcPr>
            <w:tcW w:w="526" w:type="pct"/>
            <w:tcBorders>
              <w:top w:val="nil"/>
              <w:left w:val="nil"/>
              <w:bottom w:val="single" w:sz="4" w:space="0" w:color="D3D3D3"/>
              <w:right w:val="single" w:sz="4" w:space="0" w:color="D3D3D3"/>
            </w:tcBorders>
            <w:shd w:val="clear" w:color="auto" w:fill="auto"/>
            <w:vAlign w:val="center"/>
            <w:hideMark/>
          </w:tcPr>
          <w:p w14:paraId="733BD7E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59D6869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1.768,00</w:t>
            </w:r>
          </w:p>
        </w:tc>
        <w:tc>
          <w:tcPr>
            <w:tcW w:w="582" w:type="pct"/>
            <w:tcBorders>
              <w:top w:val="nil"/>
              <w:left w:val="nil"/>
              <w:bottom w:val="single" w:sz="4" w:space="0" w:color="D3D3D3"/>
              <w:right w:val="single" w:sz="4" w:space="0" w:color="D3D3D3"/>
            </w:tcBorders>
            <w:shd w:val="clear" w:color="708090" w:fill="708090"/>
            <w:vAlign w:val="center"/>
            <w:hideMark/>
          </w:tcPr>
          <w:p w14:paraId="15F7432D"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183.183,00</w:t>
            </w:r>
          </w:p>
        </w:tc>
      </w:tr>
      <w:tr w:rsidR="00A74741" w:rsidRPr="00AD5C68" w14:paraId="3477A4CF"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1FE7526F" w14:textId="5B7D31A1"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AYGAZ DOĞAL GAZ TOPTAN SATIŞ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08523383"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548ECB2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0513A71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DFD67E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5D89021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1.795.249,49</w:t>
            </w:r>
          </w:p>
        </w:tc>
        <w:tc>
          <w:tcPr>
            <w:tcW w:w="526" w:type="pct"/>
            <w:tcBorders>
              <w:top w:val="nil"/>
              <w:left w:val="nil"/>
              <w:bottom w:val="single" w:sz="4" w:space="0" w:color="D3D3D3"/>
              <w:right w:val="single" w:sz="4" w:space="0" w:color="D3D3D3"/>
            </w:tcBorders>
            <w:shd w:val="clear" w:color="auto" w:fill="auto"/>
            <w:vAlign w:val="center"/>
            <w:hideMark/>
          </w:tcPr>
          <w:p w14:paraId="6C22AE2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776.928,06</w:t>
            </w:r>
          </w:p>
        </w:tc>
        <w:tc>
          <w:tcPr>
            <w:tcW w:w="526" w:type="pct"/>
            <w:tcBorders>
              <w:top w:val="nil"/>
              <w:left w:val="nil"/>
              <w:bottom w:val="single" w:sz="4" w:space="0" w:color="D3D3D3"/>
              <w:right w:val="single" w:sz="4" w:space="0" w:color="D3D3D3"/>
            </w:tcBorders>
            <w:shd w:val="clear" w:color="auto" w:fill="auto"/>
            <w:vAlign w:val="center"/>
            <w:hideMark/>
          </w:tcPr>
          <w:p w14:paraId="09811BE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917B30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111.795,25</w:t>
            </w:r>
          </w:p>
        </w:tc>
        <w:tc>
          <w:tcPr>
            <w:tcW w:w="582" w:type="pct"/>
            <w:tcBorders>
              <w:top w:val="nil"/>
              <w:left w:val="nil"/>
              <w:bottom w:val="single" w:sz="4" w:space="0" w:color="D3D3D3"/>
              <w:right w:val="single" w:sz="4" w:space="0" w:color="D3D3D3"/>
            </w:tcBorders>
            <w:shd w:val="clear" w:color="708090" w:fill="708090"/>
            <w:vAlign w:val="center"/>
            <w:hideMark/>
          </w:tcPr>
          <w:p w14:paraId="5D3AD12D"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2.683.972,80</w:t>
            </w:r>
          </w:p>
        </w:tc>
      </w:tr>
      <w:tr w:rsidR="00A74741" w:rsidRPr="00AD5C68" w14:paraId="644B14F9"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6CFA5D88" w14:textId="71F678B5"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BOTAŞ BORU HATLARI İLE PETROL TAŞIMA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5BE31D6B"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32EC8B2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1.314.486.400,81</w:t>
            </w:r>
          </w:p>
        </w:tc>
        <w:tc>
          <w:tcPr>
            <w:tcW w:w="526" w:type="pct"/>
            <w:tcBorders>
              <w:top w:val="nil"/>
              <w:left w:val="nil"/>
              <w:bottom w:val="single" w:sz="4" w:space="0" w:color="D3D3D3"/>
              <w:right w:val="single" w:sz="4" w:space="0" w:color="D3D3D3"/>
            </w:tcBorders>
            <w:shd w:val="clear" w:color="auto" w:fill="auto"/>
            <w:vAlign w:val="center"/>
            <w:hideMark/>
          </w:tcPr>
          <w:p w14:paraId="37A4407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303.527.982,97</w:t>
            </w:r>
          </w:p>
        </w:tc>
        <w:tc>
          <w:tcPr>
            <w:tcW w:w="356" w:type="pct"/>
            <w:tcBorders>
              <w:top w:val="nil"/>
              <w:left w:val="nil"/>
              <w:bottom w:val="single" w:sz="4" w:space="0" w:color="D3D3D3"/>
              <w:right w:val="single" w:sz="4" w:space="0" w:color="D3D3D3"/>
            </w:tcBorders>
            <w:shd w:val="clear" w:color="auto" w:fill="auto"/>
            <w:vAlign w:val="center"/>
            <w:hideMark/>
          </w:tcPr>
          <w:p w14:paraId="334A36D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41271B5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547.196.873,41</w:t>
            </w:r>
          </w:p>
        </w:tc>
        <w:tc>
          <w:tcPr>
            <w:tcW w:w="526" w:type="pct"/>
            <w:tcBorders>
              <w:top w:val="nil"/>
              <w:left w:val="nil"/>
              <w:bottom w:val="single" w:sz="4" w:space="0" w:color="D3D3D3"/>
              <w:right w:val="single" w:sz="4" w:space="0" w:color="D3D3D3"/>
            </w:tcBorders>
            <w:shd w:val="clear" w:color="auto" w:fill="auto"/>
            <w:vAlign w:val="center"/>
            <w:hideMark/>
          </w:tcPr>
          <w:p w14:paraId="144FCF4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4CF193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2806ADE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2349E10A"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2.165.211.257,19</w:t>
            </w:r>
          </w:p>
        </w:tc>
      </w:tr>
      <w:tr w:rsidR="00A74741" w:rsidRPr="00AD5C68" w14:paraId="76930AA9"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2F707437" w14:textId="6737371F" w:rsidR="00A74741" w:rsidRPr="00AD5C68" w:rsidRDefault="00AD5C68"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GAZ SAN.</w:t>
            </w:r>
            <w:r w:rsidR="00A74741" w:rsidRPr="00AD5C68">
              <w:rPr>
                <w:rFonts w:eastAsia="Times New Roman" w:cstheme="minorHAnsi"/>
                <w:b/>
                <w:color w:val="FFFFFF"/>
                <w:sz w:val="18"/>
                <w:szCs w:val="18"/>
                <w:lang w:val="en-GB" w:bidi="en-US"/>
              </w:rPr>
              <w:t xml:space="preserve"> VE TİC</w:t>
            </w:r>
            <w:r w:rsidRPr="00AD5C68">
              <w:rPr>
                <w:rFonts w:eastAsia="Times New Roman" w:cstheme="minorHAnsi"/>
                <w:b/>
                <w:color w:val="FFFFFF"/>
                <w:sz w:val="18"/>
                <w:szCs w:val="18"/>
                <w:lang w:val="en-GB" w:bidi="en-US"/>
              </w:rPr>
              <w:t>. A.Ş.</w:t>
            </w:r>
          </w:p>
        </w:tc>
        <w:tc>
          <w:tcPr>
            <w:tcW w:w="403" w:type="pct"/>
            <w:tcBorders>
              <w:top w:val="nil"/>
              <w:left w:val="nil"/>
              <w:bottom w:val="single" w:sz="4" w:space="0" w:color="D3D3D3"/>
              <w:right w:val="single" w:sz="4" w:space="0" w:color="D3D3D3"/>
            </w:tcBorders>
            <w:shd w:val="clear" w:color="708090" w:fill="708090"/>
            <w:vAlign w:val="center"/>
            <w:hideMark/>
          </w:tcPr>
          <w:p w14:paraId="08274111"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64F7EFE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6BB831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32A164E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74A886F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87.110,00</w:t>
            </w:r>
          </w:p>
        </w:tc>
        <w:tc>
          <w:tcPr>
            <w:tcW w:w="526" w:type="pct"/>
            <w:tcBorders>
              <w:top w:val="nil"/>
              <w:left w:val="nil"/>
              <w:bottom w:val="single" w:sz="4" w:space="0" w:color="D3D3D3"/>
              <w:right w:val="single" w:sz="4" w:space="0" w:color="D3D3D3"/>
            </w:tcBorders>
            <w:shd w:val="clear" w:color="auto" w:fill="auto"/>
            <w:vAlign w:val="center"/>
            <w:hideMark/>
          </w:tcPr>
          <w:p w14:paraId="004ED9E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14.418,00</w:t>
            </w:r>
          </w:p>
        </w:tc>
        <w:tc>
          <w:tcPr>
            <w:tcW w:w="526" w:type="pct"/>
            <w:tcBorders>
              <w:top w:val="nil"/>
              <w:left w:val="nil"/>
              <w:bottom w:val="single" w:sz="4" w:space="0" w:color="D3D3D3"/>
              <w:right w:val="single" w:sz="4" w:space="0" w:color="D3D3D3"/>
            </w:tcBorders>
            <w:shd w:val="clear" w:color="auto" w:fill="auto"/>
            <w:vAlign w:val="center"/>
            <w:hideMark/>
          </w:tcPr>
          <w:p w14:paraId="6C090A9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1E72C4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0C9977BB"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101.528,00</w:t>
            </w:r>
          </w:p>
        </w:tc>
      </w:tr>
      <w:tr w:rsidR="00A74741" w:rsidRPr="00AD5C68" w14:paraId="074D24A1"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020CEB69" w14:textId="224FA39C" w:rsidR="00A74741" w:rsidRPr="00AD5C68" w:rsidRDefault="00AD5C68"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CNGAZ PETROL ÜRÜNLERİ DAĞ. VE TİC. A.Ş.</w:t>
            </w:r>
          </w:p>
        </w:tc>
        <w:tc>
          <w:tcPr>
            <w:tcW w:w="403" w:type="pct"/>
            <w:tcBorders>
              <w:top w:val="nil"/>
              <w:left w:val="nil"/>
              <w:bottom w:val="single" w:sz="4" w:space="0" w:color="D3D3D3"/>
              <w:right w:val="single" w:sz="4" w:space="0" w:color="D3D3D3"/>
            </w:tcBorders>
            <w:shd w:val="clear" w:color="708090" w:fill="708090"/>
            <w:vAlign w:val="center"/>
            <w:hideMark/>
          </w:tcPr>
          <w:p w14:paraId="44AFD1EB"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2814F5B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472474E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CA5BDE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5D73F82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1.604.914,00</w:t>
            </w:r>
          </w:p>
        </w:tc>
        <w:tc>
          <w:tcPr>
            <w:tcW w:w="526" w:type="pct"/>
            <w:tcBorders>
              <w:top w:val="nil"/>
              <w:left w:val="nil"/>
              <w:bottom w:val="single" w:sz="4" w:space="0" w:color="D3D3D3"/>
              <w:right w:val="single" w:sz="4" w:space="0" w:color="D3D3D3"/>
            </w:tcBorders>
            <w:shd w:val="clear" w:color="auto" w:fill="auto"/>
            <w:vAlign w:val="center"/>
            <w:hideMark/>
          </w:tcPr>
          <w:p w14:paraId="4504B05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253.215,00</w:t>
            </w:r>
          </w:p>
        </w:tc>
        <w:tc>
          <w:tcPr>
            <w:tcW w:w="526" w:type="pct"/>
            <w:tcBorders>
              <w:top w:val="nil"/>
              <w:left w:val="nil"/>
              <w:bottom w:val="single" w:sz="4" w:space="0" w:color="D3D3D3"/>
              <w:right w:val="single" w:sz="4" w:space="0" w:color="D3D3D3"/>
            </w:tcBorders>
            <w:shd w:val="clear" w:color="auto" w:fill="auto"/>
            <w:vAlign w:val="center"/>
            <w:hideMark/>
          </w:tcPr>
          <w:p w14:paraId="5FEDB2D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CF3265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548.520,17</w:t>
            </w:r>
          </w:p>
        </w:tc>
        <w:tc>
          <w:tcPr>
            <w:tcW w:w="582" w:type="pct"/>
            <w:tcBorders>
              <w:top w:val="nil"/>
              <w:left w:val="nil"/>
              <w:bottom w:val="single" w:sz="4" w:space="0" w:color="D3D3D3"/>
              <w:right w:val="single" w:sz="4" w:space="0" w:color="D3D3D3"/>
            </w:tcBorders>
            <w:shd w:val="clear" w:color="708090" w:fill="708090"/>
            <w:vAlign w:val="center"/>
            <w:hideMark/>
          </w:tcPr>
          <w:p w14:paraId="5712CCF1"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2.406.649,17</w:t>
            </w:r>
          </w:p>
        </w:tc>
      </w:tr>
      <w:tr w:rsidR="00A74741" w:rsidRPr="00AD5C68" w14:paraId="4D90B5B2"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582D742" w14:textId="131A82A5"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DOĞALHAYAT PETROL ÜRÜNLE</w:t>
            </w:r>
            <w:r w:rsidR="00AD5C68" w:rsidRPr="00AD5C68">
              <w:rPr>
                <w:rFonts w:eastAsia="Times New Roman" w:cstheme="minorHAnsi"/>
                <w:b/>
                <w:color w:val="FFFFFF"/>
                <w:sz w:val="18"/>
                <w:szCs w:val="18"/>
                <w:lang w:val="en-GB" w:bidi="en-US"/>
              </w:rPr>
              <w:t>Rİ, CNG, GAZ, İNŞAAT, GIDA SAN. VE TİC. LTD. ŞTİ.</w:t>
            </w:r>
          </w:p>
        </w:tc>
        <w:tc>
          <w:tcPr>
            <w:tcW w:w="403" w:type="pct"/>
            <w:tcBorders>
              <w:top w:val="nil"/>
              <w:left w:val="nil"/>
              <w:bottom w:val="single" w:sz="4" w:space="0" w:color="D3D3D3"/>
              <w:right w:val="single" w:sz="4" w:space="0" w:color="D3D3D3"/>
            </w:tcBorders>
            <w:shd w:val="clear" w:color="708090" w:fill="708090"/>
            <w:vAlign w:val="center"/>
            <w:hideMark/>
          </w:tcPr>
          <w:p w14:paraId="7788BD3D"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53D0CB3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0C0FDE5C"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7D234C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3640A45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48.606,00</w:t>
            </w:r>
          </w:p>
        </w:tc>
        <w:tc>
          <w:tcPr>
            <w:tcW w:w="526" w:type="pct"/>
            <w:tcBorders>
              <w:top w:val="nil"/>
              <w:left w:val="nil"/>
              <w:bottom w:val="single" w:sz="4" w:space="0" w:color="D3D3D3"/>
              <w:right w:val="single" w:sz="4" w:space="0" w:color="D3D3D3"/>
            </w:tcBorders>
            <w:shd w:val="clear" w:color="auto" w:fill="auto"/>
            <w:vAlign w:val="center"/>
            <w:hideMark/>
          </w:tcPr>
          <w:p w14:paraId="68EC9D5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944.889,95</w:t>
            </w:r>
          </w:p>
        </w:tc>
        <w:tc>
          <w:tcPr>
            <w:tcW w:w="526" w:type="pct"/>
            <w:tcBorders>
              <w:top w:val="nil"/>
              <w:left w:val="nil"/>
              <w:bottom w:val="single" w:sz="4" w:space="0" w:color="D3D3D3"/>
              <w:right w:val="single" w:sz="4" w:space="0" w:color="D3D3D3"/>
            </w:tcBorders>
            <w:shd w:val="clear" w:color="auto" w:fill="auto"/>
            <w:vAlign w:val="center"/>
            <w:hideMark/>
          </w:tcPr>
          <w:p w14:paraId="585C7A8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6ED667A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3253A29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993.495,95</w:t>
            </w:r>
          </w:p>
        </w:tc>
      </w:tr>
      <w:tr w:rsidR="00A74741" w:rsidRPr="00AD5C68" w14:paraId="7B403C3C"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439754C4" w14:textId="25609D47"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ENERJİ GRUP SIVI DOĞAL GAZ LNG AKARYAKIT PETROL ÜRÜNLERİ </w:t>
            </w:r>
            <w:r w:rsidRPr="00AD5C68">
              <w:rPr>
                <w:rFonts w:eastAsia="Times New Roman" w:cstheme="minorHAnsi"/>
                <w:b/>
                <w:color w:val="FFFFFF"/>
                <w:sz w:val="18"/>
                <w:szCs w:val="18"/>
                <w:lang w:val="en-GB" w:bidi="en-US"/>
              </w:rPr>
              <w:lastRenderedPageBreak/>
              <w:t xml:space="preserve">TOPTAN SATIŞ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1F9BBAA6"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lastRenderedPageBreak/>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345424C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B14DD0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0A6F7E5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724E25D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118.233,00</w:t>
            </w:r>
          </w:p>
        </w:tc>
        <w:tc>
          <w:tcPr>
            <w:tcW w:w="526" w:type="pct"/>
            <w:tcBorders>
              <w:top w:val="nil"/>
              <w:left w:val="nil"/>
              <w:bottom w:val="single" w:sz="4" w:space="0" w:color="D3D3D3"/>
              <w:right w:val="single" w:sz="4" w:space="0" w:color="D3D3D3"/>
            </w:tcBorders>
            <w:shd w:val="clear" w:color="auto" w:fill="auto"/>
            <w:vAlign w:val="center"/>
            <w:hideMark/>
          </w:tcPr>
          <w:p w14:paraId="3B0FAF2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139.840,38</w:t>
            </w:r>
          </w:p>
        </w:tc>
        <w:tc>
          <w:tcPr>
            <w:tcW w:w="526" w:type="pct"/>
            <w:tcBorders>
              <w:top w:val="nil"/>
              <w:left w:val="nil"/>
              <w:bottom w:val="single" w:sz="4" w:space="0" w:color="D3D3D3"/>
              <w:right w:val="single" w:sz="4" w:space="0" w:color="D3D3D3"/>
            </w:tcBorders>
            <w:shd w:val="clear" w:color="auto" w:fill="auto"/>
            <w:vAlign w:val="center"/>
            <w:hideMark/>
          </w:tcPr>
          <w:p w14:paraId="63C0698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679D368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15410A99"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258.073,38</w:t>
            </w:r>
          </w:p>
        </w:tc>
      </w:tr>
      <w:tr w:rsidR="00A74741" w:rsidRPr="00AD5C68" w14:paraId="52AD7687"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6A53D3E3" w14:textId="4EEAD395"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GENİA TURKEY ENERJİ YATIRIMLARI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2CF4A2AD"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4011A05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F3FF24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33D959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7CA14E0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33B198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4.353,00</w:t>
            </w:r>
          </w:p>
        </w:tc>
        <w:tc>
          <w:tcPr>
            <w:tcW w:w="526" w:type="pct"/>
            <w:tcBorders>
              <w:top w:val="nil"/>
              <w:left w:val="nil"/>
              <w:bottom w:val="single" w:sz="4" w:space="0" w:color="D3D3D3"/>
              <w:right w:val="single" w:sz="4" w:space="0" w:color="D3D3D3"/>
            </w:tcBorders>
            <w:shd w:val="clear" w:color="auto" w:fill="auto"/>
            <w:vAlign w:val="center"/>
            <w:hideMark/>
          </w:tcPr>
          <w:p w14:paraId="1D4FA99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1428B86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79371F02"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4.353,00</w:t>
            </w:r>
          </w:p>
        </w:tc>
      </w:tr>
      <w:tr w:rsidR="00A74741" w:rsidRPr="00AD5C68" w14:paraId="31BB3F1A" w14:textId="77777777" w:rsidTr="00A74741">
        <w:trPr>
          <w:trHeight w:val="40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63A8FAF9" w14:textId="1BAC9605"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HABAŞ SINAİ VE TIBBİ GAZLAR İSTİHSAL ENDÜSTRİSİ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64B10BCE"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771EC68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2B25FE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4016630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35E3023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233.248,00</w:t>
            </w:r>
          </w:p>
        </w:tc>
        <w:tc>
          <w:tcPr>
            <w:tcW w:w="526" w:type="pct"/>
            <w:tcBorders>
              <w:top w:val="nil"/>
              <w:left w:val="nil"/>
              <w:bottom w:val="single" w:sz="4" w:space="0" w:color="D3D3D3"/>
              <w:right w:val="single" w:sz="4" w:space="0" w:color="D3D3D3"/>
            </w:tcBorders>
            <w:shd w:val="clear" w:color="auto" w:fill="auto"/>
            <w:vAlign w:val="center"/>
            <w:hideMark/>
          </w:tcPr>
          <w:p w14:paraId="60D850D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114.000,00</w:t>
            </w:r>
          </w:p>
        </w:tc>
        <w:tc>
          <w:tcPr>
            <w:tcW w:w="526" w:type="pct"/>
            <w:tcBorders>
              <w:top w:val="nil"/>
              <w:left w:val="nil"/>
              <w:bottom w:val="single" w:sz="4" w:space="0" w:color="D3D3D3"/>
              <w:right w:val="single" w:sz="4" w:space="0" w:color="D3D3D3"/>
            </w:tcBorders>
            <w:shd w:val="clear" w:color="auto" w:fill="auto"/>
            <w:vAlign w:val="center"/>
            <w:hideMark/>
          </w:tcPr>
          <w:p w14:paraId="65A3358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414976E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7.835,00</w:t>
            </w:r>
          </w:p>
        </w:tc>
        <w:tc>
          <w:tcPr>
            <w:tcW w:w="582" w:type="pct"/>
            <w:tcBorders>
              <w:top w:val="nil"/>
              <w:left w:val="nil"/>
              <w:bottom w:val="single" w:sz="4" w:space="0" w:color="D3D3D3"/>
              <w:right w:val="single" w:sz="4" w:space="0" w:color="D3D3D3"/>
            </w:tcBorders>
            <w:shd w:val="clear" w:color="708090" w:fill="708090"/>
            <w:vAlign w:val="center"/>
            <w:hideMark/>
          </w:tcPr>
          <w:p w14:paraId="3A6437BE"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355.083,00</w:t>
            </w:r>
          </w:p>
        </w:tc>
      </w:tr>
      <w:tr w:rsidR="00A74741" w:rsidRPr="00AD5C68" w14:paraId="1C9FD7CB"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7770A26E" w14:textId="65882824"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İPRAGAZ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37145BEF"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2317B0F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EED0F6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4775DA0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0F3A546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1.446.461,00</w:t>
            </w:r>
          </w:p>
        </w:tc>
        <w:tc>
          <w:tcPr>
            <w:tcW w:w="526" w:type="pct"/>
            <w:tcBorders>
              <w:top w:val="nil"/>
              <w:left w:val="nil"/>
              <w:bottom w:val="single" w:sz="4" w:space="0" w:color="D3D3D3"/>
              <w:right w:val="single" w:sz="4" w:space="0" w:color="D3D3D3"/>
            </w:tcBorders>
            <w:shd w:val="clear" w:color="auto" w:fill="auto"/>
            <w:vAlign w:val="center"/>
            <w:hideMark/>
          </w:tcPr>
          <w:p w14:paraId="4BC4B1A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2.990.804,00</w:t>
            </w:r>
          </w:p>
        </w:tc>
        <w:tc>
          <w:tcPr>
            <w:tcW w:w="526" w:type="pct"/>
            <w:tcBorders>
              <w:top w:val="nil"/>
              <w:left w:val="nil"/>
              <w:bottom w:val="single" w:sz="4" w:space="0" w:color="D3D3D3"/>
              <w:right w:val="single" w:sz="4" w:space="0" w:color="D3D3D3"/>
            </w:tcBorders>
            <w:shd w:val="clear" w:color="auto" w:fill="auto"/>
            <w:vAlign w:val="center"/>
            <w:hideMark/>
          </w:tcPr>
          <w:p w14:paraId="53E15E3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07E937E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2.203.334,00</w:t>
            </w:r>
          </w:p>
        </w:tc>
        <w:tc>
          <w:tcPr>
            <w:tcW w:w="582" w:type="pct"/>
            <w:tcBorders>
              <w:top w:val="nil"/>
              <w:left w:val="nil"/>
              <w:bottom w:val="single" w:sz="4" w:space="0" w:color="D3D3D3"/>
              <w:right w:val="single" w:sz="4" w:space="0" w:color="D3D3D3"/>
            </w:tcBorders>
            <w:shd w:val="clear" w:color="708090" w:fill="708090"/>
            <w:vAlign w:val="center"/>
            <w:hideMark/>
          </w:tcPr>
          <w:p w14:paraId="19138346"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6.640.599,00</w:t>
            </w:r>
          </w:p>
        </w:tc>
      </w:tr>
      <w:tr w:rsidR="00A74741" w:rsidRPr="00AD5C68" w14:paraId="73707486"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B264589" w14:textId="5FBCB1D0"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İZMİR DOĞALGAZ DAĞITIM TİCARET VE TAAHHÜT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46467ADA"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18E3CE1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75.533.355,65</w:t>
            </w:r>
          </w:p>
        </w:tc>
        <w:tc>
          <w:tcPr>
            <w:tcW w:w="526" w:type="pct"/>
            <w:tcBorders>
              <w:top w:val="nil"/>
              <w:left w:val="nil"/>
              <w:bottom w:val="single" w:sz="4" w:space="0" w:color="D3D3D3"/>
              <w:right w:val="single" w:sz="4" w:space="0" w:color="D3D3D3"/>
            </w:tcBorders>
            <w:shd w:val="clear" w:color="auto" w:fill="auto"/>
            <w:vAlign w:val="center"/>
            <w:hideMark/>
          </w:tcPr>
          <w:p w14:paraId="7667355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7075CEF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72912EC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344.371.758,62</w:t>
            </w:r>
          </w:p>
        </w:tc>
        <w:tc>
          <w:tcPr>
            <w:tcW w:w="526" w:type="pct"/>
            <w:tcBorders>
              <w:top w:val="nil"/>
              <w:left w:val="nil"/>
              <w:bottom w:val="single" w:sz="4" w:space="0" w:color="D3D3D3"/>
              <w:right w:val="single" w:sz="4" w:space="0" w:color="D3D3D3"/>
            </w:tcBorders>
            <w:shd w:val="clear" w:color="auto" w:fill="auto"/>
            <w:vAlign w:val="center"/>
            <w:hideMark/>
          </w:tcPr>
          <w:p w14:paraId="46BD1EF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126.495.585,19</w:t>
            </w:r>
          </w:p>
        </w:tc>
        <w:tc>
          <w:tcPr>
            <w:tcW w:w="526" w:type="pct"/>
            <w:tcBorders>
              <w:top w:val="nil"/>
              <w:left w:val="nil"/>
              <w:bottom w:val="single" w:sz="4" w:space="0" w:color="D3D3D3"/>
              <w:right w:val="single" w:sz="4" w:space="0" w:color="D3D3D3"/>
            </w:tcBorders>
            <w:shd w:val="clear" w:color="auto" w:fill="auto"/>
            <w:vAlign w:val="center"/>
            <w:hideMark/>
          </w:tcPr>
          <w:p w14:paraId="60593E3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760.303.787,98</w:t>
            </w:r>
          </w:p>
        </w:tc>
        <w:tc>
          <w:tcPr>
            <w:tcW w:w="450" w:type="pct"/>
            <w:tcBorders>
              <w:top w:val="nil"/>
              <w:left w:val="nil"/>
              <w:bottom w:val="single" w:sz="4" w:space="0" w:color="D3D3D3"/>
              <w:right w:val="single" w:sz="4" w:space="0" w:color="D3D3D3"/>
            </w:tcBorders>
            <w:shd w:val="clear" w:color="auto" w:fill="auto"/>
            <w:vAlign w:val="center"/>
            <w:hideMark/>
          </w:tcPr>
          <w:p w14:paraId="5AB3EFE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44079F20"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1.306.704.487,44</w:t>
            </w:r>
          </w:p>
        </w:tc>
      </w:tr>
      <w:tr w:rsidR="00A74741" w:rsidRPr="00AD5C68" w14:paraId="17E5822F" w14:textId="77777777" w:rsidTr="00A74741">
        <w:trPr>
          <w:trHeight w:val="288"/>
        </w:trPr>
        <w:tc>
          <w:tcPr>
            <w:tcW w:w="470"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C333A15" w14:textId="512A5C51"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NATURELGAZ SANAYİ VE TİCARET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144805C8"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2A128E7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24EF5527"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0CA2735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4F2E9C1A"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5.573,00</w:t>
            </w:r>
          </w:p>
        </w:tc>
        <w:tc>
          <w:tcPr>
            <w:tcW w:w="526" w:type="pct"/>
            <w:tcBorders>
              <w:top w:val="nil"/>
              <w:left w:val="nil"/>
              <w:bottom w:val="single" w:sz="4" w:space="0" w:color="D3D3D3"/>
              <w:right w:val="single" w:sz="4" w:space="0" w:color="D3D3D3"/>
            </w:tcBorders>
            <w:shd w:val="clear" w:color="auto" w:fill="auto"/>
            <w:vAlign w:val="center"/>
            <w:hideMark/>
          </w:tcPr>
          <w:p w14:paraId="4A277BB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7C124D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77B0443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88.449,32</w:t>
            </w:r>
          </w:p>
        </w:tc>
        <w:tc>
          <w:tcPr>
            <w:tcW w:w="582" w:type="pct"/>
            <w:tcBorders>
              <w:top w:val="nil"/>
              <w:left w:val="nil"/>
              <w:bottom w:val="single" w:sz="4" w:space="0" w:color="D3D3D3"/>
              <w:right w:val="single" w:sz="4" w:space="0" w:color="D3D3D3"/>
            </w:tcBorders>
            <w:shd w:val="clear" w:color="708090" w:fill="708090"/>
            <w:vAlign w:val="center"/>
            <w:hideMark/>
          </w:tcPr>
          <w:p w14:paraId="4036F86F"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94.022,32</w:t>
            </w:r>
          </w:p>
        </w:tc>
      </w:tr>
      <w:tr w:rsidR="00A74741" w:rsidRPr="00AD5C68" w14:paraId="55E73F04" w14:textId="77777777" w:rsidTr="00A74741">
        <w:trPr>
          <w:trHeight w:val="408"/>
        </w:trPr>
        <w:tc>
          <w:tcPr>
            <w:tcW w:w="470" w:type="pct"/>
            <w:vMerge/>
            <w:tcBorders>
              <w:top w:val="nil"/>
              <w:left w:val="single" w:sz="4" w:space="0" w:color="D3D3D3"/>
              <w:bottom w:val="single" w:sz="4" w:space="0" w:color="D3D3D3"/>
              <w:right w:val="single" w:sz="4" w:space="0" w:color="D3D3D3"/>
            </w:tcBorders>
            <w:vAlign w:val="center"/>
            <w:hideMark/>
          </w:tcPr>
          <w:p w14:paraId="5ABFFFF7"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p>
        </w:tc>
        <w:tc>
          <w:tcPr>
            <w:tcW w:w="403" w:type="pct"/>
            <w:tcBorders>
              <w:top w:val="nil"/>
              <w:left w:val="nil"/>
              <w:bottom w:val="single" w:sz="4" w:space="0" w:color="D3D3D3"/>
              <w:right w:val="single" w:sz="4" w:space="0" w:color="D3D3D3"/>
            </w:tcBorders>
            <w:shd w:val="clear" w:color="708090" w:fill="708090"/>
            <w:vAlign w:val="center"/>
            <w:hideMark/>
          </w:tcPr>
          <w:p w14:paraId="12CB9E18"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287CBFC2"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4D5426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14623E5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64.612,06</w:t>
            </w:r>
          </w:p>
        </w:tc>
        <w:tc>
          <w:tcPr>
            <w:tcW w:w="582" w:type="pct"/>
            <w:tcBorders>
              <w:top w:val="nil"/>
              <w:left w:val="nil"/>
              <w:bottom w:val="single" w:sz="4" w:space="0" w:color="D3D3D3"/>
              <w:right w:val="single" w:sz="4" w:space="0" w:color="D3D3D3"/>
            </w:tcBorders>
            <w:shd w:val="clear" w:color="auto" w:fill="auto"/>
            <w:vAlign w:val="center"/>
            <w:hideMark/>
          </w:tcPr>
          <w:p w14:paraId="17FE7B4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1.489.908,99</w:t>
            </w:r>
          </w:p>
        </w:tc>
        <w:tc>
          <w:tcPr>
            <w:tcW w:w="526" w:type="pct"/>
            <w:tcBorders>
              <w:top w:val="nil"/>
              <w:left w:val="nil"/>
              <w:bottom w:val="single" w:sz="4" w:space="0" w:color="D3D3D3"/>
              <w:right w:val="single" w:sz="4" w:space="0" w:color="D3D3D3"/>
            </w:tcBorders>
            <w:shd w:val="clear" w:color="auto" w:fill="auto"/>
            <w:vAlign w:val="center"/>
            <w:hideMark/>
          </w:tcPr>
          <w:p w14:paraId="18CC2D4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1.325,63</w:t>
            </w:r>
          </w:p>
        </w:tc>
        <w:tc>
          <w:tcPr>
            <w:tcW w:w="526" w:type="pct"/>
            <w:tcBorders>
              <w:top w:val="nil"/>
              <w:left w:val="nil"/>
              <w:bottom w:val="single" w:sz="4" w:space="0" w:color="D3D3D3"/>
              <w:right w:val="single" w:sz="4" w:space="0" w:color="D3D3D3"/>
            </w:tcBorders>
            <w:shd w:val="clear" w:color="auto" w:fill="auto"/>
            <w:vAlign w:val="center"/>
            <w:hideMark/>
          </w:tcPr>
          <w:p w14:paraId="6BF2F35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626EEB1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636.940,19</w:t>
            </w:r>
          </w:p>
        </w:tc>
        <w:tc>
          <w:tcPr>
            <w:tcW w:w="582" w:type="pct"/>
            <w:tcBorders>
              <w:top w:val="nil"/>
              <w:left w:val="nil"/>
              <w:bottom w:val="single" w:sz="4" w:space="0" w:color="D3D3D3"/>
              <w:right w:val="single" w:sz="4" w:space="0" w:color="D3D3D3"/>
            </w:tcBorders>
            <w:shd w:val="clear" w:color="708090" w:fill="708090"/>
            <w:vAlign w:val="center"/>
            <w:hideMark/>
          </w:tcPr>
          <w:p w14:paraId="543D7CBD"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2.192.786,87</w:t>
            </w:r>
          </w:p>
        </w:tc>
      </w:tr>
      <w:tr w:rsidR="00A74741" w:rsidRPr="00AD5C68" w14:paraId="7B4E58BF"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23696CEC" w14:textId="6C9305FB" w:rsidR="00A74741" w:rsidRPr="00AD5C68" w:rsidRDefault="00A74741"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OMV ENERJİ TİCARET </w:t>
            </w:r>
            <w:r w:rsidR="00AD5C68"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1E8465DD"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584497B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A7E204D"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33AA005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1BDCDA3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1.120.956,00</w:t>
            </w:r>
          </w:p>
        </w:tc>
        <w:tc>
          <w:tcPr>
            <w:tcW w:w="526" w:type="pct"/>
            <w:tcBorders>
              <w:top w:val="nil"/>
              <w:left w:val="nil"/>
              <w:bottom w:val="single" w:sz="4" w:space="0" w:color="D3D3D3"/>
              <w:right w:val="single" w:sz="4" w:space="0" w:color="D3D3D3"/>
            </w:tcBorders>
            <w:shd w:val="clear" w:color="auto" w:fill="auto"/>
            <w:vAlign w:val="center"/>
            <w:hideMark/>
          </w:tcPr>
          <w:p w14:paraId="02AB143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365.642,00</w:t>
            </w:r>
          </w:p>
        </w:tc>
        <w:tc>
          <w:tcPr>
            <w:tcW w:w="526" w:type="pct"/>
            <w:tcBorders>
              <w:top w:val="nil"/>
              <w:left w:val="nil"/>
              <w:bottom w:val="single" w:sz="4" w:space="0" w:color="D3D3D3"/>
              <w:right w:val="single" w:sz="4" w:space="0" w:color="D3D3D3"/>
            </w:tcBorders>
            <w:shd w:val="clear" w:color="auto" w:fill="auto"/>
            <w:vAlign w:val="center"/>
            <w:hideMark/>
          </w:tcPr>
          <w:p w14:paraId="78336555"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66C3688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718E4DDF"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1.486.598,00</w:t>
            </w:r>
          </w:p>
        </w:tc>
      </w:tr>
      <w:tr w:rsidR="00A74741" w:rsidRPr="00AD5C68" w14:paraId="63D0CA75"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07AF9798" w14:textId="45159BF5" w:rsidR="00A74741" w:rsidRPr="00AD5C68" w:rsidRDefault="00AD5C68"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OR-CAN DOĞAL GAZ TOPTAN SATIŞ DAĞ. A.Ş.</w:t>
            </w:r>
          </w:p>
        </w:tc>
        <w:tc>
          <w:tcPr>
            <w:tcW w:w="403" w:type="pct"/>
            <w:tcBorders>
              <w:top w:val="nil"/>
              <w:left w:val="nil"/>
              <w:bottom w:val="single" w:sz="4" w:space="0" w:color="D3D3D3"/>
              <w:right w:val="single" w:sz="4" w:space="0" w:color="D3D3D3"/>
            </w:tcBorders>
            <w:shd w:val="clear" w:color="708090" w:fill="708090"/>
            <w:vAlign w:val="center"/>
            <w:hideMark/>
          </w:tcPr>
          <w:p w14:paraId="76574D99"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0E48ED4E"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EC4939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765EE1E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310DDAF3"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627.319,00</w:t>
            </w:r>
          </w:p>
        </w:tc>
        <w:tc>
          <w:tcPr>
            <w:tcW w:w="526" w:type="pct"/>
            <w:tcBorders>
              <w:top w:val="nil"/>
              <w:left w:val="nil"/>
              <w:bottom w:val="single" w:sz="4" w:space="0" w:color="D3D3D3"/>
              <w:right w:val="single" w:sz="4" w:space="0" w:color="D3D3D3"/>
            </w:tcBorders>
            <w:shd w:val="clear" w:color="auto" w:fill="auto"/>
            <w:vAlign w:val="center"/>
            <w:hideMark/>
          </w:tcPr>
          <w:p w14:paraId="7B956960"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56.830,00</w:t>
            </w:r>
          </w:p>
        </w:tc>
        <w:tc>
          <w:tcPr>
            <w:tcW w:w="526" w:type="pct"/>
            <w:tcBorders>
              <w:top w:val="nil"/>
              <w:left w:val="nil"/>
              <w:bottom w:val="single" w:sz="4" w:space="0" w:color="D3D3D3"/>
              <w:right w:val="single" w:sz="4" w:space="0" w:color="D3D3D3"/>
            </w:tcBorders>
            <w:shd w:val="clear" w:color="auto" w:fill="auto"/>
            <w:vAlign w:val="center"/>
            <w:hideMark/>
          </w:tcPr>
          <w:p w14:paraId="2DF8848F"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2021F04"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364.656,00</w:t>
            </w:r>
          </w:p>
        </w:tc>
        <w:tc>
          <w:tcPr>
            <w:tcW w:w="582" w:type="pct"/>
            <w:tcBorders>
              <w:top w:val="nil"/>
              <w:left w:val="nil"/>
              <w:bottom w:val="single" w:sz="4" w:space="0" w:color="D3D3D3"/>
              <w:right w:val="single" w:sz="4" w:space="0" w:color="D3D3D3"/>
            </w:tcBorders>
            <w:shd w:val="clear" w:color="708090" w:fill="708090"/>
            <w:vAlign w:val="center"/>
            <w:hideMark/>
          </w:tcPr>
          <w:p w14:paraId="166CB7B8"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1.048.805,00</w:t>
            </w:r>
          </w:p>
        </w:tc>
      </w:tr>
      <w:tr w:rsidR="00A74741" w:rsidRPr="00AD5C68" w14:paraId="3E1E9B51"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5BF3E8AF" w14:textId="68223DEA" w:rsidR="00A74741" w:rsidRPr="00AD5C68" w:rsidRDefault="00AD5C68" w:rsidP="00AD5C68">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SOCAR ENERJİ TİC.</w:t>
            </w:r>
            <w:r w:rsidR="00A74741" w:rsidRPr="00AD5C68">
              <w:rPr>
                <w:rFonts w:eastAsia="Times New Roman" w:cstheme="minorHAnsi"/>
                <w:b/>
                <w:color w:val="FFFFFF"/>
                <w:sz w:val="18"/>
                <w:szCs w:val="18"/>
                <w:lang w:val="en-GB" w:bidi="en-US"/>
              </w:rPr>
              <w:t xml:space="preserve"> </w:t>
            </w:r>
            <w:r w:rsidRPr="00AD5C68">
              <w:rPr>
                <w:rFonts w:eastAsia="Times New Roman" w:cstheme="minorHAnsi"/>
                <w:b/>
                <w:color w:val="FFFFFF"/>
                <w:sz w:val="18"/>
                <w:szCs w:val="18"/>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373256EB"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213D4AF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4770C3A9"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4C0F088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77C61C18"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932.201.297,98</w:t>
            </w:r>
          </w:p>
        </w:tc>
        <w:tc>
          <w:tcPr>
            <w:tcW w:w="526" w:type="pct"/>
            <w:tcBorders>
              <w:top w:val="nil"/>
              <w:left w:val="nil"/>
              <w:bottom w:val="single" w:sz="4" w:space="0" w:color="D3D3D3"/>
              <w:right w:val="single" w:sz="4" w:space="0" w:color="D3D3D3"/>
            </w:tcBorders>
            <w:shd w:val="clear" w:color="auto" w:fill="auto"/>
            <w:vAlign w:val="center"/>
            <w:hideMark/>
          </w:tcPr>
          <w:p w14:paraId="0630BFC1"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7390C7B"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02A09B76" w14:textId="77777777" w:rsidR="00A74741" w:rsidRPr="00AD5C68" w:rsidRDefault="00A74741" w:rsidP="00A74741">
            <w:pPr>
              <w:spacing w:after="0" w:line="240" w:lineRule="auto"/>
              <w:jc w:val="right"/>
              <w:rPr>
                <w:rFonts w:eastAsia="Times New Roman" w:cstheme="minorHAnsi"/>
                <w:color w:val="000000"/>
                <w:sz w:val="18"/>
                <w:szCs w:val="18"/>
                <w:lang w:val="en-GB" w:eastAsia="tr-TR"/>
              </w:rPr>
            </w:pPr>
            <w:r w:rsidRPr="00AD5C68">
              <w:rPr>
                <w:rFonts w:eastAsia="Times New Roman" w:cstheme="minorHAnsi"/>
                <w:color w:val="000000"/>
                <w:sz w:val="18"/>
                <w:szCs w:val="18"/>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6678A9FF"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932.201.297,98</w:t>
            </w:r>
          </w:p>
        </w:tc>
      </w:tr>
      <w:tr w:rsidR="00A74741" w:rsidRPr="00AD5C68" w14:paraId="648A27E7" w14:textId="77777777" w:rsidTr="00A74741">
        <w:trPr>
          <w:trHeight w:val="288"/>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73950B0"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 </w:t>
            </w:r>
          </w:p>
        </w:tc>
        <w:tc>
          <w:tcPr>
            <w:tcW w:w="403" w:type="pct"/>
            <w:tcBorders>
              <w:top w:val="nil"/>
              <w:left w:val="nil"/>
              <w:bottom w:val="single" w:sz="4" w:space="0" w:color="D3D3D3"/>
              <w:right w:val="single" w:sz="4" w:space="0" w:color="D3D3D3"/>
            </w:tcBorders>
            <w:shd w:val="clear" w:color="708090" w:fill="708090"/>
            <w:vAlign w:val="center"/>
            <w:hideMark/>
          </w:tcPr>
          <w:p w14:paraId="2CD936BF" w14:textId="77777777" w:rsidR="00A74741" w:rsidRPr="00AD5C68" w:rsidRDefault="00A74741" w:rsidP="00A74741">
            <w:pPr>
              <w:spacing w:after="0" w:line="240" w:lineRule="auto"/>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TOTAL</w:t>
            </w:r>
          </w:p>
        </w:tc>
        <w:tc>
          <w:tcPr>
            <w:tcW w:w="582" w:type="pct"/>
            <w:tcBorders>
              <w:top w:val="nil"/>
              <w:left w:val="nil"/>
              <w:bottom w:val="single" w:sz="4" w:space="0" w:color="D3D3D3"/>
              <w:right w:val="single" w:sz="4" w:space="0" w:color="D3D3D3"/>
            </w:tcBorders>
            <w:shd w:val="clear" w:color="708090" w:fill="708090"/>
            <w:vAlign w:val="center"/>
            <w:hideMark/>
          </w:tcPr>
          <w:p w14:paraId="241609D1"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1.390.019.756,46</w:t>
            </w:r>
          </w:p>
        </w:tc>
        <w:tc>
          <w:tcPr>
            <w:tcW w:w="526" w:type="pct"/>
            <w:tcBorders>
              <w:top w:val="nil"/>
              <w:left w:val="nil"/>
              <w:bottom w:val="single" w:sz="4" w:space="0" w:color="D3D3D3"/>
              <w:right w:val="single" w:sz="4" w:space="0" w:color="D3D3D3"/>
            </w:tcBorders>
            <w:shd w:val="clear" w:color="708090" w:fill="708090"/>
            <w:vAlign w:val="center"/>
            <w:hideMark/>
          </w:tcPr>
          <w:p w14:paraId="7C8354E3"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303.527.982,97</w:t>
            </w:r>
          </w:p>
        </w:tc>
        <w:tc>
          <w:tcPr>
            <w:tcW w:w="356" w:type="pct"/>
            <w:tcBorders>
              <w:top w:val="nil"/>
              <w:left w:val="nil"/>
              <w:bottom w:val="single" w:sz="4" w:space="0" w:color="D3D3D3"/>
              <w:right w:val="single" w:sz="4" w:space="0" w:color="D3D3D3"/>
            </w:tcBorders>
            <w:shd w:val="clear" w:color="708090" w:fill="708090"/>
            <w:vAlign w:val="center"/>
            <w:hideMark/>
          </w:tcPr>
          <w:p w14:paraId="555C90FC"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64.612,06</w:t>
            </w:r>
          </w:p>
        </w:tc>
        <w:tc>
          <w:tcPr>
            <w:tcW w:w="582" w:type="pct"/>
            <w:tcBorders>
              <w:top w:val="nil"/>
              <w:left w:val="nil"/>
              <w:bottom w:val="single" w:sz="4" w:space="0" w:color="D3D3D3"/>
              <w:right w:val="single" w:sz="4" w:space="0" w:color="D3D3D3"/>
            </w:tcBorders>
            <w:shd w:val="clear" w:color="708090" w:fill="708090"/>
            <w:vAlign w:val="center"/>
            <w:hideMark/>
          </w:tcPr>
          <w:p w14:paraId="5B32EB96"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1.833.319.759,00</w:t>
            </w:r>
          </w:p>
        </w:tc>
        <w:tc>
          <w:tcPr>
            <w:tcW w:w="526" w:type="pct"/>
            <w:tcBorders>
              <w:top w:val="nil"/>
              <w:left w:val="nil"/>
              <w:bottom w:val="single" w:sz="4" w:space="0" w:color="D3D3D3"/>
              <w:right w:val="single" w:sz="4" w:space="0" w:color="D3D3D3"/>
            </w:tcBorders>
            <w:shd w:val="clear" w:color="708090" w:fill="708090"/>
            <w:vAlign w:val="center"/>
            <w:hideMark/>
          </w:tcPr>
          <w:p w14:paraId="4B84C3BD"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132.344.928,63</w:t>
            </w:r>
          </w:p>
        </w:tc>
        <w:tc>
          <w:tcPr>
            <w:tcW w:w="526" w:type="pct"/>
            <w:tcBorders>
              <w:top w:val="nil"/>
              <w:left w:val="nil"/>
              <w:bottom w:val="single" w:sz="4" w:space="0" w:color="D3D3D3"/>
              <w:right w:val="single" w:sz="4" w:space="0" w:color="D3D3D3"/>
            </w:tcBorders>
            <w:shd w:val="clear" w:color="708090" w:fill="708090"/>
            <w:vAlign w:val="center"/>
            <w:hideMark/>
          </w:tcPr>
          <w:p w14:paraId="3F56193B"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760.303.787,98</w:t>
            </w:r>
          </w:p>
        </w:tc>
        <w:tc>
          <w:tcPr>
            <w:tcW w:w="450" w:type="pct"/>
            <w:tcBorders>
              <w:top w:val="nil"/>
              <w:left w:val="nil"/>
              <w:bottom w:val="single" w:sz="4" w:space="0" w:color="D3D3D3"/>
              <w:right w:val="single" w:sz="4" w:space="0" w:color="D3D3D3"/>
            </w:tcBorders>
            <w:shd w:val="clear" w:color="708090" w:fill="708090"/>
            <w:vAlign w:val="center"/>
            <w:hideMark/>
          </w:tcPr>
          <w:p w14:paraId="6512B1AA"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3.963.297,93</w:t>
            </w:r>
          </w:p>
        </w:tc>
        <w:tc>
          <w:tcPr>
            <w:tcW w:w="582" w:type="pct"/>
            <w:tcBorders>
              <w:top w:val="nil"/>
              <w:left w:val="nil"/>
              <w:bottom w:val="single" w:sz="4" w:space="0" w:color="D3D3D3"/>
              <w:right w:val="single" w:sz="4" w:space="0" w:color="D3D3D3"/>
            </w:tcBorders>
            <w:shd w:val="clear" w:color="708090" w:fill="708090"/>
            <w:vAlign w:val="center"/>
            <w:hideMark/>
          </w:tcPr>
          <w:p w14:paraId="1936C0AB" w14:textId="77777777" w:rsidR="00A74741" w:rsidRPr="00AD5C68" w:rsidRDefault="00A74741" w:rsidP="00A74741">
            <w:pPr>
              <w:spacing w:after="0" w:line="240" w:lineRule="auto"/>
              <w:jc w:val="right"/>
              <w:rPr>
                <w:rFonts w:eastAsia="Times New Roman" w:cstheme="minorHAnsi"/>
                <w:b/>
                <w:bCs/>
                <w:color w:val="FFFFFF"/>
                <w:sz w:val="18"/>
                <w:szCs w:val="18"/>
                <w:lang w:val="en-GB" w:eastAsia="tr-TR"/>
              </w:rPr>
            </w:pPr>
            <w:r w:rsidRPr="00AD5C68">
              <w:rPr>
                <w:rFonts w:eastAsia="Times New Roman" w:cstheme="minorHAnsi"/>
                <w:b/>
                <w:color w:val="FFFFFF"/>
                <w:sz w:val="18"/>
                <w:szCs w:val="18"/>
                <w:lang w:val="en-GB" w:bidi="en-US"/>
              </w:rPr>
              <w:t>4.423.544.125,03</w:t>
            </w:r>
          </w:p>
        </w:tc>
      </w:tr>
    </w:tbl>
    <w:p w14:paraId="2329A335" w14:textId="77777777" w:rsidR="00B4053F" w:rsidRPr="002A2A8A" w:rsidRDefault="00B4053F" w:rsidP="00B4053F">
      <w:pPr>
        <w:rPr>
          <w:lang w:val="en-GB"/>
        </w:rPr>
      </w:pPr>
    </w:p>
    <w:p w14:paraId="0F66FD60" w14:textId="77777777" w:rsidR="00B4053F" w:rsidRPr="002A2A8A" w:rsidRDefault="00B4053F" w:rsidP="00B4053F">
      <w:pPr>
        <w:rPr>
          <w:lang w:val="en-GB"/>
        </w:rPr>
      </w:pPr>
    </w:p>
    <w:p w14:paraId="7D130C89" w14:textId="77777777" w:rsidR="00A74741" w:rsidRPr="002A2A8A" w:rsidRDefault="00A74741" w:rsidP="00B4053F">
      <w:pPr>
        <w:rPr>
          <w:lang w:val="en-GB"/>
        </w:rPr>
      </w:pPr>
    </w:p>
    <w:p w14:paraId="12B56BCA" w14:textId="77777777" w:rsidR="00B4053F" w:rsidRPr="00AD5C68" w:rsidRDefault="00B4053F" w:rsidP="00B4053F">
      <w:pPr>
        <w:pStyle w:val="Balk5"/>
        <w:rPr>
          <w:rFonts w:asciiTheme="minorHAnsi" w:hAnsiTheme="minorHAnsi" w:cstheme="minorHAnsi"/>
          <w:lang w:val="en-GB"/>
        </w:rPr>
      </w:pPr>
      <w:bookmarkStart w:id="182" w:name="_Toc141799566"/>
      <w:r w:rsidRPr="00AD5C68">
        <w:rPr>
          <w:rFonts w:asciiTheme="minorHAnsi" w:hAnsiTheme="minorHAnsi" w:cstheme="minorHAnsi"/>
          <w:lang w:val="en-GB" w:bidi="en-US"/>
        </w:rPr>
        <w:lastRenderedPageBreak/>
        <w:t>Table 10.43 KAHRAMANMARAŞ</w:t>
      </w:r>
      <w:bookmarkEnd w:id="182"/>
    </w:p>
    <w:tbl>
      <w:tblPr>
        <w:tblW w:w="5000" w:type="pct"/>
        <w:tblCellMar>
          <w:left w:w="70" w:type="dxa"/>
          <w:right w:w="70" w:type="dxa"/>
        </w:tblCellMar>
        <w:tblLook w:val="04A0" w:firstRow="1" w:lastRow="0" w:firstColumn="1" w:lastColumn="0" w:noHBand="0" w:noVBand="1"/>
      </w:tblPr>
      <w:tblGrid>
        <w:gridCol w:w="2187"/>
        <w:gridCol w:w="1034"/>
        <w:gridCol w:w="1446"/>
        <w:gridCol w:w="1195"/>
        <w:gridCol w:w="1259"/>
        <w:gridCol w:w="1287"/>
        <w:gridCol w:w="1195"/>
        <w:gridCol w:w="1287"/>
        <w:gridCol w:w="965"/>
        <w:gridCol w:w="1287"/>
      </w:tblGrid>
      <w:tr w:rsidR="00A74741" w:rsidRPr="002202BF" w14:paraId="0A122DEC"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4F4E1E6" w14:textId="1C446FF8" w:rsidR="00A74741" w:rsidRPr="002202BF" w:rsidRDefault="00AD5C68"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18B1343"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F6EE1F5"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DF4E11"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C2C8C2"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9C6124"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47716E"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D7559D"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FC3AE7" w14:textId="77777777" w:rsidR="00A74741" w:rsidRPr="002202BF" w:rsidRDefault="00A74741" w:rsidP="00A74741">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6CAC13" w14:textId="77777777" w:rsidR="00A74741" w:rsidRPr="002202BF" w:rsidRDefault="00A74741" w:rsidP="00AD5C68">
            <w:pPr>
              <w:spacing w:after="0" w:line="240" w:lineRule="auto"/>
              <w:jc w:val="center"/>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Total</w:t>
            </w:r>
          </w:p>
        </w:tc>
      </w:tr>
      <w:tr w:rsidR="00A74741" w:rsidRPr="002202BF" w14:paraId="11F85BEC"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78621D"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58F943"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75F233C"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D7687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D0B6B7"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FE578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308.026,39</w:t>
            </w:r>
          </w:p>
        </w:tc>
        <w:tc>
          <w:tcPr>
            <w:tcW w:w="411" w:type="pct"/>
            <w:tcBorders>
              <w:top w:val="nil"/>
              <w:left w:val="nil"/>
              <w:bottom w:val="single" w:sz="4" w:space="0" w:color="D3D3D3"/>
              <w:right w:val="single" w:sz="4" w:space="0" w:color="D3D3D3"/>
            </w:tcBorders>
            <w:shd w:val="clear" w:color="auto" w:fill="auto"/>
            <w:vAlign w:val="center"/>
            <w:hideMark/>
          </w:tcPr>
          <w:p w14:paraId="6A6FE593"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C71FF4"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21AE88"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31578C"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308.026,39</w:t>
            </w:r>
          </w:p>
        </w:tc>
      </w:tr>
      <w:tr w:rsidR="00A74741" w:rsidRPr="002202BF" w14:paraId="13455EB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EB19D6" w14:textId="7645DFE8" w:rsidR="00A74741" w:rsidRPr="002202BF" w:rsidRDefault="00A74741" w:rsidP="002202BF">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ARMADA</w:t>
            </w:r>
            <w:r w:rsidR="002202BF" w:rsidRPr="002202BF">
              <w:rPr>
                <w:rFonts w:eastAsia="Times New Roman" w:cstheme="minorHAnsi"/>
                <w:b/>
                <w:color w:val="FFFFFF"/>
                <w:sz w:val="18"/>
                <w:szCs w:val="18"/>
                <w:lang w:val="en-GB" w:bidi="en-US"/>
              </w:rPr>
              <w:t>Ş ARSAN MARAŞ DOĞAL GAZ DAĞ. A.Ş.</w:t>
            </w:r>
          </w:p>
        </w:tc>
        <w:tc>
          <w:tcPr>
            <w:tcW w:w="481" w:type="pct"/>
            <w:tcBorders>
              <w:top w:val="nil"/>
              <w:left w:val="nil"/>
              <w:bottom w:val="single" w:sz="4" w:space="0" w:color="D3D3D3"/>
              <w:right w:val="single" w:sz="4" w:space="0" w:color="D3D3D3"/>
            </w:tcBorders>
            <w:shd w:val="clear" w:color="708090" w:fill="708090"/>
            <w:vAlign w:val="center"/>
            <w:hideMark/>
          </w:tcPr>
          <w:p w14:paraId="794B3447"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5218CA4"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150.186.287,23</w:t>
            </w:r>
          </w:p>
        </w:tc>
        <w:tc>
          <w:tcPr>
            <w:tcW w:w="411" w:type="pct"/>
            <w:tcBorders>
              <w:top w:val="nil"/>
              <w:left w:val="nil"/>
              <w:bottom w:val="single" w:sz="4" w:space="0" w:color="D3D3D3"/>
              <w:right w:val="single" w:sz="4" w:space="0" w:color="D3D3D3"/>
            </w:tcBorders>
            <w:shd w:val="clear" w:color="auto" w:fill="auto"/>
            <w:vAlign w:val="center"/>
            <w:hideMark/>
          </w:tcPr>
          <w:p w14:paraId="031D4B5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14.883.936,18</w:t>
            </w:r>
          </w:p>
        </w:tc>
        <w:tc>
          <w:tcPr>
            <w:tcW w:w="411" w:type="pct"/>
            <w:tcBorders>
              <w:top w:val="nil"/>
              <w:left w:val="nil"/>
              <w:bottom w:val="single" w:sz="4" w:space="0" w:color="D3D3D3"/>
              <w:right w:val="single" w:sz="4" w:space="0" w:color="D3D3D3"/>
            </w:tcBorders>
            <w:shd w:val="clear" w:color="auto" w:fill="auto"/>
            <w:vAlign w:val="center"/>
            <w:hideMark/>
          </w:tcPr>
          <w:p w14:paraId="15E11C2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02F20B"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111.000.120,02</w:t>
            </w:r>
          </w:p>
        </w:tc>
        <w:tc>
          <w:tcPr>
            <w:tcW w:w="411" w:type="pct"/>
            <w:tcBorders>
              <w:top w:val="nil"/>
              <w:left w:val="nil"/>
              <w:bottom w:val="single" w:sz="4" w:space="0" w:color="D3D3D3"/>
              <w:right w:val="single" w:sz="4" w:space="0" w:color="D3D3D3"/>
            </w:tcBorders>
            <w:shd w:val="clear" w:color="auto" w:fill="auto"/>
            <w:vAlign w:val="center"/>
            <w:hideMark/>
          </w:tcPr>
          <w:p w14:paraId="240C7EF8"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39.627.821,42</w:t>
            </w:r>
          </w:p>
        </w:tc>
        <w:tc>
          <w:tcPr>
            <w:tcW w:w="411" w:type="pct"/>
            <w:tcBorders>
              <w:top w:val="nil"/>
              <w:left w:val="nil"/>
              <w:bottom w:val="single" w:sz="4" w:space="0" w:color="D3D3D3"/>
              <w:right w:val="single" w:sz="4" w:space="0" w:color="D3D3D3"/>
            </w:tcBorders>
            <w:shd w:val="clear" w:color="auto" w:fill="auto"/>
            <w:vAlign w:val="center"/>
            <w:hideMark/>
          </w:tcPr>
          <w:p w14:paraId="0E6FA406"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201.532.630,48</w:t>
            </w:r>
          </w:p>
        </w:tc>
        <w:tc>
          <w:tcPr>
            <w:tcW w:w="411" w:type="pct"/>
            <w:tcBorders>
              <w:top w:val="nil"/>
              <w:left w:val="nil"/>
              <w:bottom w:val="single" w:sz="4" w:space="0" w:color="D3D3D3"/>
              <w:right w:val="single" w:sz="4" w:space="0" w:color="D3D3D3"/>
            </w:tcBorders>
            <w:shd w:val="clear" w:color="auto" w:fill="auto"/>
            <w:vAlign w:val="center"/>
            <w:hideMark/>
          </w:tcPr>
          <w:p w14:paraId="6BF428E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0D33FDB"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517.230.795,33</w:t>
            </w:r>
          </w:p>
        </w:tc>
      </w:tr>
      <w:tr w:rsidR="00A74741" w:rsidRPr="002202BF" w14:paraId="12F97D6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75082FA" w14:textId="6A6E9496" w:rsidR="00A74741" w:rsidRPr="002202BF" w:rsidRDefault="00A74741" w:rsidP="002202BF">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AYGAZ DOĞAL GAZ TOPTAN SATIŞ </w:t>
            </w:r>
            <w:r w:rsidR="002202BF" w:rsidRPr="002202BF">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6BD9680"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24372A3"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918B4A"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9978F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C1850E"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1A12D8"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51E17A"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43ECA5"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55.592,71</w:t>
            </w:r>
          </w:p>
        </w:tc>
        <w:tc>
          <w:tcPr>
            <w:tcW w:w="411" w:type="pct"/>
            <w:tcBorders>
              <w:top w:val="nil"/>
              <w:left w:val="nil"/>
              <w:bottom w:val="single" w:sz="4" w:space="0" w:color="D3D3D3"/>
              <w:right w:val="single" w:sz="4" w:space="0" w:color="D3D3D3"/>
            </w:tcBorders>
            <w:shd w:val="clear" w:color="708090" w:fill="708090"/>
            <w:vAlign w:val="center"/>
            <w:hideMark/>
          </w:tcPr>
          <w:p w14:paraId="56DA6249"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55.592,71</w:t>
            </w:r>
          </w:p>
        </w:tc>
      </w:tr>
      <w:tr w:rsidR="00A74741" w:rsidRPr="002202BF" w14:paraId="42BF009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84C03E7" w14:textId="2810E895" w:rsidR="00A74741" w:rsidRPr="002202BF" w:rsidRDefault="00A74741" w:rsidP="002202BF">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BOTAŞ</w:t>
            </w:r>
            <w:r w:rsidR="002202BF" w:rsidRPr="002202BF">
              <w:rPr>
                <w:rFonts w:eastAsia="Times New Roman" w:cstheme="minorHAnsi"/>
                <w:b/>
                <w:color w:val="FFFFFF"/>
                <w:sz w:val="18"/>
                <w:szCs w:val="18"/>
                <w:lang w:val="en-GB" w:bidi="en-US"/>
              </w:rPr>
              <w:t xml:space="preserve"> BORU HATLARI İLE PETROL TAŞ. A.Ş.</w:t>
            </w:r>
          </w:p>
        </w:tc>
        <w:tc>
          <w:tcPr>
            <w:tcW w:w="481" w:type="pct"/>
            <w:tcBorders>
              <w:top w:val="nil"/>
              <w:left w:val="nil"/>
              <w:bottom w:val="single" w:sz="4" w:space="0" w:color="D3D3D3"/>
              <w:right w:val="single" w:sz="4" w:space="0" w:color="D3D3D3"/>
            </w:tcBorders>
            <w:shd w:val="clear" w:color="708090" w:fill="708090"/>
            <w:vAlign w:val="center"/>
            <w:hideMark/>
          </w:tcPr>
          <w:p w14:paraId="673E6C96"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0D8B51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11.931.789,63</w:t>
            </w:r>
          </w:p>
        </w:tc>
        <w:tc>
          <w:tcPr>
            <w:tcW w:w="411" w:type="pct"/>
            <w:tcBorders>
              <w:top w:val="nil"/>
              <w:left w:val="nil"/>
              <w:bottom w:val="single" w:sz="4" w:space="0" w:color="D3D3D3"/>
              <w:right w:val="single" w:sz="4" w:space="0" w:color="D3D3D3"/>
            </w:tcBorders>
            <w:shd w:val="clear" w:color="auto" w:fill="auto"/>
            <w:vAlign w:val="center"/>
            <w:hideMark/>
          </w:tcPr>
          <w:p w14:paraId="74A93F0D"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E4B8EE"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9748D2"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D16945"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C052C3"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33BC62"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ECEE89F"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11.931.789,63</w:t>
            </w:r>
          </w:p>
        </w:tc>
      </w:tr>
      <w:tr w:rsidR="00A74741" w:rsidRPr="002202BF" w14:paraId="5643923F"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487739B" w14:textId="1E1FE8A5" w:rsidR="00A74741" w:rsidRPr="002202BF" w:rsidRDefault="00A74741" w:rsidP="002202BF">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ENERJİ GRUP SIVI DOĞAL GAZ LNG AKARYAKIT PETROL ÜRÜNLERİ TOPTAN SATIŞ </w:t>
            </w:r>
            <w:r w:rsidR="002202BF" w:rsidRPr="002202BF">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B6AE2B7"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E88656A"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A772AB"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E6D7D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F27AFD"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469.489,58</w:t>
            </w:r>
          </w:p>
        </w:tc>
        <w:tc>
          <w:tcPr>
            <w:tcW w:w="411" w:type="pct"/>
            <w:tcBorders>
              <w:top w:val="nil"/>
              <w:left w:val="nil"/>
              <w:bottom w:val="single" w:sz="4" w:space="0" w:color="D3D3D3"/>
              <w:right w:val="single" w:sz="4" w:space="0" w:color="D3D3D3"/>
            </w:tcBorders>
            <w:shd w:val="clear" w:color="auto" w:fill="auto"/>
            <w:vAlign w:val="center"/>
            <w:hideMark/>
          </w:tcPr>
          <w:p w14:paraId="526524BC"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3F1E8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841AC2"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C0350E7"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469.489,58</w:t>
            </w:r>
          </w:p>
        </w:tc>
      </w:tr>
      <w:tr w:rsidR="00A74741" w:rsidRPr="002202BF" w14:paraId="58F511D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94E5D1D"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5726C2"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076B8D2"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9D09A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895DA9"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DAEE98"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456.748,00</w:t>
            </w:r>
          </w:p>
        </w:tc>
        <w:tc>
          <w:tcPr>
            <w:tcW w:w="411" w:type="pct"/>
            <w:tcBorders>
              <w:top w:val="nil"/>
              <w:left w:val="nil"/>
              <w:bottom w:val="single" w:sz="4" w:space="0" w:color="D3D3D3"/>
              <w:right w:val="single" w:sz="4" w:space="0" w:color="D3D3D3"/>
            </w:tcBorders>
            <w:shd w:val="clear" w:color="auto" w:fill="auto"/>
            <w:vAlign w:val="center"/>
            <w:hideMark/>
          </w:tcPr>
          <w:p w14:paraId="4DFFFAA9"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56.391,00</w:t>
            </w:r>
          </w:p>
        </w:tc>
        <w:tc>
          <w:tcPr>
            <w:tcW w:w="411" w:type="pct"/>
            <w:tcBorders>
              <w:top w:val="nil"/>
              <w:left w:val="nil"/>
              <w:bottom w:val="single" w:sz="4" w:space="0" w:color="D3D3D3"/>
              <w:right w:val="single" w:sz="4" w:space="0" w:color="D3D3D3"/>
            </w:tcBorders>
            <w:shd w:val="clear" w:color="auto" w:fill="auto"/>
            <w:vAlign w:val="center"/>
            <w:hideMark/>
          </w:tcPr>
          <w:p w14:paraId="703FFD22"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DEF617"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193AA32"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513.139,00</w:t>
            </w:r>
          </w:p>
        </w:tc>
      </w:tr>
      <w:tr w:rsidR="00A74741" w:rsidRPr="002202BF" w14:paraId="07206C92"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BA1822" w14:textId="2CF05AD3" w:rsidR="00A74741" w:rsidRPr="002202BF" w:rsidRDefault="002202BF" w:rsidP="002202BF">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NATURELGAZ SAN.</w:t>
            </w:r>
            <w:r w:rsidR="00A74741" w:rsidRPr="002202BF">
              <w:rPr>
                <w:rFonts w:eastAsia="Times New Roman" w:cstheme="minorHAnsi"/>
                <w:b/>
                <w:color w:val="FFFFFF"/>
                <w:sz w:val="18"/>
                <w:szCs w:val="18"/>
                <w:lang w:val="en-GB" w:bidi="en-US"/>
              </w:rPr>
              <w:t xml:space="preserve"> VE TİCARET </w:t>
            </w:r>
            <w:r w:rsidRPr="002202BF">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A3C9E94"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29C5F85"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093D4B"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81472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92918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185.881,29</w:t>
            </w:r>
          </w:p>
        </w:tc>
        <w:tc>
          <w:tcPr>
            <w:tcW w:w="411" w:type="pct"/>
            <w:tcBorders>
              <w:top w:val="nil"/>
              <w:left w:val="nil"/>
              <w:bottom w:val="single" w:sz="4" w:space="0" w:color="D3D3D3"/>
              <w:right w:val="single" w:sz="4" w:space="0" w:color="D3D3D3"/>
            </w:tcBorders>
            <w:shd w:val="clear" w:color="auto" w:fill="auto"/>
            <w:vAlign w:val="center"/>
            <w:hideMark/>
          </w:tcPr>
          <w:p w14:paraId="7CE4FDDE"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1.018.232,55</w:t>
            </w:r>
          </w:p>
        </w:tc>
        <w:tc>
          <w:tcPr>
            <w:tcW w:w="411" w:type="pct"/>
            <w:tcBorders>
              <w:top w:val="nil"/>
              <w:left w:val="nil"/>
              <w:bottom w:val="single" w:sz="4" w:space="0" w:color="D3D3D3"/>
              <w:right w:val="single" w:sz="4" w:space="0" w:color="D3D3D3"/>
            </w:tcBorders>
            <w:shd w:val="clear" w:color="auto" w:fill="auto"/>
            <w:vAlign w:val="center"/>
            <w:hideMark/>
          </w:tcPr>
          <w:p w14:paraId="77EC1F16"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718F7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79AC264"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1.204.113,84</w:t>
            </w:r>
          </w:p>
        </w:tc>
      </w:tr>
      <w:tr w:rsidR="00A74741" w:rsidRPr="002202BF" w14:paraId="15490EEC" w14:textId="77777777" w:rsidTr="00A74741">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1F1C26F"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2BCC1F0"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E68F513"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8E9F0F"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78F563"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6AC962"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72.067,50</w:t>
            </w:r>
          </w:p>
        </w:tc>
        <w:tc>
          <w:tcPr>
            <w:tcW w:w="411" w:type="pct"/>
            <w:tcBorders>
              <w:top w:val="nil"/>
              <w:left w:val="nil"/>
              <w:bottom w:val="single" w:sz="4" w:space="0" w:color="D3D3D3"/>
              <w:right w:val="single" w:sz="4" w:space="0" w:color="D3D3D3"/>
            </w:tcBorders>
            <w:shd w:val="clear" w:color="auto" w:fill="auto"/>
            <w:vAlign w:val="center"/>
            <w:hideMark/>
          </w:tcPr>
          <w:p w14:paraId="6BBC7616"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390.914,35</w:t>
            </w:r>
          </w:p>
        </w:tc>
        <w:tc>
          <w:tcPr>
            <w:tcW w:w="411" w:type="pct"/>
            <w:tcBorders>
              <w:top w:val="nil"/>
              <w:left w:val="nil"/>
              <w:bottom w:val="single" w:sz="4" w:space="0" w:color="D3D3D3"/>
              <w:right w:val="single" w:sz="4" w:space="0" w:color="D3D3D3"/>
            </w:tcBorders>
            <w:shd w:val="clear" w:color="auto" w:fill="auto"/>
            <w:vAlign w:val="center"/>
            <w:hideMark/>
          </w:tcPr>
          <w:p w14:paraId="380B20C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F46235"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96.395,25</w:t>
            </w:r>
          </w:p>
        </w:tc>
        <w:tc>
          <w:tcPr>
            <w:tcW w:w="411" w:type="pct"/>
            <w:tcBorders>
              <w:top w:val="nil"/>
              <w:left w:val="nil"/>
              <w:bottom w:val="single" w:sz="4" w:space="0" w:color="D3D3D3"/>
              <w:right w:val="single" w:sz="4" w:space="0" w:color="D3D3D3"/>
            </w:tcBorders>
            <w:shd w:val="clear" w:color="708090" w:fill="708090"/>
            <w:vAlign w:val="center"/>
            <w:hideMark/>
          </w:tcPr>
          <w:p w14:paraId="436859C7"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559.377,10</w:t>
            </w:r>
          </w:p>
        </w:tc>
      </w:tr>
      <w:tr w:rsidR="00A74741" w:rsidRPr="002202BF" w14:paraId="02F59563" w14:textId="77777777" w:rsidTr="00A74741">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2ECE2F3B"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6F6A674"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F5C7693"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3DB55B"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631045"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73E0FD"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134.606,00</w:t>
            </w:r>
          </w:p>
        </w:tc>
        <w:tc>
          <w:tcPr>
            <w:tcW w:w="411" w:type="pct"/>
            <w:tcBorders>
              <w:top w:val="nil"/>
              <w:left w:val="nil"/>
              <w:bottom w:val="single" w:sz="4" w:space="0" w:color="D3D3D3"/>
              <w:right w:val="single" w:sz="4" w:space="0" w:color="D3D3D3"/>
            </w:tcBorders>
            <w:shd w:val="clear" w:color="auto" w:fill="auto"/>
            <w:vAlign w:val="center"/>
            <w:hideMark/>
          </w:tcPr>
          <w:p w14:paraId="168B0D0C"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164.566,00</w:t>
            </w:r>
          </w:p>
        </w:tc>
        <w:tc>
          <w:tcPr>
            <w:tcW w:w="411" w:type="pct"/>
            <w:tcBorders>
              <w:top w:val="nil"/>
              <w:left w:val="nil"/>
              <w:bottom w:val="single" w:sz="4" w:space="0" w:color="D3D3D3"/>
              <w:right w:val="single" w:sz="4" w:space="0" w:color="D3D3D3"/>
            </w:tcBorders>
            <w:shd w:val="clear" w:color="auto" w:fill="auto"/>
            <w:vAlign w:val="center"/>
            <w:hideMark/>
          </w:tcPr>
          <w:p w14:paraId="6F80559B"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6109C1" w14:textId="77777777" w:rsidR="00A74741" w:rsidRPr="002202BF" w:rsidRDefault="00A74741" w:rsidP="00A74741">
            <w:pPr>
              <w:spacing w:after="0" w:line="240" w:lineRule="auto"/>
              <w:jc w:val="right"/>
              <w:rPr>
                <w:rFonts w:eastAsia="Times New Roman" w:cstheme="minorHAnsi"/>
                <w:color w:val="000000"/>
                <w:sz w:val="18"/>
                <w:szCs w:val="18"/>
                <w:lang w:val="en-GB" w:eastAsia="tr-TR"/>
              </w:rPr>
            </w:pPr>
            <w:r w:rsidRPr="002202BF">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AC00111"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299.172,00</w:t>
            </w:r>
          </w:p>
        </w:tc>
      </w:tr>
      <w:tr w:rsidR="00A74741" w:rsidRPr="002202BF" w14:paraId="0EDCF3B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270B0E3"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83EB79A" w14:textId="77777777" w:rsidR="00A74741" w:rsidRPr="002202BF" w:rsidRDefault="00A74741" w:rsidP="00A74741">
            <w:pPr>
              <w:spacing w:after="0" w:line="240" w:lineRule="auto"/>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9167631"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162.118.076,86</w:t>
            </w:r>
          </w:p>
        </w:tc>
        <w:tc>
          <w:tcPr>
            <w:tcW w:w="411" w:type="pct"/>
            <w:tcBorders>
              <w:top w:val="nil"/>
              <w:left w:val="nil"/>
              <w:bottom w:val="single" w:sz="4" w:space="0" w:color="D3D3D3"/>
              <w:right w:val="single" w:sz="4" w:space="0" w:color="D3D3D3"/>
            </w:tcBorders>
            <w:shd w:val="clear" w:color="708090" w:fill="708090"/>
            <w:vAlign w:val="center"/>
            <w:hideMark/>
          </w:tcPr>
          <w:p w14:paraId="6DC1418A"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14.883.936,18</w:t>
            </w:r>
          </w:p>
        </w:tc>
        <w:tc>
          <w:tcPr>
            <w:tcW w:w="411" w:type="pct"/>
            <w:tcBorders>
              <w:top w:val="nil"/>
              <w:left w:val="nil"/>
              <w:bottom w:val="single" w:sz="4" w:space="0" w:color="D3D3D3"/>
              <w:right w:val="single" w:sz="4" w:space="0" w:color="D3D3D3"/>
            </w:tcBorders>
            <w:shd w:val="clear" w:color="708090" w:fill="708090"/>
            <w:vAlign w:val="center"/>
            <w:hideMark/>
          </w:tcPr>
          <w:p w14:paraId="29FC4232"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D8443C4"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112.626.938,79</w:t>
            </w:r>
          </w:p>
        </w:tc>
        <w:tc>
          <w:tcPr>
            <w:tcW w:w="411" w:type="pct"/>
            <w:tcBorders>
              <w:top w:val="nil"/>
              <w:left w:val="nil"/>
              <w:bottom w:val="single" w:sz="4" w:space="0" w:color="D3D3D3"/>
              <w:right w:val="single" w:sz="4" w:space="0" w:color="D3D3D3"/>
            </w:tcBorders>
            <w:shd w:val="clear" w:color="708090" w:fill="708090"/>
            <w:vAlign w:val="center"/>
            <w:hideMark/>
          </w:tcPr>
          <w:p w14:paraId="66289A9B"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41.257.925,32</w:t>
            </w:r>
          </w:p>
        </w:tc>
        <w:tc>
          <w:tcPr>
            <w:tcW w:w="411" w:type="pct"/>
            <w:tcBorders>
              <w:top w:val="nil"/>
              <w:left w:val="nil"/>
              <w:bottom w:val="single" w:sz="4" w:space="0" w:color="D3D3D3"/>
              <w:right w:val="single" w:sz="4" w:space="0" w:color="D3D3D3"/>
            </w:tcBorders>
            <w:shd w:val="clear" w:color="708090" w:fill="708090"/>
            <w:vAlign w:val="center"/>
            <w:hideMark/>
          </w:tcPr>
          <w:p w14:paraId="3EC0156F"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201.532.630,48</w:t>
            </w:r>
          </w:p>
        </w:tc>
        <w:tc>
          <w:tcPr>
            <w:tcW w:w="411" w:type="pct"/>
            <w:tcBorders>
              <w:top w:val="nil"/>
              <w:left w:val="nil"/>
              <w:bottom w:val="single" w:sz="4" w:space="0" w:color="D3D3D3"/>
              <w:right w:val="single" w:sz="4" w:space="0" w:color="D3D3D3"/>
            </w:tcBorders>
            <w:shd w:val="clear" w:color="708090" w:fill="708090"/>
            <w:vAlign w:val="center"/>
            <w:hideMark/>
          </w:tcPr>
          <w:p w14:paraId="6A031718"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151.987,96</w:t>
            </w:r>
          </w:p>
        </w:tc>
        <w:tc>
          <w:tcPr>
            <w:tcW w:w="411" w:type="pct"/>
            <w:tcBorders>
              <w:top w:val="nil"/>
              <w:left w:val="nil"/>
              <w:bottom w:val="single" w:sz="4" w:space="0" w:color="D3D3D3"/>
              <w:right w:val="single" w:sz="4" w:space="0" w:color="D3D3D3"/>
            </w:tcBorders>
            <w:shd w:val="clear" w:color="708090" w:fill="708090"/>
            <w:vAlign w:val="center"/>
            <w:hideMark/>
          </w:tcPr>
          <w:p w14:paraId="1399D068" w14:textId="77777777" w:rsidR="00A74741" w:rsidRPr="002202BF" w:rsidRDefault="00A74741" w:rsidP="00A74741">
            <w:pPr>
              <w:spacing w:after="0" w:line="240" w:lineRule="auto"/>
              <w:jc w:val="right"/>
              <w:rPr>
                <w:rFonts w:eastAsia="Times New Roman" w:cstheme="minorHAnsi"/>
                <w:b/>
                <w:bCs/>
                <w:color w:val="FFFFFF"/>
                <w:sz w:val="18"/>
                <w:szCs w:val="18"/>
                <w:lang w:val="en-GB" w:eastAsia="tr-TR"/>
              </w:rPr>
            </w:pPr>
            <w:r w:rsidRPr="002202BF">
              <w:rPr>
                <w:rFonts w:eastAsia="Times New Roman" w:cstheme="minorHAnsi"/>
                <w:b/>
                <w:color w:val="FFFFFF"/>
                <w:sz w:val="18"/>
                <w:szCs w:val="18"/>
                <w:lang w:val="en-GB" w:bidi="en-US"/>
              </w:rPr>
              <w:t>532.571.495,59</w:t>
            </w:r>
          </w:p>
        </w:tc>
      </w:tr>
    </w:tbl>
    <w:p w14:paraId="5FD9A177" w14:textId="77777777" w:rsidR="00B4053F" w:rsidRPr="002A2A8A" w:rsidRDefault="00B4053F" w:rsidP="00B4053F">
      <w:pPr>
        <w:rPr>
          <w:rFonts w:ascii="Times New Roman" w:hAnsi="Times New Roman"/>
          <w:lang w:val="en-GB"/>
        </w:rPr>
      </w:pPr>
    </w:p>
    <w:p w14:paraId="42EACCEF" w14:textId="77777777" w:rsidR="00B4053F" w:rsidRPr="002202BF" w:rsidRDefault="00B4053F" w:rsidP="00B4053F">
      <w:pPr>
        <w:pStyle w:val="Balk5"/>
        <w:rPr>
          <w:rFonts w:asciiTheme="minorHAnsi" w:hAnsiTheme="minorHAnsi" w:cstheme="minorHAnsi"/>
          <w:lang w:val="en-GB"/>
        </w:rPr>
      </w:pPr>
      <w:bookmarkStart w:id="183" w:name="_Toc141799567"/>
      <w:r w:rsidRPr="002202BF">
        <w:rPr>
          <w:rFonts w:asciiTheme="minorHAnsi" w:hAnsiTheme="minorHAnsi" w:cstheme="minorHAnsi"/>
          <w:lang w:val="en-GB" w:bidi="en-US"/>
        </w:rPr>
        <w:t>Table 10.43 KARABÜK</w:t>
      </w:r>
      <w:bookmarkEnd w:id="183"/>
    </w:p>
    <w:tbl>
      <w:tblPr>
        <w:tblW w:w="5000" w:type="pct"/>
        <w:tblCellMar>
          <w:left w:w="70" w:type="dxa"/>
          <w:right w:w="70" w:type="dxa"/>
        </w:tblCellMar>
        <w:tblLook w:val="04A0" w:firstRow="1" w:lastRow="0" w:firstColumn="1" w:lastColumn="0" w:noHBand="0" w:noVBand="1"/>
      </w:tblPr>
      <w:tblGrid>
        <w:gridCol w:w="2470"/>
        <w:gridCol w:w="1083"/>
        <w:gridCol w:w="1519"/>
        <w:gridCol w:w="818"/>
        <w:gridCol w:w="1322"/>
        <w:gridCol w:w="1254"/>
        <w:gridCol w:w="1254"/>
        <w:gridCol w:w="1254"/>
        <w:gridCol w:w="818"/>
        <w:gridCol w:w="1350"/>
      </w:tblGrid>
      <w:tr w:rsidR="00A74741" w:rsidRPr="002202BF" w14:paraId="59BCBB63"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4C4D0B4" w14:textId="22DA156C" w:rsidR="00A74741" w:rsidRPr="002202BF" w:rsidRDefault="002202BF"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D876819"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B177B3"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949E817"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359A0F0"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7FBDDA"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FA3238B"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097730D"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D256E40"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0034D64" w14:textId="77777777" w:rsidR="00A74741" w:rsidRPr="002202BF" w:rsidRDefault="00A74741" w:rsidP="002202BF">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r>
      <w:tr w:rsidR="00A74741" w:rsidRPr="002202BF" w14:paraId="12AF29F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86D9870"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F7DC180"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67529E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D5A46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10549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89EA8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129.081,34</w:t>
            </w:r>
          </w:p>
        </w:tc>
        <w:tc>
          <w:tcPr>
            <w:tcW w:w="411" w:type="pct"/>
            <w:tcBorders>
              <w:top w:val="nil"/>
              <w:left w:val="nil"/>
              <w:bottom w:val="single" w:sz="4" w:space="0" w:color="D3D3D3"/>
              <w:right w:val="single" w:sz="4" w:space="0" w:color="D3D3D3"/>
            </w:tcBorders>
            <w:shd w:val="clear" w:color="auto" w:fill="auto"/>
            <w:vAlign w:val="center"/>
            <w:hideMark/>
          </w:tcPr>
          <w:p w14:paraId="78F7871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07AC0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5FFE8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DB48DC1"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129.081,34</w:t>
            </w:r>
          </w:p>
        </w:tc>
      </w:tr>
      <w:tr w:rsidR="00A74741" w:rsidRPr="002202BF" w14:paraId="4EFC23D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E9AC8A"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KARGAZ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8D12B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6147FA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12.133,72</w:t>
            </w:r>
          </w:p>
        </w:tc>
        <w:tc>
          <w:tcPr>
            <w:tcW w:w="411" w:type="pct"/>
            <w:tcBorders>
              <w:top w:val="nil"/>
              <w:left w:val="nil"/>
              <w:bottom w:val="single" w:sz="4" w:space="0" w:color="D3D3D3"/>
              <w:right w:val="single" w:sz="4" w:space="0" w:color="D3D3D3"/>
            </w:tcBorders>
            <w:shd w:val="clear" w:color="auto" w:fill="auto"/>
            <w:vAlign w:val="center"/>
            <w:hideMark/>
          </w:tcPr>
          <w:p w14:paraId="5B71FCE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3.373,11</w:t>
            </w:r>
          </w:p>
        </w:tc>
        <w:tc>
          <w:tcPr>
            <w:tcW w:w="411" w:type="pct"/>
            <w:tcBorders>
              <w:top w:val="nil"/>
              <w:left w:val="nil"/>
              <w:bottom w:val="single" w:sz="4" w:space="0" w:color="D3D3D3"/>
              <w:right w:val="single" w:sz="4" w:space="0" w:color="D3D3D3"/>
            </w:tcBorders>
            <w:shd w:val="clear" w:color="auto" w:fill="auto"/>
            <w:vAlign w:val="center"/>
            <w:hideMark/>
          </w:tcPr>
          <w:p w14:paraId="3F006F4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0EB9E19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85.512.700,09</w:t>
            </w:r>
          </w:p>
        </w:tc>
        <w:tc>
          <w:tcPr>
            <w:tcW w:w="411" w:type="pct"/>
            <w:tcBorders>
              <w:top w:val="nil"/>
              <w:left w:val="nil"/>
              <w:bottom w:val="single" w:sz="4" w:space="0" w:color="D3D3D3"/>
              <w:right w:val="single" w:sz="4" w:space="0" w:color="D3D3D3"/>
            </w:tcBorders>
            <w:shd w:val="clear" w:color="auto" w:fill="auto"/>
            <w:vAlign w:val="center"/>
            <w:hideMark/>
          </w:tcPr>
          <w:p w14:paraId="0C0F4B4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21.395.685,27</w:t>
            </w:r>
          </w:p>
        </w:tc>
        <w:tc>
          <w:tcPr>
            <w:tcW w:w="411" w:type="pct"/>
            <w:tcBorders>
              <w:top w:val="nil"/>
              <w:left w:val="nil"/>
              <w:bottom w:val="single" w:sz="4" w:space="0" w:color="D3D3D3"/>
              <w:right w:val="single" w:sz="4" w:space="0" w:color="D3D3D3"/>
            </w:tcBorders>
            <w:shd w:val="clear" w:color="auto" w:fill="auto"/>
            <w:vAlign w:val="center"/>
            <w:hideMark/>
          </w:tcPr>
          <w:p w14:paraId="41C8715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66.195.379,61</w:t>
            </w:r>
          </w:p>
        </w:tc>
        <w:tc>
          <w:tcPr>
            <w:tcW w:w="411" w:type="pct"/>
            <w:tcBorders>
              <w:top w:val="nil"/>
              <w:left w:val="nil"/>
              <w:bottom w:val="single" w:sz="4" w:space="0" w:color="D3D3D3"/>
              <w:right w:val="single" w:sz="4" w:space="0" w:color="D3D3D3"/>
            </w:tcBorders>
            <w:shd w:val="clear" w:color="auto" w:fill="auto"/>
            <w:vAlign w:val="center"/>
            <w:hideMark/>
          </w:tcPr>
          <w:p w14:paraId="41B1AC9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7.412,57</w:t>
            </w:r>
          </w:p>
        </w:tc>
        <w:tc>
          <w:tcPr>
            <w:tcW w:w="411" w:type="pct"/>
            <w:tcBorders>
              <w:top w:val="nil"/>
              <w:left w:val="nil"/>
              <w:bottom w:val="single" w:sz="4" w:space="0" w:color="D3D3D3"/>
              <w:right w:val="single" w:sz="4" w:space="0" w:color="D3D3D3"/>
            </w:tcBorders>
            <w:shd w:val="clear" w:color="708090" w:fill="708090"/>
            <w:vAlign w:val="center"/>
            <w:hideMark/>
          </w:tcPr>
          <w:p w14:paraId="5836F259"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173.126.684,37</w:t>
            </w:r>
          </w:p>
        </w:tc>
      </w:tr>
      <w:tr w:rsidR="00A74741" w:rsidRPr="002202BF" w14:paraId="2F87069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9F7AAF9"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D66F150"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144889E"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12.133,72</w:t>
            </w:r>
          </w:p>
        </w:tc>
        <w:tc>
          <w:tcPr>
            <w:tcW w:w="411" w:type="pct"/>
            <w:tcBorders>
              <w:top w:val="nil"/>
              <w:left w:val="nil"/>
              <w:bottom w:val="single" w:sz="4" w:space="0" w:color="D3D3D3"/>
              <w:right w:val="single" w:sz="4" w:space="0" w:color="D3D3D3"/>
            </w:tcBorders>
            <w:shd w:val="clear" w:color="708090" w:fill="708090"/>
            <w:vAlign w:val="center"/>
            <w:hideMark/>
          </w:tcPr>
          <w:p w14:paraId="5D39E74B"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3.373,11</w:t>
            </w:r>
          </w:p>
        </w:tc>
        <w:tc>
          <w:tcPr>
            <w:tcW w:w="411" w:type="pct"/>
            <w:tcBorders>
              <w:top w:val="nil"/>
              <w:left w:val="nil"/>
              <w:bottom w:val="single" w:sz="4" w:space="0" w:color="D3D3D3"/>
              <w:right w:val="single" w:sz="4" w:space="0" w:color="D3D3D3"/>
            </w:tcBorders>
            <w:shd w:val="clear" w:color="708090" w:fill="708090"/>
            <w:vAlign w:val="center"/>
            <w:hideMark/>
          </w:tcPr>
          <w:p w14:paraId="116B168B"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544C945B"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85.641.781,43</w:t>
            </w:r>
          </w:p>
        </w:tc>
        <w:tc>
          <w:tcPr>
            <w:tcW w:w="411" w:type="pct"/>
            <w:tcBorders>
              <w:top w:val="nil"/>
              <w:left w:val="nil"/>
              <w:bottom w:val="single" w:sz="4" w:space="0" w:color="D3D3D3"/>
              <w:right w:val="single" w:sz="4" w:space="0" w:color="D3D3D3"/>
            </w:tcBorders>
            <w:shd w:val="clear" w:color="708090" w:fill="708090"/>
            <w:vAlign w:val="center"/>
            <w:hideMark/>
          </w:tcPr>
          <w:p w14:paraId="18E45A4D"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21.395.685,27</w:t>
            </w:r>
          </w:p>
        </w:tc>
        <w:tc>
          <w:tcPr>
            <w:tcW w:w="411" w:type="pct"/>
            <w:tcBorders>
              <w:top w:val="nil"/>
              <w:left w:val="nil"/>
              <w:bottom w:val="single" w:sz="4" w:space="0" w:color="D3D3D3"/>
              <w:right w:val="single" w:sz="4" w:space="0" w:color="D3D3D3"/>
            </w:tcBorders>
            <w:shd w:val="clear" w:color="708090" w:fill="708090"/>
            <w:vAlign w:val="center"/>
            <w:hideMark/>
          </w:tcPr>
          <w:p w14:paraId="0B68FD63"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66.195.379,61</w:t>
            </w:r>
          </w:p>
        </w:tc>
        <w:tc>
          <w:tcPr>
            <w:tcW w:w="411" w:type="pct"/>
            <w:tcBorders>
              <w:top w:val="nil"/>
              <w:left w:val="nil"/>
              <w:bottom w:val="single" w:sz="4" w:space="0" w:color="D3D3D3"/>
              <w:right w:val="single" w:sz="4" w:space="0" w:color="D3D3D3"/>
            </w:tcBorders>
            <w:shd w:val="clear" w:color="708090" w:fill="708090"/>
            <w:vAlign w:val="center"/>
            <w:hideMark/>
          </w:tcPr>
          <w:p w14:paraId="55CD886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7.412,57</w:t>
            </w:r>
          </w:p>
        </w:tc>
        <w:tc>
          <w:tcPr>
            <w:tcW w:w="411" w:type="pct"/>
            <w:tcBorders>
              <w:top w:val="nil"/>
              <w:left w:val="nil"/>
              <w:bottom w:val="single" w:sz="4" w:space="0" w:color="D3D3D3"/>
              <w:right w:val="single" w:sz="4" w:space="0" w:color="D3D3D3"/>
            </w:tcBorders>
            <w:shd w:val="clear" w:color="708090" w:fill="708090"/>
            <w:vAlign w:val="center"/>
            <w:hideMark/>
          </w:tcPr>
          <w:p w14:paraId="48F664D4"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173.255.765,71</w:t>
            </w:r>
          </w:p>
        </w:tc>
      </w:tr>
    </w:tbl>
    <w:p w14:paraId="6A138B37" w14:textId="1754724F" w:rsidR="00B4053F" w:rsidRDefault="00B4053F" w:rsidP="00B4053F">
      <w:pPr>
        <w:pStyle w:val="AralkYok"/>
        <w:rPr>
          <w:lang w:val="en-GB"/>
        </w:rPr>
      </w:pPr>
    </w:p>
    <w:p w14:paraId="1DB1FF0B" w14:textId="77777777" w:rsidR="002202BF" w:rsidRPr="002A2A8A" w:rsidRDefault="002202BF" w:rsidP="00B4053F">
      <w:pPr>
        <w:pStyle w:val="AralkYok"/>
        <w:rPr>
          <w:lang w:val="en-GB"/>
        </w:rPr>
      </w:pPr>
    </w:p>
    <w:p w14:paraId="0AD0B312" w14:textId="77777777" w:rsidR="00B4053F" w:rsidRPr="002202BF" w:rsidRDefault="00B4053F" w:rsidP="00B4053F">
      <w:pPr>
        <w:pStyle w:val="Balk5"/>
        <w:rPr>
          <w:rFonts w:asciiTheme="minorHAnsi" w:hAnsiTheme="minorHAnsi" w:cstheme="minorHAnsi"/>
          <w:lang w:val="en-GB"/>
        </w:rPr>
      </w:pPr>
      <w:bookmarkStart w:id="184" w:name="_Toc141799568"/>
      <w:r w:rsidRPr="002202BF">
        <w:rPr>
          <w:rFonts w:asciiTheme="minorHAnsi" w:hAnsiTheme="minorHAnsi" w:cstheme="minorHAnsi"/>
          <w:lang w:val="en-GB" w:bidi="en-US"/>
        </w:rPr>
        <w:lastRenderedPageBreak/>
        <w:t>Table 10.44 KARAMAN</w:t>
      </w:r>
      <w:bookmarkEnd w:id="184"/>
    </w:p>
    <w:tbl>
      <w:tblPr>
        <w:tblW w:w="5000" w:type="pct"/>
        <w:tblCellMar>
          <w:left w:w="70" w:type="dxa"/>
          <w:right w:w="70" w:type="dxa"/>
        </w:tblCellMar>
        <w:tblLook w:val="04A0" w:firstRow="1" w:lastRow="0" w:firstColumn="1" w:lastColumn="0" w:noHBand="0" w:noVBand="1"/>
      </w:tblPr>
      <w:tblGrid>
        <w:gridCol w:w="2084"/>
        <w:gridCol w:w="1083"/>
        <w:gridCol w:w="1519"/>
        <w:gridCol w:w="1011"/>
        <w:gridCol w:w="1322"/>
        <w:gridCol w:w="1254"/>
        <w:gridCol w:w="1254"/>
        <w:gridCol w:w="1254"/>
        <w:gridCol w:w="1011"/>
        <w:gridCol w:w="1350"/>
      </w:tblGrid>
      <w:tr w:rsidR="00A74741" w:rsidRPr="002202BF" w14:paraId="423E0461"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727736" w14:textId="5724EC69" w:rsidR="00A74741" w:rsidRPr="002202BF" w:rsidRDefault="002202BF"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953F289"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48C5A26"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76B1842"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28E5527"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9655CFC"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AD02A5"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4B4F47"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2D40BD"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F198CDE" w14:textId="77777777" w:rsidR="00A74741" w:rsidRPr="002202BF" w:rsidRDefault="00A74741" w:rsidP="002202BF">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r>
      <w:tr w:rsidR="00A74741" w:rsidRPr="002202BF" w14:paraId="5208158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3ACE16"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B00FB75"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FBB8CB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1176A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01FDC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7065B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254.076,70</w:t>
            </w:r>
          </w:p>
        </w:tc>
        <w:tc>
          <w:tcPr>
            <w:tcW w:w="411" w:type="pct"/>
            <w:tcBorders>
              <w:top w:val="nil"/>
              <w:left w:val="nil"/>
              <w:bottom w:val="single" w:sz="4" w:space="0" w:color="D3D3D3"/>
              <w:right w:val="single" w:sz="4" w:space="0" w:color="D3D3D3"/>
            </w:tcBorders>
            <w:shd w:val="clear" w:color="auto" w:fill="auto"/>
            <w:vAlign w:val="center"/>
            <w:hideMark/>
          </w:tcPr>
          <w:p w14:paraId="5BFC36A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C9EF5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F0102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A7CA49"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254.076,70</w:t>
            </w:r>
          </w:p>
        </w:tc>
      </w:tr>
      <w:tr w:rsidR="00A74741" w:rsidRPr="002202BF" w14:paraId="4F2F0EC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2DDE8A"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BF2475"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4E66B8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B8F24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32DFB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BD2E2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9F2F6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EA81F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88009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20.018,78</w:t>
            </w:r>
          </w:p>
        </w:tc>
        <w:tc>
          <w:tcPr>
            <w:tcW w:w="411" w:type="pct"/>
            <w:tcBorders>
              <w:top w:val="nil"/>
              <w:left w:val="nil"/>
              <w:bottom w:val="single" w:sz="4" w:space="0" w:color="D3D3D3"/>
              <w:right w:val="single" w:sz="4" w:space="0" w:color="D3D3D3"/>
            </w:tcBorders>
            <w:shd w:val="clear" w:color="708090" w:fill="708090"/>
            <w:vAlign w:val="center"/>
            <w:hideMark/>
          </w:tcPr>
          <w:p w14:paraId="2A8BC5C6"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20.018,78</w:t>
            </w:r>
          </w:p>
        </w:tc>
      </w:tr>
      <w:tr w:rsidR="00A74741" w:rsidRPr="002202BF" w14:paraId="6ABA326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B55C31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299C4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B5C0FC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D5240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D4BE6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9900F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33.579.096,42</w:t>
            </w:r>
          </w:p>
        </w:tc>
        <w:tc>
          <w:tcPr>
            <w:tcW w:w="411" w:type="pct"/>
            <w:tcBorders>
              <w:top w:val="nil"/>
              <w:left w:val="nil"/>
              <w:bottom w:val="single" w:sz="4" w:space="0" w:color="D3D3D3"/>
              <w:right w:val="single" w:sz="4" w:space="0" w:color="D3D3D3"/>
            </w:tcBorders>
            <w:shd w:val="clear" w:color="auto" w:fill="auto"/>
            <w:vAlign w:val="center"/>
            <w:hideMark/>
          </w:tcPr>
          <w:p w14:paraId="70C68FF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8D01B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86C7E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B0CD22"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33.579.096,42</w:t>
            </w:r>
          </w:p>
        </w:tc>
      </w:tr>
      <w:tr w:rsidR="00A74741" w:rsidRPr="002202BF" w14:paraId="260764E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2C2A8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ENERYA KARAMAN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675A3A"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0FD21D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08D70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2D125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263AD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17.077.866,59</w:t>
            </w:r>
          </w:p>
        </w:tc>
        <w:tc>
          <w:tcPr>
            <w:tcW w:w="411" w:type="pct"/>
            <w:tcBorders>
              <w:top w:val="nil"/>
              <w:left w:val="nil"/>
              <w:bottom w:val="single" w:sz="4" w:space="0" w:color="D3D3D3"/>
              <w:right w:val="single" w:sz="4" w:space="0" w:color="D3D3D3"/>
            </w:tcBorders>
            <w:shd w:val="clear" w:color="auto" w:fill="auto"/>
            <w:vAlign w:val="center"/>
            <w:hideMark/>
          </w:tcPr>
          <w:p w14:paraId="41AB7D9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16.276.310,91</w:t>
            </w:r>
          </w:p>
        </w:tc>
        <w:tc>
          <w:tcPr>
            <w:tcW w:w="411" w:type="pct"/>
            <w:tcBorders>
              <w:top w:val="nil"/>
              <w:left w:val="nil"/>
              <w:bottom w:val="single" w:sz="4" w:space="0" w:color="D3D3D3"/>
              <w:right w:val="single" w:sz="4" w:space="0" w:color="D3D3D3"/>
            </w:tcBorders>
            <w:shd w:val="clear" w:color="auto" w:fill="auto"/>
            <w:vAlign w:val="center"/>
            <w:hideMark/>
          </w:tcPr>
          <w:p w14:paraId="6AFE7A1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61.055.354,01</w:t>
            </w:r>
          </w:p>
        </w:tc>
        <w:tc>
          <w:tcPr>
            <w:tcW w:w="411" w:type="pct"/>
            <w:tcBorders>
              <w:top w:val="nil"/>
              <w:left w:val="nil"/>
              <w:bottom w:val="single" w:sz="4" w:space="0" w:color="D3D3D3"/>
              <w:right w:val="single" w:sz="4" w:space="0" w:color="D3D3D3"/>
            </w:tcBorders>
            <w:shd w:val="clear" w:color="auto" w:fill="auto"/>
            <w:vAlign w:val="center"/>
            <w:hideMark/>
          </w:tcPr>
          <w:p w14:paraId="3F9E11C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577.091,77</w:t>
            </w:r>
          </w:p>
        </w:tc>
        <w:tc>
          <w:tcPr>
            <w:tcW w:w="411" w:type="pct"/>
            <w:tcBorders>
              <w:top w:val="nil"/>
              <w:left w:val="nil"/>
              <w:bottom w:val="single" w:sz="4" w:space="0" w:color="D3D3D3"/>
              <w:right w:val="single" w:sz="4" w:space="0" w:color="D3D3D3"/>
            </w:tcBorders>
            <w:shd w:val="clear" w:color="708090" w:fill="708090"/>
            <w:vAlign w:val="center"/>
            <w:hideMark/>
          </w:tcPr>
          <w:p w14:paraId="2E1CE84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94.986.623,28</w:t>
            </w:r>
          </w:p>
        </w:tc>
      </w:tr>
      <w:tr w:rsidR="00A74741" w:rsidRPr="002202BF" w14:paraId="6F94404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B6B07D"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9D5238"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16831F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52BCA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157.617,00</w:t>
            </w:r>
          </w:p>
        </w:tc>
        <w:tc>
          <w:tcPr>
            <w:tcW w:w="411" w:type="pct"/>
            <w:tcBorders>
              <w:top w:val="nil"/>
              <w:left w:val="nil"/>
              <w:bottom w:val="single" w:sz="4" w:space="0" w:color="D3D3D3"/>
              <w:right w:val="single" w:sz="4" w:space="0" w:color="D3D3D3"/>
            </w:tcBorders>
            <w:shd w:val="clear" w:color="auto" w:fill="auto"/>
            <w:vAlign w:val="center"/>
            <w:hideMark/>
          </w:tcPr>
          <w:p w14:paraId="221C5BA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F4630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88E25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5F37E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3F0350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13028A6"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157.617,00</w:t>
            </w:r>
          </w:p>
        </w:tc>
      </w:tr>
      <w:tr w:rsidR="00A74741" w:rsidRPr="002202BF" w14:paraId="3B6DF30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5727A59"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3CC75B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5CD792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AC9391"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157.617,00</w:t>
            </w:r>
          </w:p>
        </w:tc>
        <w:tc>
          <w:tcPr>
            <w:tcW w:w="411" w:type="pct"/>
            <w:tcBorders>
              <w:top w:val="nil"/>
              <w:left w:val="nil"/>
              <w:bottom w:val="single" w:sz="4" w:space="0" w:color="D3D3D3"/>
              <w:right w:val="single" w:sz="4" w:space="0" w:color="D3D3D3"/>
            </w:tcBorders>
            <w:shd w:val="clear" w:color="708090" w:fill="708090"/>
            <w:vAlign w:val="center"/>
            <w:hideMark/>
          </w:tcPr>
          <w:p w14:paraId="55A624CD"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1DEA184"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50.911.039,71</w:t>
            </w:r>
          </w:p>
        </w:tc>
        <w:tc>
          <w:tcPr>
            <w:tcW w:w="411" w:type="pct"/>
            <w:tcBorders>
              <w:top w:val="nil"/>
              <w:left w:val="nil"/>
              <w:bottom w:val="single" w:sz="4" w:space="0" w:color="D3D3D3"/>
              <w:right w:val="single" w:sz="4" w:space="0" w:color="D3D3D3"/>
            </w:tcBorders>
            <w:shd w:val="clear" w:color="708090" w:fill="708090"/>
            <w:vAlign w:val="center"/>
            <w:hideMark/>
          </w:tcPr>
          <w:p w14:paraId="34E72503"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16.276.310,91</w:t>
            </w:r>
          </w:p>
        </w:tc>
        <w:tc>
          <w:tcPr>
            <w:tcW w:w="411" w:type="pct"/>
            <w:tcBorders>
              <w:top w:val="nil"/>
              <w:left w:val="nil"/>
              <w:bottom w:val="single" w:sz="4" w:space="0" w:color="D3D3D3"/>
              <w:right w:val="single" w:sz="4" w:space="0" w:color="D3D3D3"/>
            </w:tcBorders>
            <w:shd w:val="clear" w:color="708090" w:fill="708090"/>
            <w:vAlign w:val="center"/>
            <w:hideMark/>
          </w:tcPr>
          <w:p w14:paraId="2283B8B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61.055.354,01</w:t>
            </w:r>
          </w:p>
        </w:tc>
        <w:tc>
          <w:tcPr>
            <w:tcW w:w="411" w:type="pct"/>
            <w:tcBorders>
              <w:top w:val="nil"/>
              <w:left w:val="nil"/>
              <w:bottom w:val="single" w:sz="4" w:space="0" w:color="D3D3D3"/>
              <w:right w:val="single" w:sz="4" w:space="0" w:color="D3D3D3"/>
            </w:tcBorders>
            <w:shd w:val="clear" w:color="708090" w:fill="708090"/>
            <w:vAlign w:val="center"/>
            <w:hideMark/>
          </w:tcPr>
          <w:p w14:paraId="3250EE3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597.110,55</w:t>
            </w:r>
          </w:p>
        </w:tc>
        <w:tc>
          <w:tcPr>
            <w:tcW w:w="411" w:type="pct"/>
            <w:tcBorders>
              <w:top w:val="nil"/>
              <w:left w:val="nil"/>
              <w:bottom w:val="single" w:sz="4" w:space="0" w:color="D3D3D3"/>
              <w:right w:val="single" w:sz="4" w:space="0" w:color="D3D3D3"/>
            </w:tcBorders>
            <w:shd w:val="clear" w:color="708090" w:fill="708090"/>
            <w:vAlign w:val="center"/>
            <w:hideMark/>
          </w:tcPr>
          <w:p w14:paraId="65CE6E6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128.997.432,18</w:t>
            </w:r>
          </w:p>
        </w:tc>
      </w:tr>
    </w:tbl>
    <w:p w14:paraId="04123C2D" w14:textId="77777777" w:rsidR="00B4053F" w:rsidRPr="002A2A8A" w:rsidRDefault="00B4053F" w:rsidP="00B4053F">
      <w:pPr>
        <w:pStyle w:val="AralkYok"/>
        <w:rPr>
          <w:lang w:val="en-GB"/>
        </w:rPr>
      </w:pPr>
    </w:p>
    <w:p w14:paraId="4A9B46E4" w14:textId="77777777" w:rsidR="00B4053F" w:rsidRPr="002A2A8A" w:rsidRDefault="00B4053F" w:rsidP="00B4053F">
      <w:pPr>
        <w:pStyle w:val="AralkYok"/>
        <w:rPr>
          <w:lang w:val="en-GB"/>
        </w:rPr>
      </w:pPr>
    </w:p>
    <w:p w14:paraId="7B7D3141" w14:textId="77777777" w:rsidR="00A74741" w:rsidRPr="002A2A8A" w:rsidRDefault="00A74741" w:rsidP="00B4053F">
      <w:pPr>
        <w:pStyle w:val="AralkYok"/>
        <w:rPr>
          <w:lang w:val="en-GB"/>
        </w:rPr>
      </w:pPr>
    </w:p>
    <w:p w14:paraId="0CD7789D" w14:textId="77777777" w:rsidR="00B4053F" w:rsidRPr="002202BF" w:rsidRDefault="00B4053F" w:rsidP="00B4053F">
      <w:pPr>
        <w:pStyle w:val="Balk5"/>
        <w:rPr>
          <w:rFonts w:asciiTheme="minorHAnsi" w:hAnsiTheme="minorHAnsi" w:cstheme="minorHAnsi"/>
          <w:lang w:val="en-GB"/>
        </w:rPr>
      </w:pPr>
      <w:bookmarkStart w:id="185" w:name="_Toc141799569"/>
      <w:r w:rsidRPr="002202BF">
        <w:rPr>
          <w:rFonts w:asciiTheme="minorHAnsi" w:hAnsiTheme="minorHAnsi" w:cstheme="minorHAnsi"/>
          <w:lang w:val="en-GB" w:bidi="en-US"/>
        </w:rPr>
        <w:t>Table 10.45 KARS</w:t>
      </w:r>
      <w:bookmarkEnd w:id="185"/>
    </w:p>
    <w:tbl>
      <w:tblPr>
        <w:tblW w:w="5000" w:type="pct"/>
        <w:tblCellMar>
          <w:left w:w="70" w:type="dxa"/>
          <w:right w:w="70" w:type="dxa"/>
        </w:tblCellMar>
        <w:tblLook w:val="04A0" w:firstRow="1" w:lastRow="0" w:firstColumn="1" w:lastColumn="0" w:noHBand="0" w:noVBand="1"/>
      </w:tblPr>
      <w:tblGrid>
        <w:gridCol w:w="2609"/>
        <w:gridCol w:w="1083"/>
        <w:gridCol w:w="1519"/>
        <w:gridCol w:w="678"/>
        <w:gridCol w:w="1322"/>
        <w:gridCol w:w="1158"/>
        <w:gridCol w:w="1254"/>
        <w:gridCol w:w="1254"/>
        <w:gridCol w:w="1011"/>
        <w:gridCol w:w="1254"/>
      </w:tblGrid>
      <w:tr w:rsidR="00A74741" w:rsidRPr="002202BF" w14:paraId="06436677"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13AC506" w14:textId="379AED85" w:rsidR="00A74741" w:rsidRPr="002202BF" w:rsidRDefault="002202BF"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6A5548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A9186A"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1A4BA9"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D5723A"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8C011F"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D13EB3D"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3448FE"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E11D35"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72A2111" w14:textId="77777777" w:rsidR="00A74741" w:rsidRPr="002202BF" w:rsidRDefault="00A74741" w:rsidP="002202BF">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r>
      <w:tr w:rsidR="00A74741" w:rsidRPr="002202BF" w14:paraId="3FA97D7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2BEA7A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32123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6F0FD4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3162F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AE4CD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C7776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679.622,01</w:t>
            </w:r>
          </w:p>
        </w:tc>
        <w:tc>
          <w:tcPr>
            <w:tcW w:w="411" w:type="pct"/>
            <w:tcBorders>
              <w:top w:val="nil"/>
              <w:left w:val="nil"/>
              <w:bottom w:val="single" w:sz="4" w:space="0" w:color="D3D3D3"/>
              <w:right w:val="single" w:sz="4" w:space="0" w:color="D3D3D3"/>
            </w:tcBorders>
            <w:shd w:val="clear" w:color="auto" w:fill="auto"/>
            <w:vAlign w:val="center"/>
            <w:hideMark/>
          </w:tcPr>
          <w:p w14:paraId="5B3D72D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6B0DE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00229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3AE68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679.622,01</w:t>
            </w:r>
          </w:p>
        </w:tc>
      </w:tr>
      <w:tr w:rsidR="00A74741" w:rsidRPr="002202BF" w14:paraId="72E61D9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3F0436"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KARGAZ KARS ARDAHAN DOĞAL GAZ DAĞITIM PAZARLAMA TAAHHÜT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0917E7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8AE1FF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0DBE3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47429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D3337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6A191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27.748.212,61</w:t>
            </w:r>
          </w:p>
        </w:tc>
        <w:tc>
          <w:tcPr>
            <w:tcW w:w="411" w:type="pct"/>
            <w:tcBorders>
              <w:top w:val="nil"/>
              <w:left w:val="nil"/>
              <w:bottom w:val="single" w:sz="4" w:space="0" w:color="D3D3D3"/>
              <w:right w:val="single" w:sz="4" w:space="0" w:color="D3D3D3"/>
            </w:tcBorders>
            <w:shd w:val="clear" w:color="auto" w:fill="auto"/>
            <w:vAlign w:val="center"/>
            <w:hideMark/>
          </w:tcPr>
          <w:p w14:paraId="4350B44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42.997.272,41</w:t>
            </w:r>
          </w:p>
        </w:tc>
        <w:tc>
          <w:tcPr>
            <w:tcW w:w="411" w:type="pct"/>
            <w:tcBorders>
              <w:top w:val="nil"/>
              <w:left w:val="nil"/>
              <w:bottom w:val="single" w:sz="4" w:space="0" w:color="D3D3D3"/>
              <w:right w:val="single" w:sz="4" w:space="0" w:color="D3D3D3"/>
            </w:tcBorders>
            <w:shd w:val="clear" w:color="auto" w:fill="auto"/>
            <w:vAlign w:val="center"/>
            <w:hideMark/>
          </w:tcPr>
          <w:p w14:paraId="0A20375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643.134,73</w:t>
            </w:r>
          </w:p>
        </w:tc>
        <w:tc>
          <w:tcPr>
            <w:tcW w:w="411" w:type="pct"/>
            <w:tcBorders>
              <w:top w:val="nil"/>
              <w:left w:val="nil"/>
              <w:bottom w:val="single" w:sz="4" w:space="0" w:color="D3D3D3"/>
              <w:right w:val="single" w:sz="4" w:space="0" w:color="D3D3D3"/>
            </w:tcBorders>
            <w:shd w:val="clear" w:color="708090" w:fill="708090"/>
            <w:vAlign w:val="center"/>
            <w:hideMark/>
          </w:tcPr>
          <w:p w14:paraId="10F71B7C"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71.388.619,74</w:t>
            </w:r>
          </w:p>
        </w:tc>
      </w:tr>
      <w:tr w:rsidR="00A74741" w:rsidRPr="002202BF" w14:paraId="3993990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10A16E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B1C744D"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DA6A18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8F076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1C4BC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938B6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1.654.818,54</w:t>
            </w:r>
          </w:p>
        </w:tc>
        <w:tc>
          <w:tcPr>
            <w:tcW w:w="411" w:type="pct"/>
            <w:tcBorders>
              <w:top w:val="nil"/>
              <w:left w:val="nil"/>
              <w:bottom w:val="single" w:sz="4" w:space="0" w:color="D3D3D3"/>
              <w:right w:val="single" w:sz="4" w:space="0" w:color="D3D3D3"/>
            </w:tcBorders>
            <w:shd w:val="clear" w:color="auto" w:fill="auto"/>
            <w:vAlign w:val="center"/>
            <w:hideMark/>
          </w:tcPr>
          <w:p w14:paraId="0556AE4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69A44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D1002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0FEC9E1"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1.654.818,54</w:t>
            </w:r>
          </w:p>
        </w:tc>
      </w:tr>
      <w:tr w:rsidR="00A74741" w:rsidRPr="002202BF" w14:paraId="2BD486B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E63592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7460B177"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C85235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A94C8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BE95F96"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04CC18"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2.334.440,55</w:t>
            </w:r>
          </w:p>
        </w:tc>
        <w:tc>
          <w:tcPr>
            <w:tcW w:w="411" w:type="pct"/>
            <w:tcBorders>
              <w:top w:val="nil"/>
              <w:left w:val="nil"/>
              <w:bottom w:val="single" w:sz="4" w:space="0" w:color="D3D3D3"/>
              <w:right w:val="single" w:sz="4" w:space="0" w:color="D3D3D3"/>
            </w:tcBorders>
            <w:shd w:val="clear" w:color="708090" w:fill="708090"/>
            <w:vAlign w:val="center"/>
            <w:hideMark/>
          </w:tcPr>
          <w:p w14:paraId="5A167CF3"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27.748.212,61</w:t>
            </w:r>
          </w:p>
        </w:tc>
        <w:tc>
          <w:tcPr>
            <w:tcW w:w="411" w:type="pct"/>
            <w:tcBorders>
              <w:top w:val="nil"/>
              <w:left w:val="nil"/>
              <w:bottom w:val="single" w:sz="4" w:space="0" w:color="D3D3D3"/>
              <w:right w:val="single" w:sz="4" w:space="0" w:color="D3D3D3"/>
            </w:tcBorders>
            <w:shd w:val="clear" w:color="708090" w:fill="708090"/>
            <w:vAlign w:val="center"/>
            <w:hideMark/>
          </w:tcPr>
          <w:p w14:paraId="2BC45404"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42.997.272,41</w:t>
            </w:r>
          </w:p>
        </w:tc>
        <w:tc>
          <w:tcPr>
            <w:tcW w:w="411" w:type="pct"/>
            <w:tcBorders>
              <w:top w:val="nil"/>
              <w:left w:val="nil"/>
              <w:bottom w:val="single" w:sz="4" w:space="0" w:color="D3D3D3"/>
              <w:right w:val="single" w:sz="4" w:space="0" w:color="D3D3D3"/>
            </w:tcBorders>
            <w:shd w:val="clear" w:color="708090" w:fill="708090"/>
            <w:vAlign w:val="center"/>
            <w:hideMark/>
          </w:tcPr>
          <w:p w14:paraId="25D7D9D9"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643.134,73</w:t>
            </w:r>
          </w:p>
        </w:tc>
        <w:tc>
          <w:tcPr>
            <w:tcW w:w="411" w:type="pct"/>
            <w:tcBorders>
              <w:top w:val="nil"/>
              <w:left w:val="nil"/>
              <w:bottom w:val="single" w:sz="4" w:space="0" w:color="D3D3D3"/>
              <w:right w:val="single" w:sz="4" w:space="0" w:color="D3D3D3"/>
            </w:tcBorders>
            <w:shd w:val="clear" w:color="708090" w:fill="708090"/>
            <w:vAlign w:val="center"/>
            <w:hideMark/>
          </w:tcPr>
          <w:p w14:paraId="64CD1CBE"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73.723.060,29</w:t>
            </w:r>
          </w:p>
        </w:tc>
      </w:tr>
    </w:tbl>
    <w:p w14:paraId="13418861" w14:textId="4D73B61A" w:rsidR="00B4053F" w:rsidRDefault="00B4053F" w:rsidP="00B4053F">
      <w:pPr>
        <w:pStyle w:val="Tablo1"/>
        <w:jc w:val="left"/>
        <w:rPr>
          <w:rFonts w:ascii="Times New Roman" w:hAnsi="Times New Roman"/>
          <w:lang w:val="en-GB"/>
        </w:rPr>
      </w:pPr>
    </w:p>
    <w:p w14:paraId="6B1DE1A1" w14:textId="77777777" w:rsidR="002202BF" w:rsidRPr="002A2A8A" w:rsidRDefault="002202BF" w:rsidP="00B4053F">
      <w:pPr>
        <w:pStyle w:val="Tablo1"/>
        <w:jc w:val="left"/>
        <w:rPr>
          <w:rFonts w:ascii="Times New Roman" w:hAnsi="Times New Roman"/>
          <w:lang w:val="en-GB"/>
        </w:rPr>
      </w:pPr>
    </w:p>
    <w:p w14:paraId="5419BFE9" w14:textId="77777777" w:rsidR="00B4053F" w:rsidRPr="002202BF" w:rsidRDefault="00B4053F" w:rsidP="00B4053F">
      <w:pPr>
        <w:pStyle w:val="Balk5"/>
        <w:rPr>
          <w:rFonts w:asciiTheme="minorHAnsi" w:hAnsiTheme="minorHAnsi" w:cstheme="minorHAnsi"/>
          <w:lang w:val="en-GB"/>
        </w:rPr>
      </w:pPr>
      <w:bookmarkStart w:id="186" w:name="_Toc141799570"/>
      <w:r w:rsidRPr="002202BF">
        <w:rPr>
          <w:rFonts w:asciiTheme="minorHAnsi" w:hAnsiTheme="minorHAnsi" w:cstheme="minorHAnsi"/>
          <w:lang w:val="en-GB" w:bidi="en-US"/>
        </w:rPr>
        <w:lastRenderedPageBreak/>
        <w:t>Table 10.46 KASTAMONU</w:t>
      </w:r>
      <w:bookmarkEnd w:id="186"/>
    </w:p>
    <w:tbl>
      <w:tblPr>
        <w:tblW w:w="5000" w:type="pct"/>
        <w:tblCellMar>
          <w:left w:w="70" w:type="dxa"/>
          <w:right w:w="70" w:type="dxa"/>
        </w:tblCellMar>
        <w:tblLook w:val="04A0" w:firstRow="1" w:lastRow="0" w:firstColumn="1" w:lastColumn="0" w:noHBand="0" w:noVBand="1"/>
      </w:tblPr>
      <w:tblGrid>
        <w:gridCol w:w="2513"/>
        <w:gridCol w:w="1083"/>
        <w:gridCol w:w="1519"/>
        <w:gridCol w:w="678"/>
        <w:gridCol w:w="1322"/>
        <w:gridCol w:w="1158"/>
        <w:gridCol w:w="1254"/>
        <w:gridCol w:w="1254"/>
        <w:gridCol w:w="1011"/>
        <w:gridCol w:w="1350"/>
      </w:tblGrid>
      <w:tr w:rsidR="00A74741" w:rsidRPr="002202BF" w14:paraId="138BB4D8"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AE44334" w14:textId="5AAD0347" w:rsidR="00A74741" w:rsidRPr="002202BF" w:rsidRDefault="002202BF"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1F321DF"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76724C8"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FACC0C"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272B576"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A84630"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3995C81"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7E9C20"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D385A9B"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5F8C433" w14:textId="77777777" w:rsidR="00A74741" w:rsidRPr="002202BF" w:rsidRDefault="00A74741" w:rsidP="002202BF">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r>
      <w:tr w:rsidR="00A74741" w:rsidRPr="002202BF" w14:paraId="7ADD0F3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1A56D8D"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68A51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3917E4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A6426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4F719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C5A2F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500.516,07</w:t>
            </w:r>
          </w:p>
        </w:tc>
        <w:tc>
          <w:tcPr>
            <w:tcW w:w="411" w:type="pct"/>
            <w:tcBorders>
              <w:top w:val="nil"/>
              <w:left w:val="nil"/>
              <w:bottom w:val="single" w:sz="4" w:space="0" w:color="D3D3D3"/>
              <w:right w:val="single" w:sz="4" w:space="0" w:color="D3D3D3"/>
            </w:tcBorders>
            <w:shd w:val="clear" w:color="auto" w:fill="auto"/>
            <w:vAlign w:val="center"/>
            <w:hideMark/>
          </w:tcPr>
          <w:p w14:paraId="0B09DA4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0711F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49BB9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21.439,09</w:t>
            </w:r>
          </w:p>
        </w:tc>
        <w:tc>
          <w:tcPr>
            <w:tcW w:w="411" w:type="pct"/>
            <w:tcBorders>
              <w:top w:val="nil"/>
              <w:left w:val="nil"/>
              <w:bottom w:val="single" w:sz="4" w:space="0" w:color="D3D3D3"/>
              <w:right w:val="single" w:sz="4" w:space="0" w:color="D3D3D3"/>
            </w:tcBorders>
            <w:shd w:val="clear" w:color="708090" w:fill="708090"/>
            <w:vAlign w:val="center"/>
            <w:hideMark/>
          </w:tcPr>
          <w:p w14:paraId="1DAFC31E"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521.955,16</w:t>
            </w:r>
          </w:p>
        </w:tc>
      </w:tr>
      <w:tr w:rsidR="00A74741" w:rsidRPr="002202BF" w14:paraId="7EEAEED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D9DAF76"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610CB8"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731DA4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90350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4E455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C6527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301.119,00</w:t>
            </w:r>
          </w:p>
        </w:tc>
        <w:tc>
          <w:tcPr>
            <w:tcW w:w="411" w:type="pct"/>
            <w:tcBorders>
              <w:top w:val="nil"/>
              <w:left w:val="nil"/>
              <w:bottom w:val="single" w:sz="4" w:space="0" w:color="D3D3D3"/>
              <w:right w:val="single" w:sz="4" w:space="0" w:color="D3D3D3"/>
            </w:tcBorders>
            <w:shd w:val="clear" w:color="auto" w:fill="auto"/>
            <w:vAlign w:val="center"/>
            <w:hideMark/>
          </w:tcPr>
          <w:p w14:paraId="1955E2B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186.732,00</w:t>
            </w:r>
          </w:p>
        </w:tc>
        <w:tc>
          <w:tcPr>
            <w:tcW w:w="411" w:type="pct"/>
            <w:tcBorders>
              <w:top w:val="nil"/>
              <w:left w:val="nil"/>
              <w:bottom w:val="single" w:sz="4" w:space="0" w:color="D3D3D3"/>
              <w:right w:val="single" w:sz="4" w:space="0" w:color="D3D3D3"/>
            </w:tcBorders>
            <w:shd w:val="clear" w:color="auto" w:fill="auto"/>
            <w:vAlign w:val="center"/>
            <w:hideMark/>
          </w:tcPr>
          <w:p w14:paraId="0EE65CC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81BB7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A00E20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487.851,00</w:t>
            </w:r>
          </w:p>
        </w:tc>
      </w:tr>
      <w:tr w:rsidR="00A74741" w:rsidRPr="002202BF" w14:paraId="23A85AA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5D8B972" w14:textId="531B9E68" w:rsidR="00A74741" w:rsidRPr="002202BF" w:rsidRDefault="002202BF" w:rsidP="002202BF">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KARGAZ DOĞAL GAZ DAĞITIM SAN. VE TİC. A.Ş.</w:t>
            </w:r>
          </w:p>
        </w:tc>
        <w:tc>
          <w:tcPr>
            <w:tcW w:w="481" w:type="pct"/>
            <w:tcBorders>
              <w:top w:val="nil"/>
              <w:left w:val="nil"/>
              <w:bottom w:val="single" w:sz="4" w:space="0" w:color="D3D3D3"/>
              <w:right w:val="single" w:sz="4" w:space="0" w:color="D3D3D3"/>
            </w:tcBorders>
            <w:shd w:val="clear" w:color="708090" w:fill="708090"/>
            <w:vAlign w:val="center"/>
            <w:hideMark/>
          </w:tcPr>
          <w:p w14:paraId="364F0515"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082D91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10.711.604,43</w:t>
            </w:r>
          </w:p>
        </w:tc>
        <w:tc>
          <w:tcPr>
            <w:tcW w:w="411" w:type="pct"/>
            <w:tcBorders>
              <w:top w:val="nil"/>
              <w:left w:val="nil"/>
              <w:bottom w:val="single" w:sz="4" w:space="0" w:color="D3D3D3"/>
              <w:right w:val="single" w:sz="4" w:space="0" w:color="D3D3D3"/>
            </w:tcBorders>
            <w:shd w:val="clear" w:color="auto" w:fill="auto"/>
            <w:vAlign w:val="center"/>
            <w:hideMark/>
          </w:tcPr>
          <w:p w14:paraId="06CEEE6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9C648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C9154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2.678.154,59</w:t>
            </w:r>
          </w:p>
        </w:tc>
        <w:tc>
          <w:tcPr>
            <w:tcW w:w="411" w:type="pct"/>
            <w:tcBorders>
              <w:top w:val="nil"/>
              <w:left w:val="nil"/>
              <w:bottom w:val="single" w:sz="4" w:space="0" w:color="D3D3D3"/>
              <w:right w:val="single" w:sz="4" w:space="0" w:color="D3D3D3"/>
            </w:tcBorders>
            <w:shd w:val="clear" w:color="auto" w:fill="auto"/>
            <w:vAlign w:val="center"/>
            <w:hideMark/>
          </w:tcPr>
          <w:p w14:paraId="4241881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26.909.308,09</w:t>
            </w:r>
          </w:p>
        </w:tc>
        <w:tc>
          <w:tcPr>
            <w:tcW w:w="411" w:type="pct"/>
            <w:tcBorders>
              <w:top w:val="nil"/>
              <w:left w:val="nil"/>
              <w:bottom w:val="single" w:sz="4" w:space="0" w:color="D3D3D3"/>
              <w:right w:val="single" w:sz="4" w:space="0" w:color="D3D3D3"/>
            </w:tcBorders>
            <w:shd w:val="clear" w:color="auto" w:fill="auto"/>
            <w:vAlign w:val="center"/>
            <w:hideMark/>
          </w:tcPr>
          <w:p w14:paraId="670F225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65.765.778,78</w:t>
            </w:r>
          </w:p>
        </w:tc>
        <w:tc>
          <w:tcPr>
            <w:tcW w:w="411" w:type="pct"/>
            <w:tcBorders>
              <w:top w:val="nil"/>
              <w:left w:val="nil"/>
              <w:bottom w:val="single" w:sz="4" w:space="0" w:color="D3D3D3"/>
              <w:right w:val="single" w:sz="4" w:space="0" w:color="D3D3D3"/>
            </w:tcBorders>
            <w:shd w:val="clear" w:color="auto" w:fill="auto"/>
            <w:vAlign w:val="center"/>
            <w:hideMark/>
          </w:tcPr>
          <w:p w14:paraId="4AA535B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136.028,12</w:t>
            </w:r>
          </w:p>
        </w:tc>
        <w:tc>
          <w:tcPr>
            <w:tcW w:w="411" w:type="pct"/>
            <w:tcBorders>
              <w:top w:val="nil"/>
              <w:left w:val="nil"/>
              <w:bottom w:val="single" w:sz="4" w:space="0" w:color="D3D3D3"/>
              <w:right w:val="single" w:sz="4" w:space="0" w:color="D3D3D3"/>
            </w:tcBorders>
            <w:shd w:val="clear" w:color="708090" w:fill="708090"/>
            <w:vAlign w:val="center"/>
            <w:hideMark/>
          </w:tcPr>
          <w:p w14:paraId="3F0AFD68"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106.200.874,01</w:t>
            </w:r>
          </w:p>
        </w:tc>
      </w:tr>
      <w:tr w:rsidR="00A74741" w:rsidRPr="002202BF" w14:paraId="2DEB4F65"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CAA39F2"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7DAFC2"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5CCA42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C3588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28B28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568DF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91D05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146.140,04</w:t>
            </w:r>
          </w:p>
        </w:tc>
        <w:tc>
          <w:tcPr>
            <w:tcW w:w="411" w:type="pct"/>
            <w:tcBorders>
              <w:top w:val="nil"/>
              <w:left w:val="nil"/>
              <w:bottom w:val="single" w:sz="4" w:space="0" w:color="D3D3D3"/>
              <w:right w:val="single" w:sz="4" w:space="0" w:color="D3D3D3"/>
            </w:tcBorders>
            <w:shd w:val="clear" w:color="auto" w:fill="auto"/>
            <w:vAlign w:val="center"/>
            <w:hideMark/>
          </w:tcPr>
          <w:p w14:paraId="6AF1901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32768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FA430E"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146.140,04</w:t>
            </w:r>
          </w:p>
        </w:tc>
      </w:tr>
      <w:tr w:rsidR="00A74741" w:rsidRPr="002202BF" w14:paraId="3452B9E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51B154"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40CC2F9"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8A0B40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276E2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B8859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E99BA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426.878,00</w:t>
            </w:r>
          </w:p>
        </w:tc>
        <w:tc>
          <w:tcPr>
            <w:tcW w:w="411" w:type="pct"/>
            <w:tcBorders>
              <w:top w:val="nil"/>
              <w:left w:val="nil"/>
              <w:bottom w:val="single" w:sz="4" w:space="0" w:color="D3D3D3"/>
              <w:right w:val="single" w:sz="4" w:space="0" w:color="D3D3D3"/>
            </w:tcBorders>
            <w:shd w:val="clear" w:color="auto" w:fill="auto"/>
            <w:vAlign w:val="center"/>
            <w:hideMark/>
          </w:tcPr>
          <w:p w14:paraId="0D05B03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46C1B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82741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6ACF57F"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426.878,00</w:t>
            </w:r>
          </w:p>
        </w:tc>
      </w:tr>
      <w:tr w:rsidR="00A74741" w:rsidRPr="002202BF" w14:paraId="324854F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B3295C" w14:textId="471336C5" w:rsidR="00A74741" w:rsidRPr="002202BF" w:rsidRDefault="00A74741" w:rsidP="002202BF">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OR-CAN DOĞAL GAZ TOPTAN SATIŞ DAĞITIM </w:t>
            </w:r>
            <w:r w:rsidR="002202B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846A914"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9D14B5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452C9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CC75B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CCFE0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4.500,00</w:t>
            </w:r>
          </w:p>
        </w:tc>
        <w:tc>
          <w:tcPr>
            <w:tcW w:w="411" w:type="pct"/>
            <w:tcBorders>
              <w:top w:val="nil"/>
              <w:left w:val="nil"/>
              <w:bottom w:val="single" w:sz="4" w:space="0" w:color="D3D3D3"/>
              <w:right w:val="single" w:sz="4" w:space="0" w:color="D3D3D3"/>
            </w:tcBorders>
            <w:shd w:val="clear" w:color="auto" w:fill="auto"/>
            <w:vAlign w:val="center"/>
            <w:hideMark/>
          </w:tcPr>
          <w:p w14:paraId="1239C82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1.053.653,00</w:t>
            </w:r>
          </w:p>
        </w:tc>
        <w:tc>
          <w:tcPr>
            <w:tcW w:w="411" w:type="pct"/>
            <w:tcBorders>
              <w:top w:val="nil"/>
              <w:left w:val="nil"/>
              <w:bottom w:val="single" w:sz="4" w:space="0" w:color="D3D3D3"/>
              <w:right w:val="single" w:sz="4" w:space="0" w:color="D3D3D3"/>
            </w:tcBorders>
            <w:shd w:val="clear" w:color="auto" w:fill="auto"/>
            <w:vAlign w:val="center"/>
            <w:hideMark/>
          </w:tcPr>
          <w:p w14:paraId="4DBF6A5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5E4E1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E77A3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1.058.153,00</w:t>
            </w:r>
          </w:p>
        </w:tc>
      </w:tr>
      <w:tr w:rsidR="00A74741" w:rsidRPr="002202BF" w14:paraId="0497C695"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F152E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06AF28"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F7A445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9C508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CB7C6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7152D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56.136,00</w:t>
            </w:r>
          </w:p>
        </w:tc>
        <w:tc>
          <w:tcPr>
            <w:tcW w:w="411" w:type="pct"/>
            <w:tcBorders>
              <w:top w:val="nil"/>
              <w:left w:val="nil"/>
              <w:bottom w:val="single" w:sz="4" w:space="0" w:color="D3D3D3"/>
              <w:right w:val="single" w:sz="4" w:space="0" w:color="D3D3D3"/>
            </w:tcBorders>
            <w:shd w:val="clear" w:color="auto" w:fill="auto"/>
            <w:vAlign w:val="center"/>
            <w:hideMark/>
          </w:tcPr>
          <w:p w14:paraId="5A82E10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140.757,78</w:t>
            </w:r>
          </w:p>
        </w:tc>
        <w:tc>
          <w:tcPr>
            <w:tcW w:w="411" w:type="pct"/>
            <w:tcBorders>
              <w:top w:val="nil"/>
              <w:left w:val="nil"/>
              <w:bottom w:val="single" w:sz="4" w:space="0" w:color="D3D3D3"/>
              <w:right w:val="single" w:sz="4" w:space="0" w:color="D3D3D3"/>
            </w:tcBorders>
            <w:shd w:val="clear" w:color="auto" w:fill="auto"/>
            <w:vAlign w:val="center"/>
            <w:hideMark/>
          </w:tcPr>
          <w:p w14:paraId="69FEF5B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24A40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9B66044"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196.893,78</w:t>
            </w:r>
          </w:p>
        </w:tc>
      </w:tr>
      <w:tr w:rsidR="00A74741" w:rsidRPr="002202BF" w14:paraId="4864E22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DA9E63E"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9F2C77F"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1DC06FD"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10.711.604,43</w:t>
            </w:r>
          </w:p>
        </w:tc>
        <w:tc>
          <w:tcPr>
            <w:tcW w:w="411" w:type="pct"/>
            <w:tcBorders>
              <w:top w:val="nil"/>
              <w:left w:val="nil"/>
              <w:bottom w:val="single" w:sz="4" w:space="0" w:color="D3D3D3"/>
              <w:right w:val="single" w:sz="4" w:space="0" w:color="D3D3D3"/>
            </w:tcBorders>
            <w:shd w:val="clear" w:color="708090" w:fill="708090"/>
            <w:vAlign w:val="center"/>
            <w:hideMark/>
          </w:tcPr>
          <w:p w14:paraId="3104E61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3FAB899"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8895AE"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3.967.303,66</w:t>
            </w:r>
          </w:p>
        </w:tc>
        <w:tc>
          <w:tcPr>
            <w:tcW w:w="411" w:type="pct"/>
            <w:tcBorders>
              <w:top w:val="nil"/>
              <w:left w:val="nil"/>
              <w:bottom w:val="single" w:sz="4" w:space="0" w:color="D3D3D3"/>
              <w:right w:val="single" w:sz="4" w:space="0" w:color="D3D3D3"/>
            </w:tcBorders>
            <w:shd w:val="clear" w:color="708090" w:fill="708090"/>
            <w:vAlign w:val="center"/>
            <w:hideMark/>
          </w:tcPr>
          <w:p w14:paraId="66E314B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28.436.590,91</w:t>
            </w:r>
          </w:p>
        </w:tc>
        <w:tc>
          <w:tcPr>
            <w:tcW w:w="411" w:type="pct"/>
            <w:tcBorders>
              <w:top w:val="nil"/>
              <w:left w:val="nil"/>
              <w:bottom w:val="single" w:sz="4" w:space="0" w:color="D3D3D3"/>
              <w:right w:val="single" w:sz="4" w:space="0" w:color="D3D3D3"/>
            </w:tcBorders>
            <w:shd w:val="clear" w:color="708090" w:fill="708090"/>
            <w:vAlign w:val="center"/>
            <w:hideMark/>
          </w:tcPr>
          <w:p w14:paraId="309EAEE3"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65.765.778,78</w:t>
            </w:r>
          </w:p>
        </w:tc>
        <w:tc>
          <w:tcPr>
            <w:tcW w:w="411" w:type="pct"/>
            <w:tcBorders>
              <w:top w:val="nil"/>
              <w:left w:val="nil"/>
              <w:bottom w:val="single" w:sz="4" w:space="0" w:color="D3D3D3"/>
              <w:right w:val="single" w:sz="4" w:space="0" w:color="D3D3D3"/>
            </w:tcBorders>
            <w:shd w:val="clear" w:color="708090" w:fill="708090"/>
            <w:vAlign w:val="center"/>
            <w:hideMark/>
          </w:tcPr>
          <w:p w14:paraId="52A7FE59"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157.467,21</w:t>
            </w:r>
          </w:p>
        </w:tc>
        <w:tc>
          <w:tcPr>
            <w:tcW w:w="411" w:type="pct"/>
            <w:tcBorders>
              <w:top w:val="nil"/>
              <w:left w:val="nil"/>
              <w:bottom w:val="single" w:sz="4" w:space="0" w:color="D3D3D3"/>
              <w:right w:val="single" w:sz="4" w:space="0" w:color="D3D3D3"/>
            </w:tcBorders>
            <w:shd w:val="clear" w:color="708090" w:fill="708090"/>
            <w:vAlign w:val="center"/>
            <w:hideMark/>
          </w:tcPr>
          <w:p w14:paraId="11D58BE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109.038.744,98</w:t>
            </w:r>
          </w:p>
        </w:tc>
      </w:tr>
    </w:tbl>
    <w:p w14:paraId="6144C5B6" w14:textId="211C0C22" w:rsidR="00B4053F" w:rsidRDefault="00B4053F" w:rsidP="00B4053F">
      <w:pPr>
        <w:rPr>
          <w:lang w:val="en-GB"/>
        </w:rPr>
      </w:pPr>
    </w:p>
    <w:p w14:paraId="4C0A481F" w14:textId="7A87A0CC" w:rsidR="002202BF" w:rsidRDefault="002202BF" w:rsidP="00B4053F">
      <w:pPr>
        <w:rPr>
          <w:lang w:val="en-GB"/>
        </w:rPr>
      </w:pPr>
    </w:p>
    <w:p w14:paraId="4030AA98" w14:textId="72D179FA" w:rsidR="002202BF" w:rsidRDefault="002202BF" w:rsidP="00B4053F">
      <w:pPr>
        <w:rPr>
          <w:lang w:val="en-GB"/>
        </w:rPr>
      </w:pPr>
    </w:p>
    <w:p w14:paraId="694160EE" w14:textId="4AFC937E" w:rsidR="002202BF" w:rsidRDefault="002202BF" w:rsidP="00B4053F">
      <w:pPr>
        <w:rPr>
          <w:lang w:val="en-GB"/>
        </w:rPr>
      </w:pPr>
    </w:p>
    <w:p w14:paraId="56B32070" w14:textId="3E50E97B" w:rsidR="002202BF" w:rsidRDefault="002202BF" w:rsidP="00B4053F">
      <w:pPr>
        <w:rPr>
          <w:lang w:val="en-GB"/>
        </w:rPr>
      </w:pPr>
    </w:p>
    <w:p w14:paraId="4119EBF4" w14:textId="0DAAD437" w:rsidR="002202BF" w:rsidRDefault="002202BF" w:rsidP="00B4053F">
      <w:pPr>
        <w:rPr>
          <w:lang w:val="en-GB"/>
        </w:rPr>
      </w:pPr>
    </w:p>
    <w:p w14:paraId="6D9C01AB" w14:textId="3934BF31" w:rsidR="002202BF" w:rsidRDefault="002202BF" w:rsidP="00B4053F">
      <w:pPr>
        <w:rPr>
          <w:lang w:val="en-GB"/>
        </w:rPr>
      </w:pPr>
    </w:p>
    <w:p w14:paraId="37979DC8" w14:textId="7F5055CC" w:rsidR="002202BF" w:rsidRDefault="002202BF" w:rsidP="00B4053F">
      <w:pPr>
        <w:rPr>
          <w:lang w:val="en-GB"/>
        </w:rPr>
      </w:pPr>
    </w:p>
    <w:p w14:paraId="47F86154" w14:textId="571C5FE0" w:rsidR="002202BF" w:rsidRDefault="002202BF" w:rsidP="00B4053F">
      <w:pPr>
        <w:rPr>
          <w:lang w:val="en-GB"/>
        </w:rPr>
      </w:pPr>
    </w:p>
    <w:p w14:paraId="7696FFBF" w14:textId="27C366B4" w:rsidR="002202BF" w:rsidRDefault="002202BF" w:rsidP="00B4053F">
      <w:pPr>
        <w:rPr>
          <w:lang w:val="en-GB"/>
        </w:rPr>
      </w:pPr>
    </w:p>
    <w:p w14:paraId="0E47E069" w14:textId="77777777" w:rsidR="002202BF" w:rsidRPr="002A2A8A" w:rsidRDefault="002202BF" w:rsidP="00B4053F">
      <w:pPr>
        <w:rPr>
          <w:lang w:val="en-GB"/>
        </w:rPr>
      </w:pPr>
    </w:p>
    <w:p w14:paraId="2661C543" w14:textId="683FF394" w:rsidR="00B4053F" w:rsidRPr="002202BF" w:rsidRDefault="007C2ADF" w:rsidP="00B4053F">
      <w:pPr>
        <w:pStyle w:val="Balk5"/>
        <w:rPr>
          <w:rFonts w:asciiTheme="minorHAnsi" w:hAnsiTheme="minorHAnsi" w:cstheme="minorHAnsi"/>
          <w:lang w:val="en-GB"/>
        </w:rPr>
      </w:pPr>
      <w:bookmarkStart w:id="187" w:name="_Toc141799571"/>
      <w:r w:rsidRPr="002202BF">
        <w:rPr>
          <w:rFonts w:asciiTheme="minorHAnsi" w:hAnsiTheme="minorHAnsi" w:cstheme="minorHAnsi"/>
          <w:lang w:val="en-GB" w:bidi="en-US"/>
        </w:rPr>
        <w:lastRenderedPageBreak/>
        <w:t>Table</w:t>
      </w:r>
      <w:r w:rsidR="00B4053F" w:rsidRPr="002202BF">
        <w:rPr>
          <w:rFonts w:asciiTheme="minorHAnsi" w:hAnsiTheme="minorHAnsi" w:cstheme="minorHAnsi"/>
          <w:lang w:val="en-GB" w:bidi="en-US"/>
        </w:rPr>
        <w:t xml:space="preserve"> 10.47 KAYSERİ</w:t>
      </w:r>
      <w:bookmarkEnd w:id="187"/>
    </w:p>
    <w:tbl>
      <w:tblPr>
        <w:tblW w:w="5000" w:type="pct"/>
        <w:tblCellMar>
          <w:left w:w="70" w:type="dxa"/>
          <w:right w:w="70" w:type="dxa"/>
        </w:tblCellMar>
        <w:tblLook w:val="04A0" w:firstRow="1" w:lastRow="0" w:firstColumn="1" w:lastColumn="0" w:noHBand="0" w:noVBand="1"/>
      </w:tblPr>
      <w:tblGrid>
        <w:gridCol w:w="2322"/>
        <w:gridCol w:w="1083"/>
        <w:gridCol w:w="1519"/>
        <w:gridCol w:w="678"/>
        <w:gridCol w:w="1322"/>
        <w:gridCol w:w="1350"/>
        <w:gridCol w:w="1350"/>
        <w:gridCol w:w="1350"/>
        <w:gridCol w:w="818"/>
        <w:gridCol w:w="1350"/>
      </w:tblGrid>
      <w:tr w:rsidR="00A74741" w:rsidRPr="002202BF" w14:paraId="2795FA9D"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FD975A2" w14:textId="4DEC0112" w:rsidR="00A74741" w:rsidRPr="002202BF" w:rsidRDefault="002202BF"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482769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0CFF56"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9AC56B7"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3878777"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64CA08"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2A75AAA"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94E09B7"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D7A924"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80A711" w14:textId="77777777" w:rsidR="00A74741" w:rsidRPr="002202BF" w:rsidRDefault="00A74741" w:rsidP="002202BF">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r>
      <w:tr w:rsidR="00A74741" w:rsidRPr="002202BF" w14:paraId="705D9B10"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FBC1ECB" w14:textId="32348C9A"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ATAERK</w:t>
            </w:r>
            <w:r w:rsidR="002202BF">
              <w:rPr>
                <w:rFonts w:eastAsia="Times New Roman" w:cstheme="minorHAnsi"/>
                <w:b/>
                <w:color w:val="FFFFFF"/>
                <w:sz w:val="19"/>
                <w:szCs w:val="19"/>
                <w:lang w:val="en-GB" w:bidi="en-US"/>
              </w:rPr>
              <w:t xml:space="preserve"> AKARYAKIT ÇİMENTO İNŞAAT SAN.</w:t>
            </w:r>
            <w:r w:rsidRPr="002202BF">
              <w:rPr>
                <w:rFonts w:eastAsia="Times New Roman" w:cstheme="minorHAnsi"/>
                <w:b/>
                <w:color w:val="FFFFFF"/>
                <w:sz w:val="19"/>
                <w:szCs w:val="19"/>
                <w:lang w:val="en-GB" w:bidi="en-US"/>
              </w:rPr>
              <w:t xml:space="preserve">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EF62FB5"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591040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5543A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1080A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8.877.773,22</w:t>
            </w:r>
          </w:p>
        </w:tc>
        <w:tc>
          <w:tcPr>
            <w:tcW w:w="411" w:type="pct"/>
            <w:tcBorders>
              <w:top w:val="nil"/>
              <w:left w:val="nil"/>
              <w:bottom w:val="single" w:sz="4" w:space="0" w:color="D3D3D3"/>
              <w:right w:val="single" w:sz="4" w:space="0" w:color="D3D3D3"/>
            </w:tcBorders>
            <w:shd w:val="clear" w:color="auto" w:fill="auto"/>
            <w:vAlign w:val="center"/>
            <w:hideMark/>
          </w:tcPr>
          <w:p w14:paraId="3D25837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30D6B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AA726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F3317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8BE1CA4"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8.877.773,22</w:t>
            </w:r>
          </w:p>
        </w:tc>
      </w:tr>
      <w:tr w:rsidR="00A74741" w:rsidRPr="002202BF" w14:paraId="1223E40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12ACB2" w14:textId="7EB929E3" w:rsidR="00A74741" w:rsidRPr="002202BF" w:rsidRDefault="00A74741" w:rsidP="002202BF">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AYGAZ DOĞAL GAZ TOPTAN SATIŞ </w:t>
            </w:r>
            <w:r w:rsidR="002202B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1781A7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79CB72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2B1E2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31510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FD771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CEBB7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293.035,66</w:t>
            </w:r>
          </w:p>
        </w:tc>
        <w:tc>
          <w:tcPr>
            <w:tcW w:w="411" w:type="pct"/>
            <w:tcBorders>
              <w:top w:val="nil"/>
              <w:left w:val="nil"/>
              <w:bottom w:val="single" w:sz="4" w:space="0" w:color="D3D3D3"/>
              <w:right w:val="single" w:sz="4" w:space="0" w:color="D3D3D3"/>
            </w:tcBorders>
            <w:shd w:val="clear" w:color="auto" w:fill="auto"/>
            <w:vAlign w:val="center"/>
            <w:hideMark/>
          </w:tcPr>
          <w:p w14:paraId="78FBC09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1754D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1D9D2F"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293.035,66</w:t>
            </w:r>
          </w:p>
        </w:tc>
      </w:tr>
      <w:tr w:rsidR="00A74741" w:rsidRPr="002202BF" w14:paraId="50EB064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EF8CC1" w14:textId="15BCAFFC" w:rsidR="00A74741" w:rsidRPr="002202BF" w:rsidRDefault="00A74741" w:rsidP="002202BF">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BOTAŞ BORU HATLARI İLE PETROL TAŞIMA A</w:t>
            </w:r>
            <w:r w:rsidR="002202B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1F78208"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1F44566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7.965.813,40</w:t>
            </w:r>
          </w:p>
        </w:tc>
        <w:tc>
          <w:tcPr>
            <w:tcW w:w="411" w:type="pct"/>
            <w:tcBorders>
              <w:top w:val="nil"/>
              <w:left w:val="nil"/>
              <w:bottom w:val="single" w:sz="4" w:space="0" w:color="D3D3D3"/>
              <w:right w:val="single" w:sz="4" w:space="0" w:color="D3D3D3"/>
            </w:tcBorders>
            <w:shd w:val="clear" w:color="auto" w:fill="auto"/>
            <w:vAlign w:val="center"/>
            <w:hideMark/>
          </w:tcPr>
          <w:p w14:paraId="1BB3A40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A88EF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898.197,63</w:t>
            </w:r>
          </w:p>
        </w:tc>
        <w:tc>
          <w:tcPr>
            <w:tcW w:w="411" w:type="pct"/>
            <w:tcBorders>
              <w:top w:val="nil"/>
              <w:left w:val="nil"/>
              <w:bottom w:val="single" w:sz="4" w:space="0" w:color="D3D3D3"/>
              <w:right w:val="single" w:sz="4" w:space="0" w:color="D3D3D3"/>
            </w:tcBorders>
            <w:shd w:val="clear" w:color="auto" w:fill="auto"/>
            <w:vAlign w:val="center"/>
            <w:hideMark/>
          </w:tcPr>
          <w:p w14:paraId="3E824FB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117.322.114,83</w:t>
            </w:r>
          </w:p>
        </w:tc>
        <w:tc>
          <w:tcPr>
            <w:tcW w:w="411" w:type="pct"/>
            <w:tcBorders>
              <w:top w:val="nil"/>
              <w:left w:val="nil"/>
              <w:bottom w:val="single" w:sz="4" w:space="0" w:color="D3D3D3"/>
              <w:right w:val="single" w:sz="4" w:space="0" w:color="D3D3D3"/>
            </w:tcBorders>
            <w:shd w:val="clear" w:color="auto" w:fill="auto"/>
            <w:vAlign w:val="center"/>
            <w:hideMark/>
          </w:tcPr>
          <w:p w14:paraId="2838BDC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7.315.718,16</w:t>
            </w:r>
          </w:p>
        </w:tc>
        <w:tc>
          <w:tcPr>
            <w:tcW w:w="411" w:type="pct"/>
            <w:tcBorders>
              <w:top w:val="nil"/>
              <w:left w:val="nil"/>
              <w:bottom w:val="single" w:sz="4" w:space="0" w:color="D3D3D3"/>
              <w:right w:val="single" w:sz="4" w:space="0" w:color="D3D3D3"/>
            </w:tcBorders>
            <w:shd w:val="clear" w:color="auto" w:fill="auto"/>
            <w:vAlign w:val="center"/>
            <w:hideMark/>
          </w:tcPr>
          <w:p w14:paraId="23D4574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25012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AB1901"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133.501.844,02</w:t>
            </w:r>
          </w:p>
        </w:tc>
      </w:tr>
      <w:tr w:rsidR="00A74741" w:rsidRPr="002202BF" w14:paraId="38A089B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35D374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A1F4677"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CDEED4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411FB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6AC3C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E4FB9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380.119,00</w:t>
            </w:r>
          </w:p>
        </w:tc>
        <w:tc>
          <w:tcPr>
            <w:tcW w:w="411" w:type="pct"/>
            <w:tcBorders>
              <w:top w:val="nil"/>
              <w:left w:val="nil"/>
              <w:bottom w:val="single" w:sz="4" w:space="0" w:color="D3D3D3"/>
              <w:right w:val="single" w:sz="4" w:space="0" w:color="D3D3D3"/>
            </w:tcBorders>
            <w:shd w:val="clear" w:color="auto" w:fill="auto"/>
            <w:vAlign w:val="center"/>
            <w:hideMark/>
          </w:tcPr>
          <w:p w14:paraId="1D948AF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57.260,00</w:t>
            </w:r>
          </w:p>
        </w:tc>
        <w:tc>
          <w:tcPr>
            <w:tcW w:w="411" w:type="pct"/>
            <w:tcBorders>
              <w:top w:val="nil"/>
              <w:left w:val="nil"/>
              <w:bottom w:val="single" w:sz="4" w:space="0" w:color="D3D3D3"/>
              <w:right w:val="single" w:sz="4" w:space="0" w:color="D3D3D3"/>
            </w:tcBorders>
            <w:shd w:val="clear" w:color="auto" w:fill="auto"/>
            <w:vAlign w:val="center"/>
            <w:hideMark/>
          </w:tcPr>
          <w:p w14:paraId="66A4585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DE9C7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2528F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437.379,00</w:t>
            </w:r>
          </w:p>
        </w:tc>
      </w:tr>
      <w:tr w:rsidR="00A74741" w:rsidRPr="002202BF" w14:paraId="2905BD45"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1D09F3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KAYSERİ ULAŞIM TURİZM İNŞAAT TAAHHÜT PROJE MÜŞAVİRLİK TELEKOMÜNİKASYON SANAYİ VE TİCARET A.Ş.</w:t>
            </w:r>
          </w:p>
        </w:tc>
        <w:tc>
          <w:tcPr>
            <w:tcW w:w="481" w:type="pct"/>
            <w:tcBorders>
              <w:top w:val="nil"/>
              <w:left w:val="nil"/>
              <w:bottom w:val="single" w:sz="4" w:space="0" w:color="D3D3D3"/>
              <w:right w:val="single" w:sz="4" w:space="0" w:color="D3D3D3"/>
            </w:tcBorders>
            <w:shd w:val="clear" w:color="708090" w:fill="708090"/>
            <w:vAlign w:val="center"/>
            <w:hideMark/>
          </w:tcPr>
          <w:p w14:paraId="3B795B2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9AB7E6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1E0B7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AAB55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596.624,00</w:t>
            </w:r>
          </w:p>
        </w:tc>
        <w:tc>
          <w:tcPr>
            <w:tcW w:w="411" w:type="pct"/>
            <w:tcBorders>
              <w:top w:val="nil"/>
              <w:left w:val="nil"/>
              <w:bottom w:val="single" w:sz="4" w:space="0" w:color="D3D3D3"/>
              <w:right w:val="single" w:sz="4" w:space="0" w:color="D3D3D3"/>
            </w:tcBorders>
            <w:shd w:val="clear" w:color="auto" w:fill="auto"/>
            <w:vAlign w:val="center"/>
            <w:hideMark/>
          </w:tcPr>
          <w:p w14:paraId="59FB8DA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76B96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B38DE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58409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2B3DBD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596.624,00</w:t>
            </w:r>
          </w:p>
        </w:tc>
      </w:tr>
      <w:tr w:rsidR="00A74741" w:rsidRPr="002202BF" w14:paraId="78331EA9"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C3AC4B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KAYSERİGAZ KAYSERİ DOĞALGAZ DAĞITIM PAZARLAMA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98EF8D"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72ADCF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27.170.512,00</w:t>
            </w:r>
          </w:p>
        </w:tc>
        <w:tc>
          <w:tcPr>
            <w:tcW w:w="411" w:type="pct"/>
            <w:tcBorders>
              <w:top w:val="nil"/>
              <w:left w:val="nil"/>
              <w:bottom w:val="single" w:sz="4" w:space="0" w:color="D3D3D3"/>
              <w:right w:val="single" w:sz="4" w:space="0" w:color="D3D3D3"/>
            </w:tcBorders>
            <w:shd w:val="clear" w:color="auto" w:fill="auto"/>
            <w:vAlign w:val="center"/>
            <w:hideMark/>
          </w:tcPr>
          <w:p w14:paraId="726C13B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3E77A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821A4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72.288.692,00</w:t>
            </w:r>
          </w:p>
        </w:tc>
        <w:tc>
          <w:tcPr>
            <w:tcW w:w="411" w:type="pct"/>
            <w:tcBorders>
              <w:top w:val="nil"/>
              <w:left w:val="nil"/>
              <w:bottom w:val="single" w:sz="4" w:space="0" w:color="D3D3D3"/>
              <w:right w:val="single" w:sz="4" w:space="0" w:color="D3D3D3"/>
            </w:tcBorders>
            <w:shd w:val="clear" w:color="auto" w:fill="auto"/>
            <w:vAlign w:val="center"/>
            <w:hideMark/>
          </w:tcPr>
          <w:p w14:paraId="0436643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105.480.310,00</w:t>
            </w:r>
          </w:p>
        </w:tc>
        <w:tc>
          <w:tcPr>
            <w:tcW w:w="411" w:type="pct"/>
            <w:tcBorders>
              <w:top w:val="nil"/>
              <w:left w:val="nil"/>
              <w:bottom w:val="single" w:sz="4" w:space="0" w:color="D3D3D3"/>
              <w:right w:val="single" w:sz="4" w:space="0" w:color="D3D3D3"/>
            </w:tcBorders>
            <w:shd w:val="clear" w:color="auto" w:fill="auto"/>
            <w:vAlign w:val="center"/>
            <w:hideMark/>
          </w:tcPr>
          <w:p w14:paraId="35AE7C5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426.427.702,00</w:t>
            </w:r>
          </w:p>
        </w:tc>
        <w:tc>
          <w:tcPr>
            <w:tcW w:w="411" w:type="pct"/>
            <w:tcBorders>
              <w:top w:val="nil"/>
              <w:left w:val="nil"/>
              <w:bottom w:val="single" w:sz="4" w:space="0" w:color="D3D3D3"/>
              <w:right w:val="single" w:sz="4" w:space="0" w:color="D3D3D3"/>
            </w:tcBorders>
            <w:shd w:val="clear" w:color="auto" w:fill="auto"/>
            <w:vAlign w:val="center"/>
            <w:hideMark/>
          </w:tcPr>
          <w:p w14:paraId="01E5464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3C64432"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631.367.216,00</w:t>
            </w:r>
          </w:p>
        </w:tc>
      </w:tr>
      <w:tr w:rsidR="00A74741" w:rsidRPr="002202BF" w14:paraId="0E04FCEC" w14:textId="77777777" w:rsidTr="00A74741">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5C2C2AD6"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742DE2"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510FE4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F7FF6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0EC86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2AB5B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286.575,02</w:t>
            </w:r>
          </w:p>
        </w:tc>
        <w:tc>
          <w:tcPr>
            <w:tcW w:w="411" w:type="pct"/>
            <w:tcBorders>
              <w:top w:val="nil"/>
              <w:left w:val="nil"/>
              <w:bottom w:val="single" w:sz="4" w:space="0" w:color="D3D3D3"/>
              <w:right w:val="single" w:sz="4" w:space="0" w:color="D3D3D3"/>
            </w:tcBorders>
            <w:shd w:val="clear" w:color="auto" w:fill="auto"/>
            <w:vAlign w:val="center"/>
            <w:hideMark/>
          </w:tcPr>
          <w:p w14:paraId="3B89097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3CDC9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E887B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AA798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286.575,02</w:t>
            </w:r>
          </w:p>
        </w:tc>
      </w:tr>
      <w:tr w:rsidR="00A74741" w:rsidRPr="002202BF" w14:paraId="75686012" w14:textId="77777777" w:rsidTr="00A74741">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7067AB25"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541D9A3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EB2C9F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F9C35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C8DC6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BCC4A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D1BF1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9DCA6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6B7A0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3.348,66</w:t>
            </w:r>
          </w:p>
        </w:tc>
        <w:tc>
          <w:tcPr>
            <w:tcW w:w="411" w:type="pct"/>
            <w:tcBorders>
              <w:top w:val="nil"/>
              <w:left w:val="nil"/>
              <w:bottom w:val="single" w:sz="4" w:space="0" w:color="D3D3D3"/>
              <w:right w:val="single" w:sz="4" w:space="0" w:color="D3D3D3"/>
            </w:tcBorders>
            <w:shd w:val="clear" w:color="708090" w:fill="708090"/>
            <w:vAlign w:val="center"/>
            <w:hideMark/>
          </w:tcPr>
          <w:p w14:paraId="5A366FB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3.348,66</w:t>
            </w:r>
          </w:p>
        </w:tc>
      </w:tr>
      <w:tr w:rsidR="00A74741" w:rsidRPr="002202BF" w14:paraId="1AE2F3C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03A9344"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23073F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7DCAF08"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35.136.325,40</w:t>
            </w:r>
          </w:p>
        </w:tc>
        <w:tc>
          <w:tcPr>
            <w:tcW w:w="411" w:type="pct"/>
            <w:tcBorders>
              <w:top w:val="nil"/>
              <w:left w:val="nil"/>
              <w:bottom w:val="single" w:sz="4" w:space="0" w:color="D3D3D3"/>
              <w:right w:val="single" w:sz="4" w:space="0" w:color="D3D3D3"/>
            </w:tcBorders>
            <w:shd w:val="clear" w:color="708090" w:fill="708090"/>
            <w:vAlign w:val="center"/>
            <w:hideMark/>
          </w:tcPr>
          <w:p w14:paraId="28338E83"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CEF11CD"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10.372.594,85</w:t>
            </w:r>
          </w:p>
        </w:tc>
        <w:tc>
          <w:tcPr>
            <w:tcW w:w="411" w:type="pct"/>
            <w:tcBorders>
              <w:top w:val="nil"/>
              <w:left w:val="nil"/>
              <w:bottom w:val="single" w:sz="4" w:space="0" w:color="D3D3D3"/>
              <w:right w:val="single" w:sz="4" w:space="0" w:color="D3D3D3"/>
            </w:tcBorders>
            <w:shd w:val="clear" w:color="708090" w:fill="708090"/>
            <w:vAlign w:val="center"/>
            <w:hideMark/>
          </w:tcPr>
          <w:p w14:paraId="5A8AD9FC"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190.277.500,85</w:t>
            </w:r>
          </w:p>
        </w:tc>
        <w:tc>
          <w:tcPr>
            <w:tcW w:w="411" w:type="pct"/>
            <w:tcBorders>
              <w:top w:val="nil"/>
              <w:left w:val="nil"/>
              <w:bottom w:val="single" w:sz="4" w:space="0" w:color="D3D3D3"/>
              <w:right w:val="single" w:sz="4" w:space="0" w:color="D3D3D3"/>
            </w:tcBorders>
            <w:shd w:val="clear" w:color="708090" w:fill="708090"/>
            <w:vAlign w:val="center"/>
            <w:hideMark/>
          </w:tcPr>
          <w:p w14:paraId="1BD983B2"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113.146.323,82</w:t>
            </w:r>
          </w:p>
        </w:tc>
        <w:tc>
          <w:tcPr>
            <w:tcW w:w="411" w:type="pct"/>
            <w:tcBorders>
              <w:top w:val="nil"/>
              <w:left w:val="nil"/>
              <w:bottom w:val="single" w:sz="4" w:space="0" w:color="D3D3D3"/>
              <w:right w:val="single" w:sz="4" w:space="0" w:color="D3D3D3"/>
            </w:tcBorders>
            <w:shd w:val="clear" w:color="708090" w:fill="708090"/>
            <w:vAlign w:val="center"/>
            <w:hideMark/>
          </w:tcPr>
          <w:p w14:paraId="029E13C4"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426.427.702,00</w:t>
            </w:r>
          </w:p>
        </w:tc>
        <w:tc>
          <w:tcPr>
            <w:tcW w:w="411" w:type="pct"/>
            <w:tcBorders>
              <w:top w:val="nil"/>
              <w:left w:val="nil"/>
              <w:bottom w:val="single" w:sz="4" w:space="0" w:color="D3D3D3"/>
              <w:right w:val="single" w:sz="4" w:space="0" w:color="D3D3D3"/>
            </w:tcBorders>
            <w:shd w:val="clear" w:color="708090" w:fill="708090"/>
            <w:vAlign w:val="center"/>
            <w:hideMark/>
          </w:tcPr>
          <w:p w14:paraId="0569005A"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3.348,66</w:t>
            </w:r>
          </w:p>
        </w:tc>
        <w:tc>
          <w:tcPr>
            <w:tcW w:w="411" w:type="pct"/>
            <w:tcBorders>
              <w:top w:val="nil"/>
              <w:left w:val="nil"/>
              <w:bottom w:val="single" w:sz="4" w:space="0" w:color="D3D3D3"/>
              <w:right w:val="single" w:sz="4" w:space="0" w:color="D3D3D3"/>
            </w:tcBorders>
            <w:shd w:val="clear" w:color="708090" w:fill="708090"/>
            <w:vAlign w:val="center"/>
            <w:hideMark/>
          </w:tcPr>
          <w:p w14:paraId="283F2E6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775.363.795,58</w:t>
            </w:r>
          </w:p>
        </w:tc>
      </w:tr>
    </w:tbl>
    <w:p w14:paraId="0FAE0A5F" w14:textId="7CB99CDB" w:rsidR="00A74741" w:rsidRDefault="00A74741" w:rsidP="00B4053F">
      <w:pPr>
        <w:pStyle w:val="Balk5"/>
        <w:rPr>
          <w:lang w:val="en-GB"/>
        </w:rPr>
      </w:pPr>
    </w:p>
    <w:p w14:paraId="77C36675" w14:textId="1AEF89B4" w:rsidR="002202BF" w:rsidRDefault="002202BF" w:rsidP="002202BF">
      <w:pPr>
        <w:rPr>
          <w:lang w:val="en-GB"/>
        </w:rPr>
      </w:pPr>
    </w:p>
    <w:p w14:paraId="7282917C" w14:textId="48DE17F8" w:rsidR="002202BF" w:rsidRDefault="002202BF" w:rsidP="002202BF">
      <w:pPr>
        <w:rPr>
          <w:lang w:val="en-GB"/>
        </w:rPr>
      </w:pPr>
    </w:p>
    <w:p w14:paraId="0B4A6083" w14:textId="77777777" w:rsidR="002202BF" w:rsidRPr="002202BF" w:rsidRDefault="002202BF" w:rsidP="002202BF">
      <w:pPr>
        <w:rPr>
          <w:lang w:val="en-GB"/>
        </w:rPr>
      </w:pPr>
    </w:p>
    <w:p w14:paraId="22D092C7" w14:textId="77777777" w:rsidR="00A74741" w:rsidRPr="002A2A8A" w:rsidRDefault="00A74741" w:rsidP="00B4053F">
      <w:pPr>
        <w:pStyle w:val="Balk5"/>
        <w:rPr>
          <w:lang w:val="en-GB"/>
        </w:rPr>
      </w:pPr>
    </w:p>
    <w:p w14:paraId="369B973A" w14:textId="77777777" w:rsidR="00A74741" w:rsidRPr="002A2A8A" w:rsidRDefault="00A74741" w:rsidP="00B4053F">
      <w:pPr>
        <w:pStyle w:val="Balk5"/>
        <w:rPr>
          <w:lang w:val="en-GB"/>
        </w:rPr>
      </w:pPr>
    </w:p>
    <w:p w14:paraId="087607A3" w14:textId="208E45D1" w:rsidR="00B4053F" w:rsidRPr="002202BF" w:rsidRDefault="007C2ADF" w:rsidP="00B4053F">
      <w:pPr>
        <w:pStyle w:val="Balk5"/>
        <w:rPr>
          <w:rFonts w:asciiTheme="minorHAnsi" w:hAnsiTheme="minorHAnsi" w:cstheme="minorHAnsi"/>
          <w:lang w:val="en-GB"/>
        </w:rPr>
      </w:pPr>
      <w:bookmarkStart w:id="188" w:name="_Toc141799572"/>
      <w:r w:rsidRPr="002202BF">
        <w:rPr>
          <w:rFonts w:asciiTheme="minorHAnsi" w:hAnsiTheme="minorHAnsi" w:cstheme="minorHAnsi"/>
          <w:lang w:val="en-GB" w:bidi="en-US"/>
        </w:rPr>
        <w:lastRenderedPageBreak/>
        <w:t>Table</w:t>
      </w:r>
      <w:r w:rsidR="00B4053F" w:rsidRPr="002202BF">
        <w:rPr>
          <w:rFonts w:asciiTheme="minorHAnsi" w:hAnsiTheme="minorHAnsi" w:cstheme="minorHAnsi"/>
          <w:lang w:val="en-GB" w:bidi="en-US"/>
        </w:rPr>
        <w:t xml:space="preserve"> 10.48 KIRIKKALE</w:t>
      </w:r>
      <w:bookmarkEnd w:id="188"/>
    </w:p>
    <w:tbl>
      <w:tblPr>
        <w:tblW w:w="5000" w:type="pct"/>
        <w:tblCellMar>
          <w:left w:w="70" w:type="dxa"/>
          <w:right w:w="70" w:type="dxa"/>
        </w:tblCellMar>
        <w:tblLook w:val="04A0" w:firstRow="1" w:lastRow="0" w:firstColumn="1" w:lastColumn="0" w:noHBand="0" w:noVBand="1"/>
      </w:tblPr>
      <w:tblGrid>
        <w:gridCol w:w="1598"/>
        <w:gridCol w:w="1083"/>
        <w:gridCol w:w="1519"/>
        <w:gridCol w:w="1350"/>
        <w:gridCol w:w="1322"/>
        <w:gridCol w:w="1254"/>
        <w:gridCol w:w="1254"/>
        <w:gridCol w:w="1254"/>
        <w:gridCol w:w="1011"/>
        <w:gridCol w:w="1497"/>
      </w:tblGrid>
      <w:tr w:rsidR="00A74741" w:rsidRPr="002202BF" w14:paraId="11374EAE"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30FAEB0" w14:textId="26B9C9A2" w:rsidR="00A74741" w:rsidRPr="002202BF" w:rsidRDefault="002202BF"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BAD71C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7F39379"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66D663E"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DF837D6"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682C205"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59F2E9"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2C8BE38"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A36418F" w14:textId="77777777" w:rsidR="00A74741" w:rsidRPr="002202BF" w:rsidRDefault="00A74741" w:rsidP="00A74741">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E7DF547" w14:textId="77777777" w:rsidR="00A74741" w:rsidRPr="002202BF" w:rsidRDefault="00A74741" w:rsidP="002202BF">
            <w:pPr>
              <w:spacing w:after="0" w:line="240" w:lineRule="auto"/>
              <w:jc w:val="center"/>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r>
      <w:tr w:rsidR="00A74741" w:rsidRPr="002202BF" w14:paraId="7FFB259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D2314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ACWAPOWER ENERJİ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B9DA0B"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FEEC2F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45BB72C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2FE4DC"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6BA33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613FE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DD99B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5E299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6E5D3A"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0,00</w:t>
            </w:r>
          </w:p>
        </w:tc>
      </w:tr>
      <w:tr w:rsidR="00A74741" w:rsidRPr="002202BF" w14:paraId="5E314AD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DE733D"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F7D362"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E7549D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9EA4E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283B8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80AA8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92.021,83</w:t>
            </w:r>
          </w:p>
        </w:tc>
        <w:tc>
          <w:tcPr>
            <w:tcW w:w="411" w:type="pct"/>
            <w:tcBorders>
              <w:top w:val="nil"/>
              <w:left w:val="nil"/>
              <w:bottom w:val="single" w:sz="4" w:space="0" w:color="D3D3D3"/>
              <w:right w:val="single" w:sz="4" w:space="0" w:color="D3D3D3"/>
            </w:tcBorders>
            <w:shd w:val="clear" w:color="auto" w:fill="auto"/>
            <w:vAlign w:val="center"/>
            <w:hideMark/>
          </w:tcPr>
          <w:p w14:paraId="7A1B840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274.506,15</w:t>
            </w:r>
          </w:p>
        </w:tc>
        <w:tc>
          <w:tcPr>
            <w:tcW w:w="411" w:type="pct"/>
            <w:tcBorders>
              <w:top w:val="nil"/>
              <w:left w:val="nil"/>
              <w:bottom w:val="single" w:sz="4" w:space="0" w:color="D3D3D3"/>
              <w:right w:val="single" w:sz="4" w:space="0" w:color="D3D3D3"/>
            </w:tcBorders>
            <w:shd w:val="clear" w:color="auto" w:fill="auto"/>
            <w:vAlign w:val="center"/>
            <w:hideMark/>
          </w:tcPr>
          <w:p w14:paraId="0CA562E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D007B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282.108,65</w:t>
            </w:r>
          </w:p>
        </w:tc>
        <w:tc>
          <w:tcPr>
            <w:tcW w:w="411" w:type="pct"/>
            <w:tcBorders>
              <w:top w:val="nil"/>
              <w:left w:val="nil"/>
              <w:bottom w:val="single" w:sz="4" w:space="0" w:color="D3D3D3"/>
              <w:right w:val="single" w:sz="4" w:space="0" w:color="D3D3D3"/>
            </w:tcBorders>
            <w:shd w:val="clear" w:color="708090" w:fill="708090"/>
            <w:vAlign w:val="center"/>
            <w:hideMark/>
          </w:tcPr>
          <w:p w14:paraId="2AC4E27B"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648.636,63</w:t>
            </w:r>
          </w:p>
        </w:tc>
      </w:tr>
      <w:tr w:rsidR="00A74741" w:rsidRPr="002202BF" w14:paraId="7B1319D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4112938"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6720A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C5BD82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1.460.871.371,01</w:t>
            </w:r>
          </w:p>
        </w:tc>
        <w:tc>
          <w:tcPr>
            <w:tcW w:w="411" w:type="pct"/>
            <w:tcBorders>
              <w:top w:val="nil"/>
              <w:left w:val="nil"/>
              <w:bottom w:val="single" w:sz="4" w:space="0" w:color="D3D3D3"/>
              <w:right w:val="single" w:sz="4" w:space="0" w:color="D3D3D3"/>
            </w:tcBorders>
            <w:shd w:val="clear" w:color="auto" w:fill="auto"/>
            <w:vAlign w:val="center"/>
            <w:hideMark/>
          </w:tcPr>
          <w:p w14:paraId="5A7FCF7E"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164.305.157,67</w:t>
            </w:r>
          </w:p>
        </w:tc>
        <w:tc>
          <w:tcPr>
            <w:tcW w:w="411" w:type="pct"/>
            <w:tcBorders>
              <w:top w:val="nil"/>
              <w:left w:val="nil"/>
              <w:bottom w:val="single" w:sz="4" w:space="0" w:color="D3D3D3"/>
              <w:right w:val="single" w:sz="4" w:space="0" w:color="D3D3D3"/>
            </w:tcBorders>
            <w:shd w:val="clear" w:color="auto" w:fill="auto"/>
            <w:vAlign w:val="center"/>
            <w:hideMark/>
          </w:tcPr>
          <w:p w14:paraId="7447FC9F"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B3568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629.488,07</w:t>
            </w:r>
          </w:p>
        </w:tc>
        <w:tc>
          <w:tcPr>
            <w:tcW w:w="411" w:type="pct"/>
            <w:tcBorders>
              <w:top w:val="nil"/>
              <w:left w:val="nil"/>
              <w:bottom w:val="single" w:sz="4" w:space="0" w:color="D3D3D3"/>
              <w:right w:val="single" w:sz="4" w:space="0" w:color="D3D3D3"/>
            </w:tcBorders>
            <w:shd w:val="clear" w:color="auto" w:fill="auto"/>
            <w:vAlign w:val="center"/>
            <w:hideMark/>
          </w:tcPr>
          <w:p w14:paraId="630B28C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28027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F303C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8E4580F"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1.625.806.016,75</w:t>
            </w:r>
          </w:p>
        </w:tc>
      </w:tr>
      <w:tr w:rsidR="00A74741" w:rsidRPr="002202BF" w14:paraId="057AC6E1"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6D2C6D0"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21E982"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308192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BA1A5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90D997"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F83E0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71.435,76</w:t>
            </w:r>
          </w:p>
        </w:tc>
        <w:tc>
          <w:tcPr>
            <w:tcW w:w="411" w:type="pct"/>
            <w:tcBorders>
              <w:top w:val="nil"/>
              <w:left w:val="nil"/>
              <w:bottom w:val="single" w:sz="4" w:space="0" w:color="D3D3D3"/>
              <w:right w:val="single" w:sz="4" w:space="0" w:color="D3D3D3"/>
            </w:tcBorders>
            <w:shd w:val="clear" w:color="auto" w:fill="auto"/>
            <w:vAlign w:val="center"/>
            <w:hideMark/>
          </w:tcPr>
          <w:p w14:paraId="476FCFD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85EB7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A5EA3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31771F0"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71.435,76</w:t>
            </w:r>
          </w:p>
        </w:tc>
      </w:tr>
      <w:tr w:rsidR="00A74741" w:rsidRPr="002202BF" w14:paraId="1D4BB29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2C4C2D"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8733B29"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7B13B15"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346E6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7BE36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CF774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62.824,00</w:t>
            </w:r>
          </w:p>
        </w:tc>
        <w:tc>
          <w:tcPr>
            <w:tcW w:w="411" w:type="pct"/>
            <w:tcBorders>
              <w:top w:val="nil"/>
              <w:left w:val="nil"/>
              <w:bottom w:val="single" w:sz="4" w:space="0" w:color="D3D3D3"/>
              <w:right w:val="single" w:sz="4" w:space="0" w:color="D3D3D3"/>
            </w:tcBorders>
            <w:shd w:val="clear" w:color="auto" w:fill="auto"/>
            <w:vAlign w:val="center"/>
            <w:hideMark/>
          </w:tcPr>
          <w:p w14:paraId="401FB3B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115.110,00</w:t>
            </w:r>
          </w:p>
        </w:tc>
        <w:tc>
          <w:tcPr>
            <w:tcW w:w="411" w:type="pct"/>
            <w:tcBorders>
              <w:top w:val="nil"/>
              <w:left w:val="nil"/>
              <w:bottom w:val="single" w:sz="4" w:space="0" w:color="D3D3D3"/>
              <w:right w:val="single" w:sz="4" w:space="0" w:color="D3D3D3"/>
            </w:tcBorders>
            <w:shd w:val="clear" w:color="auto" w:fill="auto"/>
            <w:vAlign w:val="center"/>
            <w:hideMark/>
          </w:tcPr>
          <w:p w14:paraId="1B3D391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C2D14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AE3B962"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177.934,00</w:t>
            </w:r>
          </w:p>
        </w:tc>
      </w:tr>
      <w:tr w:rsidR="00A74741" w:rsidRPr="002202BF" w14:paraId="288B4684"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C0F9B27"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C025DE"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F79BBD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489.139,00</w:t>
            </w:r>
          </w:p>
        </w:tc>
        <w:tc>
          <w:tcPr>
            <w:tcW w:w="411" w:type="pct"/>
            <w:tcBorders>
              <w:top w:val="nil"/>
              <w:left w:val="nil"/>
              <w:bottom w:val="single" w:sz="4" w:space="0" w:color="D3D3D3"/>
              <w:right w:val="single" w:sz="4" w:space="0" w:color="D3D3D3"/>
            </w:tcBorders>
            <w:shd w:val="clear" w:color="auto" w:fill="auto"/>
            <w:vAlign w:val="center"/>
            <w:hideMark/>
          </w:tcPr>
          <w:p w14:paraId="0C28339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45.882,00</w:t>
            </w:r>
          </w:p>
        </w:tc>
        <w:tc>
          <w:tcPr>
            <w:tcW w:w="411" w:type="pct"/>
            <w:tcBorders>
              <w:top w:val="nil"/>
              <w:left w:val="nil"/>
              <w:bottom w:val="single" w:sz="4" w:space="0" w:color="D3D3D3"/>
              <w:right w:val="single" w:sz="4" w:space="0" w:color="D3D3D3"/>
            </w:tcBorders>
            <w:shd w:val="clear" w:color="auto" w:fill="auto"/>
            <w:vAlign w:val="center"/>
            <w:hideMark/>
          </w:tcPr>
          <w:p w14:paraId="7D503E2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72.141,00</w:t>
            </w:r>
          </w:p>
        </w:tc>
        <w:tc>
          <w:tcPr>
            <w:tcW w:w="411" w:type="pct"/>
            <w:tcBorders>
              <w:top w:val="nil"/>
              <w:left w:val="nil"/>
              <w:bottom w:val="single" w:sz="4" w:space="0" w:color="D3D3D3"/>
              <w:right w:val="single" w:sz="4" w:space="0" w:color="D3D3D3"/>
            </w:tcBorders>
            <w:shd w:val="clear" w:color="auto" w:fill="auto"/>
            <w:vAlign w:val="center"/>
            <w:hideMark/>
          </w:tcPr>
          <w:p w14:paraId="0A6D92F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18.387.486,00</w:t>
            </w:r>
          </w:p>
        </w:tc>
        <w:tc>
          <w:tcPr>
            <w:tcW w:w="411" w:type="pct"/>
            <w:tcBorders>
              <w:top w:val="nil"/>
              <w:left w:val="nil"/>
              <w:bottom w:val="single" w:sz="4" w:space="0" w:color="D3D3D3"/>
              <w:right w:val="single" w:sz="4" w:space="0" w:color="D3D3D3"/>
            </w:tcBorders>
            <w:shd w:val="clear" w:color="auto" w:fill="auto"/>
            <w:vAlign w:val="center"/>
            <w:hideMark/>
          </w:tcPr>
          <w:p w14:paraId="28AC197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23.385.790,00</w:t>
            </w:r>
          </w:p>
        </w:tc>
        <w:tc>
          <w:tcPr>
            <w:tcW w:w="411" w:type="pct"/>
            <w:tcBorders>
              <w:top w:val="nil"/>
              <w:left w:val="nil"/>
              <w:bottom w:val="single" w:sz="4" w:space="0" w:color="D3D3D3"/>
              <w:right w:val="single" w:sz="4" w:space="0" w:color="D3D3D3"/>
            </w:tcBorders>
            <w:shd w:val="clear" w:color="auto" w:fill="auto"/>
            <w:vAlign w:val="center"/>
            <w:hideMark/>
          </w:tcPr>
          <w:p w14:paraId="6D5A079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74.232.352,00</w:t>
            </w:r>
          </w:p>
        </w:tc>
        <w:tc>
          <w:tcPr>
            <w:tcW w:w="411" w:type="pct"/>
            <w:tcBorders>
              <w:top w:val="nil"/>
              <w:left w:val="nil"/>
              <w:bottom w:val="single" w:sz="4" w:space="0" w:color="D3D3D3"/>
              <w:right w:val="single" w:sz="4" w:space="0" w:color="D3D3D3"/>
            </w:tcBorders>
            <w:shd w:val="clear" w:color="auto" w:fill="auto"/>
            <w:vAlign w:val="center"/>
            <w:hideMark/>
          </w:tcPr>
          <w:p w14:paraId="31E1A3B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8517892"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116.612.790,00</w:t>
            </w:r>
          </w:p>
        </w:tc>
      </w:tr>
      <w:tr w:rsidR="00A74741" w:rsidRPr="002202BF" w14:paraId="6D0626E9"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21D08C1" w14:textId="78903CF5" w:rsidR="00A74741" w:rsidRPr="002202BF" w:rsidRDefault="00A74741" w:rsidP="002202BF">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NATURELGAZ SANAYİ VE TİCARET </w:t>
            </w:r>
            <w:r w:rsidR="002202B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EE57C9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4E8F08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60C68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AC440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10.825,62</w:t>
            </w:r>
          </w:p>
        </w:tc>
        <w:tc>
          <w:tcPr>
            <w:tcW w:w="411" w:type="pct"/>
            <w:tcBorders>
              <w:top w:val="nil"/>
              <w:left w:val="nil"/>
              <w:bottom w:val="single" w:sz="4" w:space="0" w:color="D3D3D3"/>
              <w:right w:val="single" w:sz="4" w:space="0" w:color="D3D3D3"/>
            </w:tcBorders>
            <w:shd w:val="clear" w:color="auto" w:fill="auto"/>
            <w:vAlign w:val="center"/>
            <w:hideMark/>
          </w:tcPr>
          <w:p w14:paraId="19BB132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445.945,82</w:t>
            </w:r>
          </w:p>
        </w:tc>
        <w:tc>
          <w:tcPr>
            <w:tcW w:w="411" w:type="pct"/>
            <w:tcBorders>
              <w:top w:val="nil"/>
              <w:left w:val="nil"/>
              <w:bottom w:val="single" w:sz="4" w:space="0" w:color="D3D3D3"/>
              <w:right w:val="single" w:sz="4" w:space="0" w:color="D3D3D3"/>
            </w:tcBorders>
            <w:shd w:val="clear" w:color="auto" w:fill="auto"/>
            <w:vAlign w:val="center"/>
            <w:hideMark/>
          </w:tcPr>
          <w:p w14:paraId="38DB22CD"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D2E59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BDD66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8.742,06</w:t>
            </w:r>
          </w:p>
        </w:tc>
        <w:tc>
          <w:tcPr>
            <w:tcW w:w="411" w:type="pct"/>
            <w:tcBorders>
              <w:top w:val="nil"/>
              <w:left w:val="nil"/>
              <w:bottom w:val="single" w:sz="4" w:space="0" w:color="D3D3D3"/>
              <w:right w:val="single" w:sz="4" w:space="0" w:color="D3D3D3"/>
            </w:tcBorders>
            <w:shd w:val="clear" w:color="708090" w:fill="708090"/>
            <w:vAlign w:val="center"/>
            <w:hideMark/>
          </w:tcPr>
          <w:p w14:paraId="1FD5ED8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465.513,50</w:t>
            </w:r>
          </w:p>
        </w:tc>
      </w:tr>
      <w:tr w:rsidR="00A74741" w:rsidRPr="002202BF" w14:paraId="1B48CCB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00FB4CE"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597F59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1B46E08"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EDDEC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886924"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364352"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831.523,00</w:t>
            </w:r>
          </w:p>
        </w:tc>
        <w:tc>
          <w:tcPr>
            <w:tcW w:w="411" w:type="pct"/>
            <w:tcBorders>
              <w:top w:val="nil"/>
              <w:left w:val="nil"/>
              <w:bottom w:val="single" w:sz="4" w:space="0" w:color="D3D3D3"/>
              <w:right w:val="single" w:sz="4" w:space="0" w:color="D3D3D3"/>
            </w:tcBorders>
            <w:shd w:val="clear" w:color="auto" w:fill="auto"/>
            <w:vAlign w:val="center"/>
            <w:hideMark/>
          </w:tcPr>
          <w:p w14:paraId="5DC16A4B"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17A05A"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6F862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2791C8B"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831.523,00</w:t>
            </w:r>
          </w:p>
        </w:tc>
      </w:tr>
      <w:tr w:rsidR="00A74741" w:rsidRPr="002202BF" w14:paraId="5839246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E1BE73"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54304C"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DCDAA60"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0E0BC1"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E5ADB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467E6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6C1A59"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63.897,00</w:t>
            </w:r>
          </w:p>
        </w:tc>
        <w:tc>
          <w:tcPr>
            <w:tcW w:w="411" w:type="pct"/>
            <w:tcBorders>
              <w:top w:val="nil"/>
              <w:left w:val="nil"/>
              <w:bottom w:val="single" w:sz="4" w:space="0" w:color="D3D3D3"/>
              <w:right w:val="single" w:sz="4" w:space="0" w:color="D3D3D3"/>
            </w:tcBorders>
            <w:shd w:val="clear" w:color="auto" w:fill="auto"/>
            <w:vAlign w:val="center"/>
            <w:hideMark/>
          </w:tcPr>
          <w:p w14:paraId="123B9596"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E65963" w14:textId="77777777" w:rsidR="00A74741" w:rsidRPr="002202BF" w:rsidRDefault="00A74741" w:rsidP="00A74741">
            <w:pPr>
              <w:spacing w:after="0" w:line="240" w:lineRule="auto"/>
              <w:jc w:val="right"/>
              <w:rPr>
                <w:rFonts w:eastAsia="Times New Roman" w:cstheme="minorHAnsi"/>
                <w:color w:val="000000"/>
                <w:sz w:val="19"/>
                <w:szCs w:val="19"/>
                <w:lang w:val="en-GB" w:eastAsia="tr-TR"/>
              </w:rPr>
            </w:pPr>
            <w:r w:rsidRPr="002202B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9FFDFCA"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63.897,00</w:t>
            </w:r>
          </w:p>
        </w:tc>
      </w:tr>
      <w:tr w:rsidR="00A74741" w:rsidRPr="002202BF" w14:paraId="380353D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33612A1"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C757F74" w14:textId="77777777" w:rsidR="00A74741" w:rsidRPr="002202BF" w:rsidRDefault="00A74741" w:rsidP="00A74741">
            <w:pPr>
              <w:spacing w:after="0" w:line="240" w:lineRule="auto"/>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2A78497"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1.461.360.510,01</w:t>
            </w:r>
          </w:p>
        </w:tc>
        <w:tc>
          <w:tcPr>
            <w:tcW w:w="411" w:type="pct"/>
            <w:tcBorders>
              <w:top w:val="nil"/>
              <w:left w:val="nil"/>
              <w:bottom w:val="single" w:sz="4" w:space="0" w:color="D3D3D3"/>
              <w:right w:val="single" w:sz="4" w:space="0" w:color="D3D3D3"/>
            </w:tcBorders>
            <w:shd w:val="clear" w:color="708090" w:fill="708090"/>
            <w:vAlign w:val="center"/>
            <w:hideMark/>
          </w:tcPr>
          <w:p w14:paraId="1F969403"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164.351.039,67</w:t>
            </w:r>
          </w:p>
        </w:tc>
        <w:tc>
          <w:tcPr>
            <w:tcW w:w="411" w:type="pct"/>
            <w:tcBorders>
              <w:top w:val="nil"/>
              <w:left w:val="nil"/>
              <w:bottom w:val="single" w:sz="4" w:space="0" w:color="D3D3D3"/>
              <w:right w:val="single" w:sz="4" w:space="0" w:color="D3D3D3"/>
            </w:tcBorders>
            <w:shd w:val="clear" w:color="708090" w:fill="708090"/>
            <w:vAlign w:val="center"/>
            <w:hideMark/>
          </w:tcPr>
          <w:p w14:paraId="6EB8F401"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82.966,62</w:t>
            </w:r>
          </w:p>
        </w:tc>
        <w:tc>
          <w:tcPr>
            <w:tcW w:w="411" w:type="pct"/>
            <w:tcBorders>
              <w:top w:val="nil"/>
              <w:left w:val="nil"/>
              <w:bottom w:val="single" w:sz="4" w:space="0" w:color="D3D3D3"/>
              <w:right w:val="single" w:sz="4" w:space="0" w:color="D3D3D3"/>
            </w:tcBorders>
            <w:shd w:val="clear" w:color="708090" w:fill="708090"/>
            <w:vAlign w:val="center"/>
            <w:hideMark/>
          </w:tcPr>
          <w:p w14:paraId="4875BE0D"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20.520.724,48</w:t>
            </w:r>
          </w:p>
        </w:tc>
        <w:tc>
          <w:tcPr>
            <w:tcW w:w="411" w:type="pct"/>
            <w:tcBorders>
              <w:top w:val="nil"/>
              <w:left w:val="nil"/>
              <w:bottom w:val="single" w:sz="4" w:space="0" w:color="D3D3D3"/>
              <w:right w:val="single" w:sz="4" w:space="0" w:color="D3D3D3"/>
            </w:tcBorders>
            <w:shd w:val="clear" w:color="708090" w:fill="708090"/>
            <w:vAlign w:val="center"/>
            <w:hideMark/>
          </w:tcPr>
          <w:p w14:paraId="6808E3F1"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23.839.303,15</w:t>
            </w:r>
          </w:p>
        </w:tc>
        <w:tc>
          <w:tcPr>
            <w:tcW w:w="411" w:type="pct"/>
            <w:tcBorders>
              <w:top w:val="nil"/>
              <w:left w:val="nil"/>
              <w:bottom w:val="single" w:sz="4" w:space="0" w:color="D3D3D3"/>
              <w:right w:val="single" w:sz="4" w:space="0" w:color="D3D3D3"/>
            </w:tcBorders>
            <w:shd w:val="clear" w:color="708090" w:fill="708090"/>
            <w:vAlign w:val="center"/>
            <w:hideMark/>
          </w:tcPr>
          <w:p w14:paraId="381D91FB"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74.232.352,00</w:t>
            </w:r>
          </w:p>
        </w:tc>
        <w:tc>
          <w:tcPr>
            <w:tcW w:w="411" w:type="pct"/>
            <w:tcBorders>
              <w:top w:val="nil"/>
              <w:left w:val="nil"/>
              <w:bottom w:val="single" w:sz="4" w:space="0" w:color="D3D3D3"/>
              <w:right w:val="single" w:sz="4" w:space="0" w:color="D3D3D3"/>
            </w:tcBorders>
            <w:shd w:val="clear" w:color="708090" w:fill="708090"/>
            <w:vAlign w:val="center"/>
            <w:hideMark/>
          </w:tcPr>
          <w:p w14:paraId="61762692"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290.850,71</w:t>
            </w:r>
          </w:p>
        </w:tc>
        <w:tc>
          <w:tcPr>
            <w:tcW w:w="411" w:type="pct"/>
            <w:tcBorders>
              <w:top w:val="nil"/>
              <w:left w:val="nil"/>
              <w:bottom w:val="single" w:sz="4" w:space="0" w:color="D3D3D3"/>
              <w:right w:val="single" w:sz="4" w:space="0" w:color="D3D3D3"/>
            </w:tcBorders>
            <w:shd w:val="clear" w:color="708090" w:fill="708090"/>
            <w:vAlign w:val="center"/>
            <w:hideMark/>
          </w:tcPr>
          <w:p w14:paraId="0CB28775" w14:textId="77777777" w:rsidR="00A74741" w:rsidRPr="002202BF" w:rsidRDefault="00A74741" w:rsidP="00A74741">
            <w:pPr>
              <w:spacing w:after="0" w:line="240" w:lineRule="auto"/>
              <w:jc w:val="right"/>
              <w:rPr>
                <w:rFonts w:eastAsia="Times New Roman" w:cstheme="minorHAnsi"/>
                <w:b/>
                <w:bCs/>
                <w:color w:val="FFFFFF"/>
                <w:sz w:val="19"/>
                <w:szCs w:val="19"/>
                <w:lang w:val="en-GB" w:eastAsia="tr-TR"/>
              </w:rPr>
            </w:pPr>
            <w:r w:rsidRPr="002202BF">
              <w:rPr>
                <w:rFonts w:eastAsia="Times New Roman" w:cstheme="minorHAnsi"/>
                <w:b/>
                <w:color w:val="FFFFFF"/>
                <w:sz w:val="19"/>
                <w:szCs w:val="19"/>
                <w:lang w:val="en-GB" w:bidi="en-US"/>
              </w:rPr>
              <w:t>1.744.677.746,64</w:t>
            </w:r>
          </w:p>
        </w:tc>
      </w:tr>
    </w:tbl>
    <w:p w14:paraId="0583D1F5" w14:textId="77777777" w:rsidR="00B4053F" w:rsidRPr="002202BF" w:rsidRDefault="00B4053F" w:rsidP="00B4053F">
      <w:pPr>
        <w:pStyle w:val="Balk5"/>
        <w:rPr>
          <w:rFonts w:asciiTheme="minorHAnsi" w:hAnsiTheme="minorHAnsi" w:cstheme="minorHAnsi"/>
          <w:lang w:val="en-GB"/>
        </w:rPr>
      </w:pPr>
      <w:bookmarkStart w:id="189" w:name="_Toc141799573"/>
      <w:r w:rsidRPr="002202BF">
        <w:rPr>
          <w:rFonts w:asciiTheme="minorHAnsi" w:hAnsiTheme="minorHAnsi" w:cstheme="minorHAnsi"/>
          <w:lang w:val="en-GB" w:bidi="en-US"/>
        </w:rPr>
        <w:lastRenderedPageBreak/>
        <w:t>Table 10.49 KIRKLARELİ</w:t>
      </w:r>
      <w:bookmarkEnd w:id="189"/>
    </w:p>
    <w:tbl>
      <w:tblPr>
        <w:tblW w:w="5000" w:type="pct"/>
        <w:tblCellMar>
          <w:left w:w="70" w:type="dxa"/>
          <w:right w:w="70" w:type="dxa"/>
        </w:tblCellMar>
        <w:tblLook w:val="04A0" w:firstRow="1" w:lastRow="0" w:firstColumn="1" w:lastColumn="0" w:noHBand="0" w:noVBand="1"/>
      </w:tblPr>
      <w:tblGrid>
        <w:gridCol w:w="2509"/>
        <w:gridCol w:w="1034"/>
        <w:gridCol w:w="1446"/>
        <w:gridCol w:w="965"/>
        <w:gridCol w:w="1259"/>
        <w:gridCol w:w="1287"/>
        <w:gridCol w:w="1195"/>
        <w:gridCol w:w="1195"/>
        <w:gridCol w:w="965"/>
        <w:gridCol w:w="1287"/>
      </w:tblGrid>
      <w:tr w:rsidR="00A74741" w:rsidRPr="00A11D44" w14:paraId="5EC159C0"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1A5D2D" w14:textId="23A87665" w:rsidR="00A74741" w:rsidRPr="00A11D44" w:rsidRDefault="002202BF"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7755186"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C57B24"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11D86A"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A82729"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F322C4"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B898EFE"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3FA5A6"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C2C96B" w14:textId="77777777" w:rsidR="00A74741" w:rsidRPr="00A11D44" w:rsidRDefault="00A74741" w:rsidP="00A74741">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EB5C7DE" w14:textId="77777777" w:rsidR="00A74741" w:rsidRPr="00A11D44" w:rsidRDefault="00A74741" w:rsidP="002202BF">
            <w:pPr>
              <w:spacing w:after="0" w:line="240" w:lineRule="auto"/>
              <w:jc w:val="center"/>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Total</w:t>
            </w:r>
          </w:p>
        </w:tc>
      </w:tr>
      <w:tr w:rsidR="00A74741" w:rsidRPr="00A11D44" w14:paraId="5D1ABEA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A9D0D3E"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11CBFB"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3CB287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DC0D4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F58760"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57450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317.596,54</w:t>
            </w:r>
          </w:p>
        </w:tc>
        <w:tc>
          <w:tcPr>
            <w:tcW w:w="411" w:type="pct"/>
            <w:tcBorders>
              <w:top w:val="nil"/>
              <w:left w:val="nil"/>
              <w:bottom w:val="single" w:sz="4" w:space="0" w:color="D3D3D3"/>
              <w:right w:val="single" w:sz="4" w:space="0" w:color="D3D3D3"/>
            </w:tcBorders>
            <w:shd w:val="clear" w:color="auto" w:fill="auto"/>
            <w:vAlign w:val="center"/>
            <w:hideMark/>
          </w:tcPr>
          <w:p w14:paraId="7FFF8DCE"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F0127F"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0252F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63512B0"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317.596,54</w:t>
            </w:r>
          </w:p>
        </w:tc>
      </w:tr>
      <w:tr w:rsidR="00A74741" w:rsidRPr="00A11D44" w14:paraId="0427DA8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61203C2" w14:textId="5342B385" w:rsidR="00A74741" w:rsidRPr="00A11D44" w:rsidRDefault="00A74741" w:rsidP="00A11D44">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AYGAZ DOĞAL GAZ TOPTAN SATIŞ </w:t>
            </w:r>
            <w:r w:rsidR="00A11D44" w:rsidRPr="00A11D44">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C270E8E"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16638B2"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9A001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01929A"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61CC2E"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232.862,31</w:t>
            </w:r>
          </w:p>
        </w:tc>
        <w:tc>
          <w:tcPr>
            <w:tcW w:w="411" w:type="pct"/>
            <w:tcBorders>
              <w:top w:val="nil"/>
              <w:left w:val="nil"/>
              <w:bottom w:val="single" w:sz="4" w:space="0" w:color="D3D3D3"/>
              <w:right w:val="single" w:sz="4" w:space="0" w:color="D3D3D3"/>
            </w:tcBorders>
            <w:shd w:val="clear" w:color="auto" w:fill="auto"/>
            <w:vAlign w:val="center"/>
            <w:hideMark/>
          </w:tcPr>
          <w:p w14:paraId="11E2B6F6"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137.615,49</w:t>
            </w:r>
          </w:p>
        </w:tc>
        <w:tc>
          <w:tcPr>
            <w:tcW w:w="411" w:type="pct"/>
            <w:tcBorders>
              <w:top w:val="nil"/>
              <w:left w:val="nil"/>
              <w:bottom w:val="single" w:sz="4" w:space="0" w:color="D3D3D3"/>
              <w:right w:val="single" w:sz="4" w:space="0" w:color="D3D3D3"/>
            </w:tcBorders>
            <w:shd w:val="clear" w:color="auto" w:fill="auto"/>
            <w:vAlign w:val="center"/>
            <w:hideMark/>
          </w:tcPr>
          <w:p w14:paraId="4191C25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D8C48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94.829,02</w:t>
            </w:r>
          </w:p>
        </w:tc>
        <w:tc>
          <w:tcPr>
            <w:tcW w:w="411" w:type="pct"/>
            <w:tcBorders>
              <w:top w:val="nil"/>
              <w:left w:val="nil"/>
              <w:bottom w:val="single" w:sz="4" w:space="0" w:color="D3D3D3"/>
              <w:right w:val="single" w:sz="4" w:space="0" w:color="D3D3D3"/>
            </w:tcBorders>
            <w:shd w:val="clear" w:color="708090" w:fill="708090"/>
            <w:vAlign w:val="center"/>
            <w:hideMark/>
          </w:tcPr>
          <w:p w14:paraId="09F7D80B"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465.306,82</w:t>
            </w:r>
          </w:p>
        </w:tc>
      </w:tr>
      <w:tr w:rsidR="00A74741" w:rsidRPr="00A11D44" w14:paraId="19F2772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7F7B0FC"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4D66A6"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867C37F"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593.838.155,78</w:t>
            </w:r>
          </w:p>
        </w:tc>
        <w:tc>
          <w:tcPr>
            <w:tcW w:w="411" w:type="pct"/>
            <w:tcBorders>
              <w:top w:val="nil"/>
              <w:left w:val="nil"/>
              <w:bottom w:val="single" w:sz="4" w:space="0" w:color="D3D3D3"/>
              <w:right w:val="single" w:sz="4" w:space="0" w:color="D3D3D3"/>
            </w:tcBorders>
            <w:shd w:val="clear" w:color="auto" w:fill="auto"/>
            <w:vAlign w:val="center"/>
            <w:hideMark/>
          </w:tcPr>
          <w:p w14:paraId="6FC3CD21"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A15DB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949FD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14.737.307,60</w:t>
            </w:r>
          </w:p>
        </w:tc>
        <w:tc>
          <w:tcPr>
            <w:tcW w:w="411" w:type="pct"/>
            <w:tcBorders>
              <w:top w:val="nil"/>
              <w:left w:val="nil"/>
              <w:bottom w:val="single" w:sz="4" w:space="0" w:color="D3D3D3"/>
              <w:right w:val="single" w:sz="4" w:space="0" w:color="D3D3D3"/>
            </w:tcBorders>
            <w:shd w:val="clear" w:color="auto" w:fill="auto"/>
            <w:vAlign w:val="center"/>
            <w:hideMark/>
          </w:tcPr>
          <w:p w14:paraId="12C44EE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13A0F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126A7C"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98BF994"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608.575.463,38</w:t>
            </w:r>
          </w:p>
        </w:tc>
      </w:tr>
      <w:tr w:rsidR="00A74741" w:rsidRPr="00A11D44" w14:paraId="0197168B"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D1416D" w14:textId="28F6DCB9"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ENERJİ GRUP SIVI DOĞAL G</w:t>
            </w:r>
            <w:r w:rsidR="00A11D44" w:rsidRPr="00A11D44">
              <w:rPr>
                <w:rFonts w:eastAsia="Times New Roman" w:cstheme="minorHAnsi"/>
                <w:b/>
                <w:color w:val="FFFFFF"/>
                <w:sz w:val="18"/>
                <w:szCs w:val="18"/>
                <w:lang w:val="en-GB" w:bidi="en-US"/>
              </w:rPr>
              <w:t>AZ LNG AKARYAKIT PETROL ÜRÜN.</w:t>
            </w:r>
            <w:r w:rsidRPr="00A11D44">
              <w:rPr>
                <w:rFonts w:eastAsia="Times New Roman" w:cstheme="minorHAnsi"/>
                <w:b/>
                <w:color w:val="FFFFFF"/>
                <w:sz w:val="18"/>
                <w:szCs w:val="18"/>
                <w:lang w:val="en-GB" w:bidi="en-US"/>
              </w:rPr>
              <w:t xml:space="preserve">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C79F8E"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040E3D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70FC4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8C105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5B581B"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295.729,35</w:t>
            </w:r>
          </w:p>
        </w:tc>
        <w:tc>
          <w:tcPr>
            <w:tcW w:w="411" w:type="pct"/>
            <w:tcBorders>
              <w:top w:val="nil"/>
              <w:left w:val="nil"/>
              <w:bottom w:val="single" w:sz="4" w:space="0" w:color="D3D3D3"/>
              <w:right w:val="single" w:sz="4" w:space="0" w:color="D3D3D3"/>
            </w:tcBorders>
            <w:shd w:val="clear" w:color="auto" w:fill="auto"/>
            <w:vAlign w:val="center"/>
            <w:hideMark/>
          </w:tcPr>
          <w:p w14:paraId="084FEBB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1362A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BCE5A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8C3260A"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295.729,35</w:t>
            </w:r>
          </w:p>
        </w:tc>
      </w:tr>
      <w:tr w:rsidR="00A74741" w:rsidRPr="00A11D44" w14:paraId="058FDEB0"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C487BDC" w14:textId="6A0CFBF6" w:rsidR="00A74741" w:rsidRPr="00A11D44" w:rsidRDefault="00A74741" w:rsidP="00A11D44">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GAZPORT DOĞALGAZ TOPTAN SATIŞ TİCARET VE SANAYİ </w:t>
            </w:r>
            <w:r w:rsidR="00A11D44" w:rsidRPr="00A11D44">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3C46497"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053C6A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2.468.405,25</w:t>
            </w:r>
          </w:p>
        </w:tc>
        <w:tc>
          <w:tcPr>
            <w:tcW w:w="411" w:type="pct"/>
            <w:tcBorders>
              <w:top w:val="nil"/>
              <w:left w:val="nil"/>
              <w:bottom w:val="single" w:sz="4" w:space="0" w:color="D3D3D3"/>
              <w:right w:val="single" w:sz="4" w:space="0" w:color="D3D3D3"/>
            </w:tcBorders>
            <w:shd w:val="clear" w:color="auto" w:fill="auto"/>
            <w:vAlign w:val="center"/>
            <w:hideMark/>
          </w:tcPr>
          <w:p w14:paraId="68F8523C"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77C96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77173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C270CC"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6E177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8692B6"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B7143B"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2.468.405,25</w:t>
            </w:r>
          </w:p>
        </w:tc>
      </w:tr>
      <w:tr w:rsidR="00A74741" w:rsidRPr="00A11D44" w14:paraId="61D3563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B5EA70D"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3BA8DD"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0CA0BF8"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39C8F0"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DE8098"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F8319E"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1.893.067,00</w:t>
            </w:r>
          </w:p>
        </w:tc>
        <w:tc>
          <w:tcPr>
            <w:tcW w:w="411" w:type="pct"/>
            <w:tcBorders>
              <w:top w:val="nil"/>
              <w:left w:val="nil"/>
              <w:bottom w:val="single" w:sz="4" w:space="0" w:color="D3D3D3"/>
              <w:right w:val="single" w:sz="4" w:space="0" w:color="D3D3D3"/>
            </w:tcBorders>
            <w:shd w:val="clear" w:color="auto" w:fill="auto"/>
            <w:vAlign w:val="center"/>
            <w:hideMark/>
          </w:tcPr>
          <w:p w14:paraId="3B94518A"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211.555,00</w:t>
            </w:r>
          </w:p>
        </w:tc>
        <w:tc>
          <w:tcPr>
            <w:tcW w:w="411" w:type="pct"/>
            <w:tcBorders>
              <w:top w:val="nil"/>
              <w:left w:val="nil"/>
              <w:bottom w:val="single" w:sz="4" w:space="0" w:color="D3D3D3"/>
              <w:right w:val="single" w:sz="4" w:space="0" w:color="D3D3D3"/>
            </w:tcBorders>
            <w:shd w:val="clear" w:color="auto" w:fill="auto"/>
            <w:vAlign w:val="center"/>
            <w:hideMark/>
          </w:tcPr>
          <w:p w14:paraId="4408FE7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17D5B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69.600,00</w:t>
            </w:r>
          </w:p>
        </w:tc>
        <w:tc>
          <w:tcPr>
            <w:tcW w:w="411" w:type="pct"/>
            <w:tcBorders>
              <w:top w:val="nil"/>
              <w:left w:val="nil"/>
              <w:bottom w:val="single" w:sz="4" w:space="0" w:color="D3D3D3"/>
              <w:right w:val="single" w:sz="4" w:space="0" w:color="D3D3D3"/>
            </w:tcBorders>
            <w:shd w:val="clear" w:color="708090" w:fill="708090"/>
            <w:vAlign w:val="center"/>
            <w:hideMark/>
          </w:tcPr>
          <w:p w14:paraId="356E417E"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2.174.222,00</w:t>
            </w:r>
          </w:p>
        </w:tc>
      </w:tr>
      <w:tr w:rsidR="00A74741" w:rsidRPr="00A11D44" w14:paraId="2C884EE4" w14:textId="77777777" w:rsidTr="00A74741">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39F54D9"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286CCA5"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5865982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8BE611"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337.896,35</w:t>
            </w:r>
          </w:p>
        </w:tc>
        <w:tc>
          <w:tcPr>
            <w:tcW w:w="411" w:type="pct"/>
            <w:tcBorders>
              <w:top w:val="nil"/>
              <w:left w:val="nil"/>
              <w:bottom w:val="single" w:sz="4" w:space="0" w:color="D3D3D3"/>
              <w:right w:val="single" w:sz="4" w:space="0" w:color="D3D3D3"/>
            </w:tcBorders>
            <w:shd w:val="clear" w:color="auto" w:fill="auto"/>
            <w:vAlign w:val="center"/>
            <w:hideMark/>
          </w:tcPr>
          <w:p w14:paraId="2E05ED5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6F3AA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2947BF"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B23DA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F34220"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3C8A0A"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337.896,35</w:t>
            </w:r>
          </w:p>
        </w:tc>
      </w:tr>
      <w:tr w:rsidR="00A74741" w:rsidRPr="00A11D44" w14:paraId="7CE7A24E" w14:textId="77777777" w:rsidTr="00A74741">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04474F95"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EC4B6EF"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BAAC452"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3A3AEF"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F39EB1"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1BCB2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46.423,84</w:t>
            </w:r>
          </w:p>
        </w:tc>
        <w:tc>
          <w:tcPr>
            <w:tcW w:w="411" w:type="pct"/>
            <w:tcBorders>
              <w:top w:val="nil"/>
              <w:left w:val="nil"/>
              <w:bottom w:val="single" w:sz="4" w:space="0" w:color="D3D3D3"/>
              <w:right w:val="single" w:sz="4" w:space="0" w:color="D3D3D3"/>
            </w:tcBorders>
            <w:shd w:val="clear" w:color="auto" w:fill="auto"/>
            <w:vAlign w:val="center"/>
            <w:hideMark/>
          </w:tcPr>
          <w:p w14:paraId="474DC796"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EEA601"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63260B"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1.141,10</w:t>
            </w:r>
          </w:p>
        </w:tc>
        <w:tc>
          <w:tcPr>
            <w:tcW w:w="411" w:type="pct"/>
            <w:tcBorders>
              <w:top w:val="nil"/>
              <w:left w:val="nil"/>
              <w:bottom w:val="single" w:sz="4" w:space="0" w:color="D3D3D3"/>
              <w:right w:val="single" w:sz="4" w:space="0" w:color="D3D3D3"/>
            </w:tcBorders>
            <w:shd w:val="clear" w:color="708090" w:fill="708090"/>
            <w:vAlign w:val="center"/>
            <w:hideMark/>
          </w:tcPr>
          <w:p w14:paraId="51B737E1"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47.564,94</w:t>
            </w:r>
          </w:p>
        </w:tc>
      </w:tr>
      <w:tr w:rsidR="00A74741" w:rsidRPr="00A11D44" w14:paraId="654979C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D4A75EE"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C9B255F"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6F5754B"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A1988A"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116.443,00</w:t>
            </w:r>
          </w:p>
        </w:tc>
        <w:tc>
          <w:tcPr>
            <w:tcW w:w="411" w:type="pct"/>
            <w:tcBorders>
              <w:top w:val="nil"/>
              <w:left w:val="nil"/>
              <w:bottom w:val="single" w:sz="4" w:space="0" w:color="D3D3D3"/>
              <w:right w:val="single" w:sz="4" w:space="0" w:color="D3D3D3"/>
            </w:tcBorders>
            <w:shd w:val="clear" w:color="auto" w:fill="auto"/>
            <w:vAlign w:val="center"/>
            <w:hideMark/>
          </w:tcPr>
          <w:p w14:paraId="2F6594E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0DAF7E"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1.526.497,87</w:t>
            </w:r>
          </w:p>
        </w:tc>
        <w:tc>
          <w:tcPr>
            <w:tcW w:w="411" w:type="pct"/>
            <w:tcBorders>
              <w:top w:val="nil"/>
              <w:left w:val="nil"/>
              <w:bottom w:val="single" w:sz="4" w:space="0" w:color="D3D3D3"/>
              <w:right w:val="single" w:sz="4" w:space="0" w:color="D3D3D3"/>
            </w:tcBorders>
            <w:shd w:val="clear" w:color="auto" w:fill="auto"/>
            <w:vAlign w:val="center"/>
            <w:hideMark/>
          </w:tcPr>
          <w:p w14:paraId="131250C0"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B09AFC"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36891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1362581"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1.642.940,87</w:t>
            </w:r>
          </w:p>
        </w:tc>
      </w:tr>
      <w:tr w:rsidR="00A74741" w:rsidRPr="00A11D44" w14:paraId="4B59E36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ED20F80" w14:textId="69EB3E83" w:rsidR="00A74741" w:rsidRPr="00A11D44" w:rsidRDefault="00A74741" w:rsidP="00A11D44">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OR-CAN DOĞAL GAZ TOPTAN SATIŞ DAĞITIM </w:t>
            </w:r>
            <w:r w:rsidR="00A11D44" w:rsidRPr="00A11D44">
              <w:rPr>
                <w:rFonts w:eastAsia="Times New Roman" w:cstheme="minorHAnsi"/>
                <w:b/>
                <w:color w:val="FFFFFF"/>
                <w:sz w:val="18"/>
                <w:szCs w:val="18"/>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BA98886"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1E7738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476C18"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0A7FBA"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D2E67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DFA87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412.753,00</w:t>
            </w:r>
          </w:p>
        </w:tc>
        <w:tc>
          <w:tcPr>
            <w:tcW w:w="411" w:type="pct"/>
            <w:tcBorders>
              <w:top w:val="nil"/>
              <w:left w:val="nil"/>
              <w:bottom w:val="single" w:sz="4" w:space="0" w:color="D3D3D3"/>
              <w:right w:val="single" w:sz="4" w:space="0" w:color="D3D3D3"/>
            </w:tcBorders>
            <w:shd w:val="clear" w:color="auto" w:fill="auto"/>
            <w:vAlign w:val="center"/>
            <w:hideMark/>
          </w:tcPr>
          <w:p w14:paraId="774F8DA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FA8CD2"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5.812,00</w:t>
            </w:r>
          </w:p>
        </w:tc>
        <w:tc>
          <w:tcPr>
            <w:tcW w:w="411" w:type="pct"/>
            <w:tcBorders>
              <w:top w:val="nil"/>
              <w:left w:val="nil"/>
              <w:bottom w:val="single" w:sz="4" w:space="0" w:color="D3D3D3"/>
              <w:right w:val="single" w:sz="4" w:space="0" w:color="D3D3D3"/>
            </w:tcBorders>
            <w:shd w:val="clear" w:color="708090" w:fill="708090"/>
            <w:vAlign w:val="center"/>
            <w:hideMark/>
          </w:tcPr>
          <w:p w14:paraId="43F93B04"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418.565,00</w:t>
            </w:r>
          </w:p>
        </w:tc>
      </w:tr>
      <w:tr w:rsidR="00A74741" w:rsidRPr="00A11D44" w14:paraId="1C40ECF4"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7646FA"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THRACE BASIN NATURAL GAS (TÜRKİYE) CORPORATION TÜRKİYE-ANKARA ŞUBESİ</w:t>
            </w:r>
          </w:p>
        </w:tc>
        <w:tc>
          <w:tcPr>
            <w:tcW w:w="481" w:type="pct"/>
            <w:tcBorders>
              <w:top w:val="nil"/>
              <w:left w:val="nil"/>
              <w:bottom w:val="single" w:sz="4" w:space="0" w:color="D3D3D3"/>
              <w:right w:val="single" w:sz="4" w:space="0" w:color="D3D3D3"/>
            </w:tcBorders>
            <w:shd w:val="clear" w:color="708090" w:fill="708090"/>
            <w:vAlign w:val="center"/>
            <w:hideMark/>
          </w:tcPr>
          <w:p w14:paraId="1E8DCD1F"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102F21B"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290ED97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B9740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A553E4"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3.869.228,00</w:t>
            </w:r>
          </w:p>
        </w:tc>
        <w:tc>
          <w:tcPr>
            <w:tcW w:w="411" w:type="pct"/>
            <w:tcBorders>
              <w:top w:val="nil"/>
              <w:left w:val="nil"/>
              <w:bottom w:val="single" w:sz="4" w:space="0" w:color="D3D3D3"/>
              <w:right w:val="single" w:sz="4" w:space="0" w:color="D3D3D3"/>
            </w:tcBorders>
            <w:shd w:val="clear" w:color="auto" w:fill="auto"/>
            <w:vAlign w:val="center"/>
            <w:hideMark/>
          </w:tcPr>
          <w:p w14:paraId="5390046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05D48F"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B8566E"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BD883B0"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3.869.228,00</w:t>
            </w:r>
          </w:p>
        </w:tc>
      </w:tr>
      <w:tr w:rsidR="00A74741" w:rsidRPr="00A11D44" w14:paraId="7FF2D0B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1CF0358"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TRAKYA BÖLGESİ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DBFEB01"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6A793BB"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32.383.443,80</w:t>
            </w:r>
          </w:p>
        </w:tc>
        <w:tc>
          <w:tcPr>
            <w:tcW w:w="411" w:type="pct"/>
            <w:tcBorders>
              <w:top w:val="nil"/>
              <w:left w:val="nil"/>
              <w:bottom w:val="single" w:sz="4" w:space="0" w:color="D3D3D3"/>
              <w:right w:val="single" w:sz="4" w:space="0" w:color="D3D3D3"/>
            </w:tcBorders>
            <w:shd w:val="clear" w:color="auto" w:fill="auto"/>
            <w:vAlign w:val="center"/>
            <w:hideMark/>
          </w:tcPr>
          <w:p w14:paraId="25DB3BFC"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98FE3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5DBC1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56.008.959,73</w:t>
            </w:r>
          </w:p>
        </w:tc>
        <w:tc>
          <w:tcPr>
            <w:tcW w:w="411" w:type="pct"/>
            <w:tcBorders>
              <w:top w:val="nil"/>
              <w:left w:val="nil"/>
              <w:bottom w:val="single" w:sz="4" w:space="0" w:color="D3D3D3"/>
              <w:right w:val="single" w:sz="4" w:space="0" w:color="D3D3D3"/>
            </w:tcBorders>
            <w:shd w:val="clear" w:color="auto" w:fill="auto"/>
            <w:vAlign w:val="center"/>
            <w:hideMark/>
          </w:tcPr>
          <w:p w14:paraId="2505304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20.756.713,33</w:t>
            </w:r>
          </w:p>
        </w:tc>
        <w:tc>
          <w:tcPr>
            <w:tcW w:w="411" w:type="pct"/>
            <w:tcBorders>
              <w:top w:val="nil"/>
              <w:left w:val="nil"/>
              <w:bottom w:val="single" w:sz="4" w:space="0" w:color="D3D3D3"/>
              <w:right w:val="single" w:sz="4" w:space="0" w:color="D3D3D3"/>
            </w:tcBorders>
            <w:shd w:val="clear" w:color="auto" w:fill="auto"/>
            <w:vAlign w:val="center"/>
            <w:hideMark/>
          </w:tcPr>
          <w:p w14:paraId="53199B36"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92.044.252,09</w:t>
            </w:r>
          </w:p>
        </w:tc>
        <w:tc>
          <w:tcPr>
            <w:tcW w:w="411" w:type="pct"/>
            <w:tcBorders>
              <w:top w:val="nil"/>
              <w:left w:val="nil"/>
              <w:bottom w:val="single" w:sz="4" w:space="0" w:color="D3D3D3"/>
              <w:right w:val="single" w:sz="4" w:space="0" w:color="D3D3D3"/>
            </w:tcBorders>
            <w:shd w:val="clear" w:color="auto" w:fill="auto"/>
            <w:vAlign w:val="center"/>
            <w:hideMark/>
          </w:tcPr>
          <w:p w14:paraId="18643FC9"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8EFBB57"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201.193.368,94</w:t>
            </w:r>
          </w:p>
        </w:tc>
      </w:tr>
      <w:tr w:rsidR="00A74741" w:rsidRPr="00A11D44" w14:paraId="6142520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13E1410"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TÜRKİYE PETROLLERİ ANONİM ORTAKLIĞI</w:t>
            </w:r>
          </w:p>
        </w:tc>
        <w:tc>
          <w:tcPr>
            <w:tcW w:w="481" w:type="pct"/>
            <w:tcBorders>
              <w:top w:val="nil"/>
              <w:left w:val="nil"/>
              <w:bottom w:val="single" w:sz="4" w:space="0" w:color="D3D3D3"/>
              <w:right w:val="single" w:sz="4" w:space="0" w:color="D3D3D3"/>
            </w:tcBorders>
            <w:shd w:val="clear" w:color="708090" w:fill="708090"/>
            <w:vAlign w:val="center"/>
            <w:hideMark/>
          </w:tcPr>
          <w:p w14:paraId="65946EF8"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A72130A"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510C2C"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4CCDE7"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83C933"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123.448.556,00</w:t>
            </w:r>
          </w:p>
        </w:tc>
        <w:tc>
          <w:tcPr>
            <w:tcW w:w="411" w:type="pct"/>
            <w:tcBorders>
              <w:top w:val="nil"/>
              <w:left w:val="nil"/>
              <w:bottom w:val="single" w:sz="4" w:space="0" w:color="D3D3D3"/>
              <w:right w:val="single" w:sz="4" w:space="0" w:color="D3D3D3"/>
            </w:tcBorders>
            <w:shd w:val="clear" w:color="auto" w:fill="auto"/>
            <w:vAlign w:val="center"/>
            <w:hideMark/>
          </w:tcPr>
          <w:p w14:paraId="4CCA586F"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AF68ED"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591455" w14:textId="77777777" w:rsidR="00A74741" w:rsidRPr="00A11D44" w:rsidRDefault="00A74741" w:rsidP="00A74741">
            <w:pPr>
              <w:spacing w:after="0" w:line="240" w:lineRule="auto"/>
              <w:jc w:val="right"/>
              <w:rPr>
                <w:rFonts w:eastAsia="Times New Roman" w:cstheme="minorHAnsi"/>
                <w:color w:val="000000"/>
                <w:sz w:val="18"/>
                <w:szCs w:val="18"/>
                <w:lang w:val="en-GB" w:eastAsia="tr-TR"/>
              </w:rPr>
            </w:pPr>
            <w:r w:rsidRPr="00A11D44">
              <w:rPr>
                <w:rFonts w:eastAsia="Times New Roman" w:cstheme="minorHAnsi"/>
                <w:color w:val="000000"/>
                <w:sz w:val="18"/>
                <w:szCs w:val="18"/>
                <w:lang w:val="en-GB" w:bidi="en-US"/>
              </w:rPr>
              <w:t>146.521,00</w:t>
            </w:r>
          </w:p>
        </w:tc>
        <w:tc>
          <w:tcPr>
            <w:tcW w:w="411" w:type="pct"/>
            <w:tcBorders>
              <w:top w:val="nil"/>
              <w:left w:val="nil"/>
              <w:bottom w:val="single" w:sz="4" w:space="0" w:color="D3D3D3"/>
              <w:right w:val="single" w:sz="4" w:space="0" w:color="D3D3D3"/>
            </w:tcBorders>
            <w:shd w:val="clear" w:color="708090" w:fill="708090"/>
            <w:vAlign w:val="center"/>
            <w:hideMark/>
          </w:tcPr>
          <w:p w14:paraId="596DB840"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123.595.077,00</w:t>
            </w:r>
          </w:p>
        </w:tc>
      </w:tr>
      <w:tr w:rsidR="00A74741" w:rsidRPr="00A11D44" w14:paraId="7BE7356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850D9A3"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0BA23EB" w14:textId="77777777" w:rsidR="00A74741" w:rsidRPr="00A11D44" w:rsidRDefault="00A74741" w:rsidP="00A74741">
            <w:pPr>
              <w:spacing w:after="0" w:line="240" w:lineRule="auto"/>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000E92D"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628.690.004,83</w:t>
            </w:r>
          </w:p>
        </w:tc>
        <w:tc>
          <w:tcPr>
            <w:tcW w:w="411" w:type="pct"/>
            <w:tcBorders>
              <w:top w:val="nil"/>
              <w:left w:val="nil"/>
              <w:bottom w:val="single" w:sz="4" w:space="0" w:color="D3D3D3"/>
              <w:right w:val="single" w:sz="4" w:space="0" w:color="D3D3D3"/>
            </w:tcBorders>
            <w:shd w:val="clear" w:color="708090" w:fill="708090"/>
            <w:vAlign w:val="center"/>
            <w:hideMark/>
          </w:tcPr>
          <w:p w14:paraId="1DFE5863"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454.339,35</w:t>
            </w:r>
          </w:p>
        </w:tc>
        <w:tc>
          <w:tcPr>
            <w:tcW w:w="411" w:type="pct"/>
            <w:tcBorders>
              <w:top w:val="nil"/>
              <w:left w:val="nil"/>
              <w:bottom w:val="single" w:sz="4" w:space="0" w:color="D3D3D3"/>
              <w:right w:val="single" w:sz="4" w:space="0" w:color="D3D3D3"/>
            </w:tcBorders>
            <w:shd w:val="clear" w:color="708090" w:fill="708090"/>
            <w:vAlign w:val="center"/>
            <w:hideMark/>
          </w:tcPr>
          <w:p w14:paraId="41919D2A"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A472DE0"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202.376.228,24</w:t>
            </w:r>
          </w:p>
        </w:tc>
        <w:tc>
          <w:tcPr>
            <w:tcW w:w="411" w:type="pct"/>
            <w:tcBorders>
              <w:top w:val="nil"/>
              <w:left w:val="nil"/>
              <w:bottom w:val="single" w:sz="4" w:space="0" w:color="D3D3D3"/>
              <w:right w:val="single" w:sz="4" w:space="0" w:color="D3D3D3"/>
            </w:tcBorders>
            <w:shd w:val="clear" w:color="708090" w:fill="708090"/>
            <w:vAlign w:val="center"/>
            <w:hideMark/>
          </w:tcPr>
          <w:p w14:paraId="67B7A724"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21.518.636,82</w:t>
            </w:r>
          </w:p>
        </w:tc>
        <w:tc>
          <w:tcPr>
            <w:tcW w:w="411" w:type="pct"/>
            <w:tcBorders>
              <w:top w:val="nil"/>
              <w:left w:val="nil"/>
              <w:bottom w:val="single" w:sz="4" w:space="0" w:color="D3D3D3"/>
              <w:right w:val="single" w:sz="4" w:space="0" w:color="D3D3D3"/>
            </w:tcBorders>
            <w:shd w:val="clear" w:color="708090" w:fill="708090"/>
            <w:vAlign w:val="center"/>
            <w:hideMark/>
          </w:tcPr>
          <w:p w14:paraId="0B93F5D6"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92.044.252,09</w:t>
            </w:r>
          </w:p>
        </w:tc>
        <w:tc>
          <w:tcPr>
            <w:tcW w:w="411" w:type="pct"/>
            <w:tcBorders>
              <w:top w:val="nil"/>
              <w:left w:val="nil"/>
              <w:bottom w:val="single" w:sz="4" w:space="0" w:color="D3D3D3"/>
              <w:right w:val="single" w:sz="4" w:space="0" w:color="D3D3D3"/>
            </w:tcBorders>
            <w:shd w:val="clear" w:color="708090" w:fill="708090"/>
            <w:vAlign w:val="center"/>
            <w:hideMark/>
          </w:tcPr>
          <w:p w14:paraId="464AB97B"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317.903,12</w:t>
            </w:r>
          </w:p>
        </w:tc>
        <w:tc>
          <w:tcPr>
            <w:tcW w:w="411" w:type="pct"/>
            <w:tcBorders>
              <w:top w:val="nil"/>
              <w:left w:val="nil"/>
              <w:bottom w:val="single" w:sz="4" w:space="0" w:color="D3D3D3"/>
              <w:right w:val="single" w:sz="4" w:space="0" w:color="D3D3D3"/>
            </w:tcBorders>
            <w:shd w:val="clear" w:color="708090" w:fill="708090"/>
            <w:vAlign w:val="center"/>
            <w:hideMark/>
          </w:tcPr>
          <w:p w14:paraId="3BBA7A00" w14:textId="77777777" w:rsidR="00A74741" w:rsidRPr="00A11D44" w:rsidRDefault="00A74741" w:rsidP="00A74741">
            <w:pPr>
              <w:spacing w:after="0" w:line="240" w:lineRule="auto"/>
              <w:jc w:val="right"/>
              <w:rPr>
                <w:rFonts w:eastAsia="Times New Roman" w:cstheme="minorHAnsi"/>
                <w:b/>
                <w:bCs/>
                <w:color w:val="FFFFFF"/>
                <w:sz w:val="18"/>
                <w:szCs w:val="18"/>
                <w:lang w:val="en-GB" w:eastAsia="tr-TR"/>
              </w:rPr>
            </w:pPr>
            <w:r w:rsidRPr="00A11D44">
              <w:rPr>
                <w:rFonts w:eastAsia="Times New Roman" w:cstheme="minorHAnsi"/>
                <w:b/>
                <w:color w:val="FFFFFF"/>
                <w:sz w:val="18"/>
                <w:szCs w:val="18"/>
                <w:lang w:val="en-GB" w:bidi="en-US"/>
              </w:rPr>
              <w:t>945.401.364,44</w:t>
            </w:r>
          </w:p>
        </w:tc>
      </w:tr>
    </w:tbl>
    <w:p w14:paraId="6FF99839" w14:textId="47BEB92F" w:rsidR="00B4053F" w:rsidRDefault="00B4053F" w:rsidP="00B4053F">
      <w:pPr>
        <w:pStyle w:val="Balk5"/>
        <w:rPr>
          <w:lang w:val="en-GB"/>
        </w:rPr>
      </w:pPr>
    </w:p>
    <w:p w14:paraId="7AD31EDB" w14:textId="22ADCFA4" w:rsidR="00A11D44" w:rsidRDefault="00A11D44" w:rsidP="00A11D44">
      <w:pPr>
        <w:rPr>
          <w:lang w:val="en-GB"/>
        </w:rPr>
      </w:pPr>
    </w:p>
    <w:p w14:paraId="01039901" w14:textId="77777777" w:rsidR="00A11D44" w:rsidRPr="00A11D44" w:rsidRDefault="00A11D44" w:rsidP="00A11D44">
      <w:pPr>
        <w:rPr>
          <w:lang w:val="en-GB"/>
        </w:rPr>
      </w:pPr>
    </w:p>
    <w:p w14:paraId="5551A5D6" w14:textId="77777777" w:rsidR="00B4053F" w:rsidRPr="00A11D44" w:rsidRDefault="00B4053F" w:rsidP="00B4053F">
      <w:pPr>
        <w:pStyle w:val="Balk5"/>
        <w:rPr>
          <w:rFonts w:asciiTheme="minorHAnsi" w:hAnsiTheme="minorHAnsi" w:cstheme="minorHAnsi"/>
          <w:lang w:val="en-GB"/>
        </w:rPr>
      </w:pPr>
      <w:bookmarkStart w:id="190" w:name="_Toc141799574"/>
      <w:r w:rsidRPr="00A11D44">
        <w:rPr>
          <w:rFonts w:asciiTheme="minorHAnsi" w:hAnsiTheme="minorHAnsi" w:cstheme="minorHAnsi"/>
          <w:lang w:val="en-GB" w:bidi="en-US"/>
        </w:rPr>
        <w:lastRenderedPageBreak/>
        <w:t>Table 10.50 KIRŞEHİR</w:t>
      </w:r>
      <w:bookmarkEnd w:id="190"/>
    </w:p>
    <w:tbl>
      <w:tblPr>
        <w:tblW w:w="5000" w:type="pct"/>
        <w:tblCellMar>
          <w:left w:w="70" w:type="dxa"/>
          <w:right w:w="70" w:type="dxa"/>
        </w:tblCellMar>
        <w:tblLook w:val="04A0" w:firstRow="1" w:lastRow="0" w:firstColumn="1" w:lastColumn="0" w:noHBand="0" w:noVBand="1"/>
      </w:tblPr>
      <w:tblGrid>
        <w:gridCol w:w="2757"/>
        <w:gridCol w:w="1083"/>
        <w:gridCol w:w="1519"/>
        <w:gridCol w:w="678"/>
        <w:gridCol w:w="1322"/>
        <w:gridCol w:w="1254"/>
        <w:gridCol w:w="1254"/>
        <w:gridCol w:w="1254"/>
        <w:gridCol w:w="671"/>
        <w:gridCol w:w="1350"/>
      </w:tblGrid>
      <w:tr w:rsidR="00A74741" w:rsidRPr="00A11D44" w14:paraId="0CFCB3CE"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53E892" w14:textId="48493E71"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60DFD1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B3ED5E"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EA612F4"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31F261"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B2C67FB"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9DBB8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B2F545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C2D5C9"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A904D91"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487DD97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58AB0B0"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4A93B6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B580A9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9A796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31242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442EF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CA111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25.059,69</w:t>
            </w:r>
          </w:p>
        </w:tc>
        <w:tc>
          <w:tcPr>
            <w:tcW w:w="411" w:type="pct"/>
            <w:tcBorders>
              <w:top w:val="nil"/>
              <w:left w:val="nil"/>
              <w:bottom w:val="single" w:sz="4" w:space="0" w:color="D3D3D3"/>
              <w:right w:val="single" w:sz="4" w:space="0" w:color="D3D3D3"/>
            </w:tcBorders>
            <w:shd w:val="clear" w:color="auto" w:fill="auto"/>
            <w:vAlign w:val="center"/>
            <w:hideMark/>
          </w:tcPr>
          <w:p w14:paraId="04FF9AD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E510D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C4BC6F"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25.059,69</w:t>
            </w:r>
          </w:p>
        </w:tc>
      </w:tr>
      <w:tr w:rsidR="00A74741" w:rsidRPr="00A11D44" w14:paraId="6D4BC35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F0CC70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83D449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17D534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137.964,66</w:t>
            </w:r>
          </w:p>
        </w:tc>
        <w:tc>
          <w:tcPr>
            <w:tcW w:w="411" w:type="pct"/>
            <w:tcBorders>
              <w:top w:val="nil"/>
              <w:left w:val="nil"/>
              <w:bottom w:val="single" w:sz="4" w:space="0" w:color="D3D3D3"/>
              <w:right w:val="single" w:sz="4" w:space="0" w:color="D3D3D3"/>
            </w:tcBorders>
            <w:shd w:val="clear" w:color="auto" w:fill="auto"/>
            <w:vAlign w:val="center"/>
            <w:hideMark/>
          </w:tcPr>
          <w:p w14:paraId="6FEFF53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9F7B6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4ED7D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13.749.663,13</w:t>
            </w:r>
          </w:p>
        </w:tc>
        <w:tc>
          <w:tcPr>
            <w:tcW w:w="411" w:type="pct"/>
            <w:tcBorders>
              <w:top w:val="nil"/>
              <w:left w:val="nil"/>
              <w:bottom w:val="single" w:sz="4" w:space="0" w:color="D3D3D3"/>
              <w:right w:val="single" w:sz="4" w:space="0" w:color="D3D3D3"/>
            </w:tcBorders>
            <w:shd w:val="clear" w:color="auto" w:fill="auto"/>
            <w:vAlign w:val="center"/>
            <w:hideMark/>
          </w:tcPr>
          <w:p w14:paraId="03BB4BB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557C9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9941B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79C37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13.887.627,79</w:t>
            </w:r>
          </w:p>
        </w:tc>
      </w:tr>
      <w:tr w:rsidR="00A74741" w:rsidRPr="00A11D44" w14:paraId="08CE181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E91625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A76113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E808AD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5AEB6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0619C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1799B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86.083,00</w:t>
            </w:r>
          </w:p>
        </w:tc>
        <w:tc>
          <w:tcPr>
            <w:tcW w:w="411" w:type="pct"/>
            <w:tcBorders>
              <w:top w:val="nil"/>
              <w:left w:val="nil"/>
              <w:bottom w:val="single" w:sz="4" w:space="0" w:color="D3D3D3"/>
              <w:right w:val="single" w:sz="4" w:space="0" w:color="D3D3D3"/>
            </w:tcBorders>
            <w:shd w:val="clear" w:color="auto" w:fill="auto"/>
            <w:vAlign w:val="center"/>
            <w:hideMark/>
          </w:tcPr>
          <w:p w14:paraId="1C710B2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40.590,00</w:t>
            </w:r>
          </w:p>
        </w:tc>
        <w:tc>
          <w:tcPr>
            <w:tcW w:w="411" w:type="pct"/>
            <w:tcBorders>
              <w:top w:val="nil"/>
              <w:left w:val="nil"/>
              <w:bottom w:val="single" w:sz="4" w:space="0" w:color="D3D3D3"/>
              <w:right w:val="single" w:sz="4" w:space="0" w:color="D3D3D3"/>
            </w:tcBorders>
            <w:shd w:val="clear" w:color="auto" w:fill="auto"/>
            <w:vAlign w:val="center"/>
            <w:hideMark/>
          </w:tcPr>
          <w:p w14:paraId="37C497F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0630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7F759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126.673,00</w:t>
            </w:r>
          </w:p>
        </w:tc>
      </w:tr>
      <w:tr w:rsidR="00A74741" w:rsidRPr="00A11D44" w14:paraId="12B9C838"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57DF63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KIRGAZ KIRIKKALE-KIRŞEHİR DOĞAL GAZ DAĞITIM PAZ.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C5BF5C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EF16E1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18960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3FB30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C3E76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19.150.041,00</w:t>
            </w:r>
          </w:p>
        </w:tc>
        <w:tc>
          <w:tcPr>
            <w:tcW w:w="411" w:type="pct"/>
            <w:tcBorders>
              <w:top w:val="nil"/>
              <w:left w:val="nil"/>
              <w:bottom w:val="single" w:sz="4" w:space="0" w:color="D3D3D3"/>
              <w:right w:val="single" w:sz="4" w:space="0" w:color="D3D3D3"/>
            </w:tcBorders>
            <w:shd w:val="clear" w:color="auto" w:fill="auto"/>
            <w:vAlign w:val="center"/>
            <w:hideMark/>
          </w:tcPr>
          <w:p w14:paraId="0990A4A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18.631.568,00</w:t>
            </w:r>
          </w:p>
        </w:tc>
        <w:tc>
          <w:tcPr>
            <w:tcW w:w="411" w:type="pct"/>
            <w:tcBorders>
              <w:top w:val="nil"/>
              <w:left w:val="nil"/>
              <w:bottom w:val="single" w:sz="4" w:space="0" w:color="D3D3D3"/>
              <w:right w:val="single" w:sz="4" w:space="0" w:color="D3D3D3"/>
            </w:tcBorders>
            <w:shd w:val="clear" w:color="auto" w:fill="auto"/>
            <w:vAlign w:val="center"/>
            <w:hideMark/>
          </w:tcPr>
          <w:p w14:paraId="0D08319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57.125.786,00</w:t>
            </w:r>
          </w:p>
        </w:tc>
        <w:tc>
          <w:tcPr>
            <w:tcW w:w="411" w:type="pct"/>
            <w:tcBorders>
              <w:top w:val="nil"/>
              <w:left w:val="nil"/>
              <w:bottom w:val="single" w:sz="4" w:space="0" w:color="D3D3D3"/>
              <w:right w:val="single" w:sz="4" w:space="0" w:color="D3D3D3"/>
            </w:tcBorders>
            <w:shd w:val="clear" w:color="auto" w:fill="auto"/>
            <w:vAlign w:val="center"/>
            <w:hideMark/>
          </w:tcPr>
          <w:p w14:paraId="0E625E4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EC83C2F"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94.907.395,00</w:t>
            </w:r>
          </w:p>
        </w:tc>
      </w:tr>
      <w:tr w:rsidR="00A74741" w:rsidRPr="00A11D44" w14:paraId="66908AA1"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C42CA9B"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SÜRMELİ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9639A5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D24C32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5FE7A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46603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E5C51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C6FC8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569.590,94</w:t>
            </w:r>
          </w:p>
        </w:tc>
        <w:tc>
          <w:tcPr>
            <w:tcW w:w="411" w:type="pct"/>
            <w:tcBorders>
              <w:top w:val="nil"/>
              <w:left w:val="nil"/>
              <w:bottom w:val="single" w:sz="4" w:space="0" w:color="D3D3D3"/>
              <w:right w:val="single" w:sz="4" w:space="0" w:color="D3D3D3"/>
            </w:tcBorders>
            <w:shd w:val="clear" w:color="auto" w:fill="auto"/>
            <w:vAlign w:val="center"/>
            <w:hideMark/>
          </w:tcPr>
          <w:p w14:paraId="7FD222C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1.952.192,91</w:t>
            </w:r>
          </w:p>
        </w:tc>
        <w:tc>
          <w:tcPr>
            <w:tcW w:w="411" w:type="pct"/>
            <w:tcBorders>
              <w:top w:val="nil"/>
              <w:left w:val="nil"/>
              <w:bottom w:val="single" w:sz="4" w:space="0" w:color="D3D3D3"/>
              <w:right w:val="single" w:sz="4" w:space="0" w:color="D3D3D3"/>
            </w:tcBorders>
            <w:shd w:val="clear" w:color="auto" w:fill="auto"/>
            <w:vAlign w:val="center"/>
            <w:hideMark/>
          </w:tcPr>
          <w:p w14:paraId="3B8D096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194,67</w:t>
            </w:r>
          </w:p>
        </w:tc>
        <w:tc>
          <w:tcPr>
            <w:tcW w:w="411" w:type="pct"/>
            <w:tcBorders>
              <w:top w:val="nil"/>
              <w:left w:val="nil"/>
              <w:bottom w:val="single" w:sz="4" w:space="0" w:color="D3D3D3"/>
              <w:right w:val="single" w:sz="4" w:space="0" w:color="D3D3D3"/>
            </w:tcBorders>
            <w:shd w:val="clear" w:color="708090" w:fill="708090"/>
            <w:vAlign w:val="center"/>
            <w:hideMark/>
          </w:tcPr>
          <w:p w14:paraId="2CAF926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2.521.978,52</w:t>
            </w:r>
          </w:p>
        </w:tc>
      </w:tr>
      <w:tr w:rsidR="00A74741" w:rsidRPr="00A11D44" w14:paraId="46D1FF39"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231D1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1F52E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4BBF1B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358B4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2CA4F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C17BD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8.882,00</w:t>
            </w:r>
          </w:p>
        </w:tc>
        <w:tc>
          <w:tcPr>
            <w:tcW w:w="411" w:type="pct"/>
            <w:tcBorders>
              <w:top w:val="nil"/>
              <w:left w:val="nil"/>
              <w:bottom w:val="single" w:sz="4" w:space="0" w:color="D3D3D3"/>
              <w:right w:val="single" w:sz="4" w:space="0" w:color="D3D3D3"/>
            </w:tcBorders>
            <w:shd w:val="clear" w:color="auto" w:fill="auto"/>
            <w:vAlign w:val="center"/>
            <w:hideMark/>
          </w:tcPr>
          <w:p w14:paraId="2EB88DF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2C2D8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DB6F3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47068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8.882,00</w:t>
            </w:r>
          </w:p>
        </w:tc>
      </w:tr>
      <w:tr w:rsidR="00A74741" w:rsidRPr="00A11D44" w14:paraId="5993BA7C"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138FE8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28A670E"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12A032E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137.964,66</w:t>
            </w:r>
          </w:p>
        </w:tc>
        <w:tc>
          <w:tcPr>
            <w:tcW w:w="411" w:type="pct"/>
            <w:tcBorders>
              <w:top w:val="nil"/>
              <w:left w:val="nil"/>
              <w:bottom w:val="single" w:sz="4" w:space="0" w:color="D3D3D3"/>
              <w:right w:val="single" w:sz="4" w:space="0" w:color="D3D3D3"/>
            </w:tcBorders>
            <w:shd w:val="clear" w:color="708090" w:fill="708090"/>
            <w:vAlign w:val="center"/>
            <w:hideMark/>
          </w:tcPr>
          <w:p w14:paraId="26CE348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FC0FCD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9B16AC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32.994.669,13</w:t>
            </w:r>
          </w:p>
        </w:tc>
        <w:tc>
          <w:tcPr>
            <w:tcW w:w="411" w:type="pct"/>
            <w:tcBorders>
              <w:top w:val="nil"/>
              <w:left w:val="nil"/>
              <w:bottom w:val="single" w:sz="4" w:space="0" w:color="D3D3D3"/>
              <w:right w:val="single" w:sz="4" w:space="0" w:color="D3D3D3"/>
            </w:tcBorders>
            <w:shd w:val="clear" w:color="708090" w:fill="708090"/>
            <w:vAlign w:val="center"/>
            <w:hideMark/>
          </w:tcPr>
          <w:p w14:paraId="66598D1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19.266.808,63</w:t>
            </w:r>
          </w:p>
        </w:tc>
        <w:tc>
          <w:tcPr>
            <w:tcW w:w="411" w:type="pct"/>
            <w:tcBorders>
              <w:top w:val="nil"/>
              <w:left w:val="nil"/>
              <w:bottom w:val="single" w:sz="4" w:space="0" w:color="D3D3D3"/>
              <w:right w:val="single" w:sz="4" w:space="0" w:color="D3D3D3"/>
            </w:tcBorders>
            <w:shd w:val="clear" w:color="708090" w:fill="708090"/>
            <w:vAlign w:val="center"/>
            <w:hideMark/>
          </w:tcPr>
          <w:p w14:paraId="148755F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59.077.978,91</w:t>
            </w:r>
          </w:p>
        </w:tc>
        <w:tc>
          <w:tcPr>
            <w:tcW w:w="411" w:type="pct"/>
            <w:tcBorders>
              <w:top w:val="nil"/>
              <w:left w:val="nil"/>
              <w:bottom w:val="single" w:sz="4" w:space="0" w:color="D3D3D3"/>
              <w:right w:val="single" w:sz="4" w:space="0" w:color="D3D3D3"/>
            </w:tcBorders>
            <w:shd w:val="clear" w:color="708090" w:fill="708090"/>
            <w:vAlign w:val="center"/>
            <w:hideMark/>
          </w:tcPr>
          <w:p w14:paraId="26F8F88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194,67</w:t>
            </w:r>
          </w:p>
        </w:tc>
        <w:tc>
          <w:tcPr>
            <w:tcW w:w="411" w:type="pct"/>
            <w:tcBorders>
              <w:top w:val="nil"/>
              <w:left w:val="nil"/>
              <w:bottom w:val="single" w:sz="4" w:space="0" w:color="D3D3D3"/>
              <w:right w:val="single" w:sz="4" w:space="0" w:color="D3D3D3"/>
            </w:tcBorders>
            <w:shd w:val="clear" w:color="708090" w:fill="708090"/>
            <w:vAlign w:val="center"/>
            <w:hideMark/>
          </w:tcPr>
          <w:p w14:paraId="38636E85"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111.477.616,00</w:t>
            </w:r>
          </w:p>
        </w:tc>
      </w:tr>
    </w:tbl>
    <w:p w14:paraId="1365FC8B" w14:textId="77777777" w:rsidR="00B4053F" w:rsidRPr="002A2A8A" w:rsidRDefault="00B4053F" w:rsidP="00B4053F">
      <w:pPr>
        <w:pStyle w:val="Balk5"/>
        <w:rPr>
          <w:lang w:val="en-GB"/>
        </w:rPr>
      </w:pPr>
    </w:p>
    <w:p w14:paraId="4A961DA3" w14:textId="77777777" w:rsidR="00B4053F" w:rsidRPr="00A11D44" w:rsidRDefault="00B4053F" w:rsidP="00B4053F">
      <w:pPr>
        <w:pStyle w:val="Balk5"/>
        <w:rPr>
          <w:rFonts w:asciiTheme="minorHAnsi" w:hAnsiTheme="minorHAnsi" w:cstheme="minorHAnsi"/>
          <w:lang w:val="en-GB"/>
        </w:rPr>
      </w:pPr>
      <w:bookmarkStart w:id="191" w:name="_Toc141799575"/>
      <w:r w:rsidRPr="00A11D44">
        <w:rPr>
          <w:rFonts w:asciiTheme="minorHAnsi" w:hAnsiTheme="minorHAnsi" w:cstheme="minorHAnsi"/>
          <w:lang w:val="en-GB" w:bidi="en-US"/>
        </w:rPr>
        <w:t>Table 10.51 KİLİS</w:t>
      </w:r>
      <w:bookmarkEnd w:id="191"/>
    </w:p>
    <w:tbl>
      <w:tblPr>
        <w:tblW w:w="5000" w:type="pct"/>
        <w:tblCellMar>
          <w:left w:w="70" w:type="dxa"/>
          <w:right w:w="70" w:type="dxa"/>
        </w:tblCellMar>
        <w:tblLook w:val="04A0" w:firstRow="1" w:lastRow="0" w:firstColumn="1" w:lastColumn="0" w:noHBand="0" w:noVBand="1"/>
      </w:tblPr>
      <w:tblGrid>
        <w:gridCol w:w="2935"/>
        <w:gridCol w:w="1083"/>
        <w:gridCol w:w="1519"/>
        <w:gridCol w:w="678"/>
        <w:gridCol w:w="1322"/>
        <w:gridCol w:w="1158"/>
        <w:gridCol w:w="1158"/>
        <w:gridCol w:w="1254"/>
        <w:gridCol w:w="781"/>
        <w:gridCol w:w="1254"/>
      </w:tblGrid>
      <w:tr w:rsidR="00A74741" w:rsidRPr="00A11D44" w14:paraId="1EE9A6DD"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BFBD871" w14:textId="4615F39B"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7AB6C4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66591C5"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961254"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49D93D"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1FBFE5"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61179A7"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74BDC1"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4A076E6"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AFE0A9B"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7E40CC1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B33BD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GAZDAŞ GAZİANTEP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0C3D0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F8D90F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FFAE7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D42D4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D9927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3.090.363,39</w:t>
            </w:r>
          </w:p>
        </w:tc>
        <w:tc>
          <w:tcPr>
            <w:tcW w:w="411" w:type="pct"/>
            <w:tcBorders>
              <w:top w:val="nil"/>
              <w:left w:val="nil"/>
              <w:bottom w:val="single" w:sz="4" w:space="0" w:color="D3D3D3"/>
              <w:right w:val="single" w:sz="4" w:space="0" w:color="D3D3D3"/>
            </w:tcBorders>
            <w:shd w:val="clear" w:color="auto" w:fill="auto"/>
            <w:vAlign w:val="center"/>
            <w:hideMark/>
          </w:tcPr>
          <w:p w14:paraId="5AD40C3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6.610.263,89</w:t>
            </w:r>
          </w:p>
        </w:tc>
        <w:tc>
          <w:tcPr>
            <w:tcW w:w="411" w:type="pct"/>
            <w:tcBorders>
              <w:top w:val="nil"/>
              <w:left w:val="nil"/>
              <w:bottom w:val="single" w:sz="4" w:space="0" w:color="D3D3D3"/>
              <w:right w:val="single" w:sz="4" w:space="0" w:color="D3D3D3"/>
            </w:tcBorders>
            <w:shd w:val="clear" w:color="auto" w:fill="auto"/>
            <w:vAlign w:val="center"/>
            <w:hideMark/>
          </w:tcPr>
          <w:p w14:paraId="13E5439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22.383.814,13</w:t>
            </w:r>
          </w:p>
        </w:tc>
        <w:tc>
          <w:tcPr>
            <w:tcW w:w="411" w:type="pct"/>
            <w:tcBorders>
              <w:top w:val="nil"/>
              <w:left w:val="nil"/>
              <w:bottom w:val="single" w:sz="4" w:space="0" w:color="D3D3D3"/>
              <w:right w:val="single" w:sz="4" w:space="0" w:color="D3D3D3"/>
            </w:tcBorders>
            <w:shd w:val="clear" w:color="auto" w:fill="auto"/>
            <w:vAlign w:val="center"/>
            <w:hideMark/>
          </w:tcPr>
          <w:p w14:paraId="5D5DE43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0A252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32.084.441,41</w:t>
            </w:r>
          </w:p>
        </w:tc>
      </w:tr>
      <w:tr w:rsidR="00A74741" w:rsidRPr="00A11D44" w14:paraId="4DF2BC9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6E3918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35216B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F3F742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57E30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AE05F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27E75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16.842,00</w:t>
            </w:r>
          </w:p>
        </w:tc>
        <w:tc>
          <w:tcPr>
            <w:tcW w:w="411" w:type="pct"/>
            <w:tcBorders>
              <w:top w:val="nil"/>
              <w:left w:val="nil"/>
              <w:bottom w:val="single" w:sz="4" w:space="0" w:color="D3D3D3"/>
              <w:right w:val="single" w:sz="4" w:space="0" w:color="D3D3D3"/>
            </w:tcBorders>
            <w:shd w:val="clear" w:color="auto" w:fill="auto"/>
            <w:vAlign w:val="center"/>
            <w:hideMark/>
          </w:tcPr>
          <w:p w14:paraId="4EE3C6C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-2.950,00</w:t>
            </w:r>
          </w:p>
        </w:tc>
        <w:tc>
          <w:tcPr>
            <w:tcW w:w="411" w:type="pct"/>
            <w:tcBorders>
              <w:top w:val="nil"/>
              <w:left w:val="nil"/>
              <w:bottom w:val="single" w:sz="4" w:space="0" w:color="D3D3D3"/>
              <w:right w:val="single" w:sz="4" w:space="0" w:color="D3D3D3"/>
            </w:tcBorders>
            <w:shd w:val="clear" w:color="auto" w:fill="auto"/>
            <w:vAlign w:val="center"/>
            <w:hideMark/>
          </w:tcPr>
          <w:p w14:paraId="134CD0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E7980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C093C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13.892,00</w:t>
            </w:r>
          </w:p>
        </w:tc>
      </w:tr>
      <w:tr w:rsidR="00A74741" w:rsidRPr="00A11D44" w14:paraId="0F9D670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3AEC7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8F514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C2CD5F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1A77F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7A3BE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5873E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20.718,00</w:t>
            </w:r>
          </w:p>
        </w:tc>
        <w:tc>
          <w:tcPr>
            <w:tcW w:w="411" w:type="pct"/>
            <w:tcBorders>
              <w:top w:val="nil"/>
              <w:left w:val="nil"/>
              <w:bottom w:val="single" w:sz="4" w:space="0" w:color="D3D3D3"/>
              <w:right w:val="single" w:sz="4" w:space="0" w:color="D3D3D3"/>
            </w:tcBorders>
            <w:shd w:val="clear" w:color="auto" w:fill="auto"/>
            <w:vAlign w:val="center"/>
            <w:hideMark/>
          </w:tcPr>
          <w:p w14:paraId="1562D86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14DAD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1B068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2D7106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20.718,00</w:t>
            </w:r>
          </w:p>
        </w:tc>
      </w:tr>
      <w:tr w:rsidR="00A74741" w:rsidRPr="00A11D44" w14:paraId="7F5B8D0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486846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928D3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C3FF4A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99B90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5C463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FF864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D0004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448.598,00</w:t>
            </w:r>
          </w:p>
        </w:tc>
        <w:tc>
          <w:tcPr>
            <w:tcW w:w="411" w:type="pct"/>
            <w:tcBorders>
              <w:top w:val="nil"/>
              <w:left w:val="nil"/>
              <w:bottom w:val="single" w:sz="4" w:space="0" w:color="D3D3D3"/>
              <w:right w:val="single" w:sz="4" w:space="0" w:color="D3D3D3"/>
            </w:tcBorders>
            <w:shd w:val="clear" w:color="auto" w:fill="auto"/>
            <w:vAlign w:val="center"/>
            <w:hideMark/>
          </w:tcPr>
          <w:p w14:paraId="75A7887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2C4EC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9D6C54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448.598,00</w:t>
            </w:r>
          </w:p>
        </w:tc>
      </w:tr>
      <w:tr w:rsidR="00A74741" w:rsidRPr="00A11D44" w14:paraId="65C5274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3E745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50271B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9D07AC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E02F83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F91A3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970823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3.127.923,39</w:t>
            </w:r>
          </w:p>
        </w:tc>
        <w:tc>
          <w:tcPr>
            <w:tcW w:w="411" w:type="pct"/>
            <w:tcBorders>
              <w:top w:val="nil"/>
              <w:left w:val="nil"/>
              <w:bottom w:val="single" w:sz="4" w:space="0" w:color="D3D3D3"/>
              <w:right w:val="single" w:sz="4" w:space="0" w:color="D3D3D3"/>
            </w:tcBorders>
            <w:shd w:val="clear" w:color="708090" w:fill="708090"/>
            <w:vAlign w:val="center"/>
            <w:hideMark/>
          </w:tcPr>
          <w:p w14:paraId="1C40024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7.055.911,89</w:t>
            </w:r>
          </w:p>
        </w:tc>
        <w:tc>
          <w:tcPr>
            <w:tcW w:w="411" w:type="pct"/>
            <w:tcBorders>
              <w:top w:val="nil"/>
              <w:left w:val="nil"/>
              <w:bottom w:val="single" w:sz="4" w:space="0" w:color="D3D3D3"/>
              <w:right w:val="single" w:sz="4" w:space="0" w:color="D3D3D3"/>
            </w:tcBorders>
            <w:shd w:val="clear" w:color="708090" w:fill="708090"/>
            <w:vAlign w:val="center"/>
            <w:hideMark/>
          </w:tcPr>
          <w:p w14:paraId="5EA3004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22.383.814,13</w:t>
            </w:r>
          </w:p>
        </w:tc>
        <w:tc>
          <w:tcPr>
            <w:tcW w:w="411" w:type="pct"/>
            <w:tcBorders>
              <w:top w:val="nil"/>
              <w:left w:val="nil"/>
              <w:bottom w:val="single" w:sz="4" w:space="0" w:color="D3D3D3"/>
              <w:right w:val="single" w:sz="4" w:space="0" w:color="D3D3D3"/>
            </w:tcBorders>
            <w:shd w:val="clear" w:color="708090" w:fill="708090"/>
            <w:vAlign w:val="center"/>
            <w:hideMark/>
          </w:tcPr>
          <w:p w14:paraId="2E4F8CE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CDC2D5D"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32.567.649,41</w:t>
            </w:r>
          </w:p>
        </w:tc>
      </w:tr>
    </w:tbl>
    <w:p w14:paraId="57805DC7" w14:textId="77777777" w:rsidR="00B4053F" w:rsidRPr="002A2A8A" w:rsidRDefault="00B4053F" w:rsidP="00B4053F">
      <w:pPr>
        <w:pStyle w:val="Balk5"/>
        <w:rPr>
          <w:lang w:val="en-GB"/>
        </w:rPr>
      </w:pPr>
    </w:p>
    <w:p w14:paraId="729A81B8" w14:textId="77777777" w:rsidR="00B4053F" w:rsidRPr="00A11D44" w:rsidRDefault="00B4053F" w:rsidP="00B4053F">
      <w:pPr>
        <w:pStyle w:val="Balk5"/>
        <w:rPr>
          <w:rFonts w:asciiTheme="minorHAnsi" w:hAnsiTheme="minorHAnsi" w:cstheme="minorHAnsi"/>
          <w:lang w:val="en-GB"/>
        </w:rPr>
      </w:pPr>
      <w:bookmarkStart w:id="192" w:name="_Toc141799576"/>
      <w:r w:rsidRPr="00A11D44">
        <w:rPr>
          <w:rFonts w:asciiTheme="minorHAnsi" w:hAnsiTheme="minorHAnsi" w:cstheme="minorHAnsi"/>
          <w:lang w:val="en-GB" w:bidi="en-US"/>
        </w:rPr>
        <w:lastRenderedPageBreak/>
        <w:t>Table 10.52 KOCAELİ</w:t>
      </w:r>
      <w:bookmarkEnd w:id="192"/>
    </w:p>
    <w:tbl>
      <w:tblPr>
        <w:tblW w:w="5089" w:type="pct"/>
        <w:tblCellMar>
          <w:left w:w="70" w:type="dxa"/>
          <w:right w:w="70" w:type="dxa"/>
        </w:tblCellMar>
        <w:tblLook w:val="04A0" w:firstRow="1" w:lastRow="0" w:firstColumn="1" w:lastColumn="0" w:noHBand="0" w:noVBand="1"/>
      </w:tblPr>
      <w:tblGrid>
        <w:gridCol w:w="1241"/>
        <w:gridCol w:w="1083"/>
        <w:gridCol w:w="1541"/>
        <w:gridCol w:w="1392"/>
        <w:gridCol w:w="1322"/>
        <w:gridCol w:w="1542"/>
        <w:gridCol w:w="1392"/>
        <w:gridCol w:w="1392"/>
        <w:gridCol w:w="937"/>
        <w:gridCol w:w="1534"/>
      </w:tblGrid>
      <w:tr w:rsidR="00A74741" w:rsidRPr="00A11D44" w14:paraId="15F01D98" w14:textId="77777777" w:rsidTr="00A74741">
        <w:trPr>
          <w:trHeight w:val="406"/>
          <w:tblHeader/>
        </w:trPr>
        <w:tc>
          <w:tcPr>
            <w:tcW w:w="470"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C6F554C" w14:textId="7DAC021E"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03" w:type="pct"/>
            <w:tcBorders>
              <w:top w:val="single" w:sz="4" w:space="0" w:color="D3D3D3"/>
              <w:left w:val="nil"/>
              <w:bottom w:val="single" w:sz="4" w:space="0" w:color="D3D3D3"/>
              <w:right w:val="single" w:sz="4" w:space="0" w:color="D3D3D3"/>
            </w:tcBorders>
            <w:shd w:val="clear" w:color="6E9ECA" w:fill="6E9ECA"/>
            <w:vAlign w:val="center"/>
            <w:hideMark/>
          </w:tcPr>
          <w:p w14:paraId="46281C5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0BD4771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70E8C73A"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50" w:type="pct"/>
            <w:tcBorders>
              <w:top w:val="single" w:sz="4" w:space="0" w:color="D3D3D3"/>
              <w:left w:val="nil"/>
              <w:bottom w:val="single" w:sz="4" w:space="0" w:color="D3D3D3"/>
              <w:right w:val="single" w:sz="4" w:space="0" w:color="D3D3D3"/>
            </w:tcBorders>
            <w:shd w:val="clear" w:color="6E9ECA" w:fill="6E9ECA"/>
            <w:vAlign w:val="center"/>
            <w:hideMark/>
          </w:tcPr>
          <w:p w14:paraId="2D2FE62C"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219DE141"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40D74817"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526" w:type="pct"/>
            <w:tcBorders>
              <w:top w:val="single" w:sz="4" w:space="0" w:color="D3D3D3"/>
              <w:left w:val="nil"/>
              <w:bottom w:val="single" w:sz="4" w:space="0" w:color="D3D3D3"/>
              <w:right w:val="single" w:sz="4" w:space="0" w:color="D3D3D3"/>
            </w:tcBorders>
            <w:shd w:val="clear" w:color="6E9ECA" w:fill="6E9ECA"/>
            <w:vAlign w:val="center"/>
            <w:hideMark/>
          </w:tcPr>
          <w:p w14:paraId="1DF56D27"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356" w:type="pct"/>
            <w:tcBorders>
              <w:top w:val="single" w:sz="4" w:space="0" w:color="D3D3D3"/>
              <w:left w:val="nil"/>
              <w:bottom w:val="single" w:sz="4" w:space="0" w:color="D3D3D3"/>
              <w:right w:val="single" w:sz="4" w:space="0" w:color="D3D3D3"/>
            </w:tcBorders>
            <w:shd w:val="clear" w:color="6E9ECA" w:fill="6E9ECA"/>
            <w:vAlign w:val="center"/>
            <w:hideMark/>
          </w:tcPr>
          <w:p w14:paraId="6B693FFD"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582" w:type="pct"/>
            <w:tcBorders>
              <w:top w:val="single" w:sz="4" w:space="0" w:color="D3D3D3"/>
              <w:left w:val="nil"/>
              <w:bottom w:val="single" w:sz="4" w:space="0" w:color="D3D3D3"/>
              <w:right w:val="single" w:sz="4" w:space="0" w:color="D3D3D3"/>
            </w:tcBorders>
            <w:shd w:val="clear" w:color="6E9ECA" w:fill="6E9ECA"/>
            <w:vAlign w:val="center"/>
            <w:hideMark/>
          </w:tcPr>
          <w:p w14:paraId="3FC8D069"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2BEAB13D"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7AC14B4" w14:textId="7947C3A8"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ARMAGAZ ARSAN MARMARA DOĞALGAZ DAĞITIM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5FA317F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0EDBC2D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FCD7C1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291EE9C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21FB6C8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458067B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2.160.214,70</w:t>
            </w:r>
          </w:p>
        </w:tc>
        <w:tc>
          <w:tcPr>
            <w:tcW w:w="526" w:type="pct"/>
            <w:tcBorders>
              <w:top w:val="nil"/>
              <w:left w:val="nil"/>
              <w:bottom w:val="single" w:sz="4" w:space="0" w:color="D3D3D3"/>
              <w:right w:val="single" w:sz="4" w:space="0" w:color="D3D3D3"/>
            </w:tcBorders>
            <w:shd w:val="clear" w:color="auto" w:fill="auto"/>
            <w:vAlign w:val="center"/>
            <w:hideMark/>
          </w:tcPr>
          <w:p w14:paraId="6A16BE8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15.959.086,32</w:t>
            </w:r>
          </w:p>
        </w:tc>
        <w:tc>
          <w:tcPr>
            <w:tcW w:w="356" w:type="pct"/>
            <w:tcBorders>
              <w:top w:val="nil"/>
              <w:left w:val="nil"/>
              <w:bottom w:val="single" w:sz="4" w:space="0" w:color="D3D3D3"/>
              <w:right w:val="single" w:sz="4" w:space="0" w:color="D3D3D3"/>
            </w:tcBorders>
            <w:shd w:val="clear" w:color="auto" w:fill="auto"/>
            <w:vAlign w:val="center"/>
            <w:hideMark/>
          </w:tcPr>
          <w:p w14:paraId="05990B7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5B5A228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18.119.301,02</w:t>
            </w:r>
          </w:p>
        </w:tc>
      </w:tr>
      <w:tr w:rsidR="00A74741" w:rsidRPr="00A11D44" w14:paraId="035F7C77"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659E4D18" w14:textId="11783EFD"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AYGAZ DOĞAL GAZ TOPTAN SATIŞ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05008D0E"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013004D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2A35784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6054180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152AC0E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119.335,36</w:t>
            </w:r>
          </w:p>
        </w:tc>
        <w:tc>
          <w:tcPr>
            <w:tcW w:w="526" w:type="pct"/>
            <w:tcBorders>
              <w:top w:val="nil"/>
              <w:left w:val="nil"/>
              <w:bottom w:val="single" w:sz="4" w:space="0" w:color="D3D3D3"/>
              <w:right w:val="single" w:sz="4" w:space="0" w:color="D3D3D3"/>
            </w:tcBorders>
            <w:shd w:val="clear" w:color="auto" w:fill="auto"/>
            <w:vAlign w:val="center"/>
            <w:hideMark/>
          </w:tcPr>
          <w:p w14:paraId="24369BA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DFF4C8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2627F3F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65C64C0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119.335,36</w:t>
            </w:r>
          </w:p>
        </w:tc>
      </w:tr>
      <w:tr w:rsidR="00A74741" w:rsidRPr="00A11D44" w14:paraId="55194D3F"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0136A57F" w14:textId="3ECAF0D5"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BOTAŞ BORU HATLARI İLE PETROL TAŞIMA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2877987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0F20978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906.438.042,18</w:t>
            </w:r>
          </w:p>
        </w:tc>
        <w:tc>
          <w:tcPr>
            <w:tcW w:w="526" w:type="pct"/>
            <w:tcBorders>
              <w:top w:val="nil"/>
              <w:left w:val="nil"/>
              <w:bottom w:val="single" w:sz="4" w:space="0" w:color="D3D3D3"/>
              <w:right w:val="single" w:sz="4" w:space="0" w:color="D3D3D3"/>
            </w:tcBorders>
            <w:shd w:val="clear" w:color="auto" w:fill="auto"/>
            <w:vAlign w:val="center"/>
            <w:hideMark/>
          </w:tcPr>
          <w:p w14:paraId="7060C40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668.994.182,46</w:t>
            </w:r>
          </w:p>
        </w:tc>
        <w:tc>
          <w:tcPr>
            <w:tcW w:w="450" w:type="pct"/>
            <w:tcBorders>
              <w:top w:val="nil"/>
              <w:left w:val="nil"/>
              <w:bottom w:val="single" w:sz="4" w:space="0" w:color="D3D3D3"/>
              <w:right w:val="single" w:sz="4" w:space="0" w:color="D3D3D3"/>
            </w:tcBorders>
            <w:shd w:val="clear" w:color="auto" w:fill="auto"/>
            <w:vAlign w:val="center"/>
            <w:hideMark/>
          </w:tcPr>
          <w:p w14:paraId="4B4E384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12D195F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597.436.093,39</w:t>
            </w:r>
          </w:p>
        </w:tc>
        <w:tc>
          <w:tcPr>
            <w:tcW w:w="526" w:type="pct"/>
            <w:tcBorders>
              <w:top w:val="nil"/>
              <w:left w:val="nil"/>
              <w:bottom w:val="single" w:sz="4" w:space="0" w:color="D3D3D3"/>
              <w:right w:val="single" w:sz="4" w:space="0" w:color="D3D3D3"/>
            </w:tcBorders>
            <w:shd w:val="clear" w:color="auto" w:fill="auto"/>
            <w:vAlign w:val="center"/>
            <w:hideMark/>
          </w:tcPr>
          <w:p w14:paraId="0D72277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F604C0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C50AB6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1DCCCE7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2.172.868.318,03</w:t>
            </w:r>
          </w:p>
        </w:tc>
      </w:tr>
      <w:tr w:rsidR="00A74741" w:rsidRPr="00A11D44" w14:paraId="114C7ECD" w14:textId="77777777" w:rsidTr="00A74741">
        <w:trPr>
          <w:trHeight w:val="40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46B5558F" w14:textId="08E7ED8B"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ENERJİ GRUP SIVI DOĞAL GAZ LNG AKARYAKIT PETROL ÜRÜNLERİ TOPTAN SATIŞ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35A0297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5C637DE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FE16E7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658A95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0266740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286.256,43</w:t>
            </w:r>
          </w:p>
        </w:tc>
        <w:tc>
          <w:tcPr>
            <w:tcW w:w="526" w:type="pct"/>
            <w:tcBorders>
              <w:top w:val="nil"/>
              <w:left w:val="nil"/>
              <w:bottom w:val="single" w:sz="4" w:space="0" w:color="D3D3D3"/>
              <w:right w:val="single" w:sz="4" w:space="0" w:color="D3D3D3"/>
            </w:tcBorders>
            <w:shd w:val="clear" w:color="auto" w:fill="auto"/>
            <w:vAlign w:val="center"/>
            <w:hideMark/>
          </w:tcPr>
          <w:p w14:paraId="2F7D4A0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48E4F4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1283577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53C03F6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286.256,43</w:t>
            </w:r>
          </w:p>
        </w:tc>
      </w:tr>
      <w:tr w:rsidR="00A74741" w:rsidRPr="00A11D44" w14:paraId="7C799255"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EA93D0A" w14:textId="11FA71E2"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ENERJİSA DOĞAL GAZ TOPTAN SATIŞ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7D9775CE"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368F637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35E86B6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06E3D9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3.849.323,11</w:t>
            </w:r>
          </w:p>
        </w:tc>
        <w:tc>
          <w:tcPr>
            <w:tcW w:w="582" w:type="pct"/>
            <w:tcBorders>
              <w:top w:val="nil"/>
              <w:left w:val="nil"/>
              <w:bottom w:val="single" w:sz="4" w:space="0" w:color="D3D3D3"/>
              <w:right w:val="single" w:sz="4" w:space="0" w:color="D3D3D3"/>
            </w:tcBorders>
            <w:shd w:val="clear" w:color="auto" w:fill="auto"/>
            <w:vAlign w:val="center"/>
            <w:hideMark/>
          </w:tcPr>
          <w:p w14:paraId="103CBF0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0578C00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046C135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412E533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293BF6D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3.849.323,11</w:t>
            </w:r>
          </w:p>
        </w:tc>
      </w:tr>
      <w:tr w:rsidR="00A74741" w:rsidRPr="00A11D44" w14:paraId="50BB306E" w14:textId="77777777" w:rsidTr="00A74741">
        <w:trPr>
          <w:trHeight w:val="40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5EEFCD39" w14:textId="54E4EB39"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GENİA TURKEY ENERJİ YATIRIMLARI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30A0F7C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2A4E284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36BA18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2320964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3432F52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21F358D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168.018,25</w:t>
            </w:r>
          </w:p>
        </w:tc>
        <w:tc>
          <w:tcPr>
            <w:tcW w:w="526" w:type="pct"/>
            <w:tcBorders>
              <w:top w:val="nil"/>
              <w:left w:val="nil"/>
              <w:bottom w:val="single" w:sz="4" w:space="0" w:color="D3D3D3"/>
              <w:right w:val="single" w:sz="4" w:space="0" w:color="D3D3D3"/>
            </w:tcBorders>
            <w:shd w:val="clear" w:color="auto" w:fill="auto"/>
            <w:vAlign w:val="center"/>
            <w:hideMark/>
          </w:tcPr>
          <w:p w14:paraId="0FA520F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4CEEF8F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06D266B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168.018,25</w:t>
            </w:r>
          </w:p>
        </w:tc>
      </w:tr>
      <w:tr w:rsidR="00A74741" w:rsidRPr="00A11D44" w14:paraId="66FEF219" w14:textId="77777777" w:rsidTr="00A74741">
        <w:trPr>
          <w:trHeight w:val="40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83DBD6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HABAŞ SINAİ VE TIBBİ GAZLAR İSTİHSAL ENDÜSTRİSİ </w:t>
            </w:r>
            <w:r w:rsidRPr="00A11D44">
              <w:rPr>
                <w:rFonts w:eastAsia="Times New Roman" w:cstheme="minorHAnsi"/>
                <w:b/>
                <w:color w:val="FFFFFF"/>
                <w:sz w:val="19"/>
                <w:szCs w:val="19"/>
                <w:lang w:val="en-GB" w:bidi="en-US"/>
              </w:rPr>
              <w:lastRenderedPageBreak/>
              <w:t>ANONİM ŞİRKETİ</w:t>
            </w:r>
          </w:p>
        </w:tc>
        <w:tc>
          <w:tcPr>
            <w:tcW w:w="403" w:type="pct"/>
            <w:tcBorders>
              <w:top w:val="nil"/>
              <w:left w:val="nil"/>
              <w:bottom w:val="single" w:sz="4" w:space="0" w:color="D3D3D3"/>
              <w:right w:val="single" w:sz="4" w:space="0" w:color="D3D3D3"/>
            </w:tcBorders>
            <w:shd w:val="clear" w:color="708090" w:fill="708090"/>
            <w:vAlign w:val="center"/>
            <w:hideMark/>
          </w:tcPr>
          <w:p w14:paraId="339829A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lastRenderedPageBreak/>
              <w:t>CNG License</w:t>
            </w:r>
          </w:p>
        </w:tc>
        <w:tc>
          <w:tcPr>
            <w:tcW w:w="582" w:type="pct"/>
            <w:tcBorders>
              <w:top w:val="nil"/>
              <w:left w:val="nil"/>
              <w:bottom w:val="single" w:sz="4" w:space="0" w:color="D3D3D3"/>
              <w:right w:val="single" w:sz="4" w:space="0" w:color="D3D3D3"/>
            </w:tcBorders>
            <w:shd w:val="clear" w:color="auto" w:fill="auto"/>
            <w:vAlign w:val="center"/>
            <w:hideMark/>
          </w:tcPr>
          <w:p w14:paraId="6F81E01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47E29E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571A0CB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1D675A4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382.650,00</w:t>
            </w:r>
          </w:p>
        </w:tc>
        <w:tc>
          <w:tcPr>
            <w:tcW w:w="526" w:type="pct"/>
            <w:tcBorders>
              <w:top w:val="nil"/>
              <w:left w:val="nil"/>
              <w:bottom w:val="single" w:sz="4" w:space="0" w:color="D3D3D3"/>
              <w:right w:val="single" w:sz="4" w:space="0" w:color="D3D3D3"/>
            </w:tcBorders>
            <w:shd w:val="clear" w:color="auto" w:fill="auto"/>
            <w:vAlign w:val="center"/>
            <w:hideMark/>
          </w:tcPr>
          <w:p w14:paraId="20FED7F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1.050,00</w:t>
            </w:r>
          </w:p>
        </w:tc>
        <w:tc>
          <w:tcPr>
            <w:tcW w:w="526" w:type="pct"/>
            <w:tcBorders>
              <w:top w:val="nil"/>
              <w:left w:val="nil"/>
              <w:bottom w:val="single" w:sz="4" w:space="0" w:color="D3D3D3"/>
              <w:right w:val="single" w:sz="4" w:space="0" w:color="D3D3D3"/>
            </w:tcBorders>
            <w:shd w:val="clear" w:color="auto" w:fill="auto"/>
            <w:vAlign w:val="center"/>
            <w:hideMark/>
          </w:tcPr>
          <w:p w14:paraId="6BB002D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5A6998F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7.265,00</w:t>
            </w:r>
          </w:p>
        </w:tc>
        <w:tc>
          <w:tcPr>
            <w:tcW w:w="582" w:type="pct"/>
            <w:tcBorders>
              <w:top w:val="nil"/>
              <w:left w:val="nil"/>
              <w:bottom w:val="single" w:sz="4" w:space="0" w:color="D3D3D3"/>
              <w:right w:val="single" w:sz="4" w:space="0" w:color="D3D3D3"/>
            </w:tcBorders>
            <w:shd w:val="clear" w:color="708090" w:fill="708090"/>
            <w:vAlign w:val="center"/>
            <w:hideMark/>
          </w:tcPr>
          <w:p w14:paraId="201F2C9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390.965,00</w:t>
            </w:r>
          </w:p>
        </w:tc>
      </w:tr>
      <w:tr w:rsidR="00A74741" w:rsidRPr="00A11D44" w14:paraId="46E6DA7E"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5D9AA756" w14:textId="590A0F17"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İPRAGAZ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11126A8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0A8E9B0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BDE6CC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EFF02B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58177E0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866.102,00</w:t>
            </w:r>
          </w:p>
        </w:tc>
        <w:tc>
          <w:tcPr>
            <w:tcW w:w="526" w:type="pct"/>
            <w:tcBorders>
              <w:top w:val="nil"/>
              <w:left w:val="nil"/>
              <w:bottom w:val="single" w:sz="4" w:space="0" w:color="D3D3D3"/>
              <w:right w:val="single" w:sz="4" w:space="0" w:color="D3D3D3"/>
            </w:tcBorders>
            <w:shd w:val="clear" w:color="auto" w:fill="auto"/>
            <w:vAlign w:val="center"/>
            <w:hideMark/>
          </w:tcPr>
          <w:p w14:paraId="184A5C5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121.791,00</w:t>
            </w:r>
          </w:p>
        </w:tc>
        <w:tc>
          <w:tcPr>
            <w:tcW w:w="526" w:type="pct"/>
            <w:tcBorders>
              <w:top w:val="nil"/>
              <w:left w:val="nil"/>
              <w:bottom w:val="single" w:sz="4" w:space="0" w:color="D3D3D3"/>
              <w:right w:val="single" w:sz="4" w:space="0" w:color="D3D3D3"/>
            </w:tcBorders>
            <w:shd w:val="clear" w:color="auto" w:fill="auto"/>
            <w:vAlign w:val="center"/>
            <w:hideMark/>
          </w:tcPr>
          <w:p w14:paraId="77C6076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03167C9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20.760,00</w:t>
            </w:r>
          </w:p>
        </w:tc>
        <w:tc>
          <w:tcPr>
            <w:tcW w:w="582" w:type="pct"/>
            <w:tcBorders>
              <w:top w:val="nil"/>
              <w:left w:val="nil"/>
              <w:bottom w:val="single" w:sz="4" w:space="0" w:color="D3D3D3"/>
              <w:right w:val="single" w:sz="4" w:space="0" w:color="D3D3D3"/>
            </w:tcBorders>
            <w:shd w:val="clear" w:color="708090" w:fill="708090"/>
            <w:vAlign w:val="center"/>
            <w:hideMark/>
          </w:tcPr>
          <w:p w14:paraId="10B6910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1.008.653,00</w:t>
            </w:r>
          </w:p>
        </w:tc>
      </w:tr>
      <w:tr w:rsidR="00A74741" w:rsidRPr="00A11D44" w14:paraId="3C9BC0FD"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2158E48C" w14:textId="6521615C"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İZGAZ İZMİT GAZ DAĞITIM SANAYİ VE TİCARET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6A44A15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65EEF95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137.070.532,25</w:t>
            </w:r>
          </w:p>
        </w:tc>
        <w:tc>
          <w:tcPr>
            <w:tcW w:w="526" w:type="pct"/>
            <w:tcBorders>
              <w:top w:val="nil"/>
              <w:left w:val="nil"/>
              <w:bottom w:val="single" w:sz="4" w:space="0" w:color="D3D3D3"/>
              <w:right w:val="single" w:sz="4" w:space="0" w:color="D3D3D3"/>
            </w:tcBorders>
            <w:shd w:val="clear" w:color="auto" w:fill="auto"/>
            <w:vAlign w:val="center"/>
            <w:hideMark/>
          </w:tcPr>
          <w:p w14:paraId="1BE19F2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265.749,00</w:t>
            </w:r>
          </w:p>
        </w:tc>
        <w:tc>
          <w:tcPr>
            <w:tcW w:w="450" w:type="pct"/>
            <w:tcBorders>
              <w:top w:val="nil"/>
              <w:left w:val="nil"/>
              <w:bottom w:val="single" w:sz="4" w:space="0" w:color="D3D3D3"/>
              <w:right w:val="single" w:sz="4" w:space="0" w:color="D3D3D3"/>
            </w:tcBorders>
            <w:shd w:val="clear" w:color="auto" w:fill="auto"/>
            <w:vAlign w:val="center"/>
            <w:hideMark/>
          </w:tcPr>
          <w:p w14:paraId="39A2AB3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308F9BA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187.015.367,44</w:t>
            </w:r>
          </w:p>
        </w:tc>
        <w:tc>
          <w:tcPr>
            <w:tcW w:w="526" w:type="pct"/>
            <w:tcBorders>
              <w:top w:val="nil"/>
              <w:left w:val="nil"/>
              <w:bottom w:val="single" w:sz="4" w:space="0" w:color="D3D3D3"/>
              <w:right w:val="single" w:sz="4" w:space="0" w:color="D3D3D3"/>
            </w:tcBorders>
            <w:shd w:val="clear" w:color="auto" w:fill="auto"/>
            <w:vAlign w:val="center"/>
            <w:hideMark/>
          </w:tcPr>
          <w:p w14:paraId="1053F9E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84.641.088,58</w:t>
            </w:r>
          </w:p>
        </w:tc>
        <w:tc>
          <w:tcPr>
            <w:tcW w:w="526" w:type="pct"/>
            <w:tcBorders>
              <w:top w:val="nil"/>
              <w:left w:val="nil"/>
              <w:bottom w:val="single" w:sz="4" w:space="0" w:color="D3D3D3"/>
              <w:right w:val="single" w:sz="4" w:space="0" w:color="D3D3D3"/>
            </w:tcBorders>
            <w:shd w:val="clear" w:color="auto" w:fill="auto"/>
            <w:vAlign w:val="center"/>
            <w:hideMark/>
          </w:tcPr>
          <w:p w14:paraId="00A6629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381.110.789,70</w:t>
            </w:r>
          </w:p>
        </w:tc>
        <w:tc>
          <w:tcPr>
            <w:tcW w:w="356" w:type="pct"/>
            <w:tcBorders>
              <w:top w:val="nil"/>
              <w:left w:val="nil"/>
              <w:bottom w:val="single" w:sz="4" w:space="0" w:color="D3D3D3"/>
              <w:right w:val="single" w:sz="4" w:space="0" w:color="D3D3D3"/>
            </w:tcBorders>
            <w:shd w:val="clear" w:color="auto" w:fill="auto"/>
            <w:vAlign w:val="center"/>
            <w:hideMark/>
          </w:tcPr>
          <w:p w14:paraId="0A210EA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313AECD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790.103.526,97</w:t>
            </w:r>
          </w:p>
        </w:tc>
      </w:tr>
      <w:tr w:rsidR="00A74741" w:rsidRPr="00A11D44" w14:paraId="2C0B433B" w14:textId="77777777" w:rsidTr="00A74741">
        <w:trPr>
          <w:trHeight w:val="40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3E478ECD" w14:textId="0B636D5E"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NATURELGAZ SANAYİ VE TİCARET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5A3E2B6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582" w:type="pct"/>
            <w:tcBorders>
              <w:top w:val="nil"/>
              <w:left w:val="nil"/>
              <w:bottom w:val="single" w:sz="4" w:space="0" w:color="D3D3D3"/>
              <w:right w:val="single" w:sz="4" w:space="0" w:color="D3D3D3"/>
            </w:tcBorders>
            <w:shd w:val="clear" w:color="auto" w:fill="auto"/>
            <w:vAlign w:val="center"/>
            <w:hideMark/>
          </w:tcPr>
          <w:p w14:paraId="1E13316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15C393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2A0B5D7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315.562,69</w:t>
            </w:r>
          </w:p>
        </w:tc>
        <w:tc>
          <w:tcPr>
            <w:tcW w:w="582" w:type="pct"/>
            <w:tcBorders>
              <w:top w:val="nil"/>
              <w:left w:val="nil"/>
              <w:bottom w:val="single" w:sz="4" w:space="0" w:color="D3D3D3"/>
              <w:right w:val="single" w:sz="4" w:space="0" w:color="D3D3D3"/>
            </w:tcBorders>
            <w:shd w:val="clear" w:color="auto" w:fill="auto"/>
            <w:vAlign w:val="center"/>
            <w:hideMark/>
          </w:tcPr>
          <w:p w14:paraId="110DE62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D42BE3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488BE6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6CFCDDD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625,79</w:t>
            </w:r>
          </w:p>
        </w:tc>
        <w:tc>
          <w:tcPr>
            <w:tcW w:w="582" w:type="pct"/>
            <w:tcBorders>
              <w:top w:val="nil"/>
              <w:left w:val="nil"/>
              <w:bottom w:val="single" w:sz="4" w:space="0" w:color="D3D3D3"/>
              <w:right w:val="single" w:sz="4" w:space="0" w:color="D3D3D3"/>
            </w:tcBorders>
            <w:shd w:val="clear" w:color="708090" w:fill="708090"/>
            <w:vAlign w:val="center"/>
            <w:hideMark/>
          </w:tcPr>
          <w:p w14:paraId="3BD66C7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316.188,48</w:t>
            </w:r>
          </w:p>
        </w:tc>
      </w:tr>
      <w:tr w:rsidR="00A74741" w:rsidRPr="00A11D44" w14:paraId="1D8E0229"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471F04E7" w14:textId="11338366"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OMV ENERJİ TİCARET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0C0BDCE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3E271CC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D86FBD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E785E3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2AC4432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14.125.338,44</w:t>
            </w:r>
          </w:p>
        </w:tc>
        <w:tc>
          <w:tcPr>
            <w:tcW w:w="526" w:type="pct"/>
            <w:tcBorders>
              <w:top w:val="nil"/>
              <w:left w:val="nil"/>
              <w:bottom w:val="single" w:sz="4" w:space="0" w:color="D3D3D3"/>
              <w:right w:val="single" w:sz="4" w:space="0" w:color="D3D3D3"/>
            </w:tcBorders>
            <w:shd w:val="clear" w:color="auto" w:fill="auto"/>
            <w:vAlign w:val="center"/>
            <w:hideMark/>
          </w:tcPr>
          <w:p w14:paraId="4651AFD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46D4E36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702443F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3A4FAC3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14.125.338,44</w:t>
            </w:r>
          </w:p>
        </w:tc>
      </w:tr>
      <w:tr w:rsidR="00A74741" w:rsidRPr="00A11D44" w14:paraId="4AAB0BE1"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6BF5AC5E" w14:textId="0C04E826"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OR-CAN DOĞAL GAZ TOPTAN SATIŞ DAĞITIM </w:t>
            </w:r>
            <w:r w:rsidR="00A11D44">
              <w:rPr>
                <w:rFonts w:eastAsia="Times New Roman" w:cstheme="minorHAnsi"/>
                <w:b/>
                <w:color w:val="FFFFFF"/>
                <w:sz w:val="19"/>
                <w:szCs w:val="19"/>
                <w:lang w:val="en-GB" w:bidi="en-US"/>
              </w:rPr>
              <w:t>A.Ş.</w:t>
            </w:r>
          </w:p>
        </w:tc>
        <w:tc>
          <w:tcPr>
            <w:tcW w:w="403" w:type="pct"/>
            <w:tcBorders>
              <w:top w:val="nil"/>
              <w:left w:val="nil"/>
              <w:bottom w:val="single" w:sz="4" w:space="0" w:color="D3D3D3"/>
              <w:right w:val="single" w:sz="4" w:space="0" w:color="D3D3D3"/>
            </w:tcBorders>
            <w:shd w:val="clear" w:color="708090" w:fill="708090"/>
            <w:vAlign w:val="center"/>
            <w:hideMark/>
          </w:tcPr>
          <w:p w14:paraId="4AE28B4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7007249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D13E5A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5F5F5E3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68AD3BB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23.683,00</w:t>
            </w:r>
          </w:p>
        </w:tc>
        <w:tc>
          <w:tcPr>
            <w:tcW w:w="526" w:type="pct"/>
            <w:tcBorders>
              <w:top w:val="nil"/>
              <w:left w:val="nil"/>
              <w:bottom w:val="single" w:sz="4" w:space="0" w:color="D3D3D3"/>
              <w:right w:val="single" w:sz="4" w:space="0" w:color="D3D3D3"/>
            </w:tcBorders>
            <w:shd w:val="clear" w:color="auto" w:fill="auto"/>
            <w:vAlign w:val="center"/>
            <w:hideMark/>
          </w:tcPr>
          <w:p w14:paraId="58D7D07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A66276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6C03362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52420AF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23.683,00</w:t>
            </w:r>
          </w:p>
        </w:tc>
      </w:tr>
      <w:tr w:rsidR="00A74741" w:rsidRPr="00A11D44" w14:paraId="2DD4F702"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1EF39D6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PALGAZ DOĞAL GAZ DAĞITIM SANAYİ VE TİCARET ANONİM ŞİRKETİ</w:t>
            </w:r>
          </w:p>
        </w:tc>
        <w:tc>
          <w:tcPr>
            <w:tcW w:w="403" w:type="pct"/>
            <w:tcBorders>
              <w:top w:val="nil"/>
              <w:left w:val="nil"/>
              <w:bottom w:val="single" w:sz="4" w:space="0" w:color="D3D3D3"/>
              <w:right w:val="single" w:sz="4" w:space="0" w:color="D3D3D3"/>
            </w:tcBorders>
            <w:shd w:val="clear" w:color="708090" w:fill="708090"/>
            <w:vAlign w:val="center"/>
            <w:hideMark/>
          </w:tcPr>
          <w:p w14:paraId="02E9D95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582" w:type="pct"/>
            <w:tcBorders>
              <w:top w:val="nil"/>
              <w:left w:val="nil"/>
              <w:bottom w:val="single" w:sz="4" w:space="0" w:color="D3D3D3"/>
              <w:right w:val="single" w:sz="4" w:space="0" w:color="D3D3D3"/>
            </w:tcBorders>
            <w:shd w:val="clear" w:color="auto" w:fill="auto"/>
            <w:vAlign w:val="center"/>
            <w:hideMark/>
          </w:tcPr>
          <w:p w14:paraId="6043106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63.322.948,71</w:t>
            </w:r>
          </w:p>
        </w:tc>
        <w:tc>
          <w:tcPr>
            <w:tcW w:w="526" w:type="pct"/>
            <w:tcBorders>
              <w:top w:val="nil"/>
              <w:left w:val="nil"/>
              <w:bottom w:val="single" w:sz="4" w:space="0" w:color="D3D3D3"/>
              <w:right w:val="single" w:sz="4" w:space="0" w:color="D3D3D3"/>
            </w:tcBorders>
            <w:shd w:val="clear" w:color="auto" w:fill="auto"/>
            <w:vAlign w:val="center"/>
            <w:hideMark/>
          </w:tcPr>
          <w:p w14:paraId="07D8412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0E48D6A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1B5EA75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485.824.936,97</w:t>
            </w:r>
          </w:p>
        </w:tc>
        <w:tc>
          <w:tcPr>
            <w:tcW w:w="526" w:type="pct"/>
            <w:tcBorders>
              <w:top w:val="nil"/>
              <w:left w:val="nil"/>
              <w:bottom w:val="single" w:sz="4" w:space="0" w:color="D3D3D3"/>
              <w:right w:val="single" w:sz="4" w:space="0" w:color="D3D3D3"/>
            </w:tcBorders>
            <w:shd w:val="clear" w:color="auto" w:fill="auto"/>
            <w:vAlign w:val="center"/>
            <w:hideMark/>
          </w:tcPr>
          <w:p w14:paraId="1945BD8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30.707.979,58</w:t>
            </w:r>
          </w:p>
        </w:tc>
        <w:tc>
          <w:tcPr>
            <w:tcW w:w="526" w:type="pct"/>
            <w:tcBorders>
              <w:top w:val="nil"/>
              <w:left w:val="nil"/>
              <w:bottom w:val="single" w:sz="4" w:space="0" w:color="D3D3D3"/>
              <w:right w:val="single" w:sz="4" w:space="0" w:color="D3D3D3"/>
            </w:tcBorders>
            <w:shd w:val="clear" w:color="auto" w:fill="auto"/>
            <w:vAlign w:val="center"/>
            <w:hideMark/>
          </w:tcPr>
          <w:p w14:paraId="238565A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240.431.800,33</w:t>
            </w:r>
          </w:p>
        </w:tc>
        <w:tc>
          <w:tcPr>
            <w:tcW w:w="356" w:type="pct"/>
            <w:tcBorders>
              <w:top w:val="nil"/>
              <w:left w:val="nil"/>
              <w:bottom w:val="single" w:sz="4" w:space="0" w:color="D3D3D3"/>
              <w:right w:val="single" w:sz="4" w:space="0" w:color="D3D3D3"/>
            </w:tcBorders>
            <w:shd w:val="clear" w:color="auto" w:fill="auto"/>
            <w:vAlign w:val="center"/>
            <w:hideMark/>
          </w:tcPr>
          <w:p w14:paraId="4F99573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48B39E8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820.287.665,59</w:t>
            </w:r>
          </w:p>
        </w:tc>
      </w:tr>
      <w:tr w:rsidR="00A74741" w:rsidRPr="00A11D44" w14:paraId="29A8ED5E"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5E14E56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SHELL ENERJİ ANONİM ŞİRKETİ</w:t>
            </w:r>
          </w:p>
        </w:tc>
        <w:tc>
          <w:tcPr>
            <w:tcW w:w="403" w:type="pct"/>
            <w:tcBorders>
              <w:top w:val="nil"/>
              <w:left w:val="nil"/>
              <w:bottom w:val="single" w:sz="4" w:space="0" w:color="D3D3D3"/>
              <w:right w:val="single" w:sz="4" w:space="0" w:color="D3D3D3"/>
            </w:tcBorders>
            <w:shd w:val="clear" w:color="708090" w:fill="708090"/>
            <w:vAlign w:val="center"/>
            <w:hideMark/>
          </w:tcPr>
          <w:p w14:paraId="62B0E2C0"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582" w:type="pct"/>
            <w:tcBorders>
              <w:top w:val="nil"/>
              <w:left w:val="nil"/>
              <w:bottom w:val="single" w:sz="4" w:space="0" w:color="D3D3D3"/>
              <w:right w:val="single" w:sz="4" w:space="0" w:color="D3D3D3"/>
            </w:tcBorders>
            <w:shd w:val="clear" w:color="auto" w:fill="auto"/>
            <w:vAlign w:val="center"/>
            <w:hideMark/>
          </w:tcPr>
          <w:p w14:paraId="36F7CD2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5B85E5C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3ACCB4E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auto" w:fill="auto"/>
            <w:vAlign w:val="center"/>
            <w:hideMark/>
          </w:tcPr>
          <w:p w14:paraId="5A44987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1.228.507,97</w:t>
            </w:r>
          </w:p>
        </w:tc>
        <w:tc>
          <w:tcPr>
            <w:tcW w:w="526" w:type="pct"/>
            <w:tcBorders>
              <w:top w:val="nil"/>
              <w:left w:val="nil"/>
              <w:bottom w:val="single" w:sz="4" w:space="0" w:color="D3D3D3"/>
              <w:right w:val="single" w:sz="4" w:space="0" w:color="D3D3D3"/>
            </w:tcBorders>
            <w:shd w:val="clear" w:color="auto" w:fill="auto"/>
            <w:vAlign w:val="center"/>
            <w:hideMark/>
          </w:tcPr>
          <w:p w14:paraId="149A274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78E1E06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0C69C04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50034CDF"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1.228.507,97</w:t>
            </w:r>
          </w:p>
        </w:tc>
      </w:tr>
      <w:tr w:rsidR="00A74741" w:rsidRPr="00A11D44" w14:paraId="47A3ACD8"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50A6E74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SİMGE OTOMOTİV TURİZM TİCARET VE SANAYİ LİMİTED ŞİRKETİ</w:t>
            </w:r>
          </w:p>
        </w:tc>
        <w:tc>
          <w:tcPr>
            <w:tcW w:w="403" w:type="pct"/>
            <w:tcBorders>
              <w:top w:val="nil"/>
              <w:left w:val="nil"/>
              <w:bottom w:val="single" w:sz="4" w:space="0" w:color="D3D3D3"/>
              <w:right w:val="single" w:sz="4" w:space="0" w:color="D3D3D3"/>
            </w:tcBorders>
            <w:shd w:val="clear" w:color="708090" w:fill="708090"/>
            <w:vAlign w:val="center"/>
            <w:hideMark/>
          </w:tcPr>
          <w:p w14:paraId="2E031DC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582" w:type="pct"/>
            <w:tcBorders>
              <w:top w:val="nil"/>
              <w:left w:val="nil"/>
              <w:bottom w:val="single" w:sz="4" w:space="0" w:color="D3D3D3"/>
              <w:right w:val="single" w:sz="4" w:space="0" w:color="D3D3D3"/>
            </w:tcBorders>
            <w:shd w:val="clear" w:color="auto" w:fill="auto"/>
            <w:vAlign w:val="center"/>
            <w:hideMark/>
          </w:tcPr>
          <w:p w14:paraId="489A41B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60D8154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50" w:type="pct"/>
            <w:tcBorders>
              <w:top w:val="nil"/>
              <w:left w:val="nil"/>
              <w:bottom w:val="single" w:sz="4" w:space="0" w:color="D3D3D3"/>
              <w:right w:val="single" w:sz="4" w:space="0" w:color="D3D3D3"/>
            </w:tcBorders>
            <w:shd w:val="clear" w:color="auto" w:fill="auto"/>
            <w:vAlign w:val="center"/>
            <w:hideMark/>
          </w:tcPr>
          <w:p w14:paraId="5CB5DC3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378.232,94</w:t>
            </w:r>
          </w:p>
        </w:tc>
        <w:tc>
          <w:tcPr>
            <w:tcW w:w="582" w:type="pct"/>
            <w:tcBorders>
              <w:top w:val="nil"/>
              <w:left w:val="nil"/>
              <w:bottom w:val="single" w:sz="4" w:space="0" w:color="D3D3D3"/>
              <w:right w:val="single" w:sz="4" w:space="0" w:color="D3D3D3"/>
            </w:tcBorders>
            <w:shd w:val="clear" w:color="auto" w:fill="auto"/>
            <w:vAlign w:val="center"/>
            <w:hideMark/>
          </w:tcPr>
          <w:p w14:paraId="47CD775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3067B37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26" w:type="pct"/>
            <w:tcBorders>
              <w:top w:val="nil"/>
              <w:left w:val="nil"/>
              <w:bottom w:val="single" w:sz="4" w:space="0" w:color="D3D3D3"/>
              <w:right w:val="single" w:sz="4" w:space="0" w:color="D3D3D3"/>
            </w:tcBorders>
            <w:shd w:val="clear" w:color="auto" w:fill="auto"/>
            <w:vAlign w:val="center"/>
            <w:hideMark/>
          </w:tcPr>
          <w:p w14:paraId="155C05C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356" w:type="pct"/>
            <w:tcBorders>
              <w:top w:val="nil"/>
              <w:left w:val="nil"/>
              <w:bottom w:val="single" w:sz="4" w:space="0" w:color="D3D3D3"/>
              <w:right w:val="single" w:sz="4" w:space="0" w:color="D3D3D3"/>
            </w:tcBorders>
            <w:shd w:val="clear" w:color="auto" w:fill="auto"/>
            <w:vAlign w:val="center"/>
            <w:hideMark/>
          </w:tcPr>
          <w:p w14:paraId="0655F28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582" w:type="pct"/>
            <w:tcBorders>
              <w:top w:val="nil"/>
              <w:left w:val="nil"/>
              <w:bottom w:val="single" w:sz="4" w:space="0" w:color="D3D3D3"/>
              <w:right w:val="single" w:sz="4" w:space="0" w:color="D3D3D3"/>
            </w:tcBorders>
            <w:shd w:val="clear" w:color="708090" w:fill="708090"/>
            <w:vAlign w:val="center"/>
            <w:hideMark/>
          </w:tcPr>
          <w:p w14:paraId="2A45824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378.232,94</w:t>
            </w:r>
          </w:p>
        </w:tc>
      </w:tr>
      <w:tr w:rsidR="00A74741" w:rsidRPr="00A11D44" w14:paraId="5EF6BC14" w14:textId="77777777" w:rsidTr="00A74741">
        <w:trPr>
          <w:trHeight w:val="286"/>
        </w:trPr>
        <w:tc>
          <w:tcPr>
            <w:tcW w:w="470" w:type="pct"/>
            <w:tcBorders>
              <w:top w:val="nil"/>
              <w:left w:val="single" w:sz="4" w:space="0" w:color="D3D3D3"/>
              <w:bottom w:val="single" w:sz="4" w:space="0" w:color="D3D3D3"/>
              <w:right w:val="single" w:sz="4" w:space="0" w:color="D3D3D3"/>
            </w:tcBorders>
            <w:shd w:val="clear" w:color="708090" w:fill="708090"/>
            <w:vAlign w:val="center"/>
            <w:hideMark/>
          </w:tcPr>
          <w:p w14:paraId="6D2AA62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03" w:type="pct"/>
            <w:tcBorders>
              <w:top w:val="nil"/>
              <w:left w:val="nil"/>
              <w:bottom w:val="single" w:sz="4" w:space="0" w:color="D3D3D3"/>
              <w:right w:val="single" w:sz="4" w:space="0" w:color="D3D3D3"/>
            </w:tcBorders>
            <w:shd w:val="clear" w:color="708090" w:fill="708090"/>
            <w:vAlign w:val="center"/>
            <w:hideMark/>
          </w:tcPr>
          <w:p w14:paraId="1834C4D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582" w:type="pct"/>
            <w:tcBorders>
              <w:top w:val="nil"/>
              <w:left w:val="nil"/>
              <w:bottom w:val="single" w:sz="4" w:space="0" w:color="D3D3D3"/>
              <w:right w:val="single" w:sz="4" w:space="0" w:color="D3D3D3"/>
            </w:tcBorders>
            <w:shd w:val="clear" w:color="708090" w:fill="708090"/>
            <w:vAlign w:val="center"/>
            <w:hideMark/>
          </w:tcPr>
          <w:p w14:paraId="3B6F44A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1.106.831.523,14</w:t>
            </w:r>
          </w:p>
        </w:tc>
        <w:tc>
          <w:tcPr>
            <w:tcW w:w="526" w:type="pct"/>
            <w:tcBorders>
              <w:top w:val="nil"/>
              <w:left w:val="nil"/>
              <w:bottom w:val="single" w:sz="4" w:space="0" w:color="D3D3D3"/>
              <w:right w:val="single" w:sz="4" w:space="0" w:color="D3D3D3"/>
            </w:tcBorders>
            <w:shd w:val="clear" w:color="708090" w:fill="708090"/>
            <w:vAlign w:val="center"/>
            <w:hideMark/>
          </w:tcPr>
          <w:p w14:paraId="36A922B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669.259.931,46</w:t>
            </w:r>
          </w:p>
        </w:tc>
        <w:tc>
          <w:tcPr>
            <w:tcW w:w="450" w:type="pct"/>
            <w:tcBorders>
              <w:top w:val="nil"/>
              <w:left w:val="nil"/>
              <w:bottom w:val="single" w:sz="4" w:space="0" w:color="D3D3D3"/>
              <w:right w:val="single" w:sz="4" w:space="0" w:color="D3D3D3"/>
            </w:tcBorders>
            <w:shd w:val="clear" w:color="708090" w:fill="708090"/>
            <w:vAlign w:val="center"/>
            <w:hideMark/>
          </w:tcPr>
          <w:p w14:paraId="11A4B55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4.543.118,74</w:t>
            </w:r>
          </w:p>
        </w:tc>
        <w:tc>
          <w:tcPr>
            <w:tcW w:w="582" w:type="pct"/>
            <w:tcBorders>
              <w:top w:val="nil"/>
              <w:left w:val="nil"/>
              <w:bottom w:val="single" w:sz="4" w:space="0" w:color="D3D3D3"/>
              <w:right w:val="single" w:sz="4" w:space="0" w:color="D3D3D3"/>
            </w:tcBorders>
            <w:shd w:val="clear" w:color="708090" w:fill="708090"/>
            <w:vAlign w:val="center"/>
            <w:hideMark/>
          </w:tcPr>
          <w:p w14:paraId="76CDD10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1.287.308.271,01</w:t>
            </w:r>
          </w:p>
        </w:tc>
        <w:tc>
          <w:tcPr>
            <w:tcW w:w="526" w:type="pct"/>
            <w:tcBorders>
              <w:top w:val="nil"/>
              <w:left w:val="nil"/>
              <w:bottom w:val="single" w:sz="4" w:space="0" w:color="D3D3D3"/>
              <w:right w:val="single" w:sz="4" w:space="0" w:color="D3D3D3"/>
            </w:tcBorders>
            <w:shd w:val="clear" w:color="708090" w:fill="708090"/>
            <w:vAlign w:val="center"/>
            <w:hideMark/>
          </w:tcPr>
          <w:p w14:paraId="50D8CE2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117.800.142,11</w:t>
            </w:r>
          </w:p>
        </w:tc>
        <w:tc>
          <w:tcPr>
            <w:tcW w:w="526" w:type="pct"/>
            <w:tcBorders>
              <w:top w:val="nil"/>
              <w:left w:val="nil"/>
              <w:bottom w:val="single" w:sz="4" w:space="0" w:color="D3D3D3"/>
              <w:right w:val="single" w:sz="4" w:space="0" w:color="D3D3D3"/>
            </w:tcBorders>
            <w:shd w:val="clear" w:color="708090" w:fill="708090"/>
            <w:vAlign w:val="center"/>
            <w:hideMark/>
          </w:tcPr>
          <w:p w14:paraId="2868F16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637.501.676,35</w:t>
            </w:r>
          </w:p>
        </w:tc>
        <w:tc>
          <w:tcPr>
            <w:tcW w:w="356" w:type="pct"/>
            <w:tcBorders>
              <w:top w:val="nil"/>
              <w:left w:val="nil"/>
              <w:bottom w:val="single" w:sz="4" w:space="0" w:color="D3D3D3"/>
              <w:right w:val="single" w:sz="4" w:space="0" w:color="D3D3D3"/>
            </w:tcBorders>
            <w:shd w:val="clear" w:color="708090" w:fill="708090"/>
            <w:vAlign w:val="center"/>
            <w:hideMark/>
          </w:tcPr>
          <w:p w14:paraId="5D01CA5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28.650,79</w:t>
            </w:r>
          </w:p>
        </w:tc>
        <w:tc>
          <w:tcPr>
            <w:tcW w:w="582" w:type="pct"/>
            <w:tcBorders>
              <w:top w:val="nil"/>
              <w:left w:val="nil"/>
              <w:bottom w:val="single" w:sz="4" w:space="0" w:color="D3D3D3"/>
              <w:right w:val="single" w:sz="4" w:space="0" w:color="D3D3D3"/>
            </w:tcBorders>
            <w:shd w:val="clear" w:color="708090" w:fill="708090"/>
            <w:vAlign w:val="center"/>
            <w:hideMark/>
          </w:tcPr>
          <w:p w14:paraId="28BC683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3.823.273.313,60</w:t>
            </w:r>
          </w:p>
        </w:tc>
      </w:tr>
    </w:tbl>
    <w:p w14:paraId="3A9A2AA6" w14:textId="77777777" w:rsidR="00B4053F" w:rsidRPr="002A2A8A" w:rsidRDefault="00B4053F" w:rsidP="00B4053F">
      <w:pPr>
        <w:rPr>
          <w:lang w:val="en-GB"/>
        </w:rPr>
      </w:pPr>
    </w:p>
    <w:p w14:paraId="476304E9" w14:textId="77777777" w:rsidR="00B4053F" w:rsidRPr="00A11D44" w:rsidRDefault="00B4053F" w:rsidP="00B4053F">
      <w:pPr>
        <w:pStyle w:val="Balk5"/>
        <w:rPr>
          <w:rFonts w:asciiTheme="minorHAnsi" w:hAnsiTheme="minorHAnsi" w:cstheme="minorHAnsi"/>
          <w:lang w:val="en-GB"/>
        </w:rPr>
      </w:pPr>
      <w:bookmarkStart w:id="193" w:name="_Toc141799577"/>
      <w:r w:rsidRPr="00A11D44">
        <w:rPr>
          <w:rFonts w:asciiTheme="minorHAnsi" w:hAnsiTheme="minorHAnsi" w:cstheme="minorHAnsi"/>
          <w:lang w:val="en-GB" w:bidi="en-US"/>
        </w:rPr>
        <w:lastRenderedPageBreak/>
        <w:t>Table 10.53 KONYA</w:t>
      </w:r>
      <w:bookmarkEnd w:id="193"/>
    </w:p>
    <w:tbl>
      <w:tblPr>
        <w:tblW w:w="5000" w:type="pct"/>
        <w:tblCellMar>
          <w:left w:w="70" w:type="dxa"/>
          <w:right w:w="70" w:type="dxa"/>
        </w:tblCellMar>
        <w:tblLook w:val="04A0" w:firstRow="1" w:lastRow="0" w:firstColumn="1" w:lastColumn="0" w:noHBand="0" w:noVBand="1"/>
      </w:tblPr>
      <w:tblGrid>
        <w:gridCol w:w="1502"/>
        <w:gridCol w:w="1083"/>
        <w:gridCol w:w="1519"/>
        <w:gridCol w:w="1011"/>
        <w:gridCol w:w="1322"/>
        <w:gridCol w:w="1350"/>
        <w:gridCol w:w="1350"/>
        <w:gridCol w:w="1350"/>
        <w:gridCol w:w="1158"/>
        <w:gridCol w:w="1497"/>
      </w:tblGrid>
      <w:tr w:rsidR="00A74741" w:rsidRPr="00A11D44" w14:paraId="6F3F4C11" w14:textId="77777777" w:rsidTr="00A74741">
        <w:trPr>
          <w:trHeight w:val="408"/>
          <w:tblHeader/>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CC039FC" w14:textId="60E58490" w:rsidR="00A74741" w:rsidRPr="00A11D44" w:rsidRDefault="00A11D44"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57D3C2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78B80C"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2397A14"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20D2351"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1089EE"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E884F7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E5CAD0C"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6756A9"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B747F2A"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6077DBD2" w14:textId="77777777" w:rsidTr="00A74741">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A5611E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F989C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A27A6B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333A8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5A516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F17A8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49.133,36</w:t>
            </w:r>
          </w:p>
        </w:tc>
        <w:tc>
          <w:tcPr>
            <w:tcW w:w="411" w:type="pct"/>
            <w:tcBorders>
              <w:top w:val="nil"/>
              <w:left w:val="nil"/>
              <w:bottom w:val="single" w:sz="4" w:space="0" w:color="D3D3D3"/>
              <w:right w:val="single" w:sz="4" w:space="0" w:color="D3D3D3"/>
            </w:tcBorders>
            <w:shd w:val="clear" w:color="auto" w:fill="auto"/>
            <w:vAlign w:val="center"/>
            <w:hideMark/>
          </w:tcPr>
          <w:p w14:paraId="1FF6DAB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31B5D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19A94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580277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49.133,36</w:t>
            </w:r>
          </w:p>
        </w:tc>
      </w:tr>
      <w:tr w:rsidR="00A74741" w:rsidRPr="00A11D44" w14:paraId="1B682728" w14:textId="77777777" w:rsidTr="00A74741">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7138F95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31C1F6E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929478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AA7A9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2E87B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19578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200.834,10</w:t>
            </w:r>
          </w:p>
        </w:tc>
        <w:tc>
          <w:tcPr>
            <w:tcW w:w="411" w:type="pct"/>
            <w:tcBorders>
              <w:top w:val="nil"/>
              <w:left w:val="nil"/>
              <w:bottom w:val="single" w:sz="4" w:space="0" w:color="D3D3D3"/>
              <w:right w:val="single" w:sz="4" w:space="0" w:color="D3D3D3"/>
            </w:tcBorders>
            <w:shd w:val="clear" w:color="auto" w:fill="auto"/>
            <w:vAlign w:val="center"/>
            <w:hideMark/>
          </w:tcPr>
          <w:p w14:paraId="05401DB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C1452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87E30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41D844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200.834,10</w:t>
            </w:r>
          </w:p>
        </w:tc>
      </w:tr>
      <w:tr w:rsidR="00A74741" w:rsidRPr="00A11D44" w14:paraId="2FD688CF"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B2E61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ANSER ISITMA TESİSAT TAAHHÜT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3B3137C0"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A349A3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0D052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8C56F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F1A78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167.246,00</w:t>
            </w:r>
          </w:p>
        </w:tc>
        <w:tc>
          <w:tcPr>
            <w:tcW w:w="411" w:type="pct"/>
            <w:tcBorders>
              <w:top w:val="nil"/>
              <w:left w:val="nil"/>
              <w:bottom w:val="single" w:sz="4" w:space="0" w:color="D3D3D3"/>
              <w:right w:val="single" w:sz="4" w:space="0" w:color="D3D3D3"/>
            </w:tcBorders>
            <w:shd w:val="clear" w:color="auto" w:fill="auto"/>
            <w:vAlign w:val="center"/>
            <w:hideMark/>
          </w:tcPr>
          <w:p w14:paraId="24B5102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2.750,00</w:t>
            </w:r>
          </w:p>
        </w:tc>
        <w:tc>
          <w:tcPr>
            <w:tcW w:w="411" w:type="pct"/>
            <w:tcBorders>
              <w:top w:val="nil"/>
              <w:left w:val="nil"/>
              <w:bottom w:val="single" w:sz="4" w:space="0" w:color="D3D3D3"/>
              <w:right w:val="single" w:sz="4" w:space="0" w:color="D3D3D3"/>
            </w:tcBorders>
            <w:shd w:val="clear" w:color="auto" w:fill="auto"/>
            <w:vAlign w:val="center"/>
            <w:hideMark/>
          </w:tcPr>
          <w:p w14:paraId="5138A86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3.772,00</w:t>
            </w:r>
          </w:p>
        </w:tc>
        <w:tc>
          <w:tcPr>
            <w:tcW w:w="411" w:type="pct"/>
            <w:tcBorders>
              <w:top w:val="nil"/>
              <w:left w:val="nil"/>
              <w:bottom w:val="single" w:sz="4" w:space="0" w:color="D3D3D3"/>
              <w:right w:val="single" w:sz="4" w:space="0" w:color="D3D3D3"/>
            </w:tcBorders>
            <w:shd w:val="clear" w:color="auto" w:fill="auto"/>
            <w:vAlign w:val="center"/>
            <w:hideMark/>
          </w:tcPr>
          <w:p w14:paraId="05A1CFF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BB3E7F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173.768,00</w:t>
            </w:r>
          </w:p>
        </w:tc>
      </w:tr>
      <w:tr w:rsidR="00A74741" w:rsidRPr="00A11D44" w14:paraId="5AD9759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4B28C4" w14:textId="36F30747"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AYGAZ DOĞAL GAZ TOPTAN SATIŞ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267D08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3B899E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F4DCE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CA72C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A27B1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1.075.565,88</w:t>
            </w:r>
          </w:p>
        </w:tc>
        <w:tc>
          <w:tcPr>
            <w:tcW w:w="411" w:type="pct"/>
            <w:tcBorders>
              <w:top w:val="nil"/>
              <w:left w:val="nil"/>
              <w:bottom w:val="single" w:sz="4" w:space="0" w:color="D3D3D3"/>
              <w:right w:val="single" w:sz="4" w:space="0" w:color="D3D3D3"/>
            </w:tcBorders>
            <w:shd w:val="clear" w:color="auto" w:fill="auto"/>
            <w:vAlign w:val="center"/>
            <w:hideMark/>
          </w:tcPr>
          <w:p w14:paraId="3457D9D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12.982,26</w:t>
            </w:r>
          </w:p>
        </w:tc>
        <w:tc>
          <w:tcPr>
            <w:tcW w:w="411" w:type="pct"/>
            <w:tcBorders>
              <w:top w:val="nil"/>
              <w:left w:val="nil"/>
              <w:bottom w:val="single" w:sz="4" w:space="0" w:color="D3D3D3"/>
              <w:right w:val="single" w:sz="4" w:space="0" w:color="D3D3D3"/>
            </w:tcBorders>
            <w:shd w:val="clear" w:color="auto" w:fill="auto"/>
            <w:vAlign w:val="center"/>
            <w:hideMark/>
          </w:tcPr>
          <w:p w14:paraId="294C324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323B6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1.003.678,11</w:t>
            </w:r>
          </w:p>
        </w:tc>
        <w:tc>
          <w:tcPr>
            <w:tcW w:w="411" w:type="pct"/>
            <w:tcBorders>
              <w:top w:val="nil"/>
              <w:left w:val="nil"/>
              <w:bottom w:val="single" w:sz="4" w:space="0" w:color="D3D3D3"/>
              <w:right w:val="single" w:sz="4" w:space="0" w:color="D3D3D3"/>
            </w:tcBorders>
            <w:shd w:val="clear" w:color="708090" w:fill="708090"/>
            <w:vAlign w:val="center"/>
            <w:hideMark/>
          </w:tcPr>
          <w:p w14:paraId="011D447F"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2.092.226,25</w:t>
            </w:r>
          </w:p>
        </w:tc>
      </w:tr>
      <w:tr w:rsidR="00A74741" w:rsidRPr="00A11D44" w14:paraId="1BABEE7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381A15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F183ADB"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5F96EE1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18.962.569,58</w:t>
            </w:r>
          </w:p>
        </w:tc>
        <w:tc>
          <w:tcPr>
            <w:tcW w:w="411" w:type="pct"/>
            <w:tcBorders>
              <w:top w:val="nil"/>
              <w:left w:val="nil"/>
              <w:bottom w:val="single" w:sz="4" w:space="0" w:color="D3D3D3"/>
              <w:right w:val="single" w:sz="4" w:space="0" w:color="D3D3D3"/>
            </w:tcBorders>
            <w:shd w:val="clear" w:color="auto" w:fill="auto"/>
            <w:vAlign w:val="center"/>
            <w:hideMark/>
          </w:tcPr>
          <w:p w14:paraId="3C392FB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E94CC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32AC4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146.063.516,76</w:t>
            </w:r>
          </w:p>
        </w:tc>
        <w:tc>
          <w:tcPr>
            <w:tcW w:w="411" w:type="pct"/>
            <w:tcBorders>
              <w:top w:val="nil"/>
              <w:left w:val="nil"/>
              <w:bottom w:val="single" w:sz="4" w:space="0" w:color="D3D3D3"/>
              <w:right w:val="single" w:sz="4" w:space="0" w:color="D3D3D3"/>
            </w:tcBorders>
            <w:shd w:val="clear" w:color="auto" w:fill="auto"/>
            <w:vAlign w:val="center"/>
            <w:hideMark/>
          </w:tcPr>
          <w:p w14:paraId="18081F1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9DCCD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C8F86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2EE512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165.026.086,34</w:t>
            </w:r>
          </w:p>
        </w:tc>
      </w:tr>
      <w:tr w:rsidR="00A74741" w:rsidRPr="00A11D44" w14:paraId="4E447F0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DE7B53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1F564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63E634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72463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FCC67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574B5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12.534,71</w:t>
            </w:r>
          </w:p>
        </w:tc>
        <w:tc>
          <w:tcPr>
            <w:tcW w:w="411" w:type="pct"/>
            <w:tcBorders>
              <w:top w:val="nil"/>
              <w:left w:val="nil"/>
              <w:bottom w:val="single" w:sz="4" w:space="0" w:color="D3D3D3"/>
              <w:right w:val="single" w:sz="4" w:space="0" w:color="D3D3D3"/>
            </w:tcBorders>
            <w:shd w:val="clear" w:color="auto" w:fill="auto"/>
            <w:vAlign w:val="center"/>
            <w:hideMark/>
          </w:tcPr>
          <w:p w14:paraId="0FF2A06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79.793,05</w:t>
            </w:r>
          </w:p>
        </w:tc>
        <w:tc>
          <w:tcPr>
            <w:tcW w:w="411" w:type="pct"/>
            <w:tcBorders>
              <w:top w:val="nil"/>
              <w:left w:val="nil"/>
              <w:bottom w:val="single" w:sz="4" w:space="0" w:color="D3D3D3"/>
              <w:right w:val="single" w:sz="4" w:space="0" w:color="D3D3D3"/>
            </w:tcBorders>
            <w:shd w:val="clear" w:color="auto" w:fill="auto"/>
            <w:vAlign w:val="center"/>
            <w:hideMark/>
          </w:tcPr>
          <w:p w14:paraId="6A0047B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CB149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26.752,07</w:t>
            </w:r>
          </w:p>
        </w:tc>
        <w:tc>
          <w:tcPr>
            <w:tcW w:w="411" w:type="pct"/>
            <w:tcBorders>
              <w:top w:val="nil"/>
              <w:left w:val="nil"/>
              <w:bottom w:val="single" w:sz="4" w:space="0" w:color="D3D3D3"/>
              <w:right w:val="single" w:sz="4" w:space="0" w:color="D3D3D3"/>
            </w:tcBorders>
            <w:shd w:val="clear" w:color="708090" w:fill="708090"/>
            <w:vAlign w:val="center"/>
            <w:hideMark/>
          </w:tcPr>
          <w:p w14:paraId="34E19CA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119.079,83</w:t>
            </w:r>
          </w:p>
        </w:tc>
      </w:tr>
      <w:tr w:rsidR="00A74741" w:rsidRPr="00A11D44" w14:paraId="55E6202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4CAE64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ENERYA EREĞLİ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6F0C90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E5CAA7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05904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7C81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8114E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16.993.959,35</w:t>
            </w:r>
          </w:p>
        </w:tc>
        <w:tc>
          <w:tcPr>
            <w:tcW w:w="411" w:type="pct"/>
            <w:tcBorders>
              <w:top w:val="nil"/>
              <w:left w:val="nil"/>
              <w:bottom w:val="single" w:sz="4" w:space="0" w:color="D3D3D3"/>
              <w:right w:val="single" w:sz="4" w:space="0" w:color="D3D3D3"/>
            </w:tcBorders>
            <w:shd w:val="clear" w:color="auto" w:fill="auto"/>
            <w:vAlign w:val="center"/>
            <w:hideMark/>
          </w:tcPr>
          <w:p w14:paraId="4E0C5A2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8.849.333,29</w:t>
            </w:r>
          </w:p>
        </w:tc>
        <w:tc>
          <w:tcPr>
            <w:tcW w:w="411" w:type="pct"/>
            <w:tcBorders>
              <w:top w:val="nil"/>
              <w:left w:val="nil"/>
              <w:bottom w:val="single" w:sz="4" w:space="0" w:color="D3D3D3"/>
              <w:right w:val="single" w:sz="4" w:space="0" w:color="D3D3D3"/>
            </w:tcBorders>
            <w:shd w:val="clear" w:color="auto" w:fill="auto"/>
            <w:vAlign w:val="center"/>
            <w:hideMark/>
          </w:tcPr>
          <w:p w14:paraId="4AEB81C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37.880.577,78</w:t>
            </w:r>
          </w:p>
        </w:tc>
        <w:tc>
          <w:tcPr>
            <w:tcW w:w="411" w:type="pct"/>
            <w:tcBorders>
              <w:top w:val="nil"/>
              <w:left w:val="nil"/>
              <w:bottom w:val="single" w:sz="4" w:space="0" w:color="D3D3D3"/>
              <w:right w:val="single" w:sz="4" w:space="0" w:color="D3D3D3"/>
            </w:tcBorders>
            <w:shd w:val="clear" w:color="auto" w:fill="auto"/>
            <w:vAlign w:val="center"/>
            <w:hideMark/>
          </w:tcPr>
          <w:p w14:paraId="47DD9F0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329.602,09</w:t>
            </w:r>
          </w:p>
        </w:tc>
        <w:tc>
          <w:tcPr>
            <w:tcW w:w="411" w:type="pct"/>
            <w:tcBorders>
              <w:top w:val="nil"/>
              <w:left w:val="nil"/>
              <w:bottom w:val="single" w:sz="4" w:space="0" w:color="D3D3D3"/>
              <w:right w:val="single" w:sz="4" w:space="0" w:color="D3D3D3"/>
            </w:tcBorders>
            <w:shd w:val="clear" w:color="708090" w:fill="708090"/>
            <w:vAlign w:val="center"/>
            <w:hideMark/>
          </w:tcPr>
          <w:p w14:paraId="1C2BC30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64.053.472,51</w:t>
            </w:r>
          </w:p>
        </w:tc>
      </w:tr>
      <w:tr w:rsidR="00A74741" w:rsidRPr="00A11D44" w14:paraId="0A22667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6BBFD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ENERYA KONYA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8AAC4B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2A4969D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6E09E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7F214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2DC29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16.282.122,78</w:t>
            </w:r>
          </w:p>
        </w:tc>
        <w:tc>
          <w:tcPr>
            <w:tcW w:w="411" w:type="pct"/>
            <w:tcBorders>
              <w:top w:val="nil"/>
              <w:left w:val="nil"/>
              <w:bottom w:val="single" w:sz="4" w:space="0" w:color="D3D3D3"/>
              <w:right w:val="single" w:sz="4" w:space="0" w:color="D3D3D3"/>
            </w:tcBorders>
            <w:shd w:val="clear" w:color="auto" w:fill="auto"/>
            <w:vAlign w:val="center"/>
            <w:hideMark/>
          </w:tcPr>
          <w:p w14:paraId="278F147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189.862.541,24</w:t>
            </w:r>
          </w:p>
        </w:tc>
        <w:tc>
          <w:tcPr>
            <w:tcW w:w="411" w:type="pct"/>
            <w:tcBorders>
              <w:top w:val="nil"/>
              <w:left w:val="nil"/>
              <w:bottom w:val="single" w:sz="4" w:space="0" w:color="D3D3D3"/>
              <w:right w:val="single" w:sz="4" w:space="0" w:color="D3D3D3"/>
            </w:tcBorders>
            <w:shd w:val="clear" w:color="auto" w:fill="auto"/>
            <w:vAlign w:val="center"/>
            <w:hideMark/>
          </w:tcPr>
          <w:p w14:paraId="3710EB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557.758.390,05</w:t>
            </w:r>
          </w:p>
        </w:tc>
        <w:tc>
          <w:tcPr>
            <w:tcW w:w="411" w:type="pct"/>
            <w:tcBorders>
              <w:top w:val="nil"/>
              <w:left w:val="nil"/>
              <w:bottom w:val="single" w:sz="4" w:space="0" w:color="D3D3D3"/>
              <w:right w:val="single" w:sz="4" w:space="0" w:color="D3D3D3"/>
            </w:tcBorders>
            <w:shd w:val="clear" w:color="auto" w:fill="auto"/>
            <w:vAlign w:val="center"/>
            <w:hideMark/>
          </w:tcPr>
          <w:p w14:paraId="1F27784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83DE90D"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763.903.054,06</w:t>
            </w:r>
          </w:p>
        </w:tc>
      </w:tr>
      <w:tr w:rsidR="00A74741" w:rsidRPr="00A11D44" w14:paraId="1F6D95B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C2061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İNCİ ENERJİ LPG DOĞALGAZ VE AKARYAKIT SAN TİC LTD ŞTİ</w:t>
            </w:r>
            <w:r w:rsidRPr="00A11D44">
              <w:rPr>
                <w:rFonts w:eastAsia="Times New Roman" w:cstheme="minorHAnsi"/>
                <w:b/>
                <w:color w:val="FFFFFF"/>
                <w:sz w:val="19"/>
                <w:szCs w:val="19"/>
                <w:lang w:val="en-GB" w:bidi="en-US"/>
              </w:rPr>
              <w:b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0271CF1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323956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2772A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66402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B880B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37.326,36</w:t>
            </w:r>
          </w:p>
        </w:tc>
        <w:tc>
          <w:tcPr>
            <w:tcW w:w="411" w:type="pct"/>
            <w:tcBorders>
              <w:top w:val="nil"/>
              <w:left w:val="nil"/>
              <w:bottom w:val="single" w:sz="4" w:space="0" w:color="D3D3D3"/>
              <w:right w:val="single" w:sz="4" w:space="0" w:color="D3D3D3"/>
            </w:tcBorders>
            <w:shd w:val="clear" w:color="auto" w:fill="auto"/>
            <w:vAlign w:val="center"/>
            <w:hideMark/>
          </w:tcPr>
          <w:p w14:paraId="012FF20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322.442,55</w:t>
            </w:r>
          </w:p>
        </w:tc>
        <w:tc>
          <w:tcPr>
            <w:tcW w:w="411" w:type="pct"/>
            <w:tcBorders>
              <w:top w:val="nil"/>
              <w:left w:val="nil"/>
              <w:bottom w:val="single" w:sz="4" w:space="0" w:color="D3D3D3"/>
              <w:right w:val="single" w:sz="4" w:space="0" w:color="D3D3D3"/>
            </w:tcBorders>
            <w:shd w:val="clear" w:color="auto" w:fill="auto"/>
            <w:vAlign w:val="center"/>
            <w:hideMark/>
          </w:tcPr>
          <w:p w14:paraId="2765042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5D57E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28.307,25</w:t>
            </w:r>
          </w:p>
        </w:tc>
        <w:tc>
          <w:tcPr>
            <w:tcW w:w="411" w:type="pct"/>
            <w:tcBorders>
              <w:top w:val="nil"/>
              <w:left w:val="nil"/>
              <w:bottom w:val="single" w:sz="4" w:space="0" w:color="D3D3D3"/>
              <w:right w:val="single" w:sz="4" w:space="0" w:color="D3D3D3"/>
            </w:tcBorders>
            <w:shd w:val="clear" w:color="708090" w:fill="708090"/>
            <w:vAlign w:val="center"/>
            <w:hideMark/>
          </w:tcPr>
          <w:p w14:paraId="3D0261C5"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388.076,16</w:t>
            </w:r>
          </w:p>
        </w:tc>
      </w:tr>
      <w:tr w:rsidR="00A74741" w:rsidRPr="00A11D44" w14:paraId="3A70212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A163EF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lastRenderedPageBreak/>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27A524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9B2A79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D3F7C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D4DE9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6D00A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2.145.930,00</w:t>
            </w:r>
          </w:p>
        </w:tc>
        <w:tc>
          <w:tcPr>
            <w:tcW w:w="411" w:type="pct"/>
            <w:tcBorders>
              <w:top w:val="nil"/>
              <w:left w:val="nil"/>
              <w:bottom w:val="single" w:sz="4" w:space="0" w:color="D3D3D3"/>
              <w:right w:val="single" w:sz="4" w:space="0" w:color="D3D3D3"/>
            </w:tcBorders>
            <w:shd w:val="clear" w:color="auto" w:fill="auto"/>
            <w:vAlign w:val="center"/>
            <w:hideMark/>
          </w:tcPr>
          <w:p w14:paraId="04BEFBC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115.537,00</w:t>
            </w:r>
          </w:p>
        </w:tc>
        <w:tc>
          <w:tcPr>
            <w:tcW w:w="411" w:type="pct"/>
            <w:tcBorders>
              <w:top w:val="nil"/>
              <w:left w:val="nil"/>
              <w:bottom w:val="single" w:sz="4" w:space="0" w:color="D3D3D3"/>
              <w:right w:val="single" w:sz="4" w:space="0" w:color="D3D3D3"/>
            </w:tcBorders>
            <w:shd w:val="clear" w:color="auto" w:fill="auto"/>
            <w:vAlign w:val="center"/>
            <w:hideMark/>
          </w:tcPr>
          <w:p w14:paraId="2DCDFDD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8F5D2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1.069.781,00</w:t>
            </w:r>
          </w:p>
        </w:tc>
        <w:tc>
          <w:tcPr>
            <w:tcW w:w="411" w:type="pct"/>
            <w:tcBorders>
              <w:top w:val="nil"/>
              <w:left w:val="nil"/>
              <w:bottom w:val="single" w:sz="4" w:space="0" w:color="D3D3D3"/>
              <w:right w:val="single" w:sz="4" w:space="0" w:color="D3D3D3"/>
            </w:tcBorders>
            <w:shd w:val="clear" w:color="708090" w:fill="708090"/>
            <w:vAlign w:val="center"/>
            <w:hideMark/>
          </w:tcPr>
          <w:p w14:paraId="60F537F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3.331.248,00</w:t>
            </w:r>
          </w:p>
        </w:tc>
      </w:tr>
      <w:tr w:rsidR="00A74741" w:rsidRPr="00A11D44" w14:paraId="5D9B90A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B4674C" w14:textId="479E699D"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NATURELGAZ SANAYİ VE TİCARET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5EBCD2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22A962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CF448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852B0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31.057,03</w:t>
            </w:r>
          </w:p>
        </w:tc>
        <w:tc>
          <w:tcPr>
            <w:tcW w:w="411" w:type="pct"/>
            <w:tcBorders>
              <w:top w:val="nil"/>
              <w:left w:val="nil"/>
              <w:bottom w:val="single" w:sz="4" w:space="0" w:color="D3D3D3"/>
              <w:right w:val="single" w:sz="4" w:space="0" w:color="D3D3D3"/>
            </w:tcBorders>
            <w:shd w:val="clear" w:color="auto" w:fill="auto"/>
            <w:vAlign w:val="center"/>
            <w:hideMark/>
          </w:tcPr>
          <w:p w14:paraId="67D0EE5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6.484.027,85</w:t>
            </w:r>
          </w:p>
        </w:tc>
        <w:tc>
          <w:tcPr>
            <w:tcW w:w="411" w:type="pct"/>
            <w:tcBorders>
              <w:top w:val="nil"/>
              <w:left w:val="nil"/>
              <w:bottom w:val="single" w:sz="4" w:space="0" w:color="D3D3D3"/>
              <w:right w:val="single" w:sz="4" w:space="0" w:color="D3D3D3"/>
            </w:tcBorders>
            <w:shd w:val="clear" w:color="auto" w:fill="auto"/>
            <w:vAlign w:val="center"/>
            <w:hideMark/>
          </w:tcPr>
          <w:p w14:paraId="5554FD1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625.506,08</w:t>
            </w:r>
          </w:p>
        </w:tc>
        <w:tc>
          <w:tcPr>
            <w:tcW w:w="411" w:type="pct"/>
            <w:tcBorders>
              <w:top w:val="nil"/>
              <w:left w:val="nil"/>
              <w:bottom w:val="single" w:sz="4" w:space="0" w:color="D3D3D3"/>
              <w:right w:val="single" w:sz="4" w:space="0" w:color="D3D3D3"/>
            </w:tcBorders>
            <w:shd w:val="clear" w:color="auto" w:fill="auto"/>
            <w:vAlign w:val="center"/>
            <w:hideMark/>
          </w:tcPr>
          <w:p w14:paraId="387E21A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DD529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1.206.103,36</w:t>
            </w:r>
          </w:p>
        </w:tc>
        <w:tc>
          <w:tcPr>
            <w:tcW w:w="411" w:type="pct"/>
            <w:tcBorders>
              <w:top w:val="nil"/>
              <w:left w:val="nil"/>
              <w:bottom w:val="single" w:sz="4" w:space="0" w:color="D3D3D3"/>
              <w:right w:val="single" w:sz="4" w:space="0" w:color="D3D3D3"/>
            </w:tcBorders>
            <w:shd w:val="clear" w:color="708090" w:fill="708090"/>
            <w:vAlign w:val="center"/>
            <w:hideMark/>
          </w:tcPr>
          <w:p w14:paraId="1AB645A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8.346.694,31</w:t>
            </w:r>
          </w:p>
        </w:tc>
      </w:tr>
      <w:tr w:rsidR="00A74741" w:rsidRPr="00A11D44" w14:paraId="0498858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4094736" w14:textId="7033F1D1"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OMV ENERJİ TİCARET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2FDB5B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A30F1D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B9AB9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192.122,00</w:t>
            </w:r>
          </w:p>
        </w:tc>
        <w:tc>
          <w:tcPr>
            <w:tcW w:w="411" w:type="pct"/>
            <w:tcBorders>
              <w:top w:val="nil"/>
              <w:left w:val="nil"/>
              <w:bottom w:val="single" w:sz="4" w:space="0" w:color="D3D3D3"/>
              <w:right w:val="single" w:sz="4" w:space="0" w:color="D3D3D3"/>
            </w:tcBorders>
            <w:shd w:val="clear" w:color="auto" w:fill="auto"/>
            <w:vAlign w:val="center"/>
            <w:hideMark/>
          </w:tcPr>
          <w:p w14:paraId="27F81FA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E2860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1.224.234,00</w:t>
            </w:r>
          </w:p>
        </w:tc>
        <w:tc>
          <w:tcPr>
            <w:tcW w:w="411" w:type="pct"/>
            <w:tcBorders>
              <w:top w:val="nil"/>
              <w:left w:val="nil"/>
              <w:bottom w:val="single" w:sz="4" w:space="0" w:color="D3D3D3"/>
              <w:right w:val="single" w:sz="4" w:space="0" w:color="D3D3D3"/>
            </w:tcBorders>
            <w:shd w:val="clear" w:color="auto" w:fill="auto"/>
            <w:vAlign w:val="center"/>
            <w:hideMark/>
          </w:tcPr>
          <w:p w14:paraId="313BEAB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A96A2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59CF3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274.248,00</w:t>
            </w:r>
          </w:p>
        </w:tc>
        <w:tc>
          <w:tcPr>
            <w:tcW w:w="411" w:type="pct"/>
            <w:tcBorders>
              <w:top w:val="nil"/>
              <w:left w:val="nil"/>
              <w:bottom w:val="single" w:sz="4" w:space="0" w:color="D3D3D3"/>
              <w:right w:val="single" w:sz="4" w:space="0" w:color="D3D3D3"/>
            </w:tcBorders>
            <w:shd w:val="clear" w:color="708090" w:fill="708090"/>
            <w:vAlign w:val="center"/>
            <w:hideMark/>
          </w:tcPr>
          <w:p w14:paraId="486FD05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1.690.604,00</w:t>
            </w:r>
          </w:p>
        </w:tc>
      </w:tr>
      <w:tr w:rsidR="00A74741" w:rsidRPr="00A11D44" w14:paraId="10B7A64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A466EEB"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1A0B0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1260DB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E82CB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0789F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45D39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8.994,00</w:t>
            </w:r>
          </w:p>
        </w:tc>
        <w:tc>
          <w:tcPr>
            <w:tcW w:w="411" w:type="pct"/>
            <w:tcBorders>
              <w:top w:val="nil"/>
              <w:left w:val="nil"/>
              <w:bottom w:val="single" w:sz="4" w:space="0" w:color="D3D3D3"/>
              <w:right w:val="single" w:sz="4" w:space="0" w:color="D3D3D3"/>
            </w:tcBorders>
            <w:shd w:val="clear" w:color="auto" w:fill="auto"/>
            <w:vAlign w:val="center"/>
            <w:hideMark/>
          </w:tcPr>
          <w:p w14:paraId="6AD39E3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369E46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6BE1E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3.205,00</w:t>
            </w:r>
          </w:p>
        </w:tc>
        <w:tc>
          <w:tcPr>
            <w:tcW w:w="411" w:type="pct"/>
            <w:tcBorders>
              <w:top w:val="nil"/>
              <w:left w:val="nil"/>
              <w:bottom w:val="single" w:sz="4" w:space="0" w:color="D3D3D3"/>
              <w:right w:val="single" w:sz="4" w:space="0" w:color="D3D3D3"/>
            </w:tcBorders>
            <w:shd w:val="clear" w:color="708090" w:fill="708090"/>
            <w:vAlign w:val="center"/>
            <w:hideMark/>
          </w:tcPr>
          <w:p w14:paraId="65C6A51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12.199,00</w:t>
            </w:r>
          </w:p>
        </w:tc>
      </w:tr>
      <w:tr w:rsidR="00A74741" w:rsidRPr="00A11D44" w14:paraId="03006AB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0733D4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SELÇUK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03735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F6C854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41E93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9D60C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95FAF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46.615.593,00</w:t>
            </w:r>
          </w:p>
        </w:tc>
        <w:tc>
          <w:tcPr>
            <w:tcW w:w="411" w:type="pct"/>
            <w:tcBorders>
              <w:top w:val="nil"/>
              <w:left w:val="nil"/>
              <w:bottom w:val="single" w:sz="4" w:space="0" w:color="D3D3D3"/>
              <w:right w:val="single" w:sz="4" w:space="0" w:color="D3D3D3"/>
            </w:tcBorders>
            <w:shd w:val="clear" w:color="auto" w:fill="auto"/>
            <w:vAlign w:val="center"/>
            <w:hideMark/>
          </w:tcPr>
          <w:p w14:paraId="0CCAE08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9.014.913,00</w:t>
            </w:r>
          </w:p>
        </w:tc>
        <w:tc>
          <w:tcPr>
            <w:tcW w:w="411" w:type="pct"/>
            <w:tcBorders>
              <w:top w:val="nil"/>
              <w:left w:val="nil"/>
              <w:bottom w:val="single" w:sz="4" w:space="0" w:color="D3D3D3"/>
              <w:right w:val="single" w:sz="4" w:space="0" w:color="D3D3D3"/>
            </w:tcBorders>
            <w:shd w:val="clear" w:color="auto" w:fill="auto"/>
            <w:vAlign w:val="center"/>
            <w:hideMark/>
          </w:tcPr>
          <w:p w14:paraId="5E14775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29.425.531,92</w:t>
            </w:r>
          </w:p>
        </w:tc>
        <w:tc>
          <w:tcPr>
            <w:tcW w:w="411" w:type="pct"/>
            <w:tcBorders>
              <w:top w:val="nil"/>
              <w:left w:val="nil"/>
              <w:bottom w:val="single" w:sz="4" w:space="0" w:color="D3D3D3"/>
              <w:right w:val="single" w:sz="4" w:space="0" w:color="D3D3D3"/>
            </w:tcBorders>
            <w:shd w:val="clear" w:color="auto" w:fill="auto"/>
            <w:vAlign w:val="center"/>
            <w:hideMark/>
          </w:tcPr>
          <w:p w14:paraId="5233AF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3E0D2B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85.056.037,92</w:t>
            </w:r>
          </w:p>
        </w:tc>
      </w:tr>
      <w:tr w:rsidR="00A74741" w:rsidRPr="00A11D44" w14:paraId="123423D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20A6C6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4ECC22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9E0EE6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18.962.569,58</w:t>
            </w:r>
          </w:p>
        </w:tc>
        <w:tc>
          <w:tcPr>
            <w:tcW w:w="411" w:type="pct"/>
            <w:tcBorders>
              <w:top w:val="nil"/>
              <w:left w:val="nil"/>
              <w:bottom w:val="single" w:sz="4" w:space="0" w:color="D3D3D3"/>
              <w:right w:val="single" w:sz="4" w:space="0" w:color="D3D3D3"/>
            </w:tcBorders>
            <w:shd w:val="clear" w:color="708090" w:fill="708090"/>
            <w:vAlign w:val="center"/>
            <w:hideMark/>
          </w:tcPr>
          <w:p w14:paraId="352744B5"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192.122,00</w:t>
            </w:r>
          </w:p>
        </w:tc>
        <w:tc>
          <w:tcPr>
            <w:tcW w:w="411" w:type="pct"/>
            <w:tcBorders>
              <w:top w:val="nil"/>
              <w:left w:val="nil"/>
              <w:bottom w:val="single" w:sz="4" w:space="0" w:color="D3D3D3"/>
              <w:right w:val="single" w:sz="4" w:space="0" w:color="D3D3D3"/>
            </w:tcBorders>
            <w:shd w:val="clear" w:color="708090" w:fill="708090"/>
            <w:vAlign w:val="center"/>
            <w:hideMark/>
          </w:tcPr>
          <w:p w14:paraId="3E83925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31.057,03</w:t>
            </w:r>
          </w:p>
        </w:tc>
        <w:tc>
          <w:tcPr>
            <w:tcW w:w="411" w:type="pct"/>
            <w:tcBorders>
              <w:top w:val="nil"/>
              <w:left w:val="nil"/>
              <w:bottom w:val="single" w:sz="4" w:space="0" w:color="D3D3D3"/>
              <w:right w:val="single" w:sz="4" w:space="0" w:color="D3D3D3"/>
            </w:tcBorders>
            <w:shd w:val="clear" w:color="708090" w:fill="708090"/>
            <w:vAlign w:val="center"/>
            <w:hideMark/>
          </w:tcPr>
          <w:p w14:paraId="589120F7"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237.361.018,15</w:t>
            </w:r>
          </w:p>
        </w:tc>
        <w:tc>
          <w:tcPr>
            <w:tcW w:w="411" w:type="pct"/>
            <w:tcBorders>
              <w:top w:val="nil"/>
              <w:left w:val="nil"/>
              <w:bottom w:val="single" w:sz="4" w:space="0" w:color="D3D3D3"/>
              <w:right w:val="single" w:sz="4" w:space="0" w:color="D3D3D3"/>
            </w:tcBorders>
            <w:shd w:val="clear" w:color="708090" w:fill="708090"/>
            <w:vAlign w:val="center"/>
            <w:hideMark/>
          </w:tcPr>
          <w:p w14:paraId="52AA810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208.885.798,47</w:t>
            </w:r>
          </w:p>
        </w:tc>
        <w:tc>
          <w:tcPr>
            <w:tcW w:w="411" w:type="pct"/>
            <w:tcBorders>
              <w:top w:val="nil"/>
              <w:left w:val="nil"/>
              <w:bottom w:val="single" w:sz="4" w:space="0" w:color="D3D3D3"/>
              <w:right w:val="single" w:sz="4" w:space="0" w:color="D3D3D3"/>
            </w:tcBorders>
            <w:shd w:val="clear" w:color="708090" w:fill="708090"/>
            <w:vAlign w:val="center"/>
            <w:hideMark/>
          </w:tcPr>
          <w:p w14:paraId="722455C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625.068.271,74</w:t>
            </w:r>
          </w:p>
        </w:tc>
        <w:tc>
          <w:tcPr>
            <w:tcW w:w="411" w:type="pct"/>
            <w:tcBorders>
              <w:top w:val="nil"/>
              <w:left w:val="nil"/>
              <w:bottom w:val="single" w:sz="4" w:space="0" w:color="D3D3D3"/>
              <w:right w:val="single" w:sz="4" w:space="0" w:color="D3D3D3"/>
            </w:tcBorders>
            <w:shd w:val="clear" w:color="708090" w:fill="708090"/>
            <w:vAlign w:val="center"/>
            <w:hideMark/>
          </w:tcPr>
          <w:p w14:paraId="76FAF57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3.941.676,88</w:t>
            </w:r>
          </w:p>
        </w:tc>
        <w:tc>
          <w:tcPr>
            <w:tcW w:w="411" w:type="pct"/>
            <w:tcBorders>
              <w:top w:val="nil"/>
              <w:left w:val="nil"/>
              <w:bottom w:val="single" w:sz="4" w:space="0" w:color="D3D3D3"/>
              <w:right w:val="single" w:sz="4" w:space="0" w:color="D3D3D3"/>
            </w:tcBorders>
            <w:shd w:val="clear" w:color="708090" w:fill="708090"/>
            <w:vAlign w:val="center"/>
            <w:hideMark/>
          </w:tcPr>
          <w:p w14:paraId="14A828D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1.094.442.513,85</w:t>
            </w:r>
          </w:p>
        </w:tc>
      </w:tr>
    </w:tbl>
    <w:p w14:paraId="754EBCA0" w14:textId="65054904" w:rsidR="00B4053F" w:rsidRDefault="00B4053F" w:rsidP="00B4053F">
      <w:pPr>
        <w:rPr>
          <w:lang w:val="en-GB"/>
        </w:rPr>
      </w:pPr>
    </w:p>
    <w:p w14:paraId="16CF0FD3" w14:textId="69B26A77" w:rsidR="00A11D44" w:rsidRDefault="00A11D44" w:rsidP="00B4053F">
      <w:pPr>
        <w:rPr>
          <w:lang w:val="en-GB"/>
        </w:rPr>
      </w:pPr>
    </w:p>
    <w:p w14:paraId="7CAB4F90" w14:textId="0AFB5E42" w:rsidR="00A11D44" w:rsidRDefault="00A11D44" w:rsidP="00B4053F">
      <w:pPr>
        <w:rPr>
          <w:lang w:val="en-GB"/>
        </w:rPr>
      </w:pPr>
    </w:p>
    <w:p w14:paraId="685BB4FC" w14:textId="14448BA4" w:rsidR="00A11D44" w:rsidRDefault="00A11D44" w:rsidP="00B4053F">
      <w:pPr>
        <w:rPr>
          <w:lang w:val="en-GB"/>
        </w:rPr>
      </w:pPr>
    </w:p>
    <w:p w14:paraId="24ADBF50" w14:textId="00B389B0" w:rsidR="00A11D44" w:rsidRDefault="00A11D44" w:rsidP="00B4053F">
      <w:pPr>
        <w:rPr>
          <w:lang w:val="en-GB"/>
        </w:rPr>
      </w:pPr>
    </w:p>
    <w:p w14:paraId="02B5DCB0" w14:textId="0670A5DB" w:rsidR="00A11D44" w:rsidRDefault="00A11D44" w:rsidP="00B4053F">
      <w:pPr>
        <w:rPr>
          <w:lang w:val="en-GB"/>
        </w:rPr>
      </w:pPr>
    </w:p>
    <w:p w14:paraId="2A9780AD" w14:textId="6034B91D" w:rsidR="00A11D44" w:rsidRDefault="00A11D44" w:rsidP="00B4053F">
      <w:pPr>
        <w:rPr>
          <w:lang w:val="en-GB"/>
        </w:rPr>
      </w:pPr>
    </w:p>
    <w:p w14:paraId="61AE6593" w14:textId="382041C5" w:rsidR="00A11D44" w:rsidRDefault="00A11D44" w:rsidP="00B4053F">
      <w:pPr>
        <w:rPr>
          <w:lang w:val="en-GB"/>
        </w:rPr>
      </w:pPr>
    </w:p>
    <w:p w14:paraId="4887F6DC" w14:textId="41A5F93A" w:rsidR="00A11D44" w:rsidRDefault="00A11D44" w:rsidP="00B4053F">
      <w:pPr>
        <w:rPr>
          <w:lang w:val="en-GB"/>
        </w:rPr>
      </w:pPr>
    </w:p>
    <w:p w14:paraId="1756F1FA" w14:textId="77777777" w:rsidR="00A11D44" w:rsidRPr="002A2A8A" w:rsidRDefault="00A11D44" w:rsidP="00B4053F">
      <w:pPr>
        <w:rPr>
          <w:lang w:val="en-GB"/>
        </w:rPr>
      </w:pPr>
    </w:p>
    <w:p w14:paraId="68A72CB3" w14:textId="77777777" w:rsidR="00B4053F" w:rsidRPr="002A2A8A" w:rsidRDefault="00B4053F" w:rsidP="00B4053F">
      <w:pPr>
        <w:rPr>
          <w:lang w:val="en-GB"/>
        </w:rPr>
      </w:pPr>
    </w:p>
    <w:p w14:paraId="706AC27D" w14:textId="77777777" w:rsidR="00B4053F" w:rsidRPr="00A11D44" w:rsidRDefault="00B4053F" w:rsidP="00B4053F">
      <w:pPr>
        <w:pStyle w:val="Balk5"/>
        <w:rPr>
          <w:rFonts w:asciiTheme="minorHAnsi" w:hAnsiTheme="minorHAnsi" w:cstheme="minorHAnsi"/>
          <w:lang w:val="en-GB"/>
        </w:rPr>
      </w:pPr>
      <w:bookmarkStart w:id="194" w:name="_Toc141799578"/>
      <w:r w:rsidRPr="00A11D44">
        <w:rPr>
          <w:rFonts w:asciiTheme="minorHAnsi" w:hAnsiTheme="minorHAnsi" w:cstheme="minorHAnsi"/>
          <w:lang w:val="en-GB" w:bidi="en-US"/>
        </w:rPr>
        <w:lastRenderedPageBreak/>
        <w:t>Table 10.54 KÜTAHYA</w:t>
      </w:r>
      <w:bookmarkEnd w:id="194"/>
    </w:p>
    <w:tbl>
      <w:tblPr>
        <w:tblW w:w="5000" w:type="pct"/>
        <w:tblCellMar>
          <w:left w:w="70" w:type="dxa"/>
          <w:right w:w="70" w:type="dxa"/>
        </w:tblCellMar>
        <w:tblLook w:val="04A0" w:firstRow="1" w:lastRow="0" w:firstColumn="1" w:lastColumn="0" w:noHBand="0" w:noVBand="1"/>
      </w:tblPr>
      <w:tblGrid>
        <w:gridCol w:w="2636"/>
        <w:gridCol w:w="1083"/>
        <w:gridCol w:w="1519"/>
        <w:gridCol w:w="678"/>
        <w:gridCol w:w="1322"/>
        <w:gridCol w:w="1350"/>
        <w:gridCol w:w="1254"/>
        <w:gridCol w:w="1350"/>
        <w:gridCol w:w="600"/>
        <w:gridCol w:w="1350"/>
      </w:tblGrid>
      <w:tr w:rsidR="00A74741" w:rsidRPr="00A11D44" w14:paraId="035B51CB"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AB43217" w14:textId="590B457A"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DF27FC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B1D1D48"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6F9364A"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1A47446"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0D6E88"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7562DB9"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24F5A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4F0497A"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13FB04E"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469572D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5D87B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C2CCBA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D8CF75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FAB21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8F914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C5E22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355.986,83</w:t>
            </w:r>
          </w:p>
        </w:tc>
        <w:tc>
          <w:tcPr>
            <w:tcW w:w="411" w:type="pct"/>
            <w:tcBorders>
              <w:top w:val="nil"/>
              <w:left w:val="nil"/>
              <w:bottom w:val="single" w:sz="4" w:space="0" w:color="D3D3D3"/>
              <w:right w:val="single" w:sz="4" w:space="0" w:color="D3D3D3"/>
            </w:tcBorders>
            <w:shd w:val="clear" w:color="auto" w:fill="auto"/>
            <w:vAlign w:val="center"/>
            <w:hideMark/>
          </w:tcPr>
          <w:p w14:paraId="2380FDC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959E4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E6E15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85F99A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355.986,83</w:t>
            </w:r>
          </w:p>
        </w:tc>
      </w:tr>
      <w:tr w:rsidR="00A74741" w:rsidRPr="00A11D44" w14:paraId="53A7B7B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E640C5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F39EB6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C079B4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DC4DE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A66F3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055CF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1.848.130,27</w:t>
            </w:r>
          </w:p>
        </w:tc>
        <w:tc>
          <w:tcPr>
            <w:tcW w:w="411" w:type="pct"/>
            <w:tcBorders>
              <w:top w:val="nil"/>
              <w:left w:val="nil"/>
              <w:bottom w:val="single" w:sz="4" w:space="0" w:color="D3D3D3"/>
              <w:right w:val="single" w:sz="4" w:space="0" w:color="D3D3D3"/>
            </w:tcBorders>
            <w:shd w:val="clear" w:color="auto" w:fill="auto"/>
            <w:vAlign w:val="center"/>
            <w:hideMark/>
          </w:tcPr>
          <w:p w14:paraId="04CC03E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183.149,38</w:t>
            </w:r>
          </w:p>
        </w:tc>
        <w:tc>
          <w:tcPr>
            <w:tcW w:w="411" w:type="pct"/>
            <w:tcBorders>
              <w:top w:val="nil"/>
              <w:left w:val="nil"/>
              <w:bottom w:val="single" w:sz="4" w:space="0" w:color="D3D3D3"/>
              <w:right w:val="single" w:sz="4" w:space="0" w:color="D3D3D3"/>
            </w:tcBorders>
            <w:shd w:val="clear" w:color="auto" w:fill="auto"/>
            <w:vAlign w:val="center"/>
            <w:hideMark/>
          </w:tcPr>
          <w:p w14:paraId="21BDEFF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AC6C3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7BF5EE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2.031.279,65</w:t>
            </w:r>
          </w:p>
        </w:tc>
      </w:tr>
      <w:tr w:rsidR="00A74741" w:rsidRPr="00A11D44" w14:paraId="64823A6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403A2D" w14:textId="5E5CD925"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BOTAŞ BORU HATLARI İLE PETROL TAŞIMA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0F04C7D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57411E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28.187.189,64</w:t>
            </w:r>
          </w:p>
        </w:tc>
        <w:tc>
          <w:tcPr>
            <w:tcW w:w="411" w:type="pct"/>
            <w:tcBorders>
              <w:top w:val="nil"/>
              <w:left w:val="nil"/>
              <w:bottom w:val="single" w:sz="4" w:space="0" w:color="D3D3D3"/>
              <w:right w:val="single" w:sz="4" w:space="0" w:color="D3D3D3"/>
            </w:tcBorders>
            <w:shd w:val="clear" w:color="auto" w:fill="auto"/>
            <w:vAlign w:val="center"/>
            <w:hideMark/>
          </w:tcPr>
          <w:p w14:paraId="10DF694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D61ED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69B60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242.506.006,68</w:t>
            </w:r>
          </w:p>
        </w:tc>
        <w:tc>
          <w:tcPr>
            <w:tcW w:w="411" w:type="pct"/>
            <w:tcBorders>
              <w:top w:val="nil"/>
              <w:left w:val="nil"/>
              <w:bottom w:val="single" w:sz="4" w:space="0" w:color="D3D3D3"/>
              <w:right w:val="single" w:sz="4" w:space="0" w:color="D3D3D3"/>
            </w:tcBorders>
            <w:shd w:val="clear" w:color="auto" w:fill="auto"/>
            <w:vAlign w:val="center"/>
            <w:hideMark/>
          </w:tcPr>
          <w:p w14:paraId="0C78426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97E41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1670E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9F5C48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270.693.196,32</w:t>
            </w:r>
          </w:p>
        </w:tc>
      </w:tr>
      <w:tr w:rsidR="00A74741" w:rsidRPr="00A11D44" w14:paraId="6BCA052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306571A" w14:textId="0CD9AE17"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ÇİNİGAZ DOĞAL GAZ DAĞITIM SANAYİ VE TİCARET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54885AB"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A3CC97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252.351,00</w:t>
            </w:r>
          </w:p>
        </w:tc>
        <w:tc>
          <w:tcPr>
            <w:tcW w:w="411" w:type="pct"/>
            <w:tcBorders>
              <w:top w:val="nil"/>
              <w:left w:val="nil"/>
              <w:bottom w:val="single" w:sz="4" w:space="0" w:color="D3D3D3"/>
              <w:right w:val="single" w:sz="4" w:space="0" w:color="D3D3D3"/>
            </w:tcBorders>
            <w:shd w:val="clear" w:color="auto" w:fill="auto"/>
            <w:vAlign w:val="center"/>
            <w:hideMark/>
          </w:tcPr>
          <w:p w14:paraId="690993A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71403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B91E5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131.683.122,79</w:t>
            </w:r>
          </w:p>
        </w:tc>
        <w:tc>
          <w:tcPr>
            <w:tcW w:w="411" w:type="pct"/>
            <w:tcBorders>
              <w:top w:val="nil"/>
              <w:left w:val="nil"/>
              <w:bottom w:val="single" w:sz="4" w:space="0" w:color="D3D3D3"/>
              <w:right w:val="single" w:sz="4" w:space="0" w:color="D3D3D3"/>
            </w:tcBorders>
            <w:shd w:val="clear" w:color="auto" w:fill="auto"/>
            <w:vAlign w:val="center"/>
            <w:hideMark/>
          </w:tcPr>
          <w:p w14:paraId="26CE282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23.625.770,47</w:t>
            </w:r>
          </w:p>
        </w:tc>
        <w:tc>
          <w:tcPr>
            <w:tcW w:w="411" w:type="pct"/>
            <w:tcBorders>
              <w:top w:val="nil"/>
              <w:left w:val="nil"/>
              <w:bottom w:val="single" w:sz="4" w:space="0" w:color="D3D3D3"/>
              <w:right w:val="single" w:sz="4" w:space="0" w:color="D3D3D3"/>
            </w:tcBorders>
            <w:shd w:val="clear" w:color="auto" w:fill="auto"/>
            <w:vAlign w:val="center"/>
            <w:hideMark/>
          </w:tcPr>
          <w:p w14:paraId="4DE7489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131.121.162,92</w:t>
            </w:r>
          </w:p>
        </w:tc>
        <w:tc>
          <w:tcPr>
            <w:tcW w:w="411" w:type="pct"/>
            <w:tcBorders>
              <w:top w:val="nil"/>
              <w:left w:val="nil"/>
              <w:bottom w:val="single" w:sz="4" w:space="0" w:color="D3D3D3"/>
              <w:right w:val="single" w:sz="4" w:space="0" w:color="D3D3D3"/>
            </w:tcBorders>
            <w:shd w:val="clear" w:color="auto" w:fill="auto"/>
            <w:vAlign w:val="center"/>
            <w:hideMark/>
          </w:tcPr>
          <w:p w14:paraId="3CD9B72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07553B2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286.682.407,18</w:t>
            </w:r>
          </w:p>
        </w:tc>
      </w:tr>
      <w:tr w:rsidR="00A74741" w:rsidRPr="00A11D44" w14:paraId="5DD2F9C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0358549" w14:textId="0C5039FC"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ENERJİ GRUP SIVI DOĞAL GAZ LNG AKARYAKIT PETROL </w:t>
            </w:r>
            <w:r w:rsidR="00A11D44">
              <w:rPr>
                <w:rFonts w:eastAsia="Times New Roman" w:cstheme="minorHAnsi"/>
                <w:b/>
                <w:color w:val="FFFFFF"/>
                <w:sz w:val="19"/>
                <w:szCs w:val="19"/>
                <w:lang w:val="en-GB" w:bidi="en-US"/>
              </w:rPr>
              <w:t>ÜRÜ</w:t>
            </w:r>
            <w:r w:rsidRPr="00A11D44">
              <w:rPr>
                <w:rFonts w:eastAsia="Times New Roman" w:cstheme="minorHAnsi"/>
                <w:b/>
                <w:color w:val="FFFFFF"/>
                <w:sz w:val="19"/>
                <w:szCs w:val="19"/>
                <w:lang w:val="en-GB" w:bidi="en-US"/>
              </w:rPr>
              <w:t xml:space="preserve">NLERİ TOPTAN SATIŞ </w:t>
            </w:r>
            <w:r w:rsidR="00A11D44">
              <w:rPr>
                <w:rFonts w:eastAsia="Times New Roman" w:cstheme="minorHAnsi"/>
                <w:b/>
                <w:color w:val="FFFFFF"/>
                <w:sz w:val="19"/>
                <w:szCs w:val="19"/>
                <w:lang w:val="en-GB" w:bidi="en-US"/>
              </w:rPr>
              <w:t xml:space="preserve">A.Ş. </w:t>
            </w:r>
          </w:p>
        </w:tc>
        <w:tc>
          <w:tcPr>
            <w:tcW w:w="481" w:type="pct"/>
            <w:tcBorders>
              <w:top w:val="nil"/>
              <w:left w:val="nil"/>
              <w:bottom w:val="single" w:sz="4" w:space="0" w:color="D3D3D3"/>
              <w:right w:val="single" w:sz="4" w:space="0" w:color="D3D3D3"/>
            </w:tcBorders>
            <w:shd w:val="clear" w:color="708090" w:fill="708090"/>
            <w:vAlign w:val="center"/>
            <w:hideMark/>
          </w:tcPr>
          <w:p w14:paraId="604717C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267704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4C195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759AA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BB471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173.154,80</w:t>
            </w:r>
          </w:p>
        </w:tc>
        <w:tc>
          <w:tcPr>
            <w:tcW w:w="411" w:type="pct"/>
            <w:tcBorders>
              <w:top w:val="nil"/>
              <w:left w:val="nil"/>
              <w:bottom w:val="single" w:sz="4" w:space="0" w:color="D3D3D3"/>
              <w:right w:val="single" w:sz="4" w:space="0" w:color="D3D3D3"/>
            </w:tcBorders>
            <w:shd w:val="clear" w:color="auto" w:fill="auto"/>
            <w:vAlign w:val="center"/>
            <w:hideMark/>
          </w:tcPr>
          <w:p w14:paraId="18A34DA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E76CD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4663A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F6982F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173.154,80</w:t>
            </w:r>
          </w:p>
        </w:tc>
      </w:tr>
      <w:tr w:rsidR="00A74741" w:rsidRPr="00A11D44" w14:paraId="54EB0C29"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1C5274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3809C6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7FD959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6138E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D0221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B802E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558.906,00</w:t>
            </w:r>
          </w:p>
        </w:tc>
        <w:tc>
          <w:tcPr>
            <w:tcW w:w="411" w:type="pct"/>
            <w:tcBorders>
              <w:top w:val="nil"/>
              <w:left w:val="nil"/>
              <w:bottom w:val="single" w:sz="4" w:space="0" w:color="D3D3D3"/>
              <w:right w:val="single" w:sz="4" w:space="0" w:color="D3D3D3"/>
            </w:tcBorders>
            <w:shd w:val="clear" w:color="auto" w:fill="auto"/>
            <w:vAlign w:val="center"/>
            <w:hideMark/>
          </w:tcPr>
          <w:p w14:paraId="275517A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236.039,00</w:t>
            </w:r>
          </w:p>
        </w:tc>
        <w:tc>
          <w:tcPr>
            <w:tcW w:w="411" w:type="pct"/>
            <w:tcBorders>
              <w:top w:val="nil"/>
              <w:left w:val="nil"/>
              <w:bottom w:val="single" w:sz="4" w:space="0" w:color="D3D3D3"/>
              <w:right w:val="single" w:sz="4" w:space="0" w:color="D3D3D3"/>
            </w:tcBorders>
            <w:shd w:val="clear" w:color="auto" w:fill="auto"/>
            <w:vAlign w:val="center"/>
            <w:hideMark/>
          </w:tcPr>
          <w:p w14:paraId="0678A46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46E0B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328F27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794.945,00</w:t>
            </w:r>
          </w:p>
        </w:tc>
      </w:tr>
      <w:tr w:rsidR="00A74741" w:rsidRPr="00A11D44" w14:paraId="51B3262C"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3E529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F27511"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581F8B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2EB79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46813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D7CE8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159.809,00</w:t>
            </w:r>
          </w:p>
        </w:tc>
        <w:tc>
          <w:tcPr>
            <w:tcW w:w="411" w:type="pct"/>
            <w:tcBorders>
              <w:top w:val="nil"/>
              <w:left w:val="nil"/>
              <w:bottom w:val="single" w:sz="4" w:space="0" w:color="D3D3D3"/>
              <w:right w:val="single" w:sz="4" w:space="0" w:color="D3D3D3"/>
            </w:tcBorders>
            <w:shd w:val="clear" w:color="auto" w:fill="auto"/>
            <w:vAlign w:val="center"/>
            <w:hideMark/>
          </w:tcPr>
          <w:p w14:paraId="521B100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4371A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6AFC1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C55C6A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159.809,00</w:t>
            </w:r>
          </w:p>
        </w:tc>
      </w:tr>
      <w:tr w:rsidR="00A74741" w:rsidRPr="00A11D44" w14:paraId="30D9178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CC4B96" w14:textId="5D7D8664"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OR-CAN DOĞAL GAZ TOPTAN SATIŞ DAĞITIM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87C9F0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FED615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BD828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4663F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75E78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3FF5F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162.042,00</w:t>
            </w:r>
          </w:p>
        </w:tc>
        <w:tc>
          <w:tcPr>
            <w:tcW w:w="411" w:type="pct"/>
            <w:tcBorders>
              <w:top w:val="nil"/>
              <w:left w:val="nil"/>
              <w:bottom w:val="single" w:sz="4" w:space="0" w:color="D3D3D3"/>
              <w:right w:val="single" w:sz="4" w:space="0" w:color="D3D3D3"/>
            </w:tcBorders>
            <w:shd w:val="clear" w:color="auto" w:fill="auto"/>
            <w:vAlign w:val="center"/>
            <w:hideMark/>
          </w:tcPr>
          <w:p w14:paraId="12CCE3D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4DB5C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542704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162.042,00</w:t>
            </w:r>
          </w:p>
        </w:tc>
      </w:tr>
      <w:tr w:rsidR="00A74741" w:rsidRPr="00A11D44" w14:paraId="577AF7C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367519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7DB190E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011BF1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28.439.540,64</w:t>
            </w:r>
          </w:p>
        </w:tc>
        <w:tc>
          <w:tcPr>
            <w:tcW w:w="411" w:type="pct"/>
            <w:tcBorders>
              <w:top w:val="nil"/>
              <w:left w:val="nil"/>
              <w:bottom w:val="single" w:sz="4" w:space="0" w:color="D3D3D3"/>
              <w:right w:val="single" w:sz="4" w:space="0" w:color="D3D3D3"/>
            </w:tcBorders>
            <w:shd w:val="clear" w:color="708090" w:fill="708090"/>
            <w:vAlign w:val="center"/>
            <w:hideMark/>
          </w:tcPr>
          <w:p w14:paraId="63DCE43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C2D074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67CDFB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377.285.116,37</w:t>
            </w:r>
          </w:p>
        </w:tc>
        <w:tc>
          <w:tcPr>
            <w:tcW w:w="411" w:type="pct"/>
            <w:tcBorders>
              <w:top w:val="nil"/>
              <w:left w:val="nil"/>
              <w:bottom w:val="single" w:sz="4" w:space="0" w:color="D3D3D3"/>
              <w:right w:val="single" w:sz="4" w:space="0" w:color="D3D3D3"/>
            </w:tcBorders>
            <w:shd w:val="clear" w:color="708090" w:fill="708090"/>
            <w:vAlign w:val="center"/>
            <w:hideMark/>
          </w:tcPr>
          <w:p w14:paraId="0F9F872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24.207.000,85</w:t>
            </w:r>
          </w:p>
        </w:tc>
        <w:tc>
          <w:tcPr>
            <w:tcW w:w="411" w:type="pct"/>
            <w:tcBorders>
              <w:top w:val="nil"/>
              <w:left w:val="nil"/>
              <w:bottom w:val="single" w:sz="4" w:space="0" w:color="D3D3D3"/>
              <w:right w:val="single" w:sz="4" w:space="0" w:color="D3D3D3"/>
            </w:tcBorders>
            <w:shd w:val="clear" w:color="708090" w:fill="708090"/>
            <w:vAlign w:val="center"/>
            <w:hideMark/>
          </w:tcPr>
          <w:p w14:paraId="761015C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131.121.162,92</w:t>
            </w:r>
          </w:p>
        </w:tc>
        <w:tc>
          <w:tcPr>
            <w:tcW w:w="411" w:type="pct"/>
            <w:tcBorders>
              <w:top w:val="nil"/>
              <w:left w:val="nil"/>
              <w:bottom w:val="single" w:sz="4" w:space="0" w:color="D3D3D3"/>
              <w:right w:val="single" w:sz="4" w:space="0" w:color="D3D3D3"/>
            </w:tcBorders>
            <w:shd w:val="clear" w:color="708090" w:fill="708090"/>
            <w:vAlign w:val="center"/>
            <w:hideMark/>
          </w:tcPr>
          <w:p w14:paraId="621FE80D"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7D1631A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561.052.820,78</w:t>
            </w:r>
          </w:p>
        </w:tc>
      </w:tr>
    </w:tbl>
    <w:p w14:paraId="23817FAA" w14:textId="77777777" w:rsidR="00B4053F" w:rsidRPr="002A2A8A" w:rsidRDefault="00B4053F" w:rsidP="00B4053F">
      <w:pPr>
        <w:rPr>
          <w:lang w:val="en-GB"/>
        </w:rPr>
      </w:pPr>
    </w:p>
    <w:p w14:paraId="3A0B70D4" w14:textId="21E7DDB8" w:rsidR="00B4053F" w:rsidRDefault="00B4053F" w:rsidP="00B4053F">
      <w:pPr>
        <w:rPr>
          <w:rFonts w:ascii="Times New Roman" w:eastAsia="Times New Roman" w:hAnsi="Times New Roman" w:cs="Times New Roman"/>
          <w:b/>
          <w:bCs/>
          <w:iCs/>
          <w:sz w:val="24"/>
          <w:szCs w:val="26"/>
          <w:lang w:val="en-GB"/>
        </w:rPr>
      </w:pPr>
    </w:p>
    <w:p w14:paraId="57319F5A" w14:textId="16CDC4D3" w:rsidR="00A11D44" w:rsidRDefault="00A11D44" w:rsidP="00B4053F">
      <w:pPr>
        <w:rPr>
          <w:rFonts w:ascii="Times New Roman" w:eastAsia="Times New Roman" w:hAnsi="Times New Roman" w:cs="Times New Roman"/>
          <w:b/>
          <w:bCs/>
          <w:iCs/>
          <w:sz w:val="24"/>
          <w:szCs w:val="26"/>
          <w:lang w:val="en-GB"/>
        </w:rPr>
      </w:pPr>
    </w:p>
    <w:p w14:paraId="6F0493B0" w14:textId="743A8147" w:rsidR="00A11D44" w:rsidRDefault="00A11D44" w:rsidP="00B4053F">
      <w:pPr>
        <w:rPr>
          <w:rFonts w:ascii="Times New Roman" w:eastAsia="Times New Roman" w:hAnsi="Times New Roman" w:cs="Times New Roman"/>
          <w:b/>
          <w:bCs/>
          <w:iCs/>
          <w:sz w:val="24"/>
          <w:szCs w:val="26"/>
          <w:lang w:val="en-GB"/>
        </w:rPr>
      </w:pPr>
    </w:p>
    <w:p w14:paraId="037E77EF" w14:textId="4E85DF42" w:rsidR="00A11D44" w:rsidRDefault="00A11D44" w:rsidP="00B4053F">
      <w:pPr>
        <w:rPr>
          <w:rFonts w:ascii="Times New Roman" w:eastAsia="Times New Roman" w:hAnsi="Times New Roman" w:cs="Times New Roman"/>
          <w:b/>
          <w:bCs/>
          <w:iCs/>
          <w:sz w:val="24"/>
          <w:szCs w:val="26"/>
          <w:lang w:val="en-GB"/>
        </w:rPr>
      </w:pPr>
    </w:p>
    <w:p w14:paraId="00D2C7A3" w14:textId="56839B26" w:rsidR="00A11D44" w:rsidRDefault="00A11D44" w:rsidP="00B4053F">
      <w:pPr>
        <w:rPr>
          <w:rFonts w:ascii="Times New Roman" w:eastAsia="Times New Roman" w:hAnsi="Times New Roman" w:cs="Times New Roman"/>
          <w:b/>
          <w:bCs/>
          <w:iCs/>
          <w:sz w:val="24"/>
          <w:szCs w:val="26"/>
          <w:lang w:val="en-GB"/>
        </w:rPr>
      </w:pPr>
    </w:p>
    <w:p w14:paraId="11E3F6E5" w14:textId="24245D85" w:rsidR="00A11D44" w:rsidRDefault="00A11D44" w:rsidP="00B4053F">
      <w:pPr>
        <w:rPr>
          <w:rFonts w:ascii="Times New Roman" w:eastAsia="Times New Roman" w:hAnsi="Times New Roman" w:cs="Times New Roman"/>
          <w:b/>
          <w:bCs/>
          <w:iCs/>
          <w:sz w:val="24"/>
          <w:szCs w:val="26"/>
          <w:lang w:val="en-GB"/>
        </w:rPr>
      </w:pPr>
    </w:p>
    <w:p w14:paraId="22248A7D" w14:textId="5EF71975" w:rsidR="00A11D44" w:rsidRDefault="00A11D44" w:rsidP="00B4053F">
      <w:pPr>
        <w:rPr>
          <w:rFonts w:ascii="Times New Roman" w:eastAsia="Times New Roman" w:hAnsi="Times New Roman" w:cs="Times New Roman"/>
          <w:b/>
          <w:bCs/>
          <w:iCs/>
          <w:sz w:val="24"/>
          <w:szCs w:val="26"/>
          <w:lang w:val="en-GB"/>
        </w:rPr>
      </w:pPr>
    </w:p>
    <w:p w14:paraId="489882CF" w14:textId="77777777" w:rsidR="00A11D44" w:rsidRPr="002A2A8A" w:rsidRDefault="00A11D44" w:rsidP="00B4053F">
      <w:pPr>
        <w:rPr>
          <w:rFonts w:ascii="Times New Roman" w:eastAsia="Times New Roman" w:hAnsi="Times New Roman" w:cs="Times New Roman"/>
          <w:b/>
          <w:bCs/>
          <w:iCs/>
          <w:sz w:val="24"/>
          <w:szCs w:val="26"/>
          <w:lang w:val="en-GB"/>
        </w:rPr>
      </w:pPr>
    </w:p>
    <w:p w14:paraId="63F44736" w14:textId="77777777" w:rsidR="00B4053F" w:rsidRPr="00A11D44" w:rsidRDefault="00B4053F" w:rsidP="00B4053F">
      <w:pPr>
        <w:pStyle w:val="Balk5"/>
        <w:ind w:left="0" w:firstLine="0"/>
        <w:rPr>
          <w:rFonts w:asciiTheme="minorHAnsi" w:hAnsiTheme="minorHAnsi" w:cstheme="minorHAnsi"/>
          <w:lang w:val="en-GB"/>
        </w:rPr>
      </w:pPr>
      <w:bookmarkStart w:id="195" w:name="_Toc141799579"/>
      <w:r w:rsidRPr="00A11D44">
        <w:rPr>
          <w:rFonts w:asciiTheme="minorHAnsi" w:hAnsiTheme="minorHAnsi" w:cstheme="minorHAnsi"/>
          <w:lang w:val="en-GB" w:bidi="en-US"/>
        </w:rPr>
        <w:lastRenderedPageBreak/>
        <w:t>Table 10.55 MALATYA</w:t>
      </w:r>
      <w:bookmarkEnd w:id="195"/>
    </w:p>
    <w:tbl>
      <w:tblPr>
        <w:tblW w:w="5000" w:type="pct"/>
        <w:tblCellMar>
          <w:left w:w="70" w:type="dxa"/>
          <w:right w:w="70" w:type="dxa"/>
        </w:tblCellMar>
        <w:tblLook w:val="04A0" w:firstRow="1" w:lastRow="0" w:firstColumn="1" w:lastColumn="0" w:noHBand="0" w:noVBand="1"/>
      </w:tblPr>
      <w:tblGrid>
        <w:gridCol w:w="1988"/>
        <w:gridCol w:w="1083"/>
        <w:gridCol w:w="1519"/>
        <w:gridCol w:w="1011"/>
        <w:gridCol w:w="1322"/>
        <w:gridCol w:w="1254"/>
        <w:gridCol w:w="1254"/>
        <w:gridCol w:w="1350"/>
        <w:gridCol w:w="1011"/>
        <w:gridCol w:w="1350"/>
      </w:tblGrid>
      <w:tr w:rsidR="00A74741" w:rsidRPr="00A11D44" w14:paraId="64B4E3A4"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D5CC66C" w14:textId="4B9D3969"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B34F4F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9A6E93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34CFCDB"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B8D214C"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0431BE0"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915438"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75894C7"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50651F"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3440D0A"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1C88C7E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A8DEE7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01F43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002C98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FA414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A7D7C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0CC41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62.500,19</w:t>
            </w:r>
          </w:p>
        </w:tc>
        <w:tc>
          <w:tcPr>
            <w:tcW w:w="411" w:type="pct"/>
            <w:tcBorders>
              <w:top w:val="nil"/>
              <w:left w:val="nil"/>
              <w:bottom w:val="single" w:sz="4" w:space="0" w:color="D3D3D3"/>
              <w:right w:val="single" w:sz="4" w:space="0" w:color="D3D3D3"/>
            </w:tcBorders>
            <w:shd w:val="clear" w:color="auto" w:fill="auto"/>
            <w:vAlign w:val="center"/>
            <w:hideMark/>
          </w:tcPr>
          <w:p w14:paraId="6ACC141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2C108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83A24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7F63CD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62.500,19</w:t>
            </w:r>
          </w:p>
        </w:tc>
      </w:tr>
      <w:tr w:rsidR="00A74741" w:rsidRPr="00A11D44" w14:paraId="6E6C0B4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66A449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AKSA MALATYA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5D6DE0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F1085B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E688E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200F4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F77B4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67.099.616,99</w:t>
            </w:r>
          </w:p>
        </w:tc>
        <w:tc>
          <w:tcPr>
            <w:tcW w:w="411" w:type="pct"/>
            <w:tcBorders>
              <w:top w:val="nil"/>
              <w:left w:val="nil"/>
              <w:bottom w:val="single" w:sz="4" w:space="0" w:color="D3D3D3"/>
              <w:right w:val="single" w:sz="4" w:space="0" w:color="D3D3D3"/>
            </w:tcBorders>
            <w:shd w:val="clear" w:color="auto" w:fill="auto"/>
            <w:vAlign w:val="center"/>
            <w:hideMark/>
          </w:tcPr>
          <w:p w14:paraId="7B40195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50.796.050,42</w:t>
            </w:r>
          </w:p>
        </w:tc>
        <w:tc>
          <w:tcPr>
            <w:tcW w:w="411" w:type="pct"/>
            <w:tcBorders>
              <w:top w:val="nil"/>
              <w:left w:val="nil"/>
              <w:bottom w:val="single" w:sz="4" w:space="0" w:color="D3D3D3"/>
              <w:right w:val="single" w:sz="4" w:space="0" w:color="D3D3D3"/>
            </w:tcBorders>
            <w:shd w:val="clear" w:color="auto" w:fill="auto"/>
            <w:vAlign w:val="center"/>
            <w:hideMark/>
          </w:tcPr>
          <w:p w14:paraId="65192FA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199.101.975,39</w:t>
            </w:r>
          </w:p>
        </w:tc>
        <w:tc>
          <w:tcPr>
            <w:tcW w:w="411" w:type="pct"/>
            <w:tcBorders>
              <w:top w:val="nil"/>
              <w:left w:val="nil"/>
              <w:bottom w:val="single" w:sz="4" w:space="0" w:color="D3D3D3"/>
              <w:right w:val="single" w:sz="4" w:space="0" w:color="D3D3D3"/>
            </w:tcBorders>
            <w:shd w:val="clear" w:color="auto" w:fill="auto"/>
            <w:vAlign w:val="center"/>
            <w:hideMark/>
          </w:tcPr>
          <w:p w14:paraId="12467FC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796.916,10</w:t>
            </w:r>
          </w:p>
        </w:tc>
        <w:tc>
          <w:tcPr>
            <w:tcW w:w="411" w:type="pct"/>
            <w:tcBorders>
              <w:top w:val="nil"/>
              <w:left w:val="nil"/>
              <w:bottom w:val="single" w:sz="4" w:space="0" w:color="D3D3D3"/>
              <w:right w:val="single" w:sz="4" w:space="0" w:color="D3D3D3"/>
            </w:tcBorders>
            <w:shd w:val="clear" w:color="708090" w:fill="708090"/>
            <w:vAlign w:val="center"/>
            <w:hideMark/>
          </w:tcPr>
          <w:p w14:paraId="35A0A1CD"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317.794.558,91</w:t>
            </w:r>
          </w:p>
        </w:tc>
      </w:tr>
      <w:tr w:rsidR="00A74741" w:rsidRPr="00A11D44" w14:paraId="2EC8B2EE"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1F908B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9D04C9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7171D3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C8911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72C51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00FEB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38A51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18.187,38</w:t>
            </w:r>
          </w:p>
        </w:tc>
        <w:tc>
          <w:tcPr>
            <w:tcW w:w="411" w:type="pct"/>
            <w:tcBorders>
              <w:top w:val="nil"/>
              <w:left w:val="nil"/>
              <w:bottom w:val="single" w:sz="4" w:space="0" w:color="D3D3D3"/>
              <w:right w:val="single" w:sz="4" w:space="0" w:color="D3D3D3"/>
            </w:tcBorders>
            <w:shd w:val="clear" w:color="auto" w:fill="auto"/>
            <w:vAlign w:val="center"/>
            <w:hideMark/>
          </w:tcPr>
          <w:p w14:paraId="6C236CC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11ECC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8B6904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18.187,38</w:t>
            </w:r>
          </w:p>
        </w:tc>
      </w:tr>
      <w:tr w:rsidR="00A74741" w:rsidRPr="00A11D44" w14:paraId="55B88BA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85197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2EF59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190C2B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1.538.687,17</w:t>
            </w:r>
          </w:p>
        </w:tc>
        <w:tc>
          <w:tcPr>
            <w:tcW w:w="411" w:type="pct"/>
            <w:tcBorders>
              <w:top w:val="nil"/>
              <w:left w:val="nil"/>
              <w:bottom w:val="single" w:sz="4" w:space="0" w:color="D3D3D3"/>
              <w:right w:val="single" w:sz="4" w:space="0" w:color="D3D3D3"/>
            </w:tcBorders>
            <w:shd w:val="clear" w:color="auto" w:fill="auto"/>
            <w:vAlign w:val="center"/>
            <w:hideMark/>
          </w:tcPr>
          <w:p w14:paraId="098B32B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2635F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F1B64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11.922.235,98</w:t>
            </w:r>
          </w:p>
        </w:tc>
        <w:tc>
          <w:tcPr>
            <w:tcW w:w="411" w:type="pct"/>
            <w:tcBorders>
              <w:top w:val="nil"/>
              <w:left w:val="nil"/>
              <w:bottom w:val="single" w:sz="4" w:space="0" w:color="D3D3D3"/>
              <w:right w:val="single" w:sz="4" w:space="0" w:color="D3D3D3"/>
            </w:tcBorders>
            <w:shd w:val="clear" w:color="auto" w:fill="auto"/>
            <w:vAlign w:val="center"/>
            <w:hideMark/>
          </w:tcPr>
          <w:p w14:paraId="73EB72D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A0F41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C14F3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085BD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13.460.923,15</w:t>
            </w:r>
          </w:p>
        </w:tc>
      </w:tr>
      <w:tr w:rsidR="00A74741" w:rsidRPr="00A11D44" w14:paraId="57BC30C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3D1FD6E"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F41930"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477111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D68FB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254.984,00</w:t>
            </w:r>
          </w:p>
        </w:tc>
        <w:tc>
          <w:tcPr>
            <w:tcW w:w="411" w:type="pct"/>
            <w:tcBorders>
              <w:top w:val="nil"/>
              <w:left w:val="nil"/>
              <w:bottom w:val="single" w:sz="4" w:space="0" w:color="D3D3D3"/>
              <w:right w:val="single" w:sz="4" w:space="0" w:color="D3D3D3"/>
            </w:tcBorders>
            <w:shd w:val="clear" w:color="auto" w:fill="auto"/>
            <w:vAlign w:val="center"/>
            <w:hideMark/>
          </w:tcPr>
          <w:p w14:paraId="005457D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B9BBD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7.417.850,47</w:t>
            </w:r>
          </w:p>
        </w:tc>
        <w:tc>
          <w:tcPr>
            <w:tcW w:w="411" w:type="pct"/>
            <w:tcBorders>
              <w:top w:val="nil"/>
              <w:left w:val="nil"/>
              <w:bottom w:val="single" w:sz="4" w:space="0" w:color="D3D3D3"/>
              <w:right w:val="single" w:sz="4" w:space="0" w:color="D3D3D3"/>
            </w:tcBorders>
            <w:shd w:val="clear" w:color="auto" w:fill="auto"/>
            <w:vAlign w:val="center"/>
            <w:hideMark/>
          </w:tcPr>
          <w:p w14:paraId="766771C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83FB1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45671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8FE7C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7.672.834,47</w:t>
            </w:r>
          </w:p>
        </w:tc>
      </w:tr>
      <w:tr w:rsidR="00A74741" w:rsidRPr="00A11D44" w14:paraId="4D8A91E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9A95BC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132AE5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0564F2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26D94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69E09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D9E76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141.916,00</w:t>
            </w:r>
          </w:p>
        </w:tc>
        <w:tc>
          <w:tcPr>
            <w:tcW w:w="411" w:type="pct"/>
            <w:tcBorders>
              <w:top w:val="nil"/>
              <w:left w:val="nil"/>
              <w:bottom w:val="single" w:sz="4" w:space="0" w:color="D3D3D3"/>
              <w:right w:val="single" w:sz="4" w:space="0" w:color="D3D3D3"/>
            </w:tcBorders>
            <w:shd w:val="clear" w:color="auto" w:fill="auto"/>
            <w:vAlign w:val="center"/>
            <w:hideMark/>
          </w:tcPr>
          <w:p w14:paraId="51905A5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E6FE0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ACD38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A3C7CC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141.916,00</w:t>
            </w:r>
          </w:p>
        </w:tc>
      </w:tr>
      <w:tr w:rsidR="00A74741" w:rsidRPr="00A11D44" w14:paraId="713C700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0B9DE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0B4E0E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626180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1.538.687,17</w:t>
            </w:r>
          </w:p>
        </w:tc>
        <w:tc>
          <w:tcPr>
            <w:tcW w:w="411" w:type="pct"/>
            <w:tcBorders>
              <w:top w:val="nil"/>
              <w:left w:val="nil"/>
              <w:bottom w:val="single" w:sz="4" w:space="0" w:color="D3D3D3"/>
              <w:right w:val="single" w:sz="4" w:space="0" w:color="D3D3D3"/>
            </w:tcBorders>
            <w:shd w:val="clear" w:color="708090" w:fill="708090"/>
            <w:vAlign w:val="center"/>
            <w:hideMark/>
          </w:tcPr>
          <w:p w14:paraId="3E73966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254.984,00</w:t>
            </w:r>
          </w:p>
        </w:tc>
        <w:tc>
          <w:tcPr>
            <w:tcW w:w="411" w:type="pct"/>
            <w:tcBorders>
              <w:top w:val="nil"/>
              <w:left w:val="nil"/>
              <w:bottom w:val="single" w:sz="4" w:space="0" w:color="D3D3D3"/>
              <w:right w:val="single" w:sz="4" w:space="0" w:color="D3D3D3"/>
            </w:tcBorders>
            <w:shd w:val="clear" w:color="708090" w:fill="708090"/>
            <w:vAlign w:val="center"/>
            <w:hideMark/>
          </w:tcPr>
          <w:p w14:paraId="735E0EE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A6E050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86.644.119,63</w:t>
            </w:r>
          </w:p>
        </w:tc>
        <w:tc>
          <w:tcPr>
            <w:tcW w:w="411" w:type="pct"/>
            <w:tcBorders>
              <w:top w:val="nil"/>
              <w:left w:val="nil"/>
              <w:bottom w:val="single" w:sz="4" w:space="0" w:color="D3D3D3"/>
              <w:right w:val="single" w:sz="4" w:space="0" w:color="D3D3D3"/>
            </w:tcBorders>
            <w:shd w:val="clear" w:color="708090" w:fill="708090"/>
            <w:vAlign w:val="center"/>
            <w:hideMark/>
          </w:tcPr>
          <w:p w14:paraId="69C3295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50.814.237,80</w:t>
            </w:r>
          </w:p>
        </w:tc>
        <w:tc>
          <w:tcPr>
            <w:tcW w:w="411" w:type="pct"/>
            <w:tcBorders>
              <w:top w:val="nil"/>
              <w:left w:val="nil"/>
              <w:bottom w:val="single" w:sz="4" w:space="0" w:color="D3D3D3"/>
              <w:right w:val="single" w:sz="4" w:space="0" w:color="D3D3D3"/>
            </w:tcBorders>
            <w:shd w:val="clear" w:color="708090" w:fill="708090"/>
            <w:vAlign w:val="center"/>
            <w:hideMark/>
          </w:tcPr>
          <w:p w14:paraId="7F14F18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199.101.975,39</w:t>
            </w:r>
          </w:p>
        </w:tc>
        <w:tc>
          <w:tcPr>
            <w:tcW w:w="411" w:type="pct"/>
            <w:tcBorders>
              <w:top w:val="nil"/>
              <w:left w:val="nil"/>
              <w:bottom w:val="single" w:sz="4" w:space="0" w:color="D3D3D3"/>
              <w:right w:val="single" w:sz="4" w:space="0" w:color="D3D3D3"/>
            </w:tcBorders>
            <w:shd w:val="clear" w:color="708090" w:fill="708090"/>
            <w:vAlign w:val="center"/>
            <w:hideMark/>
          </w:tcPr>
          <w:p w14:paraId="618381F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796.916,10</w:t>
            </w:r>
          </w:p>
        </w:tc>
        <w:tc>
          <w:tcPr>
            <w:tcW w:w="411" w:type="pct"/>
            <w:tcBorders>
              <w:top w:val="nil"/>
              <w:left w:val="nil"/>
              <w:bottom w:val="single" w:sz="4" w:space="0" w:color="D3D3D3"/>
              <w:right w:val="single" w:sz="4" w:space="0" w:color="D3D3D3"/>
            </w:tcBorders>
            <w:shd w:val="clear" w:color="708090" w:fill="708090"/>
            <w:vAlign w:val="center"/>
            <w:hideMark/>
          </w:tcPr>
          <w:p w14:paraId="0D1ECA1D"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339.150.920,10</w:t>
            </w:r>
          </w:p>
        </w:tc>
      </w:tr>
    </w:tbl>
    <w:p w14:paraId="36A2D745" w14:textId="77777777" w:rsidR="00B4053F" w:rsidRPr="002A2A8A" w:rsidRDefault="00B4053F" w:rsidP="00B4053F">
      <w:pPr>
        <w:pStyle w:val="Tablo1"/>
        <w:jc w:val="left"/>
        <w:rPr>
          <w:rFonts w:ascii="Times New Roman" w:hAnsi="Times New Roman"/>
          <w:lang w:val="en-GB"/>
        </w:rPr>
      </w:pPr>
    </w:p>
    <w:p w14:paraId="20294F5B" w14:textId="77777777" w:rsidR="00B4053F" w:rsidRPr="002A2A8A" w:rsidRDefault="00B4053F" w:rsidP="00B4053F">
      <w:pPr>
        <w:rPr>
          <w:rFonts w:ascii="Times New Roman" w:hAnsi="Times New Roman" w:cs="Times New Roman"/>
          <w:b/>
          <w:lang w:val="en-GB"/>
        </w:rPr>
      </w:pPr>
      <w:r w:rsidRPr="002A2A8A">
        <w:rPr>
          <w:rFonts w:ascii="Times New Roman" w:eastAsia="Times New Roman" w:hAnsi="Times New Roman" w:cs="Times New Roman"/>
          <w:lang w:val="en-GB" w:bidi="en-US"/>
        </w:rPr>
        <w:br w:type="page"/>
      </w:r>
    </w:p>
    <w:p w14:paraId="6BD60F00" w14:textId="77777777" w:rsidR="00B4053F" w:rsidRPr="00A11D44" w:rsidRDefault="00B4053F" w:rsidP="00B4053F">
      <w:pPr>
        <w:pStyle w:val="Balk5"/>
        <w:rPr>
          <w:rFonts w:asciiTheme="minorHAnsi" w:hAnsiTheme="minorHAnsi" w:cstheme="minorHAnsi"/>
          <w:lang w:val="en-GB"/>
        </w:rPr>
      </w:pPr>
      <w:bookmarkStart w:id="196" w:name="_Toc141799580"/>
      <w:r w:rsidRPr="00A11D44">
        <w:rPr>
          <w:rFonts w:asciiTheme="minorHAnsi" w:hAnsiTheme="minorHAnsi" w:cstheme="minorHAnsi"/>
          <w:lang w:val="en-GB" w:bidi="en-US"/>
        </w:rPr>
        <w:lastRenderedPageBreak/>
        <w:t>Table 10.56 MANİSA</w:t>
      </w:r>
      <w:bookmarkEnd w:id="196"/>
    </w:p>
    <w:tbl>
      <w:tblPr>
        <w:tblW w:w="5000" w:type="pct"/>
        <w:tblCellMar>
          <w:left w:w="70" w:type="dxa"/>
          <w:right w:w="70" w:type="dxa"/>
        </w:tblCellMar>
        <w:tblLook w:val="04A0" w:firstRow="1" w:lastRow="0" w:firstColumn="1" w:lastColumn="0" w:noHBand="0" w:noVBand="1"/>
      </w:tblPr>
      <w:tblGrid>
        <w:gridCol w:w="1598"/>
        <w:gridCol w:w="1083"/>
        <w:gridCol w:w="1519"/>
        <w:gridCol w:w="1158"/>
        <w:gridCol w:w="1322"/>
        <w:gridCol w:w="1350"/>
        <w:gridCol w:w="1254"/>
        <w:gridCol w:w="1350"/>
        <w:gridCol w:w="1158"/>
        <w:gridCol w:w="1350"/>
      </w:tblGrid>
      <w:tr w:rsidR="00A74741" w:rsidRPr="00A11D44" w14:paraId="6DD30BC9" w14:textId="77777777" w:rsidTr="00A11D44">
        <w:trPr>
          <w:trHeight w:val="408"/>
          <w:tblHeader/>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E0A7501" w14:textId="1BDECECB"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237608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7F31F2"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7AC0A5F"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E16C936"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B31E944"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4CECEF0"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CE5A2FB"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AA5034"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D38647"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0D08105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7819F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89D9C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9754D9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2F461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A0DA3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DF4A9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3.167.620,65</w:t>
            </w:r>
          </w:p>
        </w:tc>
        <w:tc>
          <w:tcPr>
            <w:tcW w:w="411" w:type="pct"/>
            <w:tcBorders>
              <w:top w:val="nil"/>
              <w:left w:val="nil"/>
              <w:bottom w:val="single" w:sz="4" w:space="0" w:color="D3D3D3"/>
              <w:right w:val="single" w:sz="4" w:space="0" w:color="D3D3D3"/>
            </w:tcBorders>
            <w:shd w:val="clear" w:color="auto" w:fill="auto"/>
            <w:vAlign w:val="center"/>
            <w:hideMark/>
          </w:tcPr>
          <w:p w14:paraId="663E478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4A950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4413F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BEF69F"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3.167.620,65</w:t>
            </w:r>
          </w:p>
        </w:tc>
      </w:tr>
      <w:tr w:rsidR="00A74741" w:rsidRPr="00A11D44" w14:paraId="378B91E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66FC79" w14:textId="68AB5600"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AKSA MANİSA DOĞAL GAZ DAĞITIM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EF069E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81B826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1.555.807,59</w:t>
            </w:r>
          </w:p>
        </w:tc>
        <w:tc>
          <w:tcPr>
            <w:tcW w:w="411" w:type="pct"/>
            <w:tcBorders>
              <w:top w:val="nil"/>
              <w:left w:val="nil"/>
              <w:bottom w:val="single" w:sz="4" w:space="0" w:color="D3D3D3"/>
              <w:right w:val="single" w:sz="4" w:space="0" w:color="D3D3D3"/>
            </w:tcBorders>
            <w:shd w:val="clear" w:color="auto" w:fill="auto"/>
            <w:vAlign w:val="center"/>
            <w:hideMark/>
          </w:tcPr>
          <w:p w14:paraId="5265BDA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2A41D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2C53C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27.263.734,26</w:t>
            </w:r>
          </w:p>
        </w:tc>
        <w:tc>
          <w:tcPr>
            <w:tcW w:w="411" w:type="pct"/>
            <w:tcBorders>
              <w:top w:val="nil"/>
              <w:left w:val="nil"/>
              <w:bottom w:val="single" w:sz="4" w:space="0" w:color="D3D3D3"/>
              <w:right w:val="single" w:sz="4" w:space="0" w:color="D3D3D3"/>
            </w:tcBorders>
            <w:shd w:val="clear" w:color="auto" w:fill="auto"/>
            <w:vAlign w:val="center"/>
            <w:hideMark/>
          </w:tcPr>
          <w:p w14:paraId="339608F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32.914.549,73</w:t>
            </w:r>
          </w:p>
        </w:tc>
        <w:tc>
          <w:tcPr>
            <w:tcW w:w="411" w:type="pct"/>
            <w:tcBorders>
              <w:top w:val="nil"/>
              <w:left w:val="nil"/>
              <w:bottom w:val="single" w:sz="4" w:space="0" w:color="D3D3D3"/>
              <w:right w:val="single" w:sz="4" w:space="0" w:color="D3D3D3"/>
            </w:tcBorders>
            <w:shd w:val="clear" w:color="auto" w:fill="auto"/>
            <w:vAlign w:val="center"/>
            <w:hideMark/>
          </w:tcPr>
          <w:p w14:paraId="1DE32DF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186.116.509,13</w:t>
            </w:r>
          </w:p>
        </w:tc>
        <w:tc>
          <w:tcPr>
            <w:tcW w:w="411" w:type="pct"/>
            <w:tcBorders>
              <w:top w:val="nil"/>
              <w:left w:val="nil"/>
              <w:bottom w:val="single" w:sz="4" w:space="0" w:color="D3D3D3"/>
              <w:right w:val="single" w:sz="4" w:space="0" w:color="D3D3D3"/>
            </w:tcBorders>
            <w:shd w:val="clear" w:color="auto" w:fill="auto"/>
            <w:vAlign w:val="center"/>
            <w:hideMark/>
          </w:tcPr>
          <w:p w14:paraId="2F666F9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3.588.104,48</w:t>
            </w:r>
          </w:p>
        </w:tc>
        <w:tc>
          <w:tcPr>
            <w:tcW w:w="411" w:type="pct"/>
            <w:tcBorders>
              <w:top w:val="nil"/>
              <w:left w:val="nil"/>
              <w:bottom w:val="single" w:sz="4" w:space="0" w:color="D3D3D3"/>
              <w:right w:val="single" w:sz="4" w:space="0" w:color="D3D3D3"/>
            </w:tcBorders>
            <w:shd w:val="clear" w:color="708090" w:fill="708090"/>
            <w:vAlign w:val="center"/>
            <w:hideMark/>
          </w:tcPr>
          <w:p w14:paraId="07D2A83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251.438.705,18</w:t>
            </w:r>
          </w:p>
        </w:tc>
      </w:tr>
      <w:tr w:rsidR="00A74741" w:rsidRPr="00A11D44" w14:paraId="2B6FF37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6941E9" w14:textId="6947274E"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ANG DOĞAL GAZ TA</w:t>
            </w:r>
            <w:r w:rsidR="00A11D44">
              <w:rPr>
                <w:rFonts w:eastAsia="Times New Roman" w:cstheme="minorHAnsi"/>
                <w:b/>
                <w:color w:val="FFFFFF"/>
                <w:sz w:val="19"/>
                <w:szCs w:val="19"/>
                <w:lang w:val="en-GB" w:bidi="en-US"/>
              </w:rPr>
              <w:t xml:space="preserve">ŞIMACILIK DÖNÜŞÜM İNŞAAT SAN. </w:t>
            </w:r>
            <w:r w:rsidRPr="00A11D44">
              <w:rPr>
                <w:rFonts w:eastAsia="Times New Roman" w:cstheme="minorHAnsi"/>
                <w:b/>
                <w:color w:val="FFFFFF"/>
                <w:sz w:val="19"/>
                <w:szCs w:val="19"/>
                <w:lang w:val="en-GB" w:bidi="en-US"/>
              </w:rPr>
              <w:t>VE</w:t>
            </w:r>
            <w:r w:rsidR="00A11D44">
              <w:rPr>
                <w:rFonts w:eastAsia="Times New Roman" w:cstheme="minorHAnsi"/>
                <w:b/>
                <w:color w:val="FFFFFF"/>
                <w:sz w:val="19"/>
                <w:szCs w:val="19"/>
                <w:lang w:val="en-GB" w:bidi="en-US"/>
              </w:rPr>
              <w:t xml:space="preserve"> TİC. LTD. ŞTİ.</w:t>
            </w:r>
          </w:p>
        </w:tc>
        <w:tc>
          <w:tcPr>
            <w:tcW w:w="481" w:type="pct"/>
            <w:tcBorders>
              <w:top w:val="nil"/>
              <w:left w:val="nil"/>
              <w:bottom w:val="single" w:sz="4" w:space="0" w:color="D3D3D3"/>
              <w:right w:val="single" w:sz="4" w:space="0" w:color="D3D3D3"/>
            </w:tcBorders>
            <w:shd w:val="clear" w:color="708090" w:fill="708090"/>
            <w:vAlign w:val="center"/>
            <w:hideMark/>
          </w:tcPr>
          <w:p w14:paraId="611225D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0428AA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CE70A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C488C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C08A3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83623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25.295,00</w:t>
            </w:r>
          </w:p>
        </w:tc>
        <w:tc>
          <w:tcPr>
            <w:tcW w:w="411" w:type="pct"/>
            <w:tcBorders>
              <w:top w:val="nil"/>
              <w:left w:val="nil"/>
              <w:bottom w:val="single" w:sz="4" w:space="0" w:color="D3D3D3"/>
              <w:right w:val="single" w:sz="4" w:space="0" w:color="D3D3D3"/>
            </w:tcBorders>
            <w:shd w:val="clear" w:color="auto" w:fill="auto"/>
            <w:vAlign w:val="center"/>
            <w:hideMark/>
          </w:tcPr>
          <w:p w14:paraId="4F5B705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F147F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63B05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25.295,00</w:t>
            </w:r>
          </w:p>
        </w:tc>
      </w:tr>
      <w:tr w:rsidR="00A74741" w:rsidRPr="00A11D44" w14:paraId="63D4D2A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DCC7A6" w14:textId="4A13F183"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AYGAZ DOĞAL GAZ TOPTAN SATIŞ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0E3D87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FF4FB3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556C9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33C09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717B2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1.478.459,61</w:t>
            </w:r>
          </w:p>
        </w:tc>
        <w:tc>
          <w:tcPr>
            <w:tcW w:w="411" w:type="pct"/>
            <w:tcBorders>
              <w:top w:val="nil"/>
              <w:left w:val="nil"/>
              <w:bottom w:val="single" w:sz="4" w:space="0" w:color="D3D3D3"/>
              <w:right w:val="single" w:sz="4" w:space="0" w:color="D3D3D3"/>
            </w:tcBorders>
            <w:shd w:val="clear" w:color="auto" w:fill="auto"/>
            <w:vAlign w:val="center"/>
            <w:hideMark/>
          </w:tcPr>
          <w:p w14:paraId="248EC73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7D2B0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E7645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1.355.882,65</w:t>
            </w:r>
          </w:p>
        </w:tc>
        <w:tc>
          <w:tcPr>
            <w:tcW w:w="411" w:type="pct"/>
            <w:tcBorders>
              <w:top w:val="nil"/>
              <w:left w:val="nil"/>
              <w:bottom w:val="single" w:sz="4" w:space="0" w:color="D3D3D3"/>
              <w:right w:val="single" w:sz="4" w:space="0" w:color="D3D3D3"/>
            </w:tcBorders>
            <w:shd w:val="clear" w:color="708090" w:fill="708090"/>
            <w:vAlign w:val="center"/>
            <w:hideMark/>
          </w:tcPr>
          <w:p w14:paraId="6800053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2.834.342,26</w:t>
            </w:r>
          </w:p>
        </w:tc>
      </w:tr>
      <w:tr w:rsidR="00A74741" w:rsidRPr="00A11D44" w14:paraId="3F6D7E5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A1B83D" w14:textId="6115C27A"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BOTAŞ BORU HATLARI İLE PETROL </w:t>
            </w:r>
            <w:r w:rsidR="00A11D44">
              <w:rPr>
                <w:rFonts w:eastAsia="Times New Roman" w:cstheme="minorHAnsi"/>
                <w:b/>
                <w:color w:val="FFFFFF"/>
                <w:sz w:val="19"/>
                <w:szCs w:val="19"/>
                <w:lang w:val="en-GB" w:bidi="en-US"/>
              </w:rPr>
              <w:t>TAŞ. A.Ş.</w:t>
            </w:r>
          </w:p>
        </w:tc>
        <w:tc>
          <w:tcPr>
            <w:tcW w:w="481" w:type="pct"/>
            <w:tcBorders>
              <w:top w:val="nil"/>
              <w:left w:val="nil"/>
              <w:bottom w:val="single" w:sz="4" w:space="0" w:color="D3D3D3"/>
              <w:right w:val="single" w:sz="4" w:space="0" w:color="D3D3D3"/>
            </w:tcBorders>
            <w:shd w:val="clear" w:color="708090" w:fill="708090"/>
            <w:vAlign w:val="center"/>
            <w:hideMark/>
          </w:tcPr>
          <w:p w14:paraId="3525F41F"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0C131BC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113.580.490,79</w:t>
            </w:r>
          </w:p>
        </w:tc>
        <w:tc>
          <w:tcPr>
            <w:tcW w:w="411" w:type="pct"/>
            <w:tcBorders>
              <w:top w:val="nil"/>
              <w:left w:val="nil"/>
              <w:bottom w:val="single" w:sz="4" w:space="0" w:color="D3D3D3"/>
              <w:right w:val="single" w:sz="4" w:space="0" w:color="D3D3D3"/>
            </w:tcBorders>
            <w:shd w:val="clear" w:color="auto" w:fill="auto"/>
            <w:vAlign w:val="center"/>
            <w:hideMark/>
          </w:tcPr>
          <w:p w14:paraId="541CBAC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36C50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30873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214.745.407,26</w:t>
            </w:r>
          </w:p>
        </w:tc>
        <w:tc>
          <w:tcPr>
            <w:tcW w:w="411" w:type="pct"/>
            <w:tcBorders>
              <w:top w:val="nil"/>
              <w:left w:val="nil"/>
              <w:bottom w:val="single" w:sz="4" w:space="0" w:color="D3D3D3"/>
              <w:right w:val="single" w:sz="4" w:space="0" w:color="D3D3D3"/>
            </w:tcBorders>
            <w:shd w:val="clear" w:color="auto" w:fill="auto"/>
            <w:vAlign w:val="center"/>
            <w:hideMark/>
          </w:tcPr>
          <w:p w14:paraId="05C0FAE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66AEF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53DA6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0EF827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328.325.898,05</w:t>
            </w:r>
          </w:p>
        </w:tc>
      </w:tr>
      <w:tr w:rsidR="00A74741" w:rsidRPr="00A11D44" w14:paraId="05FE5542"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6942797" w14:textId="328042CA" w:rsidR="00A74741" w:rsidRPr="00A11D44" w:rsidRDefault="00A11D44" w:rsidP="00A11D44">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CNGAZ PETROL ÜRÜNLERİ DAĞ.</w:t>
            </w:r>
            <w:r w:rsidR="00A74741" w:rsidRPr="00A11D44">
              <w:rPr>
                <w:rFonts w:eastAsia="Times New Roman" w:cstheme="minorHAnsi"/>
                <w:b/>
                <w:color w:val="FFFFFF"/>
                <w:sz w:val="19"/>
                <w:szCs w:val="19"/>
                <w:lang w:val="en-GB" w:bidi="en-US"/>
              </w:rPr>
              <w:t xml:space="preserve"> VE TİCARET </w:t>
            </w:r>
            <w:r>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CBFCC3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509ECD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D0AB6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4D904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A59EB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114.700,00</w:t>
            </w:r>
          </w:p>
        </w:tc>
        <w:tc>
          <w:tcPr>
            <w:tcW w:w="411" w:type="pct"/>
            <w:tcBorders>
              <w:top w:val="nil"/>
              <w:left w:val="nil"/>
              <w:bottom w:val="single" w:sz="4" w:space="0" w:color="D3D3D3"/>
              <w:right w:val="single" w:sz="4" w:space="0" w:color="D3D3D3"/>
            </w:tcBorders>
            <w:shd w:val="clear" w:color="auto" w:fill="auto"/>
            <w:vAlign w:val="center"/>
            <w:hideMark/>
          </w:tcPr>
          <w:p w14:paraId="26C568B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5.879,00</w:t>
            </w:r>
          </w:p>
        </w:tc>
        <w:tc>
          <w:tcPr>
            <w:tcW w:w="411" w:type="pct"/>
            <w:tcBorders>
              <w:top w:val="nil"/>
              <w:left w:val="nil"/>
              <w:bottom w:val="single" w:sz="4" w:space="0" w:color="D3D3D3"/>
              <w:right w:val="single" w:sz="4" w:space="0" w:color="D3D3D3"/>
            </w:tcBorders>
            <w:shd w:val="clear" w:color="auto" w:fill="auto"/>
            <w:vAlign w:val="center"/>
            <w:hideMark/>
          </w:tcPr>
          <w:p w14:paraId="7E4EA60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43FC7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28.908,00</w:t>
            </w:r>
          </w:p>
        </w:tc>
        <w:tc>
          <w:tcPr>
            <w:tcW w:w="411" w:type="pct"/>
            <w:tcBorders>
              <w:top w:val="nil"/>
              <w:left w:val="nil"/>
              <w:bottom w:val="single" w:sz="4" w:space="0" w:color="D3D3D3"/>
              <w:right w:val="single" w:sz="4" w:space="0" w:color="D3D3D3"/>
            </w:tcBorders>
            <w:shd w:val="clear" w:color="708090" w:fill="708090"/>
            <w:vAlign w:val="center"/>
            <w:hideMark/>
          </w:tcPr>
          <w:p w14:paraId="0D3A05D4"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149.487,00</w:t>
            </w:r>
          </w:p>
        </w:tc>
      </w:tr>
      <w:tr w:rsidR="00A74741" w:rsidRPr="00A11D44" w14:paraId="75236C1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198425" w14:textId="7240DE64"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DOĞALHAYAT PETROL ÜRÜNLERİ, CNG, GAZ, İNŞAAT, GIDA </w:t>
            </w:r>
            <w:r w:rsidR="00A11D44">
              <w:rPr>
                <w:rFonts w:eastAsia="Times New Roman" w:cstheme="minorHAnsi"/>
                <w:b/>
                <w:color w:val="FFFFFF"/>
                <w:sz w:val="19"/>
                <w:szCs w:val="19"/>
                <w:lang w:val="en-GB" w:bidi="en-US"/>
              </w:rPr>
              <w:t>SAN. VE TİC. LTD. ŞTİ.</w:t>
            </w:r>
          </w:p>
        </w:tc>
        <w:tc>
          <w:tcPr>
            <w:tcW w:w="481" w:type="pct"/>
            <w:tcBorders>
              <w:top w:val="nil"/>
              <w:left w:val="nil"/>
              <w:bottom w:val="single" w:sz="4" w:space="0" w:color="D3D3D3"/>
              <w:right w:val="single" w:sz="4" w:space="0" w:color="D3D3D3"/>
            </w:tcBorders>
            <w:shd w:val="clear" w:color="708090" w:fill="708090"/>
            <w:vAlign w:val="center"/>
            <w:hideMark/>
          </w:tcPr>
          <w:p w14:paraId="32EF37A4"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E364AE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E4158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198EF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8E6DC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1723A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943.295,14</w:t>
            </w:r>
          </w:p>
        </w:tc>
        <w:tc>
          <w:tcPr>
            <w:tcW w:w="411" w:type="pct"/>
            <w:tcBorders>
              <w:top w:val="nil"/>
              <w:left w:val="nil"/>
              <w:bottom w:val="single" w:sz="4" w:space="0" w:color="D3D3D3"/>
              <w:right w:val="single" w:sz="4" w:space="0" w:color="D3D3D3"/>
            </w:tcBorders>
            <w:shd w:val="clear" w:color="auto" w:fill="auto"/>
            <w:vAlign w:val="center"/>
            <w:hideMark/>
          </w:tcPr>
          <w:p w14:paraId="00C048A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AF762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555517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943.295,14</w:t>
            </w:r>
          </w:p>
        </w:tc>
      </w:tr>
      <w:tr w:rsidR="00A74741" w:rsidRPr="00A11D44" w14:paraId="3061A953"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AF6A61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34EA46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B05305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1BA92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34540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8909E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223.968,39</w:t>
            </w:r>
          </w:p>
        </w:tc>
        <w:tc>
          <w:tcPr>
            <w:tcW w:w="411" w:type="pct"/>
            <w:tcBorders>
              <w:top w:val="nil"/>
              <w:left w:val="nil"/>
              <w:bottom w:val="single" w:sz="4" w:space="0" w:color="D3D3D3"/>
              <w:right w:val="single" w:sz="4" w:space="0" w:color="D3D3D3"/>
            </w:tcBorders>
            <w:shd w:val="clear" w:color="auto" w:fill="auto"/>
            <w:vAlign w:val="center"/>
            <w:hideMark/>
          </w:tcPr>
          <w:p w14:paraId="734DCFF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58.830,26</w:t>
            </w:r>
          </w:p>
        </w:tc>
        <w:tc>
          <w:tcPr>
            <w:tcW w:w="411" w:type="pct"/>
            <w:tcBorders>
              <w:top w:val="nil"/>
              <w:left w:val="nil"/>
              <w:bottom w:val="single" w:sz="4" w:space="0" w:color="D3D3D3"/>
              <w:right w:val="single" w:sz="4" w:space="0" w:color="D3D3D3"/>
            </w:tcBorders>
            <w:shd w:val="clear" w:color="auto" w:fill="auto"/>
            <w:vAlign w:val="center"/>
            <w:hideMark/>
          </w:tcPr>
          <w:p w14:paraId="0B2F0F0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60DF5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A656F0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282.798,65</w:t>
            </w:r>
          </w:p>
        </w:tc>
      </w:tr>
      <w:tr w:rsidR="00A74741" w:rsidRPr="00A11D44" w14:paraId="0F072BE3"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DA9B510"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93ED7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009F97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B376F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E882F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F4A99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570.696,00</w:t>
            </w:r>
          </w:p>
        </w:tc>
        <w:tc>
          <w:tcPr>
            <w:tcW w:w="411" w:type="pct"/>
            <w:tcBorders>
              <w:top w:val="nil"/>
              <w:left w:val="nil"/>
              <w:bottom w:val="single" w:sz="4" w:space="0" w:color="D3D3D3"/>
              <w:right w:val="single" w:sz="4" w:space="0" w:color="D3D3D3"/>
            </w:tcBorders>
            <w:shd w:val="clear" w:color="auto" w:fill="auto"/>
            <w:vAlign w:val="center"/>
            <w:hideMark/>
          </w:tcPr>
          <w:p w14:paraId="431A4BA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743.931,00</w:t>
            </w:r>
          </w:p>
        </w:tc>
        <w:tc>
          <w:tcPr>
            <w:tcW w:w="411" w:type="pct"/>
            <w:tcBorders>
              <w:top w:val="nil"/>
              <w:left w:val="nil"/>
              <w:bottom w:val="single" w:sz="4" w:space="0" w:color="D3D3D3"/>
              <w:right w:val="single" w:sz="4" w:space="0" w:color="D3D3D3"/>
            </w:tcBorders>
            <w:shd w:val="clear" w:color="auto" w:fill="auto"/>
            <w:vAlign w:val="center"/>
            <w:hideMark/>
          </w:tcPr>
          <w:p w14:paraId="62D480E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6141A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922.149,00</w:t>
            </w:r>
          </w:p>
        </w:tc>
        <w:tc>
          <w:tcPr>
            <w:tcW w:w="411" w:type="pct"/>
            <w:tcBorders>
              <w:top w:val="nil"/>
              <w:left w:val="nil"/>
              <w:bottom w:val="single" w:sz="4" w:space="0" w:color="D3D3D3"/>
              <w:right w:val="single" w:sz="4" w:space="0" w:color="D3D3D3"/>
            </w:tcBorders>
            <w:shd w:val="clear" w:color="708090" w:fill="708090"/>
            <w:vAlign w:val="center"/>
            <w:hideMark/>
          </w:tcPr>
          <w:p w14:paraId="6721996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2.236.776,00</w:t>
            </w:r>
          </w:p>
        </w:tc>
      </w:tr>
      <w:tr w:rsidR="00A74741" w:rsidRPr="00A11D44" w14:paraId="669FCD94"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12B55AB" w14:textId="094FE874"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KARABÖRK GAZ PAZARLAMA VE TİCARET </w:t>
            </w:r>
            <w:r w:rsidR="00A11D44">
              <w:rPr>
                <w:rFonts w:eastAsia="Times New Roman" w:cstheme="minorHAnsi"/>
                <w:b/>
                <w:color w:val="FFFFFF"/>
                <w:sz w:val="19"/>
                <w:szCs w:val="19"/>
                <w:lang w:val="en-GB" w:bidi="en-US"/>
              </w:rPr>
              <w:t>LTD. ŞTİ.</w:t>
            </w:r>
          </w:p>
        </w:tc>
        <w:tc>
          <w:tcPr>
            <w:tcW w:w="481" w:type="pct"/>
            <w:tcBorders>
              <w:top w:val="nil"/>
              <w:left w:val="nil"/>
              <w:bottom w:val="single" w:sz="4" w:space="0" w:color="D3D3D3"/>
              <w:right w:val="single" w:sz="4" w:space="0" w:color="D3D3D3"/>
            </w:tcBorders>
            <w:shd w:val="clear" w:color="708090" w:fill="708090"/>
            <w:vAlign w:val="center"/>
            <w:hideMark/>
          </w:tcPr>
          <w:p w14:paraId="16824F6D"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02DB4F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83E2D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A2F32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57FCB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148.687,60</w:t>
            </w:r>
          </w:p>
        </w:tc>
        <w:tc>
          <w:tcPr>
            <w:tcW w:w="411" w:type="pct"/>
            <w:tcBorders>
              <w:top w:val="nil"/>
              <w:left w:val="nil"/>
              <w:bottom w:val="single" w:sz="4" w:space="0" w:color="D3D3D3"/>
              <w:right w:val="single" w:sz="4" w:space="0" w:color="D3D3D3"/>
            </w:tcBorders>
            <w:shd w:val="clear" w:color="auto" w:fill="auto"/>
            <w:vAlign w:val="center"/>
            <w:hideMark/>
          </w:tcPr>
          <w:p w14:paraId="2A86932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C8327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45876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4694C45"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148.687,60</w:t>
            </w:r>
          </w:p>
        </w:tc>
      </w:tr>
      <w:tr w:rsidR="00A74741" w:rsidRPr="00A11D44" w14:paraId="6E58D36B"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9E90CB" w14:textId="18A87041"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lastRenderedPageBreak/>
              <w:t xml:space="preserve">NATURELGAZ SANAYİ VE TİCARET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D25700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0484DF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E3826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0F61F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2D4C4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572.724,78</w:t>
            </w:r>
          </w:p>
        </w:tc>
        <w:tc>
          <w:tcPr>
            <w:tcW w:w="411" w:type="pct"/>
            <w:tcBorders>
              <w:top w:val="nil"/>
              <w:left w:val="nil"/>
              <w:bottom w:val="single" w:sz="4" w:space="0" w:color="D3D3D3"/>
              <w:right w:val="single" w:sz="4" w:space="0" w:color="D3D3D3"/>
            </w:tcBorders>
            <w:shd w:val="clear" w:color="auto" w:fill="auto"/>
            <w:vAlign w:val="center"/>
            <w:hideMark/>
          </w:tcPr>
          <w:p w14:paraId="54D4A8E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581.959,74</w:t>
            </w:r>
          </w:p>
        </w:tc>
        <w:tc>
          <w:tcPr>
            <w:tcW w:w="411" w:type="pct"/>
            <w:tcBorders>
              <w:top w:val="nil"/>
              <w:left w:val="nil"/>
              <w:bottom w:val="single" w:sz="4" w:space="0" w:color="D3D3D3"/>
              <w:right w:val="single" w:sz="4" w:space="0" w:color="D3D3D3"/>
            </w:tcBorders>
            <w:shd w:val="clear" w:color="auto" w:fill="auto"/>
            <w:vAlign w:val="center"/>
            <w:hideMark/>
          </w:tcPr>
          <w:p w14:paraId="7D60364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0E260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16.411,28</w:t>
            </w:r>
          </w:p>
        </w:tc>
        <w:tc>
          <w:tcPr>
            <w:tcW w:w="411" w:type="pct"/>
            <w:tcBorders>
              <w:top w:val="nil"/>
              <w:left w:val="nil"/>
              <w:bottom w:val="single" w:sz="4" w:space="0" w:color="D3D3D3"/>
              <w:right w:val="single" w:sz="4" w:space="0" w:color="D3D3D3"/>
            </w:tcBorders>
            <w:shd w:val="clear" w:color="708090" w:fill="708090"/>
            <w:vAlign w:val="center"/>
            <w:hideMark/>
          </w:tcPr>
          <w:p w14:paraId="0CD54F8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1.171.095,80</w:t>
            </w:r>
          </w:p>
        </w:tc>
      </w:tr>
      <w:tr w:rsidR="00A74741" w:rsidRPr="00A11D44" w14:paraId="6114C7D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B3A6DB" w14:textId="6ED87E7F"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OMV ENERJİ TİCARET </w:t>
            </w:r>
            <w:r w:rsidR="00A11D44">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7150A7B"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D3FF23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3CFB0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1.749.631,00</w:t>
            </w:r>
          </w:p>
        </w:tc>
        <w:tc>
          <w:tcPr>
            <w:tcW w:w="411" w:type="pct"/>
            <w:tcBorders>
              <w:top w:val="nil"/>
              <w:left w:val="nil"/>
              <w:bottom w:val="single" w:sz="4" w:space="0" w:color="D3D3D3"/>
              <w:right w:val="single" w:sz="4" w:space="0" w:color="D3D3D3"/>
            </w:tcBorders>
            <w:shd w:val="clear" w:color="auto" w:fill="auto"/>
            <w:vAlign w:val="center"/>
            <w:hideMark/>
          </w:tcPr>
          <w:p w14:paraId="037738D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CBC51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6.229.216,98</w:t>
            </w:r>
          </w:p>
        </w:tc>
        <w:tc>
          <w:tcPr>
            <w:tcW w:w="411" w:type="pct"/>
            <w:tcBorders>
              <w:top w:val="nil"/>
              <w:left w:val="nil"/>
              <w:bottom w:val="single" w:sz="4" w:space="0" w:color="D3D3D3"/>
              <w:right w:val="single" w:sz="4" w:space="0" w:color="D3D3D3"/>
            </w:tcBorders>
            <w:shd w:val="clear" w:color="auto" w:fill="auto"/>
            <w:vAlign w:val="center"/>
            <w:hideMark/>
          </w:tcPr>
          <w:p w14:paraId="1755571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FB666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951F3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252.256,00</w:t>
            </w:r>
          </w:p>
        </w:tc>
        <w:tc>
          <w:tcPr>
            <w:tcW w:w="411" w:type="pct"/>
            <w:tcBorders>
              <w:top w:val="nil"/>
              <w:left w:val="nil"/>
              <w:bottom w:val="single" w:sz="4" w:space="0" w:color="D3D3D3"/>
              <w:right w:val="single" w:sz="4" w:space="0" w:color="D3D3D3"/>
            </w:tcBorders>
            <w:shd w:val="clear" w:color="708090" w:fill="708090"/>
            <w:vAlign w:val="center"/>
            <w:hideMark/>
          </w:tcPr>
          <w:p w14:paraId="35DC577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8.231.103,98</w:t>
            </w:r>
          </w:p>
        </w:tc>
      </w:tr>
      <w:tr w:rsidR="00A74741" w:rsidRPr="00A11D44" w14:paraId="4A5E148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544AD12" w14:textId="1A01C877" w:rsidR="00A74741" w:rsidRPr="00A11D44" w:rsidRDefault="00A74741" w:rsidP="00A11D44">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OR-CAN DOĞAL GAZ TOPTAN SATIŞ </w:t>
            </w:r>
            <w:r w:rsidR="00A11D44">
              <w:rPr>
                <w:rFonts w:eastAsia="Times New Roman" w:cstheme="minorHAnsi"/>
                <w:b/>
                <w:color w:val="FFFFFF"/>
                <w:sz w:val="19"/>
                <w:szCs w:val="19"/>
                <w:lang w:val="en-GB" w:bidi="en-US"/>
              </w:rPr>
              <w:t>DAĞ. A.Ş.</w:t>
            </w:r>
          </w:p>
        </w:tc>
        <w:tc>
          <w:tcPr>
            <w:tcW w:w="481" w:type="pct"/>
            <w:tcBorders>
              <w:top w:val="nil"/>
              <w:left w:val="nil"/>
              <w:bottom w:val="single" w:sz="4" w:space="0" w:color="D3D3D3"/>
              <w:right w:val="single" w:sz="4" w:space="0" w:color="D3D3D3"/>
            </w:tcBorders>
            <w:shd w:val="clear" w:color="708090" w:fill="708090"/>
            <w:vAlign w:val="center"/>
            <w:hideMark/>
          </w:tcPr>
          <w:p w14:paraId="66B07D6E"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BC8C26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D689E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768F9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6F276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198.971,00</w:t>
            </w:r>
          </w:p>
        </w:tc>
        <w:tc>
          <w:tcPr>
            <w:tcW w:w="411" w:type="pct"/>
            <w:tcBorders>
              <w:top w:val="nil"/>
              <w:left w:val="nil"/>
              <w:bottom w:val="single" w:sz="4" w:space="0" w:color="D3D3D3"/>
              <w:right w:val="single" w:sz="4" w:space="0" w:color="D3D3D3"/>
            </w:tcBorders>
            <w:shd w:val="clear" w:color="auto" w:fill="auto"/>
            <w:vAlign w:val="center"/>
            <w:hideMark/>
          </w:tcPr>
          <w:p w14:paraId="4A47D0A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368.796,00</w:t>
            </w:r>
          </w:p>
        </w:tc>
        <w:tc>
          <w:tcPr>
            <w:tcW w:w="411" w:type="pct"/>
            <w:tcBorders>
              <w:top w:val="nil"/>
              <w:left w:val="nil"/>
              <w:bottom w:val="single" w:sz="4" w:space="0" w:color="D3D3D3"/>
              <w:right w:val="single" w:sz="4" w:space="0" w:color="D3D3D3"/>
            </w:tcBorders>
            <w:shd w:val="clear" w:color="auto" w:fill="auto"/>
            <w:vAlign w:val="center"/>
            <w:hideMark/>
          </w:tcPr>
          <w:p w14:paraId="401C1A3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2591E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95A5AE6"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567.767,00</w:t>
            </w:r>
          </w:p>
        </w:tc>
      </w:tr>
      <w:tr w:rsidR="00A74741" w:rsidRPr="00A11D44" w14:paraId="6F57004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6474DC0"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87E812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82CF30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115.136.298,38</w:t>
            </w:r>
          </w:p>
        </w:tc>
        <w:tc>
          <w:tcPr>
            <w:tcW w:w="411" w:type="pct"/>
            <w:tcBorders>
              <w:top w:val="nil"/>
              <w:left w:val="nil"/>
              <w:bottom w:val="single" w:sz="4" w:space="0" w:color="D3D3D3"/>
              <w:right w:val="single" w:sz="4" w:space="0" w:color="D3D3D3"/>
            </w:tcBorders>
            <w:shd w:val="clear" w:color="708090" w:fill="708090"/>
            <w:vAlign w:val="center"/>
            <w:hideMark/>
          </w:tcPr>
          <w:p w14:paraId="2F735EA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1.749.631,00</w:t>
            </w:r>
          </w:p>
        </w:tc>
        <w:tc>
          <w:tcPr>
            <w:tcW w:w="411" w:type="pct"/>
            <w:tcBorders>
              <w:top w:val="nil"/>
              <w:left w:val="nil"/>
              <w:bottom w:val="single" w:sz="4" w:space="0" w:color="D3D3D3"/>
              <w:right w:val="single" w:sz="4" w:space="0" w:color="D3D3D3"/>
            </w:tcBorders>
            <w:shd w:val="clear" w:color="708090" w:fill="708090"/>
            <w:vAlign w:val="center"/>
            <w:hideMark/>
          </w:tcPr>
          <w:p w14:paraId="78031F15"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ACC507B"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254.714.186,53</w:t>
            </w:r>
          </w:p>
        </w:tc>
        <w:tc>
          <w:tcPr>
            <w:tcW w:w="411" w:type="pct"/>
            <w:tcBorders>
              <w:top w:val="nil"/>
              <w:left w:val="nil"/>
              <w:bottom w:val="single" w:sz="4" w:space="0" w:color="D3D3D3"/>
              <w:right w:val="single" w:sz="4" w:space="0" w:color="D3D3D3"/>
            </w:tcBorders>
            <w:shd w:val="clear" w:color="708090" w:fill="708090"/>
            <w:vAlign w:val="center"/>
            <w:hideMark/>
          </w:tcPr>
          <w:p w14:paraId="7B384F3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35.642.535,87</w:t>
            </w:r>
          </w:p>
        </w:tc>
        <w:tc>
          <w:tcPr>
            <w:tcW w:w="411" w:type="pct"/>
            <w:tcBorders>
              <w:top w:val="nil"/>
              <w:left w:val="nil"/>
              <w:bottom w:val="single" w:sz="4" w:space="0" w:color="D3D3D3"/>
              <w:right w:val="single" w:sz="4" w:space="0" w:color="D3D3D3"/>
            </w:tcBorders>
            <w:shd w:val="clear" w:color="708090" w:fill="708090"/>
            <w:vAlign w:val="center"/>
            <w:hideMark/>
          </w:tcPr>
          <w:p w14:paraId="3A446E63"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186.116.509,13</w:t>
            </w:r>
          </w:p>
        </w:tc>
        <w:tc>
          <w:tcPr>
            <w:tcW w:w="411" w:type="pct"/>
            <w:tcBorders>
              <w:top w:val="nil"/>
              <w:left w:val="nil"/>
              <w:bottom w:val="single" w:sz="4" w:space="0" w:color="D3D3D3"/>
              <w:right w:val="single" w:sz="4" w:space="0" w:color="D3D3D3"/>
            </w:tcBorders>
            <w:shd w:val="clear" w:color="708090" w:fill="708090"/>
            <w:vAlign w:val="center"/>
            <w:hideMark/>
          </w:tcPr>
          <w:p w14:paraId="6E4BB1C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6.163.711,41</w:t>
            </w:r>
          </w:p>
        </w:tc>
        <w:tc>
          <w:tcPr>
            <w:tcW w:w="411" w:type="pct"/>
            <w:tcBorders>
              <w:top w:val="nil"/>
              <w:left w:val="nil"/>
              <w:bottom w:val="single" w:sz="4" w:space="0" w:color="D3D3D3"/>
              <w:right w:val="single" w:sz="4" w:space="0" w:color="D3D3D3"/>
            </w:tcBorders>
            <w:shd w:val="clear" w:color="708090" w:fill="708090"/>
            <w:vAlign w:val="center"/>
            <w:hideMark/>
          </w:tcPr>
          <w:p w14:paraId="68F08CD0"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599.522.872,31</w:t>
            </w:r>
          </w:p>
        </w:tc>
      </w:tr>
    </w:tbl>
    <w:p w14:paraId="77B248CE" w14:textId="77777777" w:rsidR="00B4053F" w:rsidRPr="002A2A8A" w:rsidRDefault="00B4053F" w:rsidP="00B4053F">
      <w:pPr>
        <w:rPr>
          <w:lang w:val="en-GB"/>
        </w:rPr>
      </w:pPr>
    </w:p>
    <w:p w14:paraId="0D9FFCDA" w14:textId="77777777" w:rsidR="00B4053F" w:rsidRPr="00A11D44" w:rsidRDefault="00B4053F" w:rsidP="00B4053F">
      <w:pPr>
        <w:pStyle w:val="Balk5"/>
        <w:rPr>
          <w:rFonts w:asciiTheme="minorHAnsi" w:hAnsiTheme="minorHAnsi" w:cstheme="minorHAnsi"/>
          <w:lang w:val="en-GB"/>
        </w:rPr>
      </w:pPr>
      <w:bookmarkStart w:id="197" w:name="_Toc141799581"/>
      <w:r w:rsidRPr="00A11D44">
        <w:rPr>
          <w:rFonts w:asciiTheme="minorHAnsi" w:hAnsiTheme="minorHAnsi" w:cstheme="minorHAnsi"/>
          <w:lang w:val="en-GB" w:bidi="en-US"/>
        </w:rPr>
        <w:t>Table 10.57 MARDİN</w:t>
      </w:r>
      <w:bookmarkEnd w:id="197"/>
    </w:p>
    <w:tbl>
      <w:tblPr>
        <w:tblW w:w="5000" w:type="pct"/>
        <w:tblCellMar>
          <w:left w:w="70" w:type="dxa"/>
          <w:right w:w="70" w:type="dxa"/>
        </w:tblCellMar>
        <w:tblLook w:val="04A0" w:firstRow="1" w:lastRow="0" w:firstColumn="1" w:lastColumn="0" w:noHBand="0" w:noVBand="1"/>
      </w:tblPr>
      <w:tblGrid>
        <w:gridCol w:w="2180"/>
        <w:gridCol w:w="1083"/>
        <w:gridCol w:w="1519"/>
        <w:gridCol w:w="1011"/>
        <w:gridCol w:w="1322"/>
        <w:gridCol w:w="1254"/>
        <w:gridCol w:w="1158"/>
        <w:gridCol w:w="1254"/>
        <w:gridCol w:w="1011"/>
        <w:gridCol w:w="1350"/>
      </w:tblGrid>
      <w:tr w:rsidR="00A74741" w:rsidRPr="00A11D44" w14:paraId="52895E8F"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DB3EDF8" w14:textId="3A9BD6B6" w:rsidR="00A74741" w:rsidRPr="00A11D44" w:rsidRDefault="00A11D44"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ABD1478"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2C6FD1D"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6E8F9E1"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2C71D5B"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BBE0633"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40099B6"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615A405"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74249E7" w14:textId="77777777" w:rsidR="00A74741" w:rsidRPr="00A11D44" w:rsidRDefault="00A74741" w:rsidP="00A74741">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51A06F3" w14:textId="77777777" w:rsidR="00A74741" w:rsidRPr="00A11D44" w:rsidRDefault="00A74741" w:rsidP="00A11D44">
            <w:pPr>
              <w:spacing w:after="0" w:line="240" w:lineRule="auto"/>
              <w:jc w:val="center"/>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r>
      <w:tr w:rsidR="00A74741" w:rsidRPr="00A11D44" w14:paraId="1ECF0431"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AFD7C5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AKMERCAN MARDİN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99756F7"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DF0214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38F7E2"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313.944,32</w:t>
            </w:r>
          </w:p>
        </w:tc>
        <w:tc>
          <w:tcPr>
            <w:tcW w:w="411" w:type="pct"/>
            <w:tcBorders>
              <w:top w:val="nil"/>
              <w:left w:val="nil"/>
              <w:bottom w:val="single" w:sz="4" w:space="0" w:color="D3D3D3"/>
              <w:right w:val="single" w:sz="4" w:space="0" w:color="D3D3D3"/>
            </w:tcBorders>
            <w:shd w:val="clear" w:color="auto" w:fill="auto"/>
            <w:vAlign w:val="center"/>
            <w:hideMark/>
          </w:tcPr>
          <w:p w14:paraId="148A6C5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6B649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1.682.374,43</w:t>
            </w:r>
          </w:p>
        </w:tc>
        <w:tc>
          <w:tcPr>
            <w:tcW w:w="411" w:type="pct"/>
            <w:tcBorders>
              <w:top w:val="nil"/>
              <w:left w:val="nil"/>
              <w:bottom w:val="single" w:sz="4" w:space="0" w:color="D3D3D3"/>
              <w:right w:val="single" w:sz="4" w:space="0" w:color="D3D3D3"/>
            </w:tcBorders>
            <w:shd w:val="clear" w:color="auto" w:fill="auto"/>
            <w:vAlign w:val="center"/>
            <w:hideMark/>
          </w:tcPr>
          <w:p w14:paraId="3BFF52B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7.900.410,71</w:t>
            </w:r>
          </w:p>
        </w:tc>
        <w:tc>
          <w:tcPr>
            <w:tcW w:w="411" w:type="pct"/>
            <w:tcBorders>
              <w:top w:val="nil"/>
              <w:left w:val="nil"/>
              <w:bottom w:val="single" w:sz="4" w:space="0" w:color="D3D3D3"/>
              <w:right w:val="single" w:sz="4" w:space="0" w:color="D3D3D3"/>
            </w:tcBorders>
            <w:shd w:val="clear" w:color="auto" w:fill="auto"/>
            <w:vAlign w:val="center"/>
            <w:hideMark/>
          </w:tcPr>
          <w:p w14:paraId="4D15307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48.140.519,30</w:t>
            </w:r>
          </w:p>
        </w:tc>
        <w:tc>
          <w:tcPr>
            <w:tcW w:w="411" w:type="pct"/>
            <w:tcBorders>
              <w:top w:val="nil"/>
              <w:left w:val="nil"/>
              <w:bottom w:val="single" w:sz="4" w:space="0" w:color="D3D3D3"/>
              <w:right w:val="single" w:sz="4" w:space="0" w:color="D3D3D3"/>
            </w:tcBorders>
            <w:shd w:val="clear" w:color="auto" w:fill="auto"/>
            <w:vAlign w:val="center"/>
            <w:hideMark/>
          </w:tcPr>
          <w:p w14:paraId="40F113F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10.141,83</w:t>
            </w:r>
          </w:p>
        </w:tc>
        <w:tc>
          <w:tcPr>
            <w:tcW w:w="411" w:type="pct"/>
            <w:tcBorders>
              <w:top w:val="nil"/>
              <w:left w:val="nil"/>
              <w:bottom w:val="single" w:sz="4" w:space="0" w:color="D3D3D3"/>
              <w:right w:val="single" w:sz="4" w:space="0" w:color="D3D3D3"/>
            </w:tcBorders>
            <w:shd w:val="clear" w:color="708090" w:fill="708090"/>
            <w:vAlign w:val="center"/>
            <w:hideMark/>
          </w:tcPr>
          <w:p w14:paraId="7B985A5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58.047.390,58</w:t>
            </w:r>
          </w:p>
        </w:tc>
      </w:tr>
      <w:tr w:rsidR="00A74741" w:rsidRPr="00A11D44" w14:paraId="3C192D9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E08905"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EF547A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2CAAC6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44EA6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E206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20517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241.553,88</w:t>
            </w:r>
          </w:p>
        </w:tc>
        <w:tc>
          <w:tcPr>
            <w:tcW w:w="411" w:type="pct"/>
            <w:tcBorders>
              <w:top w:val="nil"/>
              <w:left w:val="nil"/>
              <w:bottom w:val="single" w:sz="4" w:space="0" w:color="D3D3D3"/>
              <w:right w:val="single" w:sz="4" w:space="0" w:color="D3D3D3"/>
            </w:tcBorders>
            <w:shd w:val="clear" w:color="auto" w:fill="auto"/>
            <w:vAlign w:val="center"/>
            <w:hideMark/>
          </w:tcPr>
          <w:p w14:paraId="76E20A7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149.405,83</w:t>
            </w:r>
          </w:p>
        </w:tc>
        <w:tc>
          <w:tcPr>
            <w:tcW w:w="411" w:type="pct"/>
            <w:tcBorders>
              <w:top w:val="nil"/>
              <w:left w:val="nil"/>
              <w:bottom w:val="single" w:sz="4" w:space="0" w:color="D3D3D3"/>
              <w:right w:val="single" w:sz="4" w:space="0" w:color="D3D3D3"/>
            </w:tcBorders>
            <w:shd w:val="clear" w:color="auto" w:fill="auto"/>
            <w:vAlign w:val="center"/>
            <w:hideMark/>
          </w:tcPr>
          <w:p w14:paraId="58B82E9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E0ACC7"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51182C"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390.959,71</w:t>
            </w:r>
          </w:p>
        </w:tc>
      </w:tr>
      <w:tr w:rsidR="00A74741" w:rsidRPr="00A11D44" w14:paraId="48FD7D7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CF60ED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6A4D91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D288ED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15.244.206,05</w:t>
            </w:r>
          </w:p>
        </w:tc>
        <w:tc>
          <w:tcPr>
            <w:tcW w:w="411" w:type="pct"/>
            <w:tcBorders>
              <w:top w:val="nil"/>
              <w:left w:val="nil"/>
              <w:bottom w:val="single" w:sz="4" w:space="0" w:color="D3D3D3"/>
              <w:right w:val="single" w:sz="4" w:space="0" w:color="D3D3D3"/>
            </w:tcBorders>
            <w:shd w:val="clear" w:color="auto" w:fill="auto"/>
            <w:vAlign w:val="center"/>
            <w:hideMark/>
          </w:tcPr>
          <w:p w14:paraId="07FD699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C77269"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7CE95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91.802.339,22</w:t>
            </w:r>
          </w:p>
        </w:tc>
        <w:tc>
          <w:tcPr>
            <w:tcW w:w="411" w:type="pct"/>
            <w:tcBorders>
              <w:top w:val="nil"/>
              <w:left w:val="nil"/>
              <w:bottom w:val="single" w:sz="4" w:space="0" w:color="D3D3D3"/>
              <w:right w:val="single" w:sz="4" w:space="0" w:color="D3D3D3"/>
            </w:tcBorders>
            <w:shd w:val="clear" w:color="auto" w:fill="auto"/>
            <w:vAlign w:val="center"/>
            <w:hideMark/>
          </w:tcPr>
          <w:p w14:paraId="70111F4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E9AAC0"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E487E5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E247DD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107.046.545,27</w:t>
            </w:r>
          </w:p>
        </w:tc>
      </w:tr>
      <w:tr w:rsidR="00A74741" w:rsidRPr="00A11D44" w14:paraId="6BA5CEE7"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FC2696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52C9AC"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30F8DD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C27B4E"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012A4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BF3EC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354.578,00</w:t>
            </w:r>
          </w:p>
        </w:tc>
        <w:tc>
          <w:tcPr>
            <w:tcW w:w="411" w:type="pct"/>
            <w:tcBorders>
              <w:top w:val="nil"/>
              <w:left w:val="nil"/>
              <w:bottom w:val="single" w:sz="4" w:space="0" w:color="D3D3D3"/>
              <w:right w:val="single" w:sz="4" w:space="0" w:color="D3D3D3"/>
            </w:tcBorders>
            <w:shd w:val="clear" w:color="auto" w:fill="auto"/>
            <w:vAlign w:val="center"/>
            <w:hideMark/>
          </w:tcPr>
          <w:p w14:paraId="0CD759F8"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A3292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6DAD0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C92ED49"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354.578,00</w:t>
            </w:r>
          </w:p>
        </w:tc>
      </w:tr>
      <w:tr w:rsidR="00A74741" w:rsidRPr="00A11D44" w14:paraId="59AA988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FF556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87C1009"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A7FE4EA"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7DAEF6"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ADF7E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2.543,00</w:t>
            </w:r>
          </w:p>
        </w:tc>
        <w:tc>
          <w:tcPr>
            <w:tcW w:w="411" w:type="pct"/>
            <w:tcBorders>
              <w:top w:val="nil"/>
              <w:left w:val="nil"/>
              <w:bottom w:val="single" w:sz="4" w:space="0" w:color="D3D3D3"/>
              <w:right w:val="single" w:sz="4" w:space="0" w:color="D3D3D3"/>
            </w:tcBorders>
            <w:shd w:val="clear" w:color="auto" w:fill="auto"/>
            <w:vAlign w:val="center"/>
            <w:hideMark/>
          </w:tcPr>
          <w:p w14:paraId="2C0CE96F"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522.565,00</w:t>
            </w:r>
          </w:p>
        </w:tc>
        <w:tc>
          <w:tcPr>
            <w:tcW w:w="411" w:type="pct"/>
            <w:tcBorders>
              <w:top w:val="nil"/>
              <w:left w:val="nil"/>
              <w:bottom w:val="single" w:sz="4" w:space="0" w:color="D3D3D3"/>
              <w:right w:val="single" w:sz="4" w:space="0" w:color="D3D3D3"/>
            </w:tcBorders>
            <w:shd w:val="clear" w:color="auto" w:fill="auto"/>
            <w:vAlign w:val="center"/>
            <w:hideMark/>
          </w:tcPr>
          <w:p w14:paraId="066412D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3412A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BB97BD"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7B8DAB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525.108,00</w:t>
            </w:r>
          </w:p>
        </w:tc>
      </w:tr>
      <w:tr w:rsidR="00A74741" w:rsidRPr="00A11D44" w14:paraId="2CB81A3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A995C3"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4E307DA"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4B0D78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49A7F3"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BCF58B"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24A081"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229.520,67</w:t>
            </w:r>
          </w:p>
        </w:tc>
        <w:tc>
          <w:tcPr>
            <w:tcW w:w="411" w:type="pct"/>
            <w:tcBorders>
              <w:top w:val="nil"/>
              <w:left w:val="nil"/>
              <w:bottom w:val="single" w:sz="4" w:space="0" w:color="D3D3D3"/>
              <w:right w:val="single" w:sz="4" w:space="0" w:color="D3D3D3"/>
            </w:tcBorders>
            <w:shd w:val="clear" w:color="auto" w:fill="auto"/>
            <w:vAlign w:val="center"/>
            <w:hideMark/>
          </w:tcPr>
          <w:p w14:paraId="732E2185"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13.874,00</w:t>
            </w:r>
          </w:p>
        </w:tc>
        <w:tc>
          <w:tcPr>
            <w:tcW w:w="411" w:type="pct"/>
            <w:tcBorders>
              <w:top w:val="nil"/>
              <w:left w:val="nil"/>
              <w:bottom w:val="single" w:sz="4" w:space="0" w:color="D3D3D3"/>
              <w:right w:val="single" w:sz="4" w:space="0" w:color="D3D3D3"/>
            </w:tcBorders>
            <w:shd w:val="clear" w:color="auto" w:fill="auto"/>
            <w:vAlign w:val="center"/>
            <w:hideMark/>
          </w:tcPr>
          <w:p w14:paraId="4BC8CF0C"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BBD034" w14:textId="77777777" w:rsidR="00A74741" w:rsidRPr="00A11D44" w:rsidRDefault="00A74741" w:rsidP="00A74741">
            <w:pPr>
              <w:spacing w:after="0" w:line="240" w:lineRule="auto"/>
              <w:jc w:val="right"/>
              <w:rPr>
                <w:rFonts w:eastAsia="Times New Roman" w:cstheme="minorHAnsi"/>
                <w:color w:val="000000"/>
                <w:sz w:val="19"/>
                <w:szCs w:val="19"/>
                <w:lang w:val="en-GB" w:eastAsia="tr-TR"/>
              </w:rPr>
            </w:pPr>
            <w:r w:rsidRPr="00A11D44">
              <w:rPr>
                <w:rFonts w:eastAsia="Times New Roman" w:cstheme="minorHAnsi"/>
                <w:color w:val="000000"/>
                <w:sz w:val="19"/>
                <w:szCs w:val="19"/>
                <w:lang w:val="en-GB" w:bidi="en-US"/>
              </w:rPr>
              <w:t>108.790,00</w:t>
            </w:r>
          </w:p>
        </w:tc>
        <w:tc>
          <w:tcPr>
            <w:tcW w:w="411" w:type="pct"/>
            <w:tcBorders>
              <w:top w:val="nil"/>
              <w:left w:val="nil"/>
              <w:bottom w:val="single" w:sz="4" w:space="0" w:color="D3D3D3"/>
              <w:right w:val="single" w:sz="4" w:space="0" w:color="D3D3D3"/>
            </w:tcBorders>
            <w:shd w:val="clear" w:color="708090" w:fill="708090"/>
            <w:vAlign w:val="center"/>
            <w:hideMark/>
          </w:tcPr>
          <w:p w14:paraId="4D2F5AB8"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352.184,67</w:t>
            </w:r>
          </w:p>
        </w:tc>
      </w:tr>
      <w:tr w:rsidR="00A74741" w:rsidRPr="00A11D44" w14:paraId="6A33409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DD17902"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81C05D6" w14:textId="77777777" w:rsidR="00A74741" w:rsidRPr="00A11D44" w:rsidRDefault="00A74741"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618C0D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15.244.206,05</w:t>
            </w:r>
          </w:p>
        </w:tc>
        <w:tc>
          <w:tcPr>
            <w:tcW w:w="411" w:type="pct"/>
            <w:tcBorders>
              <w:top w:val="nil"/>
              <w:left w:val="nil"/>
              <w:bottom w:val="single" w:sz="4" w:space="0" w:color="D3D3D3"/>
              <w:right w:val="single" w:sz="4" w:space="0" w:color="D3D3D3"/>
            </w:tcBorders>
            <w:shd w:val="clear" w:color="708090" w:fill="708090"/>
            <w:vAlign w:val="center"/>
            <w:hideMark/>
          </w:tcPr>
          <w:p w14:paraId="3EAB4A6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313.944,32</w:t>
            </w:r>
          </w:p>
        </w:tc>
        <w:tc>
          <w:tcPr>
            <w:tcW w:w="411" w:type="pct"/>
            <w:tcBorders>
              <w:top w:val="nil"/>
              <w:left w:val="nil"/>
              <w:bottom w:val="single" w:sz="4" w:space="0" w:color="D3D3D3"/>
              <w:right w:val="single" w:sz="4" w:space="0" w:color="D3D3D3"/>
            </w:tcBorders>
            <w:shd w:val="clear" w:color="708090" w:fill="708090"/>
            <w:vAlign w:val="center"/>
            <w:hideMark/>
          </w:tcPr>
          <w:p w14:paraId="4C5332A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2.543,00</w:t>
            </w:r>
          </w:p>
        </w:tc>
        <w:tc>
          <w:tcPr>
            <w:tcW w:w="411" w:type="pct"/>
            <w:tcBorders>
              <w:top w:val="nil"/>
              <w:left w:val="nil"/>
              <w:bottom w:val="single" w:sz="4" w:space="0" w:color="D3D3D3"/>
              <w:right w:val="single" w:sz="4" w:space="0" w:color="D3D3D3"/>
            </w:tcBorders>
            <w:shd w:val="clear" w:color="708090" w:fill="708090"/>
            <w:vAlign w:val="center"/>
            <w:hideMark/>
          </w:tcPr>
          <w:p w14:paraId="2ECA2E12"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94.832.931,20</w:t>
            </w:r>
          </w:p>
        </w:tc>
        <w:tc>
          <w:tcPr>
            <w:tcW w:w="411" w:type="pct"/>
            <w:tcBorders>
              <w:top w:val="nil"/>
              <w:left w:val="nil"/>
              <w:bottom w:val="single" w:sz="4" w:space="0" w:color="D3D3D3"/>
              <w:right w:val="single" w:sz="4" w:space="0" w:color="D3D3D3"/>
            </w:tcBorders>
            <w:shd w:val="clear" w:color="708090" w:fill="708090"/>
            <w:vAlign w:val="center"/>
            <w:hideMark/>
          </w:tcPr>
          <w:p w14:paraId="1D562B61"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8.063.690,54</w:t>
            </w:r>
          </w:p>
        </w:tc>
        <w:tc>
          <w:tcPr>
            <w:tcW w:w="411" w:type="pct"/>
            <w:tcBorders>
              <w:top w:val="nil"/>
              <w:left w:val="nil"/>
              <w:bottom w:val="single" w:sz="4" w:space="0" w:color="D3D3D3"/>
              <w:right w:val="single" w:sz="4" w:space="0" w:color="D3D3D3"/>
            </w:tcBorders>
            <w:shd w:val="clear" w:color="708090" w:fill="708090"/>
            <w:vAlign w:val="center"/>
            <w:hideMark/>
          </w:tcPr>
          <w:p w14:paraId="0DCADC9E"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48.140.519,30</w:t>
            </w:r>
          </w:p>
        </w:tc>
        <w:tc>
          <w:tcPr>
            <w:tcW w:w="411" w:type="pct"/>
            <w:tcBorders>
              <w:top w:val="nil"/>
              <w:left w:val="nil"/>
              <w:bottom w:val="single" w:sz="4" w:space="0" w:color="D3D3D3"/>
              <w:right w:val="single" w:sz="4" w:space="0" w:color="D3D3D3"/>
            </w:tcBorders>
            <w:shd w:val="clear" w:color="708090" w:fill="708090"/>
            <w:vAlign w:val="center"/>
            <w:hideMark/>
          </w:tcPr>
          <w:p w14:paraId="3A7E4B9A"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118.931,83</w:t>
            </w:r>
          </w:p>
        </w:tc>
        <w:tc>
          <w:tcPr>
            <w:tcW w:w="411" w:type="pct"/>
            <w:tcBorders>
              <w:top w:val="nil"/>
              <w:left w:val="nil"/>
              <w:bottom w:val="single" w:sz="4" w:space="0" w:color="D3D3D3"/>
              <w:right w:val="single" w:sz="4" w:space="0" w:color="D3D3D3"/>
            </w:tcBorders>
            <w:shd w:val="clear" w:color="708090" w:fill="708090"/>
            <w:vAlign w:val="center"/>
            <w:hideMark/>
          </w:tcPr>
          <w:p w14:paraId="1A27213F" w14:textId="77777777" w:rsidR="00A74741" w:rsidRPr="00A11D44" w:rsidRDefault="00A74741" w:rsidP="00A74741">
            <w:pPr>
              <w:spacing w:after="0" w:line="240" w:lineRule="auto"/>
              <w:jc w:val="right"/>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166.716.766,23</w:t>
            </w:r>
          </w:p>
        </w:tc>
      </w:tr>
    </w:tbl>
    <w:p w14:paraId="4B426887" w14:textId="77777777" w:rsidR="00A74741" w:rsidRPr="002A2A8A" w:rsidRDefault="00A74741" w:rsidP="00B4053F">
      <w:pPr>
        <w:pStyle w:val="Balk5"/>
        <w:rPr>
          <w:lang w:val="en-GB"/>
        </w:rPr>
      </w:pPr>
    </w:p>
    <w:p w14:paraId="449DC77F" w14:textId="77777777" w:rsidR="00B4053F" w:rsidRPr="00C140C5" w:rsidRDefault="00B4053F" w:rsidP="00B4053F">
      <w:pPr>
        <w:pStyle w:val="Balk5"/>
        <w:rPr>
          <w:rFonts w:asciiTheme="minorHAnsi" w:hAnsiTheme="minorHAnsi" w:cstheme="minorHAnsi"/>
          <w:lang w:val="en-GB"/>
        </w:rPr>
      </w:pPr>
      <w:bookmarkStart w:id="198" w:name="_Toc141799582"/>
      <w:r w:rsidRPr="00C140C5">
        <w:rPr>
          <w:rFonts w:asciiTheme="minorHAnsi" w:hAnsiTheme="minorHAnsi" w:cstheme="minorHAnsi"/>
          <w:lang w:val="en-GB" w:bidi="en-US"/>
        </w:rPr>
        <w:lastRenderedPageBreak/>
        <w:t>Table 10.58 MERSİN</w:t>
      </w:r>
      <w:bookmarkEnd w:id="198"/>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350"/>
        <w:gridCol w:w="1254"/>
        <w:gridCol w:w="1254"/>
        <w:gridCol w:w="1158"/>
        <w:gridCol w:w="1350"/>
      </w:tblGrid>
      <w:tr w:rsidR="00A74741" w:rsidRPr="00C140C5" w14:paraId="1F0409EB"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3FB2016" w14:textId="2B5FFBD8" w:rsidR="00A74741" w:rsidRPr="00C140C5" w:rsidRDefault="00C140C5"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40ADAB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F764A1F"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8064959"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38BD1D"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BBDCF3"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51820D6"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B05AF5"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9E18BC"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27B2D2" w14:textId="77777777" w:rsidR="00A74741" w:rsidRPr="00C140C5" w:rsidRDefault="00A74741"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A74741" w:rsidRPr="00C140C5" w14:paraId="0A3EAC19" w14:textId="77777777" w:rsidTr="00A74741">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78FD37DC"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54FBA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84795A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44186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691C3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6CE42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1.353.797,93</w:t>
            </w:r>
          </w:p>
        </w:tc>
        <w:tc>
          <w:tcPr>
            <w:tcW w:w="411" w:type="pct"/>
            <w:tcBorders>
              <w:top w:val="nil"/>
              <w:left w:val="nil"/>
              <w:bottom w:val="single" w:sz="4" w:space="0" w:color="D3D3D3"/>
              <w:right w:val="single" w:sz="4" w:space="0" w:color="D3D3D3"/>
            </w:tcBorders>
            <w:shd w:val="clear" w:color="auto" w:fill="auto"/>
            <w:vAlign w:val="center"/>
            <w:hideMark/>
          </w:tcPr>
          <w:p w14:paraId="737A0C3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36.337,03</w:t>
            </w:r>
          </w:p>
        </w:tc>
        <w:tc>
          <w:tcPr>
            <w:tcW w:w="411" w:type="pct"/>
            <w:tcBorders>
              <w:top w:val="nil"/>
              <w:left w:val="nil"/>
              <w:bottom w:val="single" w:sz="4" w:space="0" w:color="D3D3D3"/>
              <w:right w:val="single" w:sz="4" w:space="0" w:color="D3D3D3"/>
            </w:tcBorders>
            <w:shd w:val="clear" w:color="auto" w:fill="auto"/>
            <w:vAlign w:val="center"/>
            <w:hideMark/>
          </w:tcPr>
          <w:p w14:paraId="2C3304C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4B10B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6CC64A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1.390.134,96</w:t>
            </w:r>
          </w:p>
        </w:tc>
      </w:tr>
      <w:tr w:rsidR="00A74741" w:rsidRPr="00C140C5" w14:paraId="67165064" w14:textId="77777777" w:rsidTr="00A74741">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215CE27F"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0369EA72"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153D5C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3C2BB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67280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77BF7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320.331,87</w:t>
            </w:r>
          </w:p>
        </w:tc>
        <w:tc>
          <w:tcPr>
            <w:tcW w:w="411" w:type="pct"/>
            <w:tcBorders>
              <w:top w:val="nil"/>
              <w:left w:val="nil"/>
              <w:bottom w:val="single" w:sz="4" w:space="0" w:color="D3D3D3"/>
              <w:right w:val="single" w:sz="4" w:space="0" w:color="D3D3D3"/>
            </w:tcBorders>
            <w:shd w:val="clear" w:color="auto" w:fill="auto"/>
            <w:vAlign w:val="center"/>
            <w:hideMark/>
          </w:tcPr>
          <w:p w14:paraId="6BF8AB5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D21F8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0FEEF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B4FFFD5"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320.331,87</w:t>
            </w:r>
          </w:p>
        </w:tc>
      </w:tr>
      <w:tr w:rsidR="00A74741" w:rsidRPr="00C140C5" w14:paraId="14A6088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E16E724"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AKSA ÇUKUROVA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AE2F9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865643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7.668.258,82</w:t>
            </w:r>
          </w:p>
        </w:tc>
        <w:tc>
          <w:tcPr>
            <w:tcW w:w="411" w:type="pct"/>
            <w:tcBorders>
              <w:top w:val="nil"/>
              <w:left w:val="nil"/>
              <w:bottom w:val="single" w:sz="4" w:space="0" w:color="D3D3D3"/>
              <w:right w:val="single" w:sz="4" w:space="0" w:color="D3D3D3"/>
            </w:tcBorders>
            <w:shd w:val="clear" w:color="auto" w:fill="auto"/>
            <w:vAlign w:val="center"/>
            <w:hideMark/>
          </w:tcPr>
          <w:p w14:paraId="74C2651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AC749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302049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47.017.062,83</w:t>
            </w:r>
          </w:p>
        </w:tc>
        <w:tc>
          <w:tcPr>
            <w:tcW w:w="411" w:type="pct"/>
            <w:tcBorders>
              <w:top w:val="nil"/>
              <w:left w:val="nil"/>
              <w:bottom w:val="single" w:sz="4" w:space="0" w:color="D3D3D3"/>
              <w:right w:val="single" w:sz="4" w:space="0" w:color="D3D3D3"/>
            </w:tcBorders>
            <w:shd w:val="clear" w:color="auto" w:fill="auto"/>
            <w:vAlign w:val="center"/>
            <w:hideMark/>
          </w:tcPr>
          <w:p w14:paraId="0F77347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21.105.025,67</w:t>
            </w:r>
          </w:p>
        </w:tc>
        <w:tc>
          <w:tcPr>
            <w:tcW w:w="411" w:type="pct"/>
            <w:tcBorders>
              <w:top w:val="nil"/>
              <w:left w:val="nil"/>
              <w:bottom w:val="single" w:sz="4" w:space="0" w:color="D3D3D3"/>
              <w:right w:val="single" w:sz="4" w:space="0" w:color="D3D3D3"/>
            </w:tcBorders>
            <w:shd w:val="clear" w:color="auto" w:fill="auto"/>
            <w:vAlign w:val="center"/>
            <w:hideMark/>
          </w:tcPr>
          <w:p w14:paraId="6B241BE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93.509.480,32</w:t>
            </w:r>
          </w:p>
        </w:tc>
        <w:tc>
          <w:tcPr>
            <w:tcW w:w="411" w:type="pct"/>
            <w:tcBorders>
              <w:top w:val="nil"/>
              <w:left w:val="nil"/>
              <w:bottom w:val="single" w:sz="4" w:space="0" w:color="D3D3D3"/>
              <w:right w:val="single" w:sz="4" w:space="0" w:color="D3D3D3"/>
            </w:tcBorders>
            <w:shd w:val="clear" w:color="auto" w:fill="auto"/>
            <w:vAlign w:val="center"/>
            <w:hideMark/>
          </w:tcPr>
          <w:p w14:paraId="635078D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4.832.017,83</w:t>
            </w:r>
          </w:p>
        </w:tc>
        <w:tc>
          <w:tcPr>
            <w:tcW w:w="411" w:type="pct"/>
            <w:tcBorders>
              <w:top w:val="nil"/>
              <w:left w:val="nil"/>
              <w:bottom w:val="single" w:sz="4" w:space="0" w:color="D3D3D3"/>
              <w:right w:val="single" w:sz="4" w:space="0" w:color="D3D3D3"/>
            </w:tcBorders>
            <w:shd w:val="clear" w:color="708090" w:fill="708090"/>
            <w:vAlign w:val="center"/>
            <w:hideMark/>
          </w:tcPr>
          <w:p w14:paraId="2138A1D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174.131.845,47</w:t>
            </w:r>
          </w:p>
        </w:tc>
      </w:tr>
      <w:tr w:rsidR="00A74741" w:rsidRPr="00C140C5" w14:paraId="7D0D9C4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0A2F9B1"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751C76E"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75C8F6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F6C82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69303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6AD89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1.569.038,76</w:t>
            </w:r>
          </w:p>
        </w:tc>
        <w:tc>
          <w:tcPr>
            <w:tcW w:w="411" w:type="pct"/>
            <w:tcBorders>
              <w:top w:val="nil"/>
              <w:left w:val="nil"/>
              <w:bottom w:val="single" w:sz="4" w:space="0" w:color="D3D3D3"/>
              <w:right w:val="single" w:sz="4" w:space="0" w:color="D3D3D3"/>
            </w:tcBorders>
            <w:shd w:val="clear" w:color="auto" w:fill="auto"/>
            <w:vAlign w:val="center"/>
            <w:hideMark/>
          </w:tcPr>
          <w:p w14:paraId="3E02E37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DCBC8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38286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F73EB10"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1.569.038,76</w:t>
            </w:r>
          </w:p>
        </w:tc>
      </w:tr>
      <w:tr w:rsidR="00A74741" w:rsidRPr="00C140C5" w14:paraId="57917F35"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E30427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C732CA4"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1984861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387.680.341,83</w:t>
            </w:r>
          </w:p>
        </w:tc>
        <w:tc>
          <w:tcPr>
            <w:tcW w:w="411" w:type="pct"/>
            <w:tcBorders>
              <w:top w:val="nil"/>
              <w:left w:val="nil"/>
              <w:bottom w:val="single" w:sz="4" w:space="0" w:color="D3D3D3"/>
              <w:right w:val="single" w:sz="4" w:space="0" w:color="D3D3D3"/>
            </w:tcBorders>
            <w:shd w:val="clear" w:color="auto" w:fill="auto"/>
            <w:vAlign w:val="center"/>
            <w:hideMark/>
          </w:tcPr>
          <w:p w14:paraId="0C19EE2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D27CC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08B42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276.355.677,98</w:t>
            </w:r>
          </w:p>
        </w:tc>
        <w:tc>
          <w:tcPr>
            <w:tcW w:w="411" w:type="pct"/>
            <w:tcBorders>
              <w:top w:val="nil"/>
              <w:left w:val="nil"/>
              <w:bottom w:val="single" w:sz="4" w:space="0" w:color="D3D3D3"/>
              <w:right w:val="single" w:sz="4" w:space="0" w:color="D3D3D3"/>
            </w:tcBorders>
            <w:shd w:val="clear" w:color="auto" w:fill="auto"/>
            <w:vAlign w:val="center"/>
            <w:hideMark/>
          </w:tcPr>
          <w:p w14:paraId="17F342C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55E8F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D744A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9720E0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664.036.019,81</w:t>
            </w:r>
          </w:p>
        </w:tc>
      </w:tr>
      <w:tr w:rsidR="00A74741" w:rsidRPr="00C140C5" w14:paraId="52E5A97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3C9EB79"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45B44EA"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C6FBB8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7AAB2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03A63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0B8F2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7F8D7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63780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FFB3C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96.400,26</w:t>
            </w:r>
          </w:p>
        </w:tc>
        <w:tc>
          <w:tcPr>
            <w:tcW w:w="411" w:type="pct"/>
            <w:tcBorders>
              <w:top w:val="nil"/>
              <w:left w:val="nil"/>
              <w:bottom w:val="single" w:sz="4" w:space="0" w:color="D3D3D3"/>
              <w:right w:val="single" w:sz="4" w:space="0" w:color="D3D3D3"/>
            </w:tcBorders>
            <w:shd w:val="clear" w:color="708090" w:fill="708090"/>
            <w:vAlign w:val="center"/>
            <w:hideMark/>
          </w:tcPr>
          <w:p w14:paraId="69A0A4F8"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96.400,26</w:t>
            </w:r>
          </w:p>
        </w:tc>
      </w:tr>
      <w:tr w:rsidR="00A74741" w:rsidRPr="00C140C5" w14:paraId="6C266A35"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FA31F3C"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İNCİ ENERJİ LPG DOĞALGAZ VE AKARYAKIT SAN TİC LTD ŞTİ</w:t>
            </w:r>
            <w:r w:rsidRPr="00C140C5">
              <w:rPr>
                <w:rFonts w:eastAsia="Times New Roman" w:cstheme="minorHAnsi"/>
                <w:b/>
                <w:color w:val="FFFFFF"/>
                <w:sz w:val="19"/>
                <w:szCs w:val="19"/>
                <w:lang w:val="en-GB" w:bidi="en-US"/>
              </w:rPr>
              <w:b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3FF214F1"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51A3AB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4B5E2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68495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D3B2B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7C750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41.626,66</w:t>
            </w:r>
          </w:p>
        </w:tc>
        <w:tc>
          <w:tcPr>
            <w:tcW w:w="411" w:type="pct"/>
            <w:tcBorders>
              <w:top w:val="nil"/>
              <w:left w:val="nil"/>
              <w:bottom w:val="single" w:sz="4" w:space="0" w:color="D3D3D3"/>
              <w:right w:val="single" w:sz="4" w:space="0" w:color="D3D3D3"/>
            </w:tcBorders>
            <w:shd w:val="clear" w:color="auto" w:fill="auto"/>
            <w:vAlign w:val="center"/>
            <w:hideMark/>
          </w:tcPr>
          <w:p w14:paraId="50A2066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DD539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DDD44D"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41.626,66</w:t>
            </w:r>
          </w:p>
        </w:tc>
      </w:tr>
      <w:tr w:rsidR="00A74741" w:rsidRPr="00C140C5" w14:paraId="06490798"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8C56419"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9DDBD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E0788E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1B7F1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E7CDF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D5DF3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4.474.918,00</w:t>
            </w:r>
          </w:p>
        </w:tc>
        <w:tc>
          <w:tcPr>
            <w:tcW w:w="411" w:type="pct"/>
            <w:tcBorders>
              <w:top w:val="nil"/>
              <w:left w:val="nil"/>
              <w:bottom w:val="single" w:sz="4" w:space="0" w:color="D3D3D3"/>
              <w:right w:val="single" w:sz="4" w:space="0" w:color="D3D3D3"/>
            </w:tcBorders>
            <w:shd w:val="clear" w:color="auto" w:fill="auto"/>
            <w:vAlign w:val="center"/>
            <w:hideMark/>
          </w:tcPr>
          <w:p w14:paraId="3DE204D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DFC81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0B6E4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933AF2"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4.474.918,00</w:t>
            </w:r>
          </w:p>
        </w:tc>
      </w:tr>
      <w:tr w:rsidR="00A74741" w:rsidRPr="00C140C5" w14:paraId="6DE7BB43"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AB5161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1DD303"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33505B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28047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40D0D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447.651,09</w:t>
            </w:r>
          </w:p>
        </w:tc>
        <w:tc>
          <w:tcPr>
            <w:tcW w:w="411" w:type="pct"/>
            <w:tcBorders>
              <w:top w:val="nil"/>
              <w:left w:val="nil"/>
              <w:bottom w:val="single" w:sz="4" w:space="0" w:color="D3D3D3"/>
              <w:right w:val="single" w:sz="4" w:space="0" w:color="D3D3D3"/>
            </w:tcBorders>
            <w:shd w:val="clear" w:color="auto" w:fill="auto"/>
            <w:vAlign w:val="center"/>
            <w:hideMark/>
          </w:tcPr>
          <w:p w14:paraId="27982F4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5B987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F4812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0C1F1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55,38</w:t>
            </w:r>
          </w:p>
        </w:tc>
        <w:tc>
          <w:tcPr>
            <w:tcW w:w="411" w:type="pct"/>
            <w:tcBorders>
              <w:top w:val="nil"/>
              <w:left w:val="nil"/>
              <w:bottom w:val="single" w:sz="4" w:space="0" w:color="D3D3D3"/>
              <w:right w:val="single" w:sz="4" w:space="0" w:color="D3D3D3"/>
            </w:tcBorders>
            <w:shd w:val="clear" w:color="708090" w:fill="708090"/>
            <w:vAlign w:val="center"/>
            <w:hideMark/>
          </w:tcPr>
          <w:p w14:paraId="2711B8B5"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447.706,47</w:t>
            </w:r>
          </w:p>
        </w:tc>
      </w:tr>
      <w:tr w:rsidR="00A74741" w:rsidRPr="00C140C5" w14:paraId="2203A002"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E07EC6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0611C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0E5B73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B2BFB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71267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DEA24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1.390.414,00</w:t>
            </w:r>
          </w:p>
        </w:tc>
        <w:tc>
          <w:tcPr>
            <w:tcW w:w="411" w:type="pct"/>
            <w:tcBorders>
              <w:top w:val="nil"/>
              <w:left w:val="nil"/>
              <w:bottom w:val="single" w:sz="4" w:space="0" w:color="D3D3D3"/>
              <w:right w:val="single" w:sz="4" w:space="0" w:color="D3D3D3"/>
            </w:tcBorders>
            <w:shd w:val="clear" w:color="auto" w:fill="auto"/>
            <w:vAlign w:val="center"/>
            <w:hideMark/>
          </w:tcPr>
          <w:p w14:paraId="3203D32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C8982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82BD6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A81392"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1.390.414,00</w:t>
            </w:r>
          </w:p>
        </w:tc>
      </w:tr>
      <w:tr w:rsidR="00A74741" w:rsidRPr="00C140C5" w14:paraId="22071F6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1E29A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306C45"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CB657E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58048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B36CF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680E2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575.269,00</w:t>
            </w:r>
          </w:p>
        </w:tc>
        <w:tc>
          <w:tcPr>
            <w:tcW w:w="411" w:type="pct"/>
            <w:tcBorders>
              <w:top w:val="nil"/>
              <w:left w:val="nil"/>
              <w:bottom w:val="single" w:sz="4" w:space="0" w:color="D3D3D3"/>
              <w:right w:val="single" w:sz="4" w:space="0" w:color="D3D3D3"/>
            </w:tcBorders>
            <w:shd w:val="clear" w:color="auto" w:fill="auto"/>
            <w:vAlign w:val="center"/>
            <w:hideMark/>
          </w:tcPr>
          <w:p w14:paraId="3DF4DB5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1.074.559,00</w:t>
            </w:r>
          </w:p>
        </w:tc>
        <w:tc>
          <w:tcPr>
            <w:tcW w:w="411" w:type="pct"/>
            <w:tcBorders>
              <w:top w:val="nil"/>
              <w:left w:val="nil"/>
              <w:bottom w:val="single" w:sz="4" w:space="0" w:color="D3D3D3"/>
              <w:right w:val="single" w:sz="4" w:space="0" w:color="D3D3D3"/>
            </w:tcBorders>
            <w:shd w:val="clear" w:color="auto" w:fill="auto"/>
            <w:vAlign w:val="center"/>
            <w:hideMark/>
          </w:tcPr>
          <w:p w14:paraId="75908B1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362CA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A5B0CCE"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1.649.828,00</w:t>
            </w:r>
          </w:p>
        </w:tc>
      </w:tr>
      <w:tr w:rsidR="00A74741" w:rsidRPr="00C140C5" w14:paraId="2DCD03B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4C1008"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F0FA812"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6AF97F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395.348.600,65</w:t>
            </w:r>
          </w:p>
        </w:tc>
        <w:tc>
          <w:tcPr>
            <w:tcW w:w="411" w:type="pct"/>
            <w:tcBorders>
              <w:top w:val="nil"/>
              <w:left w:val="nil"/>
              <w:bottom w:val="single" w:sz="4" w:space="0" w:color="D3D3D3"/>
              <w:right w:val="single" w:sz="4" w:space="0" w:color="D3D3D3"/>
            </w:tcBorders>
            <w:shd w:val="clear" w:color="708090" w:fill="708090"/>
            <w:vAlign w:val="center"/>
            <w:hideMark/>
          </w:tcPr>
          <w:p w14:paraId="196618B5"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CE84C8"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447.651,09</w:t>
            </w:r>
          </w:p>
        </w:tc>
        <w:tc>
          <w:tcPr>
            <w:tcW w:w="411" w:type="pct"/>
            <w:tcBorders>
              <w:top w:val="nil"/>
              <w:left w:val="nil"/>
              <w:bottom w:val="single" w:sz="4" w:space="0" w:color="D3D3D3"/>
              <w:right w:val="single" w:sz="4" w:space="0" w:color="D3D3D3"/>
            </w:tcBorders>
            <w:shd w:val="clear" w:color="708090" w:fill="708090"/>
            <w:vAlign w:val="center"/>
            <w:hideMark/>
          </w:tcPr>
          <w:p w14:paraId="19C8F33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333.056.510,37</w:t>
            </w:r>
          </w:p>
        </w:tc>
        <w:tc>
          <w:tcPr>
            <w:tcW w:w="411" w:type="pct"/>
            <w:tcBorders>
              <w:top w:val="nil"/>
              <w:left w:val="nil"/>
              <w:bottom w:val="single" w:sz="4" w:space="0" w:color="D3D3D3"/>
              <w:right w:val="single" w:sz="4" w:space="0" w:color="D3D3D3"/>
            </w:tcBorders>
            <w:shd w:val="clear" w:color="708090" w:fill="708090"/>
            <w:vAlign w:val="center"/>
            <w:hideMark/>
          </w:tcPr>
          <w:p w14:paraId="4D27DA9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22.257.548,36</w:t>
            </w:r>
          </w:p>
        </w:tc>
        <w:tc>
          <w:tcPr>
            <w:tcW w:w="411" w:type="pct"/>
            <w:tcBorders>
              <w:top w:val="nil"/>
              <w:left w:val="nil"/>
              <w:bottom w:val="single" w:sz="4" w:space="0" w:color="D3D3D3"/>
              <w:right w:val="single" w:sz="4" w:space="0" w:color="D3D3D3"/>
            </w:tcBorders>
            <w:shd w:val="clear" w:color="708090" w:fill="708090"/>
            <w:vAlign w:val="center"/>
            <w:hideMark/>
          </w:tcPr>
          <w:p w14:paraId="0CFA1A51"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93.509.480,32</w:t>
            </w:r>
          </w:p>
        </w:tc>
        <w:tc>
          <w:tcPr>
            <w:tcW w:w="411" w:type="pct"/>
            <w:tcBorders>
              <w:top w:val="nil"/>
              <w:left w:val="nil"/>
              <w:bottom w:val="single" w:sz="4" w:space="0" w:color="D3D3D3"/>
              <w:right w:val="single" w:sz="4" w:space="0" w:color="D3D3D3"/>
            </w:tcBorders>
            <w:shd w:val="clear" w:color="708090" w:fill="708090"/>
            <w:vAlign w:val="center"/>
            <w:hideMark/>
          </w:tcPr>
          <w:p w14:paraId="71D05D21"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4.928.473,47</w:t>
            </w:r>
          </w:p>
        </w:tc>
        <w:tc>
          <w:tcPr>
            <w:tcW w:w="411" w:type="pct"/>
            <w:tcBorders>
              <w:top w:val="nil"/>
              <w:left w:val="nil"/>
              <w:bottom w:val="single" w:sz="4" w:space="0" w:color="D3D3D3"/>
              <w:right w:val="single" w:sz="4" w:space="0" w:color="D3D3D3"/>
            </w:tcBorders>
            <w:shd w:val="clear" w:color="708090" w:fill="708090"/>
            <w:vAlign w:val="center"/>
            <w:hideMark/>
          </w:tcPr>
          <w:p w14:paraId="6191B4AC"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849.548.264,27</w:t>
            </w:r>
          </w:p>
        </w:tc>
      </w:tr>
    </w:tbl>
    <w:p w14:paraId="0EB7E9EB" w14:textId="77777777" w:rsidR="00B4053F" w:rsidRPr="00C140C5" w:rsidRDefault="00B4053F" w:rsidP="00B4053F">
      <w:pPr>
        <w:pStyle w:val="Balk5"/>
        <w:rPr>
          <w:rFonts w:asciiTheme="minorHAnsi" w:hAnsiTheme="minorHAnsi" w:cstheme="minorHAnsi"/>
          <w:lang w:val="en-GB"/>
        </w:rPr>
      </w:pPr>
      <w:bookmarkStart w:id="199" w:name="_Toc141799583"/>
      <w:r w:rsidRPr="00C140C5">
        <w:rPr>
          <w:rFonts w:asciiTheme="minorHAnsi" w:hAnsiTheme="minorHAnsi" w:cstheme="minorHAnsi"/>
          <w:lang w:val="en-GB" w:bidi="en-US"/>
        </w:rPr>
        <w:lastRenderedPageBreak/>
        <w:t>Table 10.59 MUĞLA</w:t>
      </w:r>
      <w:bookmarkEnd w:id="199"/>
    </w:p>
    <w:tbl>
      <w:tblPr>
        <w:tblW w:w="5000" w:type="pct"/>
        <w:tblCellMar>
          <w:left w:w="70" w:type="dxa"/>
          <w:right w:w="70" w:type="dxa"/>
        </w:tblCellMar>
        <w:tblLook w:val="04A0" w:firstRow="1" w:lastRow="0" w:firstColumn="1" w:lastColumn="0" w:noHBand="0" w:noVBand="1"/>
      </w:tblPr>
      <w:tblGrid>
        <w:gridCol w:w="1694"/>
        <w:gridCol w:w="1083"/>
        <w:gridCol w:w="1519"/>
        <w:gridCol w:w="1254"/>
        <w:gridCol w:w="1322"/>
        <w:gridCol w:w="1254"/>
        <w:gridCol w:w="1254"/>
        <w:gridCol w:w="1254"/>
        <w:gridCol w:w="1158"/>
        <w:gridCol w:w="1350"/>
      </w:tblGrid>
      <w:tr w:rsidR="00A74741" w:rsidRPr="00C140C5" w14:paraId="29055097" w14:textId="77777777" w:rsidTr="00C140C5">
        <w:trPr>
          <w:trHeight w:val="408"/>
          <w:tblHeader/>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095A799" w14:textId="769605D9" w:rsidR="00A74741" w:rsidRPr="00C140C5" w:rsidRDefault="00C140C5" w:rsidP="00A74741">
            <w:pPr>
              <w:spacing w:after="0" w:line="240" w:lineRule="auto"/>
              <w:rPr>
                <w:rFonts w:eastAsia="Times New Roman" w:cstheme="minorHAnsi"/>
                <w:b/>
                <w:bCs/>
                <w:color w:val="FFFFFF"/>
                <w:sz w:val="19"/>
                <w:szCs w:val="19"/>
                <w:lang w:val="en-GB" w:eastAsia="tr-TR"/>
              </w:rPr>
            </w:pPr>
            <w:r w:rsidRPr="00A11D44">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84B8082"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8DD299"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2D4E31E"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19BDD4"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294563F"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BD557A"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84F1B3"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3962B4"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8C64D6" w14:textId="77777777" w:rsidR="00A74741" w:rsidRPr="00C140C5" w:rsidRDefault="00A74741"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A74741" w:rsidRPr="00C140C5" w14:paraId="690D9DE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BF18B72" w14:textId="26F61451"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AKMERCA</w:t>
            </w:r>
            <w:r w:rsidR="00C140C5">
              <w:rPr>
                <w:rFonts w:eastAsia="Times New Roman" w:cstheme="minorHAnsi"/>
                <w:b/>
                <w:color w:val="FFFFFF"/>
                <w:sz w:val="19"/>
                <w:szCs w:val="19"/>
                <w:lang w:val="en-GB" w:bidi="en-US"/>
              </w:rPr>
              <w:t>N MUĞLA DOĞAL GAZ DAĞITIM SAN. VE TİC. A.Ş.</w:t>
            </w:r>
          </w:p>
        </w:tc>
        <w:tc>
          <w:tcPr>
            <w:tcW w:w="481" w:type="pct"/>
            <w:tcBorders>
              <w:top w:val="nil"/>
              <w:left w:val="nil"/>
              <w:bottom w:val="single" w:sz="4" w:space="0" w:color="D3D3D3"/>
              <w:right w:val="single" w:sz="4" w:space="0" w:color="D3D3D3"/>
            </w:tcBorders>
            <w:shd w:val="clear" w:color="708090" w:fill="708090"/>
            <w:vAlign w:val="center"/>
            <w:hideMark/>
          </w:tcPr>
          <w:p w14:paraId="0C7F5F0C"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D6DFF8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F1231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34.766.134,51</w:t>
            </w:r>
          </w:p>
        </w:tc>
        <w:tc>
          <w:tcPr>
            <w:tcW w:w="411" w:type="pct"/>
            <w:tcBorders>
              <w:top w:val="nil"/>
              <w:left w:val="nil"/>
              <w:bottom w:val="single" w:sz="4" w:space="0" w:color="D3D3D3"/>
              <w:right w:val="single" w:sz="4" w:space="0" w:color="D3D3D3"/>
            </w:tcBorders>
            <w:shd w:val="clear" w:color="auto" w:fill="auto"/>
            <w:vAlign w:val="center"/>
            <w:hideMark/>
          </w:tcPr>
          <w:p w14:paraId="70DC91B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CEB0D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63B52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12.999.897,75</w:t>
            </w:r>
          </w:p>
        </w:tc>
        <w:tc>
          <w:tcPr>
            <w:tcW w:w="411" w:type="pct"/>
            <w:tcBorders>
              <w:top w:val="nil"/>
              <w:left w:val="nil"/>
              <w:bottom w:val="single" w:sz="4" w:space="0" w:color="D3D3D3"/>
              <w:right w:val="single" w:sz="4" w:space="0" w:color="D3D3D3"/>
            </w:tcBorders>
            <w:shd w:val="clear" w:color="auto" w:fill="auto"/>
            <w:vAlign w:val="center"/>
            <w:hideMark/>
          </w:tcPr>
          <w:p w14:paraId="682A3D3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41.310.753,50</w:t>
            </w:r>
          </w:p>
        </w:tc>
        <w:tc>
          <w:tcPr>
            <w:tcW w:w="411" w:type="pct"/>
            <w:tcBorders>
              <w:top w:val="nil"/>
              <w:left w:val="nil"/>
              <w:bottom w:val="single" w:sz="4" w:space="0" w:color="D3D3D3"/>
              <w:right w:val="single" w:sz="4" w:space="0" w:color="D3D3D3"/>
            </w:tcBorders>
            <w:shd w:val="clear" w:color="auto" w:fill="auto"/>
            <w:vAlign w:val="center"/>
            <w:hideMark/>
          </w:tcPr>
          <w:p w14:paraId="377C285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10.955,34</w:t>
            </w:r>
          </w:p>
        </w:tc>
        <w:tc>
          <w:tcPr>
            <w:tcW w:w="411" w:type="pct"/>
            <w:tcBorders>
              <w:top w:val="nil"/>
              <w:left w:val="nil"/>
              <w:bottom w:val="single" w:sz="4" w:space="0" w:color="D3D3D3"/>
              <w:right w:val="single" w:sz="4" w:space="0" w:color="D3D3D3"/>
            </w:tcBorders>
            <w:shd w:val="clear" w:color="708090" w:fill="708090"/>
            <w:vAlign w:val="center"/>
            <w:hideMark/>
          </w:tcPr>
          <w:p w14:paraId="3124BA58"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89.087.741,10</w:t>
            </w:r>
          </w:p>
        </w:tc>
      </w:tr>
      <w:tr w:rsidR="00A74741" w:rsidRPr="00C140C5" w14:paraId="7E5C298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A6FA240"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B04A57"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120C45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185A0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42890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8F7F3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39.254,04</w:t>
            </w:r>
          </w:p>
        </w:tc>
        <w:tc>
          <w:tcPr>
            <w:tcW w:w="411" w:type="pct"/>
            <w:tcBorders>
              <w:top w:val="nil"/>
              <w:left w:val="nil"/>
              <w:bottom w:val="single" w:sz="4" w:space="0" w:color="D3D3D3"/>
              <w:right w:val="single" w:sz="4" w:space="0" w:color="D3D3D3"/>
            </w:tcBorders>
            <w:shd w:val="clear" w:color="auto" w:fill="auto"/>
            <w:vAlign w:val="center"/>
            <w:hideMark/>
          </w:tcPr>
          <w:p w14:paraId="71118C9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2.809.831,31</w:t>
            </w:r>
          </w:p>
        </w:tc>
        <w:tc>
          <w:tcPr>
            <w:tcW w:w="411" w:type="pct"/>
            <w:tcBorders>
              <w:top w:val="nil"/>
              <w:left w:val="nil"/>
              <w:bottom w:val="single" w:sz="4" w:space="0" w:color="D3D3D3"/>
              <w:right w:val="single" w:sz="4" w:space="0" w:color="D3D3D3"/>
            </w:tcBorders>
            <w:shd w:val="clear" w:color="auto" w:fill="auto"/>
            <w:vAlign w:val="center"/>
            <w:hideMark/>
          </w:tcPr>
          <w:p w14:paraId="494B94F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9E710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628384"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2.849.085,35</w:t>
            </w:r>
          </w:p>
        </w:tc>
      </w:tr>
      <w:tr w:rsidR="00A74741" w:rsidRPr="00C140C5" w14:paraId="7DC735E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0B12FC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883A1B8"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DFC5F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B98DE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86EC6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29134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269.077,17</w:t>
            </w:r>
          </w:p>
        </w:tc>
        <w:tc>
          <w:tcPr>
            <w:tcW w:w="411" w:type="pct"/>
            <w:tcBorders>
              <w:top w:val="nil"/>
              <w:left w:val="nil"/>
              <w:bottom w:val="single" w:sz="4" w:space="0" w:color="D3D3D3"/>
              <w:right w:val="single" w:sz="4" w:space="0" w:color="D3D3D3"/>
            </w:tcBorders>
            <w:shd w:val="clear" w:color="auto" w:fill="auto"/>
            <w:vAlign w:val="center"/>
            <w:hideMark/>
          </w:tcPr>
          <w:p w14:paraId="55D6348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1.339.084,18</w:t>
            </w:r>
          </w:p>
        </w:tc>
        <w:tc>
          <w:tcPr>
            <w:tcW w:w="411" w:type="pct"/>
            <w:tcBorders>
              <w:top w:val="nil"/>
              <w:left w:val="nil"/>
              <w:bottom w:val="single" w:sz="4" w:space="0" w:color="D3D3D3"/>
              <w:right w:val="single" w:sz="4" w:space="0" w:color="D3D3D3"/>
            </w:tcBorders>
            <w:shd w:val="clear" w:color="auto" w:fill="auto"/>
            <w:vAlign w:val="center"/>
            <w:hideMark/>
          </w:tcPr>
          <w:p w14:paraId="15AB25A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D000A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3B62572"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1.608.161,35</w:t>
            </w:r>
          </w:p>
        </w:tc>
      </w:tr>
      <w:tr w:rsidR="00A74741" w:rsidRPr="00C140C5" w14:paraId="0578940B"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E6C585A" w14:textId="2385F5A1"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CNG GAZ SANAYİ VE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D8668C1"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86DC22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BF212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68733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19FEB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360.205,00</w:t>
            </w:r>
          </w:p>
        </w:tc>
        <w:tc>
          <w:tcPr>
            <w:tcW w:w="411" w:type="pct"/>
            <w:tcBorders>
              <w:top w:val="nil"/>
              <w:left w:val="nil"/>
              <w:bottom w:val="single" w:sz="4" w:space="0" w:color="D3D3D3"/>
              <w:right w:val="single" w:sz="4" w:space="0" w:color="D3D3D3"/>
            </w:tcBorders>
            <w:shd w:val="clear" w:color="auto" w:fill="auto"/>
            <w:vAlign w:val="center"/>
            <w:hideMark/>
          </w:tcPr>
          <w:p w14:paraId="5A4CBF1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1.257.965,01</w:t>
            </w:r>
          </w:p>
        </w:tc>
        <w:tc>
          <w:tcPr>
            <w:tcW w:w="411" w:type="pct"/>
            <w:tcBorders>
              <w:top w:val="nil"/>
              <w:left w:val="nil"/>
              <w:bottom w:val="single" w:sz="4" w:space="0" w:color="D3D3D3"/>
              <w:right w:val="single" w:sz="4" w:space="0" w:color="D3D3D3"/>
            </w:tcBorders>
            <w:shd w:val="clear" w:color="auto" w:fill="auto"/>
            <w:vAlign w:val="center"/>
            <w:hideMark/>
          </w:tcPr>
          <w:p w14:paraId="4D4BB9A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1F50B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568EDD3"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1.618.170,01</w:t>
            </w:r>
          </w:p>
        </w:tc>
      </w:tr>
      <w:tr w:rsidR="00A74741" w:rsidRPr="00C140C5" w14:paraId="5B923ACC"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D41C0B" w14:textId="7ED321F2"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CNGAZ PETROL ÜRÜNLERİ DAĞITIM VE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D44DF1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62F2A0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6C42F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527B5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53730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9.015,00</w:t>
            </w:r>
          </w:p>
        </w:tc>
        <w:tc>
          <w:tcPr>
            <w:tcW w:w="411" w:type="pct"/>
            <w:tcBorders>
              <w:top w:val="nil"/>
              <w:left w:val="nil"/>
              <w:bottom w:val="single" w:sz="4" w:space="0" w:color="D3D3D3"/>
              <w:right w:val="single" w:sz="4" w:space="0" w:color="D3D3D3"/>
            </w:tcBorders>
            <w:shd w:val="clear" w:color="auto" w:fill="auto"/>
            <w:vAlign w:val="center"/>
            <w:hideMark/>
          </w:tcPr>
          <w:p w14:paraId="6D6FCD7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445.023,00</w:t>
            </w:r>
          </w:p>
        </w:tc>
        <w:tc>
          <w:tcPr>
            <w:tcW w:w="411" w:type="pct"/>
            <w:tcBorders>
              <w:top w:val="nil"/>
              <w:left w:val="nil"/>
              <w:bottom w:val="single" w:sz="4" w:space="0" w:color="D3D3D3"/>
              <w:right w:val="single" w:sz="4" w:space="0" w:color="D3D3D3"/>
            </w:tcBorders>
            <w:shd w:val="clear" w:color="auto" w:fill="auto"/>
            <w:vAlign w:val="center"/>
            <w:hideMark/>
          </w:tcPr>
          <w:p w14:paraId="752B5CB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9017A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1E8D078"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454.038,00</w:t>
            </w:r>
          </w:p>
        </w:tc>
      </w:tr>
      <w:tr w:rsidR="00A74741" w:rsidRPr="00C140C5" w14:paraId="23C195C2"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3E68E9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DOĞALHAYAT PETROL ÜRÜNLERİ, CNG, GAZ, İNŞAAT, GIDA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EF8DF3F"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C9923B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FB12C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0CD95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FA2E5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8.061,00</w:t>
            </w:r>
          </w:p>
        </w:tc>
        <w:tc>
          <w:tcPr>
            <w:tcW w:w="411" w:type="pct"/>
            <w:tcBorders>
              <w:top w:val="nil"/>
              <w:left w:val="nil"/>
              <w:bottom w:val="single" w:sz="4" w:space="0" w:color="D3D3D3"/>
              <w:right w:val="single" w:sz="4" w:space="0" w:color="D3D3D3"/>
            </w:tcBorders>
            <w:shd w:val="clear" w:color="auto" w:fill="auto"/>
            <w:vAlign w:val="center"/>
            <w:hideMark/>
          </w:tcPr>
          <w:p w14:paraId="73D10D6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101.185,03</w:t>
            </w:r>
          </w:p>
        </w:tc>
        <w:tc>
          <w:tcPr>
            <w:tcW w:w="411" w:type="pct"/>
            <w:tcBorders>
              <w:top w:val="nil"/>
              <w:left w:val="nil"/>
              <w:bottom w:val="single" w:sz="4" w:space="0" w:color="D3D3D3"/>
              <w:right w:val="single" w:sz="4" w:space="0" w:color="D3D3D3"/>
            </w:tcBorders>
            <w:shd w:val="clear" w:color="auto" w:fill="auto"/>
            <w:vAlign w:val="center"/>
            <w:hideMark/>
          </w:tcPr>
          <w:p w14:paraId="35FD33E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BC804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3920473"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109.246,03</w:t>
            </w:r>
          </w:p>
        </w:tc>
      </w:tr>
      <w:tr w:rsidR="00A74741" w:rsidRPr="00C140C5" w14:paraId="57228695"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9AEF1E" w14:textId="28702B34"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ENERJİ GRUP SIVI DOĞAL GAZ LNG AKARYAKIT PETROL ÜRÜNLERİ TOPTAN SATIŞ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6D44237"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7FD1C8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3C847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B2BB2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C171B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242.243,23</w:t>
            </w:r>
          </w:p>
        </w:tc>
        <w:tc>
          <w:tcPr>
            <w:tcW w:w="411" w:type="pct"/>
            <w:tcBorders>
              <w:top w:val="nil"/>
              <w:left w:val="nil"/>
              <w:bottom w:val="single" w:sz="4" w:space="0" w:color="D3D3D3"/>
              <w:right w:val="single" w:sz="4" w:space="0" w:color="D3D3D3"/>
            </w:tcBorders>
            <w:shd w:val="clear" w:color="auto" w:fill="auto"/>
            <w:vAlign w:val="center"/>
            <w:hideMark/>
          </w:tcPr>
          <w:p w14:paraId="1F33A6E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970C0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B5BBD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7.795,09</w:t>
            </w:r>
          </w:p>
        </w:tc>
        <w:tc>
          <w:tcPr>
            <w:tcW w:w="411" w:type="pct"/>
            <w:tcBorders>
              <w:top w:val="nil"/>
              <w:left w:val="nil"/>
              <w:bottom w:val="single" w:sz="4" w:space="0" w:color="D3D3D3"/>
              <w:right w:val="single" w:sz="4" w:space="0" w:color="D3D3D3"/>
            </w:tcBorders>
            <w:shd w:val="clear" w:color="708090" w:fill="708090"/>
            <w:vAlign w:val="center"/>
            <w:hideMark/>
          </w:tcPr>
          <w:p w14:paraId="32F409A3"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250.038,32</w:t>
            </w:r>
          </w:p>
        </w:tc>
      </w:tr>
      <w:tr w:rsidR="00A74741" w:rsidRPr="00C140C5" w14:paraId="33EE5246"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291F032" w14:textId="1A58B393"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ERD CNG ENDÜSTRİYEL GAZLAR SANAYİ VE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3B8A7DA"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E0C091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C4DE3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8CD1C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594A5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1.238.346,06</w:t>
            </w:r>
          </w:p>
        </w:tc>
        <w:tc>
          <w:tcPr>
            <w:tcW w:w="411" w:type="pct"/>
            <w:tcBorders>
              <w:top w:val="nil"/>
              <w:left w:val="nil"/>
              <w:bottom w:val="single" w:sz="4" w:space="0" w:color="D3D3D3"/>
              <w:right w:val="single" w:sz="4" w:space="0" w:color="D3D3D3"/>
            </w:tcBorders>
            <w:shd w:val="clear" w:color="auto" w:fill="auto"/>
            <w:vAlign w:val="center"/>
            <w:hideMark/>
          </w:tcPr>
          <w:p w14:paraId="0685AD2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724.035,10</w:t>
            </w:r>
          </w:p>
        </w:tc>
        <w:tc>
          <w:tcPr>
            <w:tcW w:w="411" w:type="pct"/>
            <w:tcBorders>
              <w:top w:val="nil"/>
              <w:left w:val="nil"/>
              <w:bottom w:val="single" w:sz="4" w:space="0" w:color="D3D3D3"/>
              <w:right w:val="single" w:sz="4" w:space="0" w:color="D3D3D3"/>
            </w:tcBorders>
            <w:shd w:val="clear" w:color="auto" w:fill="auto"/>
            <w:vAlign w:val="center"/>
            <w:hideMark/>
          </w:tcPr>
          <w:p w14:paraId="51512D7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7.700,63</w:t>
            </w:r>
          </w:p>
        </w:tc>
        <w:tc>
          <w:tcPr>
            <w:tcW w:w="411" w:type="pct"/>
            <w:tcBorders>
              <w:top w:val="nil"/>
              <w:left w:val="nil"/>
              <w:bottom w:val="single" w:sz="4" w:space="0" w:color="D3D3D3"/>
              <w:right w:val="single" w:sz="4" w:space="0" w:color="D3D3D3"/>
            </w:tcBorders>
            <w:shd w:val="clear" w:color="auto" w:fill="auto"/>
            <w:vAlign w:val="center"/>
            <w:hideMark/>
          </w:tcPr>
          <w:p w14:paraId="324AF4F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0A42364"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1.970.081,79</w:t>
            </w:r>
          </w:p>
        </w:tc>
      </w:tr>
      <w:tr w:rsidR="00A74741" w:rsidRPr="00C140C5" w14:paraId="5D02CC5F"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8D721F1"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03E1013"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7FB924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2689E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86197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8CF32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163.144,00</w:t>
            </w:r>
          </w:p>
        </w:tc>
        <w:tc>
          <w:tcPr>
            <w:tcW w:w="411" w:type="pct"/>
            <w:tcBorders>
              <w:top w:val="nil"/>
              <w:left w:val="nil"/>
              <w:bottom w:val="single" w:sz="4" w:space="0" w:color="D3D3D3"/>
              <w:right w:val="single" w:sz="4" w:space="0" w:color="D3D3D3"/>
            </w:tcBorders>
            <w:shd w:val="clear" w:color="auto" w:fill="auto"/>
            <w:vAlign w:val="center"/>
            <w:hideMark/>
          </w:tcPr>
          <w:p w14:paraId="17590D1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8.567.857,00</w:t>
            </w:r>
          </w:p>
        </w:tc>
        <w:tc>
          <w:tcPr>
            <w:tcW w:w="411" w:type="pct"/>
            <w:tcBorders>
              <w:top w:val="nil"/>
              <w:left w:val="nil"/>
              <w:bottom w:val="single" w:sz="4" w:space="0" w:color="D3D3D3"/>
              <w:right w:val="single" w:sz="4" w:space="0" w:color="D3D3D3"/>
            </w:tcBorders>
            <w:shd w:val="clear" w:color="auto" w:fill="auto"/>
            <w:vAlign w:val="center"/>
            <w:hideMark/>
          </w:tcPr>
          <w:p w14:paraId="4E57F0B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BB6FA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1.568.491,00</w:t>
            </w:r>
          </w:p>
        </w:tc>
        <w:tc>
          <w:tcPr>
            <w:tcW w:w="411" w:type="pct"/>
            <w:tcBorders>
              <w:top w:val="nil"/>
              <w:left w:val="nil"/>
              <w:bottom w:val="single" w:sz="4" w:space="0" w:color="D3D3D3"/>
              <w:right w:val="single" w:sz="4" w:space="0" w:color="D3D3D3"/>
            </w:tcBorders>
            <w:shd w:val="clear" w:color="708090" w:fill="708090"/>
            <w:vAlign w:val="center"/>
            <w:hideMark/>
          </w:tcPr>
          <w:p w14:paraId="17B6DB2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10.299.492,00</w:t>
            </w:r>
          </w:p>
        </w:tc>
      </w:tr>
      <w:tr w:rsidR="00A74741" w:rsidRPr="00C140C5" w14:paraId="419596A6"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F674ADA"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METE TURİZM TİCARET SANAYİ İTHALAT İHRACAT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48AF6E14"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D1EC9C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2FF9A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89B9D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AB20E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19454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1.045.103,42</w:t>
            </w:r>
          </w:p>
        </w:tc>
        <w:tc>
          <w:tcPr>
            <w:tcW w:w="411" w:type="pct"/>
            <w:tcBorders>
              <w:top w:val="nil"/>
              <w:left w:val="nil"/>
              <w:bottom w:val="single" w:sz="4" w:space="0" w:color="D3D3D3"/>
              <w:right w:val="single" w:sz="4" w:space="0" w:color="D3D3D3"/>
            </w:tcBorders>
            <w:shd w:val="clear" w:color="auto" w:fill="auto"/>
            <w:vAlign w:val="center"/>
            <w:hideMark/>
          </w:tcPr>
          <w:p w14:paraId="0A83CA6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F9875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C938D2"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1.045.103,42</w:t>
            </w:r>
          </w:p>
        </w:tc>
      </w:tr>
      <w:tr w:rsidR="00A74741" w:rsidRPr="00C140C5" w14:paraId="3FE8794E" w14:textId="77777777" w:rsidTr="00A74741">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22C12749"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lastRenderedPageBreak/>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0CF23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6B4E18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3CBEB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6CBDF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C02D2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167.446,16</w:t>
            </w:r>
          </w:p>
        </w:tc>
        <w:tc>
          <w:tcPr>
            <w:tcW w:w="411" w:type="pct"/>
            <w:tcBorders>
              <w:top w:val="nil"/>
              <w:left w:val="nil"/>
              <w:bottom w:val="single" w:sz="4" w:space="0" w:color="D3D3D3"/>
              <w:right w:val="single" w:sz="4" w:space="0" w:color="D3D3D3"/>
            </w:tcBorders>
            <w:shd w:val="clear" w:color="auto" w:fill="auto"/>
            <w:vAlign w:val="center"/>
            <w:hideMark/>
          </w:tcPr>
          <w:p w14:paraId="76921B2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2847A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52FE7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CF9A2D3"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167.446,16</w:t>
            </w:r>
          </w:p>
        </w:tc>
      </w:tr>
      <w:tr w:rsidR="00A74741" w:rsidRPr="00C140C5" w14:paraId="14299CEA" w14:textId="77777777" w:rsidTr="00A74741">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54827A87"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2CA37B0A"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6B3FAF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B072E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35148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62897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12.146.749,52</w:t>
            </w:r>
          </w:p>
        </w:tc>
        <w:tc>
          <w:tcPr>
            <w:tcW w:w="411" w:type="pct"/>
            <w:tcBorders>
              <w:top w:val="nil"/>
              <w:left w:val="nil"/>
              <w:bottom w:val="single" w:sz="4" w:space="0" w:color="D3D3D3"/>
              <w:right w:val="single" w:sz="4" w:space="0" w:color="D3D3D3"/>
            </w:tcBorders>
            <w:shd w:val="clear" w:color="auto" w:fill="auto"/>
            <w:vAlign w:val="center"/>
            <w:hideMark/>
          </w:tcPr>
          <w:p w14:paraId="13407A1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1.008.949,01</w:t>
            </w:r>
          </w:p>
        </w:tc>
        <w:tc>
          <w:tcPr>
            <w:tcW w:w="411" w:type="pct"/>
            <w:tcBorders>
              <w:top w:val="nil"/>
              <w:left w:val="nil"/>
              <w:bottom w:val="single" w:sz="4" w:space="0" w:color="D3D3D3"/>
              <w:right w:val="single" w:sz="4" w:space="0" w:color="D3D3D3"/>
            </w:tcBorders>
            <w:shd w:val="clear" w:color="auto" w:fill="auto"/>
            <w:vAlign w:val="center"/>
            <w:hideMark/>
          </w:tcPr>
          <w:p w14:paraId="2B979DD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90104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6,81</w:t>
            </w:r>
          </w:p>
        </w:tc>
        <w:tc>
          <w:tcPr>
            <w:tcW w:w="411" w:type="pct"/>
            <w:tcBorders>
              <w:top w:val="nil"/>
              <w:left w:val="nil"/>
              <w:bottom w:val="single" w:sz="4" w:space="0" w:color="D3D3D3"/>
              <w:right w:val="single" w:sz="4" w:space="0" w:color="D3D3D3"/>
            </w:tcBorders>
            <w:shd w:val="clear" w:color="708090" w:fill="708090"/>
            <w:vAlign w:val="center"/>
            <w:hideMark/>
          </w:tcPr>
          <w:p w14:paraId="1BCCA02D"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13.155.705,34</w:t>
            </w:r>
          </w:p>
        </w:tc>
      </w:tr>
      <w:tr w:rsidR="00A74741" w:rsidRPr="00C140C5" w14:paraId="7B46CCB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758A30" w14:textId="122F9B65"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OMV ENERJİ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07430A5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1F14AB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CCC39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77978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FBCCB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370.884,00</w:t>
            </w:r>
          </w:p>
        </w:tc>
        <w:tc>
          <w:tcPr>
            <w:tcW w:w="411" w:type="pct"/>
            <w:tcBorders>
              <w:top w:val="nil"/>
              <w:left w:val="nil"/>
              <w:bottom w:val="single" w:sz="4" w:space="0" w:color="D3D3D3"/>
              <w:right w:val="single" w:sz="4" w:space="0" w:color="D3D3D3"/>
            </w:tcBorders>
            <w:shd w:val="clear" w:color="auto" w:fill="auto"/>
            <w:vAlign w:val="center"/>
            <w:hideMark/>
          </w:tcPr>
          <w:p w14:paraId="6EE9395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1.620.660,00</w:t>
            </w:r>
          </w:p>
        </w:tc>
        <w:tc>
          <w:tcPr>
            <w:tcW w:w="411" w:type="pct"/>
            <w:tcBorders>
              <w:top w:val="nil"/>
              <w:left w:val="nil"/>
              <w:bottom w:val="single" w:sz="4" w:space="0" w:color="D3D3D3"/>
              <w:right w:val="single" w:sz="4" w:space="0" w:color="D3D3D3"/>
            </w:tcBorders>
            <w:shd w:val="clear" w:color="auto" w:fill="auto"/>
            <w:vAlign w:val="center"/>
            <w:hideMark/>
          </w:tcPr>
          <w:p w14:paraId="04495C3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63072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B15B829"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1.991.544,00</w:t>
            </w:r>
          </w:p>
        </w:tc>
      </w:tr>
      <w:tr w:rsidR="00A74741" w:rsidRPr="00C140C5" w14:paraId="436C784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6278D4C" w14:textId="58D7683B"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OR-CAN DOĞAL GAZ TOPTAN SATIŞ DAĞITIM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6648523"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954521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DE86B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E3CB9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062BE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CF4B2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10.256,00</w:t>
            </w:r>
          </w:p>
        </w:tc>
        <w:tc>
          <w:tcPr>
            <w:tcW w:w="411" w:type="pct"/>
            <w:tcBorders>
              <w:top w:val="nil"/>
              <w:left w:val="nil"/>
              <w:bottom w:val="single" w:sz="4" w:space="0" w:color="D3D3D3"/>
              <w:right w:val="single" w:sz="4" w:space="0" w:color="D3D3D3"/>
            </w:tcBorders>
            <w:shd w:val="clear" w:color="auto" w:fill="auto"/>
            <w:vAlign w:val="center"/>
            <w:hideMark/>
          </w:tcPr>
          <w:p w14:paraId="658227B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3BC6C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9455221"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10.256,00</w:t>
            </w:r>
          </w:p>
        </w:tc>
      </w:tr>
      <w:tr w:rsidR="00A74741" w:rsidRPr="00C140C5" w14:paraId="3C544FFD"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3502AA5"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TİNSA TIBBİ VE SINAİ GAZLAR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2580BB68"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6A258D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37756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9F612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5E2D1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8.100,00</w:t>
            </w:r>
          </w:p>
        </w:tc>
        <w:tc>
          <w:tcPr>
            <w:tcW w:w="411" w:type="pct"/>
            <w:tcBorders>
              <w:top w:val="nil"/>
              <w:left w:val="nil"/>
              <w:bottom w:val="single" w:sz="4" w:space="0" w:color="D3D3D3"/>
              <w:right w:val="single" w:sz="4" w:space="0" w:color="D3D3D3"/>
            </w:tcBorders>
            <w:shd w:val="clear" w:color="auto" w:fill="auto"/>
            <w:vAlign w:val="center"/>
            <w:hideMark/>
          </w:tcPr>
          <w:p w14:paraId="3BF4C01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7A326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ECA9E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3DFE5F"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8.100,00</w:t>
            </w:r>
          </w:p>
        </w:tc>
      </w:tr>
      <w:tr w:rsidR="00A74741" w:rsidRPr="00C140C5" w14:paraId="6FD2E13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8D6FB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2034195"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1F7A7E7"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4F11A4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34.766.134,51</w:t>
            </w:r>
          </w:p>
        </w:tc>
        <w:tc>
          <w:tcPr>
            <w:tcW w:w="411" w:type="pct"/>
            <w:tcBorders>
              <w:top w:val="nil"/>
              <w:left w:val="nil"/>
              <w:bottom w:val="single" w:sz="4" w:space="0" w:color="D3D3D3"/>
              <w:right w:val="single" w:sz="4" w:space="0" w:color="D3D3D3"/>
            </w:tcBorders>
            <w:shd w:val="clear" w:color="708090" w:fill="708090"/>
            <w:vAlign w:val="center"/>
            <w:hideMark/>
          </w:tcPr>
          <w:p w14:paraId="208A6CC4"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97B538C"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15.022.525,18</w:t>
            </w:r>
          </w:p>
        </w:tc>
        <w:tc>
          <w:tcPr>
            <w:tcW w:w="411" w:type="pct"/>
            <w:tcBorders>
              <w:top w:val="nil"/>
              <w:left w:val="nil"/>
              <w:bottom w:val="single" w:sz="4" w:space="0" w:color="D3D3D3"/>
              <w:right w:val="single" w:sz="4" w:space="0" w:color="D3D3D3"/>
            </w:tcBorders>
            <w:shd w:val="clear" w:color="708090" w:fill="708090"/>
            <w:vAlign w:val="center"/>
            <w:hideMark/>
          </w:tcPr>
          <w:p w14:paraId="0B41127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31.929.846,82</w:t>
            </w:r>
          </w:p>
        </w:tc>
        <w:tc>
          <w:tcPr>
            <w:tcW w:w="411" w:type="pct"/>
            <w:tcBorders>
              <w:top w:val="nil"/>
              <w:left w:val="nil"/>
              <w:bottom w:val="single" w:sz="4" w:space="0" w:color="D3D3D3"/>
              <w:right w:val="single" w:sz="4" w:space="0" w:color="D3D3D3"/>
            </w:tcBorders>
            <w:shd w:val="clear" w:color="708090" w:fill="708090"/>
            <w:vAlign w:val="center"/>
            <w:hideMark/>
          </w:tcPr>
          <w:p w14:paraId="5A6EAC75"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41.318.454,13</w:t>
            </w:r>
          </w:p>
        </w:tc>
        <w:tc>
          <w:tcPr>
            <w:tcW w:w="411" w:type="pct"/>
            <w:tcBorders>
              <w:top w:val="nil"/>
              <w:left w:val="nil"/>
              <w:bottom w:val="single" w:sz="4" w:space="0" w:color="D3D3D3"/>
              <w:right w:val="single" w:sz="4" w:space="0" w:color="D3D3D3"/>
            </w:tcBorders>
            <w:shd w:val="clear" w:color="708090" w:fill="708090"/>
            <w:vAlign w:val="center"/>
            <w:hideMark/>
          </w:tcPr>
          <w:p w14:paraId="62DAF20C"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1.587.248,24</w:t>
            </w:r>
          </w:p>
        </w:tc>
        <w:tc>
          <w:tcPr>
            <w:tcW w:w="411" w:type="pct"/>
            <w:tcBorders>
              <w:top w:val="nil"/>
              <w:left w:val="nil"/>
              <w:bottom w:val="single" w:sz="4" w:space="0" w:color="D3D3D3"/>
              <w:right w:val="single" w:sz="4" w:space="0" w:color="D3D3D3"/>
            </w:tcBorders>
            <w:shd w:val="clear" w:color="708090" w:fill="708090"/>
            <w:vAlign w:val="center"/>
            <w:hideMark/>
          </w:tcPr>
          <w:p w14:paraId="0484A5A2"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124.624.208,87</w:t>
            </w:r>
          </w:p>
        </w:tc>
      </w:tr>
    </w:tbl>
    <w:p w14:paraId="0816B8A6" w14:textId="77777777" w:rsidR="00B4053F" w:rsidRPr="002A2A8A" w:rsidRDefault="00B4053F" w:rsidP="00B4053F">
      <w:pPr>
        <w:pStyle w:val="Balk5"/>
        <w:rPr>
          <w:lang w:val="en-GB"/>
        </w:rPr>
      </w:pPr>
    </w:p>
    <w:p w14:paraId="6AB67EA9" w14:textId="77777777" w:rsidR="00B4053F" w:rsidRPr="00C140C5" w:rsidRDefault="00B4053F" w:rsidP="00B4053F">
      <w:pPr>
        <w:pStyle w:val="Balk5"/>
        <w:rPr>
          <w:rFonts w:asciiTheme="minorHAnsi" w:hAnsiTheme="minorHAnsi" w:cstheme="minorHAnsi"/>
          <w:lang w:val="en-GB"/>
        </w:rPr>
      </w:pPr>
      <w:bookmarkStart w:id="200" w:name="_Toc141799584"/>
      <w:r w:rsidRPr="00C140C5">
        <w:rPr>
          <w:rFonts w:asciiTheme="minorHAnsi" w:hAnsiTheme="minorHAnsi" w:cstheme="minorHAnsi"/>
          <w:lang w:val="en-GB" w:bidi="en-US"/>
        </w:rPr>
        <w:t>Table 10.60 MUŞ</w:t>
      </w:r>
      <w:bookmarkEnd w:id="200"/>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254"/>
        <w:gridCol w:w="1350"/>
        <w:gridCol w:w="1254"/>
        <w:gridCol w:w="1158"/>
        <w:gridCol w:w="1350"/>
      </w:tblGrid>
      <w:tr w:rsidR="00A74741" w:rsidRPr="00C140C5" w14:paraId="32A3B102"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62608BC" w14:textId="1B04F760" w:rsidR="00A74741" w:rsidRPr="00C140C5" w:rsidRDefault="00C140C5"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2C2A115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E889AD"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7F6A5D6"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44E379"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9D785E7"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38CCCE"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A15C52A"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039BD4A"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21FA257"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A74741" w:rsidRPr="00C140C5" w14:paraId="29F5503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CA658E"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DOĞUGAZ BİTLİS BİNGÖL MUŞ DOĞALGAZ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A6CB89"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18DAFD2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2F2F8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3EAD1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828EB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19.684.684,79</w:t>
            </w:r>
          </w:p>
        </w:tc>
        <w:tc>
          <w:tcPr>
            <w:tcW w:w="411" w:type="pct"/>
            <w:tcBorders>
              <w:top w:val="nil"/>
              <w:left w:val="nil"/>
              <w:bottom w:val="single" w:sz="4" w:space="0" w:color="D3D3D3"/>
              <w:right w:val="single" w:sz="4" w:space="0" w:color="D3D3D3"/>
            </w:tcBorders>
            <w:shd w:val="clear" w:color="auto" w:fill="auto"/>
            <w:vAlign w:val="center"/>
            <w:hideMark/>
          </w:tcPr>
          <w:p w14:paraId="57AAC48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125.708.936,72</w:t>
            </w:r>
          </w:p>
        </w:tc>
        <w:tc>
          <w:tcPr>
            <w:tcW w:w="411" w:type="pct"/>
            <w:tcBorders>
              <w:top w:val="nil"/>
              <w:left w:val="nil"/>
              <w:bottom w:val="single" w:sz="4" w:space="0" w:color="D3D3D3"/>
              <w:right w:val="single" w:sz="4" w:space="0" w:color="D3D3D3"/>
            </w:tcBorders>
            <w:shd w:val="clear" w:color="auto" w:fill="auto"/>
            <w:vAlign w:val="center"/>
            <w:hideMark/>
          </w:tcPr>
          <w:p w14:paraId="4D4216A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35.388.328,16</w:t>
            </w:r>
          </w:p>
        </w:tc>
        <w:tc>
          <w:tcPr>
            <w:tcW w:w="411" w:type="pct"/>
            <w:tcBorders>
              <w:top w:val="nil"/>
              <w:left w:val="nil"/>
              <w:bottom w:val="single" w:sz="4" w:space="0" w:color="D3D3D3"/>
              <w:right w:val="single" w:sz="4" w:space="0" w:color="D3D3D3"/>
            </w:tcBorders>
            <w:shd w:val="clear" w:color="auto" w:fill="auto"/>
            <w:vAlign w:val="center"/>
            <w:hideMark/>
          </w:tcPr>
          <w:p w14:paraId="7B6CEE6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1.651.086,82</w:t>
            </w:r>
          </w:p>
        </w:tc>
        <w:tc>
          <w:tcPr>
            <w:tcW w:w="411" w:type="pct"/>
            <w:tcBorders>
              <w:top w:val="nil"/>
              <w:left w:val="nil"/>
              <w:bottom w:val="single" w:sz="4" w:space="0" w:color="D3D3D3"/>
              <w:right w:val="single" w:sz="4" w:space="0" w:color="D3D3D3"/>
            </w:tcBorders>
            <w:shd w:val="clear" w:color="708090" w:fill="708090"/>
            <w:vAlign w:val="center"/>
            <w:hideMark/>
          </w:tcPr>
          <w:p w14:paraId="1D037D94"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182.433.036,50</w:t>
            </w:r>
          </w:p>
        </w:tc>
      </w:tr>
      <w:tr w:rsidR="00A74741" w:rsidRPr="00C140C5" w14:paraId="6FF2D82B"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313F3D9"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7EB4CE"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AEB2F0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782AD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1020F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CE948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281.772,00</w:t>
            </w:r>
          </w:p>
        </w:tc>
        <w:tc>
          <w:tcPr>
            <w:tcW w:w="411" w:type="pct"/>
            <w:tcBorders>
              <w:top w:val="nil"/>
              <w:left w:val="nil"/>
              <w:bottom w:val="single" w:sz="4" w:space="0" w:color="D3D3D3"/>
              <w:right w:val="single" w:sz="4" w:space="0" w:color="D3D3D3"/>
            </w:tcBorders>
            <w:shd w:val="clear" w:color="auto" w:fill="auto"/>
            <w:vAlign w:val="center"/>
            <w:hideMark/>
          </w:tcPr>
          <w:p w14:paraId="6D24DA3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D4E57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73396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6F03D5"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281.772,00</w:t>
            </w:r>
          </w:p>
        </w:tc>
      </w:tr>
      <w:tr w:rsidR="00A74741" w:rsidRPr="00C140C5" w14:paraId="19CFCA90"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5BE900"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0676C0"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2065DB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47327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68D7E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2F816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188.289,00</w:t>
            </w:r>
          </w:p>
        </w:tc>
        <w:tc>
          <w:tcPr>
            <w:tcW w:w="411" w:type="pct"/>
            <w:tcBorders>
              <w:top w:val="nil"/>
              <w:left w:val="nil"/>
              <w:bottom w:val="single" w:sz="4" w:space="0" w:color="D3D3D3"/>
              <w:right w:val="single" w:sz="4" w:space="0" w:color="D3D3D3"/>
            </w:tcBorders>
            <w:shd w:val="clear" w:color="auto" w:fill="auto"/>
            <w:vAlign w:val="center"/>
            <w:hideMark/>
          </w:tcPr>
          <w:p w14:paraId="39830C3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78EA6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C672A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82836E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188.289,00</w:t>
            </w:r>
          </w:p>
        </w:tc>
      </w:tr>
      <w:tr w:rsidR="00A74741" w:rsidRPr="00C140C5" w14:paraId="5B19CE8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39AB88C"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A6C293"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5837AF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1014A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F4AE0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C5CD5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24.894,00</w:t>
            </w:r>
          </w:p>
        </w:tc>
        <w:tc>
          <w:tcPr>
            <w:tcW w:w="411" w:type="pct"/>
            <w:tcBorders>
              <w:top w:val="nil"/>
              <w:left w:val="nil"/>
              <w:bottom w:val="single" w:sz="4" w:space="0" w:color="D3D3D3"/>
              <w:right w:val="single" w:sz="4" w:space="0" w:color="D3D3D3"/>
            </w:tcBorders>
            <w:shd w:val="clear" w:color="auto" w:fill="auto"/>
            <w:vAlign w:val="center"/>
            <w:hideMark/>
          </w:tcPr>
          <w:p w14:paraId="6B643BC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438.342,00</w:t>
            </w:r>
          </w:p>
        </w:tc>
        <w:tc>
          <w:tcPr>
            <w:tcW w:w="411" w:type="pct"/>
            <w:tcBorders>
              <w:top w:val="nil"/>
              <w:left w:val="nil"/>
              <w:bottom w:val="single" w:sz="4" w:space="0" w:color="D3D3D3"/>
              <w:right w:val="single" w:sz="4" w:space="0" w:color="D3D3D3"/>
            </w:tcBorders>
            <w:shd w:val="clear" w:color="auto" w:fill="auto"/>
            <w:vAlign w:val="center"/>
            <w:hideMark/>
          </w:tcPr>
          <w:p w14:paraId="7F57319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15588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0F1E639"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463.236,00</w:t>
            </w:r>
          </w:p>
        </w:tc>
      </w:tr>
      <w:tr w:rsidR="00A74741" w:rsidRPr="00C140C5" w14:paraId="5779B0B7"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81414BE"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56C6ED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BE5730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7A47C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2089A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4D251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3.787,00</w:t>
            </w:r>
          </w:p>
        </w:tc>
        <w:tc>
          <w:tcPr>
            <w:tcW w:w="411" w:type="pct"/>
            <w:tcBorders>
              <w:top w:val="nil"/>
              <w:left w:val="nil"/>
              <w:bottom w:val="single" w:sz="4" w:space="0" w:color="D3D3D3"/>
              <w:right w:val="single" w:sz="4" w:space="0" w:color="D3D3D3"/>
            </w:tcBorders>
            <w:shd w:val="clear" w:color="auto" w:fill="auto"/>
            <w:vAlign w:val="center"/>
            <w:hideMark/>
          </w:tcPr>
          <w:p w14:paraId="43945B9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301.700,00</w:t>
            </w:r>
          </w:p>
        </w:tc>
        <w:tc>
          <w:tcPr>
            <w:tcW w:w="411" w:type="pct"/>
            <w:tcBorders>
              <w:top w:val="nil"/>
              <w:left w:val="nil"/>
              <w:bottom w:val="single" w:sz="4" w:space="0" w:color="D3D3D3"/>
              <w:right w:val="single" w:sz="4" w:space="0" w:color="D3D3D3"/>
            </w:tcBorders>
            <w:shd w:val="clear" w:color="auto" w:fill="auto"/>
            <w:vAlign w:val="center"/>
            <w:hideMark/>
          </w:tcPr>
          <w:p w14:paraId="2D89815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340B9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ADC55F"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305.487,00</w:t>
            </w:r>
          </w:p>
        </w:tc>
      </w:tr>
      <w:tr w:rsidR="00A74741" w:rsidRPr="00C140C5" w14:paraId="5283D19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27D4933"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B6E18DF"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59BCF9D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1CA0E0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F897A68"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829F3BF"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20.183.426,79</w:t>
            </w:r>
          </w:p>
        </w:tc>
        <w:tc>
          <w:tcPr>
            <w:tcW w:w="411" w:type="pct"/>
            <w:tcBorders>
              <w:top w:val="nil"/>
              <w:left w:val="nil"/>
              <w:bottom w:val="single" w:sz="4" w:space="0" w:color="D3D3D3"/>
              <w:right w:val="single" w:sz="4" w:space="0" w:color="D3D3D3"/>
            </w:tcBorders>
            <w:shd w:val="clear" w:color="708090" w:fill="708090"/>
            <w:vAlign w:val="center"/>
            <w:hideMark/>
          </w:tcPr>
          <w:p w14:paraId="5C78CBE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126.448.978,72</w:t>
            </w:r>
          </w:p>
        </w:tc>
        <w:tc>
          <w:tcPr>
            <w:tcW w:w="411" w:type="pct"/>
            <w:tcBorders>
              <w:top w:val="nil"/>
              <w:left w:val="nil"/>
              <w:bottom w:val="single" w:sz="4" w:space="0" w:color="D3D3D3"/>
              <w:right w:val="single" w:sz="4" w:space="0" w:color="D3D3D3"/>
            </w:tcBorders>
            <w:shd w:val="clear" w:color="708090" w:fill="708090"/>
            <w:vAlign w:val="center"/>
            <w:hideMark/>
          </w:tcPr>
          <w:p w14:paraId="2133AE92"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35.388.328,16</w:t>
            </w:r>
          </w:p>
        </w:tc>
        <w:tc>
          <w:tcPr>
            <w:tcW w:w="411" w:type="pct"/>
            <w:tcBorders>
              <w:top w:val="nil"/>
              <w:left w:val="nil"/>
              <w:bottom w:val="single" w:sz="4" w:space="0" w:color="D3D3D3"/>
              <w:right w:val="single" w:sz="4" w:space="0" w:color="D3D3D3"/>
            </w:tcBorders>
            <w:shd w:val="clear" w:color="708090" w:fill="708090"/>
            <w:vAlign w:val="center"/>
            <w:hideMark/>
          </w:tcPr>
          <w:p w14:paraId="56BCD35B"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1.651.086,82</w:t>
            </w:r>
          </w:p>
        </w:tc>
        <w:tc>
          <w:tcPr>
            <w:tcW w:w="411" w:type="pct"/>
            <w:tcBorders>
              <w:top w:val="nil"/>
              <w:left w:val="nil"/>
              <w:bottom w:val="single" w:sz="4" w:space="0" w:color="D3D3D3"/>
              <w:right w:val="single" w:sz="4" w:space="0" w:color="D3D3D3"/>
            </w:tcBorders>
            <w:shd w:val="clear" w:color="708090" w:fill="708090"/>
            <w:vAlign w:val="center"/>
            <w:hideMark/>
          </w:tcPr>
          <w:p w14:paraId="25052C5E"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183.671.820,50</w:t>
            </w:r>
          </w:p>
        </w:tc>
      </w:tr>
    </w:tbl>
    <w:p w14:paraId="57B7382B" w14:textId="77777777" w:rsidR="00B4053F" w:rsidRPr="00C140C5" w:rsidRDefault="00B4053F" w:rsidP="00B4053F">
      <w:pPr>
        <w:pStyle w:val="Balk5"/>
        <w:rPr>
          <w:rFonts w:asciiTheme="minorHAnsi" w:hAnsiTheme="minorHAnsi" w:cstheme="minorHAnsi"/>
          <w:lang w:val="en-GB"/>
        </w:rPr>
      </w:pPr>
      <w:bookmarkStart w:id="201" w:name="_Toc141799585"/>
      <w:r w:rsidRPr="00C140C5">
        <w:rPr>
          <w:rFonts w:asciiTheme="minorHAnsi" w:hAnsiTheme="minorHAnsi" w:cstheme="minorHAnsi"/>
          <w:lang w:val="en-GB" w:bidi="en-US"/>
        </w:rPr>
        <w:lastRenderedPageBreak/>
        <w:t>Table 10.61 NEVŞEHİR</w:t>
      </w:r>
      <w:bookmarkEnd w:id="201"/>
    </w:p>
    <w:tbl>
      <w:tblPr>
        <w:tblW w:w="5000" w:type="pct"/>
        <w:tblCellMar>
          <w:left w:w="70" w:type="dxa"/>
          <w:right w:w="70" w:type="dxa"/>
        </w:tblCellMar>
        <w:tblLook w:val="04A0" w:firstRow="1" w:lastRow="0" w:firstColumn="1" w:lastColumn="0" w:noHBand="0" w:noVBand="1"/>
      </w:tblPr>
      <w:tblGrid>
        <w:gridCol w:w="2513"/>
        <w:gridCol w:w="1083"/>
        <w:gridCol w:w="1519"/>
        <w:gridCol w:w="678"/>
        <w:gridCol w:w="1322"/>
        <w:gridCol w:w="1158"/>
        <w:gridCol w:w="1254"/>
        <w:gridCol w:w="1254"/>
        <w:gridCol w:w="1011"/>
        <w:gridCol w:w="1350"/>
      </w:tblGrid>
      <w:tr w:rsidR="00A74741" w:rsidRPr="00C140C5" w14:paraId="6F37D36F" w14:textId="77777777" w:rsidTr="00A74741">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AF2A15D" w14:textId="2926BD17" w:rsidR="00A74741" w:rsidRPr="00C140C5" w:rsidRDefault="00C140C5"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9253B29"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5B6D95"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287D73B"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58ADB4"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50C9FDD"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05DDA73"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B921651"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E6EDF2C" w14:textId="77777777" w:rsidR="00A74741" w:rsidRPr="00C140C5" w:rsidRDefault="00A74741" w:rsidP="00A74741">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E745043" w14:textId="77777777" w:rsidR="00A74741" w:rsidRPr="00C140C5" w:rsidRDefault="00A74741"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A74741" w:rsidRPr="00C140C5" w14:paraId="19020B96"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BB732E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2878D8"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1B0E7C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B7EFE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7AE5A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CA2BA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262.680,40</w:t>
            </w:r>
          </w:p>
        </w:tc>
        <w:tc>
          <w:tcPr>
            <w:tcW w:w="411" w:type="pct"/>
            <w:tcBorders>
              <w:top w:val="nil"/>
              <w:left w:val="nil"/>
              <w:bottom w:val="single" w:sz="4" w:space="0" w:color="D3D3D3"/>
              <w:right w:val="single" w:sz="4" w:space="0" w:color="D3D3D3"/>
            </w:tcBorders>
            <w:shd w:val="clear" w:color="auto" w:fill="auto"/>
            <w:vAlign w:val="center"/>
            <w:hideMark/>
          </w:tcPr>
          <w:p w14:paraId="5CFAD2E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7AE62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DB488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D79E991"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262.680,40</w:t>
            </w:r>
          </w:p>
        </w:tc>
      </w:tr>
      <w:tr w:rsidR="00A74741" w:rsidRPr="00C140C5" w14:paraId="5AB4B7F1"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833DE6"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EA9A8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2376EE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A5AA4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81EE8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A9C77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111.302,63</w:t>
            </w:r>
          </w:p>
        </w:tc>
        <w:tc>
          <w:tcPr>
            <w:tcW w:w="411" w:type="pct"/>
            <w:tcBorders>
              <w:top w:val="nil"/>
              <w:left w:val="nil"/>
              <w:bottom w:val="single" w:sz="4" w:space="0" w:color="D3D3D3"/>
              <w:right w:val="single" w:sz="4" w:space="0" w:color="D3D3D3"/>
            </w:tcBorders>
            <w:shd w:val="clear" w:color="auto" w:fill="auto"/>
            <w:vAlign w:val="center"/>
            <w:hideMark/>
          </w:tcPr>
          <w:p w14:paraId="40558F5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6A0E5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B62AB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F910D36"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111.302,63</w:t>
            </w:r>
          </w:p>
        </w:tc>
      </w:tr>
      <w:tr w:rsidR="00A74741" w:rsidRPr="00C140C5" w14:paraId="2F5EB99C"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20184E5"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F54380E"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F75C6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9FF9A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38BA7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56D97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39.675,40</w:t>
            </w:r>
          </w:p>
        </w:tc>
        <w:tc>
          <w:tcPr>
            <w:tcW w:w="411" w:type="pct"/>
            <w:tcBorders>
              <w:top w:val="nil"/>
              <w:left w:val="nil"/>
              <w:bottom w:val="single" w:sz="4" w:space="0" w:color="D3D3D3"/>
              <w:right w:val="single" w:sz="4" w:space="0" w:color="D3D3D3"/>
            </w:tcBorders>
            <w:shd w:val="clear" w:color="auto" w:fill="auto"/>
            <w:vAlign w:val="center"/>
            <w:hideMark/>
          </w:tcPr>
          <w:p w14:paraId="49E1DA3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7E237C"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24374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A692934"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39.675,40</w:t>
            </w:r>
          </w:p>
        </w:tc>
      </w:tr>
      <w:tr w:rsidR="00A74741" w:rsidRPr="00C140C5" w14:paraId="0245FDF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036A1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7E0ACF92"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FCA099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DF32A3"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A65B0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FEDDC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1.337.639,26</w:t>
            </w:r>
          </w:p>
        </w:tc>
        <w:tc>
          <w:tcPr>
            <w:tcW w:w="411" w:type="pct"/>
            <w:tcBorders>
              <w:top w:val="nil"/>
              <w:left w:val="nil"/>
              <w:bottom w:val="single" w:sz="4" w:space="0" w:color="D3D3D3"/>
              <w:right w:val="single" w:sz="4" w:space="0" w:color="D3D3D3"/>
            </w:tcBorders>
            <w:shd w:val="clear" w:color="auto" w:fill="auto"/>
            <w:vAlign w:val="center"/>
            <w:hideMark/>
          </w:tcPr>
          <w:p w14:paraId="7D8F0B0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25.482.706,32</w:t>
            </w:r>
          </w:p>
        </w:tc>
        <w:tc>
          <w:tcPr>
            <w:tcW w:w="411" w:type="pct"/>
            <w:tcBorders>
              <w:top w:val="nil"/>
              <w:left w:val="nil"/>
              <w:bottom w:val="single" w:sz="4" w:space="0" w:color="D3D3D3"/>
              <w:right w:val="single" w:sz="4" w:space="0" w:color="D3D3D3"/>
            </w:tcBorders>
            <w:shd w:val="clear" w:color="auto" w:fill="auto"/>
            <w:vAlign w:val="center"/>
            <w:hideMark/>
          </w:tcPr>
          <w:p w14:paraId="73A650B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66.422.640,83</w:t>
            </w:r>
          </w:p>
        </w:tc>
        <w:tc>
          <w:tcPr>
            <w:tcW w:w="411" w:type="pct"/>
            <w:tcBorders>
              <w:top w:val="nil"/>
              <w:left w:val="nil"/>
              <w:bottom w:val="single" w:sz="4" w:space="0" w:color="D3D3D3"/>
              <w:right w:val="single" w:sz="4" w:space="0" w:color="D3D3D3"/>
            </w:tcBorders>
            <w:shd w:val="clear" w:color="auto" w:fill="auto"/>
            <w:vAlign w:val="center"/>
            <w:hideMark/>
          </w:tcPr>
          <w:p w14:paraId="4E73B2E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755.544,59</w:t>
            </w:r>
          </w:p>
        </w:tc>
        <w:tc>
          <w:tcPr>
            <w:tcW w:w="411" w:type="pct"/>
            <w:tcBorders>
              <w:top w:val="nil"/>
              <w:left w:val="nil"/>
              <w:bottom w:val="single" w:sz="4" w:space="0" w:color="D3D3D3"/>
              <w:right w:val="single" w:sz="4" w:space="0" w:color="D3D3D3"/>
            </w:tcBorders>
            <w:shd w:val="clear" w:color="708090" w:fill="708090"/>
            <w:vAlign w:val="center"/>
            <w:hideMark/>
          </w:tcPr>
          <w:p w14:paraId="47A439B0"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93.998.531,00</w:t>
            </w:r>
          </w:p>
        </w:tc>
      </w:tr>
      <w:tr w:rsidR="00A74741" w:rsidRPr="00C140C5" w14:paraId="50DA7A74"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2D9FB6" w14:textId="45E202C9"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İNCİ ENERJİ LPG DOĞALGAZ VE AKARYAKIT SAN TİC LTD ŞTİ</w:t>
            </w:r>
            <w:r w:rsidR="00C140C5">
              <w:rPr>
                <w:rFonts w:eastAsia="Times New Roman" w:cstheme="minorHAnsi"/>
                <w:b/>
                <w:color w:val="FFFFFF"/>
                <w:sz w:val="19"/>
                <w:szCs w:val="19"/>
                <w:lang w:val="en-GB" w:bidi="en-US"/>
              </w:rPr>
              <w:t xml:space="preserve">. </w:t>
            </w:r>
            <w:r w:rsidRPr="00C140C5">
              <w:rPr>
                <w:rFonts w:eastAsia="Times New Roman" w:cstheme="minorHAnsi"/>
                <w:b/>
                <w:color w:val="FFFFFF"/>
                <w:sz w:val="19"/>
                <w:szCs w:val="19"/>
                <w:lang w:val="en-GB" w:bidi="en-US"/>
              </w:rP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3B54E9ED"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39F0DA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DB905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3E31A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04974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241.171,01</w:t>
            </w:r>
          </w:p>
        </w:tc>
        <w:tc>
          <w:tcPr>
            <w:tcW w:w="411" w:type="pct"/>
            <w:tcBorders>
              <w:top w:val="nil"/>
              <w:left w:val="nil"/>
              <w:bottom w:val="single" w:sz="4" w:space="0" w:color="D3D3D3"/>
              <w:right w:val="single" w:sz="4" w:space="0" w:color="D3D3D3"/>
            </w:tcBorders>
            <w:shd w:val="clear" w:color="auto" w:fill="auto"/>
            <w:vAlign w:val="center"/>
            <w:hideMark/>
          </w:tcPr>
          <w:p w14:paraId="592C926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824.443,50</w:t>
            </w:r>
          </w:p>
        </w:tc>
        <w:tc>
          <w:tcPr>
            <w:tcW w:w="411" w:type="pct"/>
            <w:tcBorders>
              <w:top w:val="nil"/>
              <w:left w:val="nil"/>
              <w:bottom w:val="single" w:sz="4" w:space="0" w:color="D3D3D3"/>
              <w:right w:val="single" w:sz="4" w:space="0" w:color="D3D3D3"/>
            </w:tcBorders>
            <w:shd w:val="clear" w:color="auto" w:fill="auto"/>
            <w:vAlign w:val="center"/>
            <w:hideMark/>
          </w:tcPr>
          <w:p w14:paraId="1DF94CD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04A7C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DA51319"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1.065.614,51</w:t>
            </w:r>
          </w:p>
        </w:tc>
      </w:tr>
      <w:tr w:rsidR="00A74741" w:rsidRPr="00C140C5" w14:paraId="1199B62E"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9889B5"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E7CF3A"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E05C22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F73DF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10419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B0D4B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279.895,00</w:t>
            </w:r>
          </w:p>
        </w:tc>
        <w:tc>
          <w:tcPr>
            <w:tcW w:w="411" w:type="pct"/>
            <w:tcBorders>
              <w:top w:val="nil"/>
              <w:left w:val="nil"/>
              <w:bottom w:val="single" w:sz="4" w:space="0" w:color="D3D3D3"/>
              <w:right w:val="single" w:sz="4" w:space="0" w:color="D3D3D3"/>
            </w:tcBorders>
            <w:shd w:val="clear" w:color="auto" w:fill="auto"/>
            <w:vAlign w:val="center"/>
            <w:hideMark/>
          </w:tcPr>
          <w:p w14:paraId="35DD0CF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705.427,00</w:t>
            </w:r>
          </w:p>
        </w:tc>
        <w:tc>
          <w:tcPr>
            <w:tcW w:w="411" w:type="pct"/>
            <w:tcBorders>
              <w:top w:val="nil"/>
              <w:left w:val="nil"/>
              <w:bottom w:val="single" w:sz="4" w:space="0" w:color="D3D3D3"/>
              <w:right w:val="single" w:sz="4" w:space="0" w:color="D3D3D3"/>
            </w:tcBorders>
            <w:shd w:val="clear" w:color="auto" w:fill="auto"/>
            <w:vAlign w:val="center"/>
            <w:hideMark/>
          </w:tcPr>
          <w:p w14:paraId="7C46C760"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5BACCE"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2012949"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985.322,00</w:t>
            </w:r>
          </w:p>
        </w:tc>
      </w:tr>
      <w:tr w:rsidR="00A74741" w:rsidRPr="00C140C5" w14:paraId="3B8F542F" w14:textId="77777777" w:rsidTr="00A74741">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0EEC253"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A1CC28"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4220AD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070B7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4F858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C2A02D"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6.137.722,44</w:t>
            </w:r>
          </w:p>
        </w:tc>
        <w:tc>
          <w:tcPr>
            <w:tcW w:w="411" w:type="pct"/>
            <w:tcBorders>
              <w:top w:val="nil"/>
              <w:left w:val="nil"/>
              <w:bottom w:val="single" w:sz="4" w:space="0" w:color="D3D3D3"/>
              <w:right w:val="single" w:sz="4" w:space="0" w:color="D3D3D3"/>
            </w:tcBorders>
            <w:shd w:val="clear" w:color="auto" w:fill="auto"/>
            <w:vAlign w:val="center"/>
            <w:hideMark/>
          </w:tcPr>
          <w:p w14:paraId="5487BC2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4A3441"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C386C5"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15EF6F"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6.137.722,44</w:t>
            </w:r>
          </w:p>
        </w:tc>
      </w:tr>
      <w:tr w:rsidR="00A74741" w:rsidRPr="00C140C5" w14:paraId="5E4FCAAD"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9D6745"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8F6D87"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A69950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8633B6"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7A999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642DB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32.497,00</w:t>
            </w:r>
          </w:p>
        </w:tc>
        <w:tc>
          <w:tcPr>
            <w:tcW w:w="411" w:type="pct"/>
            <w:tcBorders>
              <w:top w:val="nil"/>
              <w:left w:val="nil"/>
              <w:bottom w:val="single" w:sz="4" w:space="0" w:color="D3D3D3"/>
              <w:right w:val="single" w:sz="4" w:space="0" w:color="D3D3D3"/>
            </w:tcBorders>
            <w:shd w:val="clear" w:color="auto" w:fill="auto"/>
            <w:vAlign w:val="center"/>
            <w:hideMark/>
          </w:tcPr>
          <w:p w14:paraId="6A39E3B2"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140.231,00</w:t>
            </w:r>
          </w:p>
        </w:tc>
        <w:tc>
          <w:tcPr>
            <w:tcW w:w="411" w:type="pct"/>
            <w:tcBorders>
              <w:top w:val="nil"/>
              <w:left w:val="nil"/>
              <w:bottom w:val="single" w:sz="4" w:space="0" w:color="D3D3D3"/>
              <w:right w:val="single" w:sz="4" w:space="0" w:color="D3D3D3"/>
            </w:tcBorders>
            <w:shd w:val="clear" w:color="auto" w:fill="auto"/>
            <w:vAlign w:val="center"/>
            <w:hideMark/>
          </w:tcPr>
          <w:p w14:paraId="49E1224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ED7009"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BEFEC7A"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172.728,00</w:t>
            </w:r>
          </w:p>
        </w:tc>
      </w:tr>
      <w:tr w:rsidR="00A74741" w:rsidRPr="00C140C5" w14:paraId="0E1AD3CA"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1F3E31" w14:textId="5865DC12" w:rsidR="00A74741" w:rsidRPr="00C140C5" w:rsidRDefault="00A74741"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OR-CAN DOĞAL GAZ TOPTAN SATIŞ DAĞITIM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7A1B47E"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19625AF"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30713B"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74C94A"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5AE21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312.292,00</w:t>
            </w:r>
          </w:p>
        </w:tc>
        <w:tc>
          <w:tcPr>
            <w:tcW w:w="411" w:type="pct"/>
            <w:tcBorders>
              <w:top w:val="nil"/>
              <w:left w:val="nil"/>
              <w:bottom w:val="single" w:sz="4" w:space="0" w:color="D3D3D3"/>
              <w:right w:val="single" w:sz="4" w:space="0" w:color="D3D3D3"/>
            </w:tcBorders>
            <w:shd w:val="clear" w:color="auto" w:fill="auto"/>
            <w:vAlign w:val="center"/>
            <w:hideMark/>
          </w:tcPr>
          <w:p w14:paraId="25A06DC4"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101.457,00</w:t>
            </w:r>
          </w:p>
        </w:tc>
        <w:tc>
          <w:tcPr>
            <w:tcW w:w="411" w:type="pct"/>
            <w:tcBorders>
              <w:top w:val="nil"/>
              <w:left w:val="nil"/>
              <w:bottom w:val="single" w:sz="4" w:space="0" w:color="D3D3D3"/>
              <w:right w:val="single" w:sz="4" w:space="0" w:color="D3D3D3"/>
            </w:tcBorders>
            <w:shd w:val="clear" w:color="auto" w:fill="auto"/>
            <w:vAlign w:val="center"/>
            <w:hideMark/>
          </w:tcPr>
          <w:p w14:paraId="169FB0C7"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4D7B18" w14:textId="77777777" w:rsidR="00A74741" w:rsidRPr="00C140C5" w:rsidRDefault="00A74741" w:rsidP="00A74741">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77EF0E"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413.749,00</w:t>
            </w:r>
          </w:p>
        </w:tc>
      </w:tr>
      <w:tr w:rsidR="00A74741" w:rsidRPr="00C140C5" w14:paraId="7425FEE4" w14:textId="77777777" w:rsidTr="00A74741">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3BAED8"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AAF72BB" w14:textId="77777777" w:rsidR="00A74741" w:rsidRPr="00C140C5" w:rsidRDefault="00A74741" w:rsidP="00A74741">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7D136BE"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02DE374"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B7B971C"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F60C8F6"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8.754.875,14</w:t>
            </w:r>
          </w:p>
        </w:tc>
        <w:tc>
          <w:tcPr>
            <w:tcW w:w="411" w:type="pct"/>
            <w:tcBorders>
              <w:top w:val="nil"/>
              <w:left w:val="nil"/>
              <w:bottom w:val="single" w:sz="4" w:space="0" w:color="D3D3D3"/>
              <w:right w:val="single" w:sz="4" w:space="0" w:color="D3D3D3"/>
            </w:tcBorders>
            <w:shd w:val="clear" w:color="708090" w:fill="708090"/>
            <w:vAlign w:val="center"/>
            <w:hideMark/>
          </w:tcPr>
          <w:p w14:paraId="6F0A839E"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27.254.264,82</w:t>
            </w:r>
          </w:p>
        </w:tc>
        <w:tc>
          <w:tcPr>
            <w:tcW w:w="411" w:type="pct"/>
            <w:tcBorders>
              <w:top w:val="nil"/>
              <w:left w:val="nil"/>
              <w:bottom w:val="single" w:sz="4" w:space="0" w:color="D3D3D3"/>
              <w:right w:val="single" w:sz="4" w:space="0" w:color="D3D3D3"/>
            </w:tcBorders>
            <w:shd w:val="clear" w:color="708090" w:fill="708090"/>
            <w:vAlign w:val="center"/>
            <w:hideMark/>
          </w:tcPr>
          <w:p w14:paraId="01684727"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66.422.640,83</w:t>
            </w:r>
          </w:p>
        </w:tc>
        <w:tc>
          <w:tcPr>
            <w:tcW w:w="411" w:type="pct"/>
            <w:tcBorders>
              <w:top w:val="nil"/>
              <w:left w:val="nil"/>
              <w:bottom w:val="single" w:sz="4" w:space="0" w:color="D3D3D3"/>
              <w:right w:val="single" w:sz="4" w:space="0" w:color="D3D3D3"/>
            </w:tcBorders>
            <w:shd w:val="clear" w:color="708090" w:fill="708090"/>
            <w:vAlign w:val="center"/>
            <w:hideMark/>
          </w:tcPr>
          <w:p w14:paraId="187E554C"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755.544,59</w:t>
            </w:r>
          </w:p>
        </w:tc>
        <w:tc>
          <w:tcPr>
            <w:tcW w:w="411" w:type="pct"/>
            <w:tcBorders>
              <w:top w:val="nil"/>
              <w:left w:val="nil"/>
              <w:bottom w:val="single" w:sz="4" w:space="0" w:color="D3D3D3"/>
              <w:right w:val="single" w:sz="4" w:space="0" w:color="D3D3D3"/>
            </w:tcBorders>
            <w:shd w:val="clear" w:color="708090" w:fill="708090"/>
            <w:vAlign w:val="center"/>
            <w:hideMark/>
          </w:tcPr>
          <w:p w14:paraId="419B0BF1" w14:textId="77777777" w:rsidR="00A74741" w:rsidRPr="00C140C5" w:rsidRDefault="00A74741" w:rsidP="00A74741">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103.187.325,38</w:t>
            </w:r>
          </w:p>
        </w:tc>
      </w:tr>
    </w:tbl>
    <w:p w14:paraId="70B06D5B" w14:textId="0DC5AFF7" w:rsidR="00B4053F" w:rsidRDefault="00B4053F" w:rsidP="00B4053F">
      <w:pPr>
        <w:pStyle w:val="Tablo1"/>
        <w:jc w:val="left"/>
        <w:rPr>
          <w:rFonts w:cstheme="minorHAnsi"/>
          <w:b w:val="0"/>
          <w:lang w:val="en-GB"/>
        </w:rPr>
      </w:pPr>
    </w:p>
    <w:p w14:paraId="73FC567E" w14:textId="2F7782B7" w:rsidR="00C140C5" w:rsidRDefault="00C140C5" w:rsidP="00B4053F">
      <w:pPr>
        <w:pStyle w:val="Tablo1"/>
        <w:jc w:val="left"/>
        <w:rPr>
          <w:rFonts w:cstheme="minorHAnsi"/>
          <w:b w:val="0"/>
          <w:lang w:val="en-GB"/>
        </w:rPr>
      </w:pPr>
    </w:p>
    <w:p w14:paraId="16DE65A6" w14:textId="1377474B" w:rsidR="00C140C5" w:rsidRDefault="00C140C5" w:rsidP="00B4053F">
      <w:pPr>
        <w:pStyle w:val="Tablo1"/>
        <w:jc w:val="left"/>
        <w:rPr>
          <w:rFonts w:cstheme="minorHAnsi"/>
          <w:b w:val="0"/>
          <w:lang w:val="en-GB"/>
        </w:rPr>
      </w:pPr>
    </w:p>
    <w:p w14:paraId="61F6D6B2" w14:textId="4F3456E8" w:rsidR="00C140C5" w:rsidRDefault="00C140C5" w:rsidP="00B4053F">
      <w:pPr>
        <w:pStyle w:val="Tablo1"/>
        <w:jc w:val="left"/>
        <w:rPr>
          <w:rFonts w:cstheme="minorHAnsi"/>
          <w:b w:val="0"/>
          <w:lang w:val="en-GB"/>
        </w:rPr>
      </w:pPr>
    </w:p>
    <w:p w14:paraId="25F6F0BA" w14:textId="32F9E693" w:rsidR="00C140C5" w:rsidRDefault="00C140C5" w:rsidP="00B4053F">
      <w:pPr>
        <w:pStyle w:val="Tablo1"/>
        <w:jc w:val="left"/>
        <w:rPr>
          <w:rFonts w:cstheme="minorHAnsi"/>
          <w:b w:val="0"/>
          <w:lang w:val="en-GB"/>
        </w:rPr>
      </w:pPr>
    </w:p>
    <w:p w14:paraId="380F5504" w14:textId="77777777" w:rsidR="00C140C5" w:rsidRPr="00C140C5" w:rsidRDefault="00C140C5" w:rsidP="00B4053F">
      <w:pPr>
        <w:pStyle w:val="Tablo1"/>
        <w:jc w:val="left"/>
        <w:rPr>
          <w:rFonts w:cstheme="minorHAnsi"/>
          <w:b w:val="0"/>
          <w:lang w:val="en-GB"/>
        </w:rPr>
      </w:pPr>
    </w:p>
    <w:p w14:paraId="7553AF53" w14:textId="77777777" w:rsidR="00B4053F" w:rsidRPr="00C140C5" w:rsidRDefault="00B4053F" w:rsidP="00B4053F">
      <w:pPr>
        <w:pStyle w:val="Balk5"/>
        <w:rPr>
          <w:rFonts w:asciiTheme="minorHAnsi" w:hAnsiTheme="minorHAnsi" w:cstheme="minorHAnsi"/>
          <w:lang w:val="en-GB"/>
        </w:rPr>
      </w:pPr>
      <w:bookmarkStart w:id="202" w:name="_Toc141799586"/>
      <w:r w:rsidRPr="00C140C5">
        <w:rPr>
          <w:rFonts w:asciiTheme="minorHAnsi" w:hAnsiTheme="minorHAnsi" w:cstheme="minorHAnsi"/>
          <w:lang w:val="en-GB" w:bidi="en-US"/>
        </w:rPr>
        <w:lastRenderedPageBreak/>
        <w:t>Table 10.62 NİĞDE</w:t>
      </w:r>
      <w:bookmarkEnd w:id="202"/>
      <w:r w:rsidRPr="00C140C5">
        <w:rPr>
          <w:rFonts w:asciiTheme="minorHAnsi" w:hAnsiTheme="minorHAnsi" w:cstheme="minorHAnsi"/>
          <w:lang w:val="en-GB" w:bidi="en-US"/>
        </w:rPr>
        <w:t xml:space="preserve"> </w:t>
      </w:r>
    </w:p>
    <w:tbl>
      <w:tblPr>
        <w:tblW w:w="5000" w:type="pct"/>
        <w:tblCellMar>
          <w:left w:w="70" w:type="dxa"/>
          <w:right w:w="70" w:type="dxa"/>
        </w:tblCellMar>
        <w:tblLook w:val="04A0" w:firstRow="1" w:lastRow="0" w:firstColumn="1" w:lastColumn="0" w:noHBand="0" w:noVBand="1"/>
      </w:tblPr>
      <w:tblGrid>
        <w:gridCol w:w="2417"/>
        <w:gridCol w:w="1083"/>
        <w:gridCol w:w="1519"/>
        <w:gridCol w:w="678"/>
        <w:gridCol w:w="1322"/>
        <w:gridCol w:w="1254"/>
        <w:gridCol w:w="1254"/>
        <w:gridCol w:w="1254"/>
        <w:gridCol w:w="1011"/>
        <w:gridCol w:w="1350"/>
      </w:tblGrid>
      <w:tr w:rsidR="000747E7" w:rsidRPr="00C140C5" w14:paraId="54ABACB2"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67A0A7A" w14:textId="16F7D8C5"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32F09F9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2769AD"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70DFB6D"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E733574"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4D66719"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03E209F"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7634E0"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D7494B"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523ACDE"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1E556E63"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90CFFA8" w14:textId="3FCC787D"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BOTAŞ BORU HATLARI İLE PETROL TAŞIMA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2B8A57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0B0095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62286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B548F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BE13F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5.702.959,22</w:t>
            </w:r>
          </w:p>
        </w:tc>
        <w:tc>
          <w:tcPr>
            <w:tcW w:w="411" w:type="pct"/>
            <w:tcBorders>
              <w:top w:val="nil"/>
              <w:left w:val="nil"/>
              <w:bottom w:val="single" w:sz="4" w:space="0" w:color="D3D3D3"/>
              <w:right w:val="single" w:sz="4" w:space="0" w:color="D3D3D3"/>
            </w:tcBorders>
            <w:shd w:val="clear" w:color="auto" w:fill="auto"/>
            <w:vAlign w:val="center"/>
            <w:hideMark/>
          </w:tcPr>
          <w:p w14:paraId="441190F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F385E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65133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59FCBAC"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5.702.959,22</w:t>
            </w:r>
          </w:p>
        </w:tc>
      </w:tr>
      <w:tr w:rsidR="000747E7" w:rsidRPr="00C140C5" w14:paraId="16C10548"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E788AD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ENERYA KAPADOKYA 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172D01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2CA4E8F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8A9FA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1ABC8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BFE29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8.678.882,40</w:t>
            </w:r>
          </w:p>
        </w:tc>
        <w:tc>
          <w:tcPr>
            <w:tcW w:w="411" w:type="pct"/>
            <w:tcBorders>
              <w:top w:val="nil"/>
              <w:left w:val="nil"/>
              <w:bottom w:val="single" w:sz="4" w:space="0" w:color="D3D3D3"/>
              <w:right w:val="single" w:sz="4" w:space="0" w:color="D3D3D3"/>
            </w:tcBorders>
            <w:shd w:val="clear" w:color="auto" w:fill="auto"/>
            <w:vAlign w:val="center"/>
            <w:hideMark/>
          </w:tcPr>
          <w:p w14:paraId="32644FE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24.387.488,18</w:t>
            </w:r>
          </w:p>
        </w:tc>
        <w:tc>
          <w:tcPr>
            <w:tcW w:w="411" w:type="pct"/>
            <w:tcBorders>
              <w:top w:val="nil"/>
              <w:left w:val="nil"/>
              <w:bottom w:val="single" w:sz="4" w:space="0" w:color="D3D3D3"/>
              <w:right w:val="single" w:sz="4" w:space="0" w:color="D3D3D3"/>
            </w:tcBorders>
            <w:shd w:val="clear" w:color="auto" w:fill="auto"/>
            <w:vAlign w:val="center"/>
            <w:hideMark/>
          </w:tcPr>
          <w:p w14:paraId="4D5A790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80.726.462,17</w:t>
            </w:r>
          </w:p>
        </w:tc>
        <w:tc>
          <w:tcPr>
            <w:tcW w:w="411" w:type="pct"/>
            <w:tcBorders>
              <w:top w:val="nil"/>
              <w:left w:val="nil"/>
              <w:bottom w:val="single" w:sz="4" w:space="0" w:color="D3D3D3"/>
              <w:right w:val="single" w:sz="4" w:space="0" w:color="D3D3D3"/>
            </w:tcBorders>
            <w:shd w:val="clear" w:color="auto" w:fill="auto"/>
            <w:vAlign w:val="center"/>
            <w:hideMark/>
          </w:tcPr>
          <w:p w14:paraId="22E2FF0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870.494,45</w:t>
            </w:r>
          </w:p>
        </w:tc>
        <w:tc>
          <w:tcPr>
            <w:tcW w:w="411" w:type="pct"/>
            <w:tcBorders>
              <w:top w:val="nil"/>
              <w:left w:val="nil"/>
              <w:bottom w:val="single" w:sz="4" w:space="0" w:color="D3D3D3"/>
              <w:right w:val="single" w:sz="4" w:space="0" w:color="D3D3D3"/>
            </w:tcBorders>
            <w:shd w:val="clear" w:color="708090" w:fill="708090"/>
            <w:vAlign w:val="center"/>
            <w:hideMark/>
          </w:tcPr>
          <w:p w14:paraId="795D98E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114.663.327,20</w:t>
            </w:r>
          </w:p>
        </w:tc>
      </w:tr>
      <w:tr w:rsidR="000747E7" w:rsidRPr="00C140C5" w14:paraId="21472D82"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5F469C3" w14:textId="5C129B61"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İNCİ ENERJİ LPG DOĞALGAZ VE AKARYAKIT SAN TİC LTD ŞTİ</w:t>
            </w:r>
            <w:r w:rsidR="00C140C5">
              <w:rPr>
                <w:rFonts w:eastAsia="Times New Roman" w:cstheme="minorHAnsi"/>
                <w:b/>
                <w:color w:val="FFFFFF"/>
                <w:sz w:val="19"/>
                <w:szCs w:val="19"/>
                <w:lang w:val="en-GB" w:bidi="en-US"/>
              </w:rPr>
              <w:t xml:space="preserve">. </w:t>
            </w:r>
            <w:r w:rsidRPr="00C140C5">
              <w:rPr>
                <w:rFonts w:eastAsia="Times New Roman" w:cstheme="minorHAnsi"/>
                <w:b/>
                <w:color w:val="FFFFFF"/>
                <w:sz w:val="19"/>
                <w:szCs w:val="19"/>
                <w:lang w:val="en-GB" w:bidi="en-US"/>
              </w:rP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0C89FFB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523A07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D0BE2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1C3A8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FE551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140DF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6924D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B7DB1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9.715,00</w:t>
            </w:r>
          </w:p>
        </w:tc>
        <w:tc>
          <w:tcPr>
            <w:tcW w:w="411" w:type="pct"/>
            <w:tcBorders>
              <w:top w:val="nil"/>
              <w:left w:val="nil"/>
              <w:bottom w:val="single" w:sz="4" w:space="0" w:color="D3D3D3"/>
              <w:right w:val="single" w:sz="4" w:space="0" w:color="D3D3D3"/>
            </w:tcBorders>
            <w:shd w:val="clear" w:color="708090" w:fill="708090"/>
            <w:vAlign w:val="center"/>
            <w:hideMark/>
          </w:tcPr>
          <w:p w14:paraId="465E0DE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9.715,00</w:t>
            </w:r>
          </w:p>
        </w:tc>
      </w:tr>
      <w:tr w:rsidR="000747E7" w:rsidRPr="00C140C5" w14:paraId="4F253DD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2A9939E"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E90E17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727C1D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43525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BB485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D254E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10A12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26.316,00</w:t>
            </w:r>
          </w:p>
        </w:tc>
        <w:tc>
          <w:tcPr>
            <w:tcW w:w="411" w:type="pct"/>
            <w:tcBorders>
              <w:top w:val="nil"/>
              <w:left w:val="nil"/>
              <w:bottom w:val="single" w:sz="4" w:space="0" w:color="D3D3D3"/>
              <w:right w:val="single" w:sz="4" w:space="0" w:color="D3D3D3"/>
            </w:tcBorders>
            <w:shd w:val="clear" w:color="auto" w:fill="auto"/>
            <w:vAlign w:val="center"/>
            <w:hideMark/>
          </w:tcPr>
          <w:p w14:paraId="4C0215E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0E16A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86F9A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26.316,00</w:t>
            </w:r>
          </w:p>
        </w:tc>
      </w:tr>
      <w:tr w:rsidR="000747E7" w:rsidRPr="00C140C5" w14:paraId="56BC5E27"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2C2FCD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D6B58E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A3DFBE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F63F2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E1EB1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050AC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2.784.072,51</w:t>
            </w:r>
          </w:p>
        </w:tc>
        <w:tc>
          <w:tcPr>
            <w:tcW w:w="411" w:type="pct"/>
            <w:tcBorders>
              <w:top w:val="nil"/>
              <w:left w:val="nil"/>
              <w:bottom w:val="single" w:sz="4" w:space="0" w:color="D3D3D3"/>
              <w:right w:val="single" w:sz="4" w:space="0" w:color="D3D3D3"/>
            </w:tcBorders>
            <w:shd w:val="clear" w:color="auto" w:fill="auto"/>
            <w:vAlign w:val="center"/>
            <w:hideMark/>
          </w:tcPr>
          <w:p w14:paraId="617C49E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2B8D7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DFD03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42FBA2"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2.784.072,51</w:t>
            </w:r>
          </w:p>
        </w:tc>
      </w:tr>
      <w:tr w:rsidR="000747E7" w:rsidRPr="00C140C5" w14:paraId="2FBDF951"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374D204" w14:textId="4492FF28"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w:t>
            </w:r>
            <w:r w:rsidR="00C140C5">
              <w:rPr>
                <w:rFonts w:eastAsia="Times New Roman" w:cstheme="minorHAnsi"/>
                <w:b/>
                <w:color w:val="FFFFFF"/>
                <w:sz w:val="19"/>
                <w:szCs w:val="19"/>
                <w:lang w:val="en-GB" w:bidi="en-US"/>
              </w:rPr>
              <w:t>N DOĞAL GAZ TOPTAN SATIŞ DAĞ. A.Ş.</w:t>
            </w:r>
            <w:r w:rsidRPr="00C140C5">
              <w:rPr>
                <w:rFonts w:eastAsia="Times New Roman" w:cstheme="minorHAnsi"/>
                <w:b/>
                <w:color w:val="FFFFFF"/>
                <w:sz w:val="19"/>
                <w:szCs w:val="19"/>
                <w:lang w:val="en-GB" w:bidi="en-US"/>
              </w:rPr>
              <w:t xml:space="preserve"> </w:t>
            </w:r>
          </w:p>
        </w:tc>
        <w:tc>
          <w:tcPr>
            <w:tcW w:w="481" w:type="pct"/>
            <w:tcBorders>
              <w:top w:val="nil"/>
              <w:left w:val="nil"/>
              <w:bottom w:val="single" w:sz="4" w:space="0" w:color="D3D3D3"/>
              <w:right w:val="single" w:sz="4" w:space="0" w:color="D3D3D3"/>
            </w:tcBorders>
            <w:shd w:val="clear" w:color="708090" w:fill="708090"/>
            <w:vAlign w:val="center"/>
            <w:hideMark/>
          </w:tcPr>
          <w:p w14:paraId="03A9A0C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D88893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03F36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9E28D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907E5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6.206,00</w:t>
            </w:r>
          </w:p>
        </w:tc>
        <w:tc>
          <w:tcPr>
            <w:tcW w:w="411" w:type="pct"/>
            <w:tcBorders>
              <w:top w:val="nil"/>
              <w:left w:val="nil"/>
              <w:bottom w:val="single" w:sz="4" w:space="0" w:color="D3D3D3"/>
              <w:right w:val="single" w:sz="4" w:space="0" w:color="D3D3D3"/>
            </w:tcBorders>
            <w:shd w:val="clear" w:color="auto" w:fill="auto"/>
            <w:vAlign w:val="center"/>
            <w:hideMark/>
          </w:tcPr>
          <w:p w14:paraId="5C4BB41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4879B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727DD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553179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6.206,00</w:t>
            </w:r>
          </w:p>
        </w:tc>
      </w:tr>
      <w:tr w:rsidR="000747E7" w:rsidRPr="00C140C5" w14:paraId="769012E2"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612680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B2C9E1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9B9CD3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803AB2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FC9B2A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7D7DFC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17.172.120,13</w:t>
            </w:r>
          </w:p>
        </w:tc>
        <w:tc>
          <w:tcPr>
            <w:tcW w:w="411" w:type="pct"/>
            <w:tcBorders>
              <w:top w:val="nil"/>
              <w:left w:val="nil"/>
              <w:bottom w:val="single" w:sz="4" w:space="0" w:color="D3D3D3"/>
              <w:right w:val="single" w:sz="4" w:space="0" w:color="D3D3D3"/>
            </w:tcBorders>
            <w:shd w:val="clear" w:color="708090" w:fill="708090"/>
            <w:vAlign w:val="center"/>
            <w:hideMark/>
          </w:tcPr>
          <w:p w14:paraId="0FB09BB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24.413.804,18</w:t>
            </w:r>
          </w:p>
        </w:tc>
        <w:tc>
          <w:tcPr>
            <w:tcW w:w="411" w:type="pct"/>
            <w:tcBorders>
              <w:top w:val="nil"/>
              <w:left w:val="nil"/>
              <w:bottom w:val="single" w:sz="4" w:space="0" w:color="D3D3D3"/>
              <w:right w:val="single" w:sz="4" w:space="0" w:color="D3D3D3"/>
            </w:tcBorders>
            <w:shd w:val="clear" w:color="708090" w:fill="708090"/>
            <w:vAlign w:val="center"/>
            <w:hideMark/>
          </w:tcPr>
          <w:p w14:paraId="0552FE8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80.726.462,17</w:t>
            </w:r>
          </w:p>
        </w:tc>
        <w:tc>
          <w:tcPr>
            <w:tcW w:w="411" w:type="pct"/>
            <w:tcBorders>
              <w:top w:val="nil"/>
              <w:left w:val="nil"/>
              <w:bottom w:val="single" w:sz="4" w:space="0" w:color="D3D3D3"/>
              <w:right w:val="single" w:sz="4" w:space="0" w:color="D3D3D3"/>
            </w:tcBorders>
            <w:shd w:val="clear" w:color="708090" w:fill="708090"/>
            <w:vAlign w:val="center"/>
            <w:hideMark/>
          </w:tcPr>
          <w:p w14:paraId="5BFB06E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880.209,45</w:t>
            </w:r>
          </w:p>
        </w:tc>
        <w:tc>
          <w:tcPr>
            <w:tcW w:w="411" w:type="pct"/>
            <w:tcBorders>
              <w:top w:val="nil"/>
              <w:left w:val="nil"/>
              <w:bottom w:val="single" w:sz="4" w:space="0" w:color="D3D3D3"/>
              <w:right w:val="single" w:sz="4" w:space="0" w:color="D3D3D3"/>
            </w:tcBorders>
            <w:shd w:val="clear" w:color="708090" w:fill="708090"/>
            <w:vAlign w:val="center"/>
            <w:hideMark/>
          </w:tcPr>
          <w:p w14:paraId="484412B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123.192.595,93</w:t>
            </w:r>
          </w:p>
        </w:tc>
      </w:tr>
    </w:tbl>
    <w:p w14:paraId="7F65F0DB" w14:textId="77777777" w:rsidR="00C140C5" w:rsidRDefault="00C140C5" w:rsidP="00B4053F">
      <w:pPr>
        <w:pStyle w:val="Balk5"/>
        <w:rPr>
          <w:rFonts w:asciiTheme="minorHAnsi" w:hAnsiTheme="minorHAnsi" w:cstheme="minorHAnsi"/>
          <w:lang w:val="en-GB" w:bidi="en-US"/>
        </w:rPr>
      </w:pPr>
    </w:p>
    <w:p w14:paraId="239B8AD3" w14:textId="77777777" w:rsidR="00C140C5" w:rsidRDefault="00C140C5" w:rsidP="00B4053F">
      <w:pPr>
        <w:pStyle w:val="Balk5"/>
        <w:rPr>
          <w:rFonts w:asciiTheme="minorHAnsi" w:hAnsiTheme="minorHAnsi" w:cstheme="minorHAnsi"/>
          <w:lang w:val="en-GB" w:bidi="en-US"/>
        </w:rPr>
      </w:pPr>
    </w:p>
    <w:p w14:paraId="0930C39C" w14:textId="77777777" w:rsidR="00C140C5" w:rsidRDefault="00C140C5" w:rsidP="00B4053F">
      <w:pPr>
        <w:pStyle w:val="Balk5"/>
        <w:rPr>
          <w:rFonts w:asciiTheme="minorHAnsi" w:hAnsiTheme="minorHAnsi" w:cstheme="minorHAnsi"/>
          <w:lang w:val="en-GB" w:bidi="en-US"/>
        </w:rPr>
      </w:pPr>
    </w:p>
    <w:p w14:paraId="0E39BD4D" w14:textId="77777777" w:rsidR="00C140C5" w:rsidRDefault="00C140C5" w:rsidP="00B4053F">
      <w:pPr>
        <w:pStyle w:val="Balk5"/>
        <w:rPr>
          <w:rFonts w:asciiTheme="minorHAnsi" w:hAnsiTheme="minorHAnsi" w:cstheme="minorHAnsi"/>
          <w:lang w:val="en-GB" w:bidi="en-US"/>
        </w:rPr>
      </w:pPr>
    </w:p>
    <w:p w14:paraId="4B6C2473" w14:textId="77777777" w:rsidR="00C140C5" w:rsidRDefault="00C140C5" w:rsidP="00B4053F">
      <w:pPr>
        <w:pStyle w:val="Balk5"/>
        <w:rPr>
          <w:rFonts w:asciiTheme="minorHAnsi" w:hAnsiTheme="minorHAnsi" w:cstheme="minorHAnsi"/>
          <w:lang w:val="en-GB" w:bidi="en-US"/>
        </w:rPr>
      </w:pPr>
    </w:p>
    <w:p w14:paraId="18278C5C" w14:textId="77777777" w:rsidR="00C140C5" w:rsidRDefault="00C140C5" w:rsidP="00B4053F">
      <w:pPr>
        <w:pStyle w:val="Balk5"/>
        <w:rPr>
          <w:rFonts w:asciiTheme="minorHAnsi" w:hAnsiTheme="minorHAnsi" w:cstheme="minorHAnsi"/>
          <w:lang w:val="en-GB" w:bidi="en-US"/>
        </w:rPr>
      </w:pPr>
    </w:p>
    <w:p w14:paraId="3D373152" w14:textId="77777777" w:rsidR="00C140C5" w:rsidRDefault="00C140C5" w:rsidP="00B4053F">
      <w:pPr>
        <w:pStyle w:val="Balk5"/>
        <w:rPr>
          <w:rFonts w:asciiTheme="minorHAnsi" w:hAnsiTheme="minorHAnsi" w:cstheme="minorHAnsi"/>
          <w:lang w:val="en-GB" w:bidi="en-US"/>
        </w:rPr>
      </w:pPr>
    </w:p>
    <w:p w14:paraId="53F1033F" w14:textId="77777777" w:rsidR="00C140C5" w:rsidRDefault="00C140C5" w:rsidP="00B4053F">
      <w:pPr>
        <w:pStyle w:val="Balk5"/>
        <w:rPr>
          <w:rFonts w:asciiTheme="minorHAnsi" w:hAnsiTheme="minorHAnsi" w:cstheme="minorHAnsi"/>
          <w:lang w:val="en-GB" w:bidi="en-US"/>
        </w:rPr>
      </w:pPr>
    </w:p>
    <w:p w14:paraId="09F5ED18" w14:textId="77777777" w:rsidR="00C140C5" w:rsidRDefault="00C140C5" w:rsidP="00B4053F">
      <w:pPr>
        <w:pStyle w:val="Balk5"/>
        <w:rPr>
          <w:rFonts w:asciiTheme="minorHAnsi" w:hAnsiTheme="minorHAnsi" w:cstheme="minorHAnsi"/>
          <w:lang w:val="en-GB" w:bidi="en-US"/>
        </w:rPr>
      </w:pPr>
    </w:p>
    <w:p w14:paraId="049613AC" w14:textId="7D9CF87E" w:rsidR="00B4053F" w:rsidRPr="00C140C5" w:rsidRDefault="00B4053F" w:rsidP="00B4053F">
      <w:pPr>
        <w:pStyle w:val="Balk5"/>
        <w:rPr>
          <w:rFonts w:asciiTheme="minorHAnsi" w:hAnsiTheme="minorHAnsi" w:cstheme="minorHAnsi"/>
          <w:lang w:val="en-GB"/>
        </w:rPr>
      </w:pPr>
      <w:bookmarkStart w:id="203" w:name="_Toc141799587"/>
      <w:r w:rsidRPr="00C140C5">
        <w:rPr>
          <w:rFonts w:asciiTheme="minorHAnsi" w:hAnsiTheme="minorHAnsi" w:cstheme="minorHAnsi"/>
          <w:lang w:val="en-GB" w:bidi="en-US"/>
        </w:rPr>
        <w:lastRenderedPageBreak/>
        <w:t>Table 10.63 ORDU</w:t>
      </w:r>
      <w:bookmarkEnd w:id="203"/>
    </w:p>
    <w:tbl>
      <w:tblPr>
        <w:tblW w:w="5000" w:type="pct"/>
        <w:tblCellMar>
          <w:left w:w="70" w:type="dxa"/>
          <w:right w:w="70" w:type="dxa"/>
        </w:tblCellMar>
        <w:tblLook w:val="04A0" w:firstRow="1" w:lastRow="0" w:firstColumn="1" w:lastColumn="0" w:noHBand="0" w:noVBand="1"/>
      </w:tblPr>
      <w:tblGrid>
        <w:gridCol w:w="2912"/>
        <w:gridCol w:w="1083"/>
        <w:gridCol w:w="1025"/>
        <w:gridCol w:w="678"/>
        <w:gridCol w:w="1322"/>
        <w:gridCol w:w="1254"/>
        <w:gridCol w:w="1254"/>
        <w:gridCol w:w="1350"/>
        <w:gridCol w:w="914"/>
        <w:gridCol w:w="1350"/>
      </w:tblGrid>
      <w:tr w:rsidR="000747E7" w:rsidRPr="00C140C5" w14:paraId="4F303703"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C7D6456" w14:textId="77AEB0AC"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17EE93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C5E91A" w14:textId="4F216DF1"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w:t>
            </w:r>
            <w:r w:rsidR="00C140C5" w:rsidRPr="00C140C5">
              <w:rPr>
                <w:rFonts w:eastAsia="Times New Roman" w:cstheme="minorHAnsi"/>
                <w:b/>
                <w:color w:val="FFFFFF"/>
                <w:sz w:val="19"/>
                <w:szCs w:val="19"/>
                <w:lang w:val="en-GB" w:bidi="en-US"/>
              </w:rPr>
              <w:t xml:space="preserve"> </w:t>
            </w:r>
            <w:r w:rsidRPr="00C140C5">
              <w:rPr>
                <w:rFonts w:eastAsia="Times New Roman" w:cstheme="minorHAnsi"/>
                <w:b/>
                <w:color w:val="FFFFFF"/>
                <w:sz w:val="19"/>
                <w:szCs w:val="19"/>
                <w:lang w:val="en-GB" w:bidi="en-US"/>
              </w:rPr>
              <w:t>/Cycle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8C698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8B94D24"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7D1238A"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4D273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3E67121"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8EB409"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F9DAE30"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732CD39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7BB4430" w14:textId="75ACE0C5"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w:t>
            </w:r>
            <w:r w:rsidR="00C140C5" w:rsidRPr="00C140C5">
              <w:rPr>
                <w:rFonts w:eastAsia="Times New Roman" w:cstheme="minorHAnsi"/>
                <w:b/>
                <w:color w:val="FFFFFF"/>
                <w:sz w:val="19"/>
                <w:szCs w:val="19"/>
                <w:lang w:val="en-GB" w:bidi="en-US"/>
              </w:rPr>
              <w:t>PET GAZ A.Ş.</w:t>
            </w:r>
          </w:p>
        </w:tc>
        <w:tc>
          <w:tcPr>
            <w:tcW w:w="481" w:type="pct"/>
            <w:tcBorders>
              <w:top w:val="nil"/>
              <w:left w:val="nil"/>
              <w:bottom w:val="single" w:sz="4" w:space="0" w:color="D3D3D3"/>
              <w:right w:val="single" w:sz="4" w:space="0" w:color="D3D3D3"/>
            </w:tcBorders>
            <w:shd w:val="clear" w:color="708090" w:fill="708090"/>
            <w:vAlign w:val="center"/>
            <w:hideMark/>
          </w:tcPr>
          <w:p w14:paraId="36338D9A"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2CC0E3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49E91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80B9B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6102C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B3BA8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451.756,35</w:t>
            </w:r>
          </w:p>
        </w:tc>
        <w:tc>
          <w:tcPr>
            <w:tcW w:w="411" w:type="pct"/>
            <w:tcBorders>
              <w:top w:val="nil"/>
              <w:left w:val="nil"/>
              <w:bottom w:val="single" w:sz="4" w:space="0" w:color="D3D3D3"/>
              <w:right w:val="single" w:sz="4" w:space="0" w:color="D3D3D3"/>
            </w:tcBorders>
            <w:shd w:val="clear" w:color="auto" w:fill="auto"/>
            <w:vAlign w:val="center"/>
            <w:hideMark/>
          </w:tcPr>
          <w:p w14:paraId="3A08602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5E9DF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EDE59E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451.756,35</w:t>
            </w:r>
          </w:p>
        </w:tc>
      </w:tr>
      <w:tr w:rsidR="000747E7" w:rsidRPr="00C140C5" w14:paraId="26FC976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9BEBA7A" w14:textId="1BF85956"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AKSA ORDU GİRESUN DOĞAL GAZ </w:t>
            </w:r>
            <w:r w:rsidR="00C140C5" w:rsidRPr="00C140C5">
              <w:rPr>
                <w:rFonts w:eastAsia="Times New Roman" w:cstheme="minorHAnsi"/>
                <w:b/>
                <w:color w:val="FFFFFF"/>
                <w:sz w:val="19"/>
                <w:szCs w:val="19"/>
                <w:lang w:val="en-GB" w:bidi="en-US"/>
              </w:rPr>
              <w:t>DAĞ. A.Ş.</w:t>
            </w:r>
          </w:p>
        </w:tc>
        <w:tc>
          <w:tcPr>
            <w:tcW w:w="481" w:type="pct"/>
            <w:tcBorders>
              <w:top w:val="nil"/>
              <w:left w:val="nil"/>
              <w:bottom w:val="single" w:sz="4" w:space="0" w:color="D3D3D3"/>
              <w:right w:val="single" w:sz="4" w:space="0" w:color="D3D3D3"/>
            </w:tcBorders>
            <w:shd w:val="clear" w:color="708090" w:fill="708090"/>
            <w:vAlign w:val="center"/>
            <w:hideMark/>
          </w:tcPr>
          <w:p w14:paraId="450493CA"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BA6926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4C954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0870C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DC73C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31.295.921,84</w:t>
            </w:r>
          </w:p>
        </w:tc>
        <w:tc>
          <w:tcPr>
            <w:tcW w:w="411" w:type="pct"/>
            <w:tcBorders>
              <w:top w:val="nil"/>
              <w:left w:val="nil"/>
              <w:bottom w:val="single" w:sz="4" w:space="0" w:color="D3D3D3"/>
              <w:right w:val="single" w:sz="4" w:space="0" w:color="D3D3D3"/>
            </w:tcBorders>
            <w:shd w:val="clear" w:color="auto" w:fill="auto"/>
            <w:vAlign w:val="center"/>
            <w:hideMark/>
          </w:tcPr>
          <w:p w14:paraId="6751F36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21.507.456,20</w:t>
            </w:r>
          </w:p>
        </w:tc>
        <w:tc>
          <w:tcPr>
            <w:tcW w:w="411" w:type="pct"/>
            <w:tcBorders>
              <w:top w:val="nil"/>
              <w:left w:val="nil"/>
              <w:bottom w:val="single" w:sz="4" w:space="0" w:color="D3D3D3"/>
              <w:right w:val="single" w:sz="4" w:space="0" w:color="D3D3D3"/>
            </w:tcBorders>
            <w:shd w:val="clear" w:color="auto" w:fill="auto"/>
            <w:vAlign w:val="center"/>
            <w:hideMark/>
          </w:tcPr>
          <w:p w14:paraId="4DF2AD8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110.794.061,20</w:t>
            </w:r>
          </w:p>
        </w:tc>
        <w:tc>
          <w:tcPr>
            <w:tcW w:w="411" w:type="pct"/>
            <w:tcBorders>
              <w:top w:val="nil"/>
              <w:left w:val="nil"/>
              <w:bottom w:val="single" w:sz="4" w:space="0" w:color="D3D3D3"/>
              <w:right w:val="single" w:sz="4" w:space="0" w:color="D3D3D3"/>
            </w:tcBorders>
            <w:shd w:val="clear" w:color="auto" w:fill="auto"/>
            <w:vAlign w:val="center"/>
            <w:hideMark/>
          </w:tcPr>
          <w:p w14:paraId="71F7CCF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14.567,10</w:t>
            </w:r>
          </w:p>
        </w:tc>
        <w:tc>
          <w:tcPr>
            <w:tcW w:w="411" w:type="pct"/>
            <w:tcBorders>
              <w:top w:val="nil"/>
              <w:left w:val="nil"/>
              <w:bottom w:val="single" w:sz="4" w:space="0" w:color="D3D3D3"/>
              <w:right w:val="single" w:sz="4" w:space="0" w:color="D3D3D3"/>
            </w:tcBorders>
            <w:shd w:val="clear" w:color="708090" w:fill="708090"/>
            <w:vAlign w:val="center"/>
            <w:hideMark/>
          </w:tcPr>
          <w:p w14:paraId="4A7FE18C"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163.612.006,33</w:t>
            </w:r>
          </w:p>
        </w:tc>
      </w:tr>
      <w:tr w:rsidR="000747E7" w:rsidRPr="00C140C5" w14:paraId="49EE1F5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348C7DF" w14:textId="60E917F7"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AYGAZ DOĞAL GAZ TOPTAN SATIŞ </w:t>
            </w:r>
            <w:r w:rsidR="00C140C5" w:rsidRP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A28891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020BB8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C636E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34289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06BE7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82.876,51</w:t>
            </w:r>
          </w:p>
        </w:tc>
        <w:tc>
          <w:tcPr>
            <w:tcW w:w="411" w:type="pct"/>
            <w:tcBorders>
              <w:top w:val="nil"/>
              <w:left w:val="nil"/>
              <w:bottom w:val="single" w:sz="4" w:space="0" w:color="D3D3D3"/>
              <w:right w:val="single" w:sz="4" w:space="0" w:color="D3D3D3"/>
            </w:tcBorders>
            <w:shd w:val="clear" w:color="auto" w:fill="auto"/>
            <w:vAlign w:val="center"/>
            <w:hideMark/>
          </w:tcPr>
          <w:p w14:paraId="4AC5B43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A0A6A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25753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0E62B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82.876,51</w:t>
            </w:r>
          </w:p>
        </w:tc>
      </w:tr>
      <w:tr w:rsidR="000747E7" w:rsidRPr="00C140C5" w14:paraId="3163992D"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F34EEB2" w14:textId="32453F86"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ENERJİ GRUP SIVI DOĞAL GAZ LNG AKARYAKIT PETROL ÜRÜNLERİ TOPTAN SATIŞ </w:t>
            </w:r>
            <w:r w:rsidR="00C140C5" w:rsidRP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CB6154E"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05C27B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6CF4F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FEA53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15D22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2BF67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9.903,81</w:t>
            </w:r>
          </w:p>
        </w:tc>
        <w:tc>
          <w:tcPr>
            <w:tcW w:w="411" w:type="pct"/>
            <w:tcBorders>
              <w:top w:val="nil"/>
              <w:left w:val="nil"/>
              <w:bottom w:val="single" w:sz="4" w:space="0" w:color="D3D3D3"/>
              <w:right w:val="single" w:sz="4" w:space="0" w:color="D3D3D3"/>
            </w:tcBorders>
            <w:shd w:val="clear" w:color="auto" w:fill="auto"/>
            <w:vAlign w:val="center"/>
            <w:hideMark/>
          </w:tcPr>
          <w:p w14:paraId="159AF3F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8E488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18188A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9.903,81</w:t>
            </w:r>
          </w:p>
        </w:tc>
      </w:tr>
      <w:tr w:rsidR="000747E7" w:rsidRPr="00C140C5" w14:paraId="2CF289B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F8238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E778CC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B611BA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6F336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12FC4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65538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12.432.480,00</w:t>
            </w:r>
          </w:p>
        </w:tc>
        <w:tc>
          <w:tcPr>
            <w:tcW w:w="411" w:type="pct"/>
            <w:tcBorders>
              <w:top w:val="nil"/>
              <w:left w:val="nil"/>
              <w:bottom w:val="single" w:sz="4" w:space="0" w:color="D3D3D3"/>
              <w:right w:val="single" w:sz="4" w:space="0" w:color="D3D3D3"/>
            </w:tcBorders>
            <w:shd w:val="clear" w:color="auto" w:fill="auto"/>
            <w:vAlign w:val="center"/>
            <w:hideMark/>
          </w:tcPr>
          <w:p w14:paraId="51419E0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578F4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1FE3B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96EDBC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12.432.480,00</w:t>
            </w:r>
          </w:p>
        </w:tc>
      </w:tr>
      <w:tr w:rsidR="000747E7" w:rsidRPr="00C140C5" w14:paraId="57687CBF" w14:textId="77777777" w:rsidTr="000747E7">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F9AC87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008540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A8CFE7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0A03B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3DC5E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DEAFE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0FCB9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104.607,68</w:t>
            </w:r>
          </w:p>
        </w:tc>
        <w:tc>
          <w:tcPr>
            <w:tcW w:w="411" w:type="pct"/>
            <w:tcBorders>
              <w:top w:val="nil"/>
              <w:left w:val="nil"/>
              <w:bottom w:val="single" w:sz="4" w:space="0" w:color="D3D3D3"/>
              <w:right w:val="single" w:sz="4" w:space="0" w:color="D3D3D3"/>
            </w:tcBorders>
            <w:shd w:val="clear" w:color="auto" w:fill="auto"/>
            <w:vAlign w:val="center"/>
            <w:hideMark/>
          </w:tcPr>
          <w:p w14:paraId="7C03794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4FEBC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1146B6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104.607,68</w:t>
            </w:r>
          </w:p>
        </w:tc>
      </w:tr>
      <w:tr w:rsidR="000747E7" w:rsidRPr="00C140C5" w14:paraId="441393F9" w14:textId="77777777" w:rsidTr="000747E7">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5E8685A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69C312F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BBB74C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7B06F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C6756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1.505,27</w:t>
            </w:r>
          </w:p>
        </w:tc>
        <w:tc>
          <w:tcPr>
            <w:tcW w:w="411" w:type="pct"/>
            <w:tcBorders>
              <w:top w:val="nil"/>
              <w:left w:val="nil"/>
              <w:bottom w:val="single" w:sz="4" w:space="0" w:color="D3D3D3"/>
              <w:right w:val="single" w:sz="4" w:space="0" w:color="D3D3D3"/>
            </w:tcBorders>
            <w:shd w:val="clear" w:color="auto" w:fill="auto"/>
            <w:vAlign w:val="center"/>
            <w:hideMark/>
          </w:tcPr>
          <w:p w14:paraId="239334E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2.078.976,79</w:t>
            </w:r>
          </w:p>
        </w:tc>
        <w:tc>
          <w:tcPr>
            <w:tcW w:w="411" w:type="pct"/>
            <w:tcBorders>
              <w:top w:val="nil"/>
              <w:left w:val="nil"/>
              <w:bottom w:val="single" w:sz="4" w:space="0" w:color="D3D3D3"/>
              <w:right w:val="single" w:sz="4" w:space="0" w:color="D3D3D3"/>
            </w:tcBorders>
            <w:shd w:val="clear" w:color="auto" w:fill="auto"/>
            <w:vAlign w:val="center"/>
            <w:hideMark/>
          </w:tcPr>
          <w:p w14:paraId="61607F9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41.547,11</w:t>
            </w:r>
          </w:p>
        </w:tc>
        <w:tc>
          <w:tcPr>
            <w:tcW w:w="411" w:type="pct"/>
            <w:tcBorders>
              <w:top w:val="nil"/>
              <w:left w:val="nil"/>
              <w:bottom w:val="single" w:sz="4" w:space="0" w:color="D3D3D3"/>
              <w:right w:val="single" w:sz="4" w:space="0" w:color="D3D3D3"/>
            </w:tcBorders>
            <w:shd w:val="clear" w:color="auto" w:fill="auto"/>
            <w:vAlign w:val="center"/>
            <w:hideMark/>
          </w:tcPr>
          <w:p w14:paraId="4E0CAF1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A68F6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35,81</w:t>
            </w:r>
          </w:p>
        </w:tc>
        <w:tc>
          <w:tcPr>
            <w:tcW w:w="411" w:type="pct"/>
            <w:tcBorders>
              <w:top w:val="nil"/>
              <w:left w:val="nil"/>
              <w:bottom w:val="single" w:sz="4" w:space="0" w:color="D3D3D3"/>
              <w:right w:val="single" w:sz="4" w:space="0" w:color="D3D3D3"/>
            </w:tcBorders>
            <w:shd w:val="clear" w:color="708090" w:fill="708090"/>
            <w:vAlign w:val="center"/>
            <w:hideMark/>
          </w:tcPr>
          <w:p w14:paraId="2BD922A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2.122.064,98</w:t>
            </w:r>
          </w:p>
        </w:tc>
      </w:tr>
      <w:tr w:rsidR="000747E7" w:rsidRPr="00C140C5" w14:paraId="2CB724AF"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E20847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87586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357023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FDDF6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70B11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47639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172.460,00</w:t>
            </w:r>
          </w:p>
        </w:tc>
        <w:tc>
          <w:tcPr>
            <w:tcW w:w="411" w:type="pct"/>
            <w:tcBorders>
              <w:top w:val="nil"/>
              <w:left w:val="nil"/>
              <w:bottom w:val="single" w:sz="4" w:space="0" w:color="D3D3D3"/>
              <w:right w:val="single" w:sz="4" w:space="0" w:color="D3D3D3"/>
            </w:tcBorders>
            <w:shd w:val="clear" w:color="auto" w:fill="auto"/>
            <w:vAlign w:val="center"/>
            <w:hideMark/>
          </w:tcPr>
          <w:p w14:paraId="70C3E78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258.220,00</w:t>
            </w:r>
          </w:p>
        </w:tc>
        <w:tc>
          <w:tcPr>
            <w:tcW w:w="411" w:type="pct"/>
            <w:tcBorders>
              <w:top w:val="nil"/>
              <w:left w:val="nil"/>
              <w:bottom w:val="single" w:sz="4" w:space="0" w:color="D3D3D3"/>
              <w:right w:val="single" w:sz="4" w:space="0" w:color="D3D3D3"/>
            </w:tcBorders>
            <w:shd w:val="clear" w:color="auto" w:fill="auto"/>
            <w:vAlign w:val="center"/>
            <w:hideMark/>
          </w:tcPr>
          <w:p w14:paraId="2695F9E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A05D3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D2417F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430.680,00</w:t>
            </w:r>
          </w:p>
        </w:tc>
      </w:tr>
      <w:tr w:rsidR="000747E7" w:rsidRPr="00C140C5" w14:paraId="0AB6EDD3"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0726E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6BC01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AB4DBD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639F6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E6FE6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BA49B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63.071,00</w:t>
            </w:r>
          </w:p>
        </w:tc>
        <w:tc>
          <w:tcPr>
            <w:tcW w:w="411" w:type="pct"/>
            <w:tcBorders>
              <w:top w:val="nil"/>
              <w:left w:val="nil"/>
              <w:bottom w:val="single" w:sz="4" w:space="0" w:color="D3D3D3"/>
              <w:right w:val="single" w:sz="4" w:space="0" w:color="D3D3D3"/>
            </w:tcBorders>
            <w:shd w:val="clear" w:color="auto" w:fill="auto"/>
            <w:vAlign w:val="center"/>
            <w:hideMark/>
          </w:tcPr>
          <w:p w14:paraId="78AB20A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388.086,00</w:t>
            </w:r>
          </w:p>
        </w:tc>
        <w:tc>
          <w:tcPr>
            <w:tcW w:w="411" w:type="pct"/>
            <w:tcBorders>
              <w:top w:val="nil"/>
              <w:left w:val="nil"/>
              <w:bottom w:val="single" w:sz="4" w:space="0" w:color="D3D3D3"/>
              <w:right w:val="single" w:sz="4" w:space="0" w:color="D3D3D3"/>
            </w:tcBorders>
            <w:shd w:val="clear" w:color="auto" w:fill="auto"/>
            <w:vAlign w:val="center"/>
            <w:hideMark/>
          </w:tcPr>
          <w:p w14:paraId="5810E72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80DBC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97CFB0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451.157,00</w:t>
            </w:r>
          </w:p>
        </w:tc>
      </w:tr>
      <w:tr w:rsidR="000747E7" w:rsidRPr="00C140C5" w14:paraId="55D45C22"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6CE668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414A8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ED5CB7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EAFEE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40BA3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344D3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423.026,11</w:t>
            </w:r>
          </w:p>
        </w:tc>
        <w:tc>
          <w:tcPr>
            <w:tcW w:w="411" w:type="pct"/>
            <w:tcBorders>
              <w:top w:val="nil"/>
              <w:left w:val="nil"/>
              <w:bottom w:val="single" w:sz="4" w:space="0" w:color="D3D3D3"/>
              <w:right w:val="single" w:sz="4" w:space="0" w:color="D3D3D3"/>
            </w:tcBorders>
            <w:shd w:val="clear" w:color="auto" w:fill="auto"/>
            <w:vAlign w:val="center"/>
            <w:hideMark/>
          </w:tcPr>
          <w:p w14:paraId="3B82CEC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68.317,76</w:t>
            </w:r>
          </w:p>
        </w:tc>
        <w:tc>
          <w:tcPr>
            <w:tcW w:w="411" w:type="pct"/>
            <w:tcBorders>
              <w:top w:val="nil"/>
              <w:left w:val="nil"/>
              <w:bottom w:val="single" w:sz="4" w:space="0" w:color="D3D3D3"/>
              <w:right w:val="single" w:sz="4" w:space="0" w:color="D3D3D3"/>
            </w:tcBorders>
            <w:shd w:val="clear" w:color="auto" w:fill="auto"/>
            <w:vAlign w:val="center"/>
            <w:hideMark/>
          </w:tcPr>
          <w:p w14:paraId="2444ABE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8.400,00</w:t>
            </w:r>
          </w:p>
        </w:tc>
        <w:tc>
          <w:tcPr>
            <w:tcW w:w="411" w:type="pct"/>
            <w:tcBorders>
              <w:top w:val="nil"/>
              <w:left w:val="nil"/>
              <w:bottom w:val="single" w:sz="4" w:space="0" w:color="D3D3D3"/>
              <w:right w:val="single" w:sz="4" w:space="0" w:color="D3D3D3"/>
            </w:tcBorders>
            <w:shd w:val="clear" w:color="auto" w:fill="auto"/>
            <w:vAlign w:val="center"/>
            <w:hideMark/>
          </w:tcPr>
          <w:p w14:paraId="7983621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0569D1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499.743,87</w:t>
            </w:r>
          </w:p>
        </w:tc>
      </w:tr>
      <w:tr w:rsidR="000747E7" w:rsidRPr="00C140C5" w14:paraId="3E3D9F22"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EDF5EB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A416E91"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B3B939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7998BF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89BCF5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1.505,27</w:t>
            </w:r>
          </w:p>
        </w:tc>
        <w:tc>
          <w:tcPr>
            <w:tcW w:w="411" w:type="pct"/>
            <w:tcBorders>
              <w:top w:val="nil"/>
              <w:left w:val="nil"/>
              <w:bottom w:val="single" w:sz="4" w:space="0" w:color="D3D3D3"/>
              <w:right w:val="single" w:sz="4" w:space="0" w:color="D3D3D3"/>
            </w:tcBorders>
            <w:shd w:val="clear" w:color="708090" w:fill="708090"/>
            <w:vAlign w:val="center"/>
            <w:hideMark/>
          </w:tcPr>
          <w:p w14:paraId="5C6ED89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46.548.812,25</w:t>
            </w:r>
          </w:p>
        </w:tc>
        <w:tc>
          <w:tcPr>
            <w:tcW w:w="411" w:type="pct"/>
            <w:tcBorders>
              <w:top w:val="nil"/>
              <w:left w:val="nil"/>
              <w:bottom w:val="single" w:sz="4" w:space="0" w:color="D3D3D3"/>
              <w:right w:val="single" w:sz="4" w:space="0" w:color="D3D3D3"/>
            </w:tcBorders>
            <w:shd w:val="clear" w:color="708090" w:fill="708090"/>
            <w:vAlign w:val="center"/>
            <w:hideMark/>
          </w:tcPr>
          <w:p w14:paraId="2377B60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22.829.894,91</w:t>
            </w:r>
          </w:p>
        </w:tc>
        <w:tc>
          <w:tcPr>
            <w:tcW w:w="411" w:type="pct"/>
            <w:tcBorders>
              <w:top w:val="nil"/>
              <w:left w:val="nil"/>
              <w:bottom w:val="single" w:sz="4" w:space="0" w:color="D3D3D3"/>
              <w:right w:val="single" w:sz="4" w:space="0" w:color="D3D3D3"/>
            </w:tcBorders>
            <w:shd w:val="clear" w:color="708090" w:fill="708090"/>
            <w:vAlign w:val="center"/>
            <w:hideMark/>
          </w:tcPr>
          <w:p w14:paraId="428E111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110.802.461,20</w:t>
            </w:r>
          </w:p>
        </w:tc>
        <w:tc>
          <w:tcPr>
            <w:tcW w:w="411" w:type="pct"/>
            <w:tcBorders>
              <w:top w:val="nil"/>
              <w:left w:val="nil"/>
              <w:bottom w:val="single" w:sz="4" w:space="0" w:color="D3D3D3"/>
              <w:right w:val="single" w:sz="4" w:space="0" w:color="D3D3D3"/>
            </w:tcBorders>
            <w:shd w:val="clear" w:color="708090" w:fill="708090"/>
            <w:vAlign w:val="center"/>
            <w:hideMark/>
          </w:tcPr>
          <w:p w14:paraId="5F32793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14.602,91</w:t>
            </w:r>
          </w:p>
        </w:tc>
        <w:tc>
          <w:tcPr>
            <w:tcW w:w="411" w:type="pct"/>
            <w:tcBorders>
              <w:top w:val="nil"/>
              <w:left w:val="nil"/>
              <w:bottom w:val="single" w:sz="4" w:space="0" w:color="D3D3D3"/>
              <w:right w:val="single" w:sz="4" w:space="0" w:color="D3D3D3"/>
            </w:tcBorders>
            <w:shd w:val="clear" w:color="708090" w:fill="708090"/>
            <w:vAlign w:val="center"/>
            <w:hideMark/>
          </w:tcPr>
          <w:p w14:paraId="2E6044D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180.197.276,53</w:t>
            </w:r>
          </w:p>
        </w:tc>
      </w:tr>
    </w:tbl>
    <w:p w14:paraId="5D0EA993" w14:textId="77777777" w:rsidR="00B4053F" w:rsidRPr="002A2A8A" w:rsidRDefault="00B4053F" w:rsidP="00B4053F">
      <w:pPr>
        <w:rPr>
          <w:lang w:val="en-GB"/>
        </w:rPr>
      </w:pPr>
    </w:p>
    <w:p w14:paraId="168C5E85" w14:textId="77777777" w:rsidR="00B4053F" w:rsidRPr="002A2A8A" w:rsidRDefault="00B4053F" w:rsidP="00B4053F">
      <w:pPr>
        <w:rPr>
          <w:lang w:val="en-GB"/>
        </w:rPr>
      </w:pPr>
    </w:p>
    <w:p w14:paraId="2212E04C" w14:textId="77777777" w:rsidR="00B4053F" w:rsidRPr="002A2A8A" w:rsidRDefault="00B4053F" w:rsidP="00B4053F">
      <w:pPr>
        <w:rPr>
          <w:rFonts w:ascii="Times New Roman" w:hAnsi="Times New Roman"/>
          <w:lang w:val="en-GB"/>
        </w:rPr>
      </w:pPr>
    </w:p>
    <w:p w14:paraId="49337E21" w14:textId="77777777" w:rsidR="00B4053F" w:rsidRPr="002A2A8A" w:rsidRDefault="00B4053F" w:rsidP="00B4053F">
      <w:pPr>
        <w:rPr>
          <w:rFonts w:ascii="Times New Roman" w:hAnsi="Times New Roman"/>
          <w:lang w:val="en-GB"/>
        </w:rPr>
      </w:pPr>
      <w:r w:rsidRPr="002A2A8A">
        <w:rPr>
          <w:rFonts w:ascii="Times New Roman" w:eastAsia="Times New Roman" w:hAnsi="Times New Roman" w:cs="Times New Roman"/>
          <w:lang w:val="en-GB" w:bidi="en-US"/>
        </w:rPr>
        <w:br w:type="page"/>
      </w:r>
    </w:p>
    <w:p w14:paraId="577A8C82" w14:textId="77777777" w:rsidR="00B4053F" w:rsidRPr="00C140C5" w:rsidRDefault="00B4053F" w:rsidP="00B4053F">
      <w:pPr>
        <w:pStyle w:val="Balk5"/>
        <w:rPr>
          <w:rFonts w:asciiTheme="minorHAnsi" w:hAnsiTheme="minorHAnsi" w:cstheme="minorHAnsi"/>
          <w:lang w:val="en-GB"/>
        </w:rPr>
      </w:pPr>
      <w:bookmarkStart w:id="204" w:name="_Toc141799588"/>
      <w:r w:rsidRPr="00C140C5">
        <w:rPr>
          <w:rFonts w:asciiTheme="minorHAnsi" w:hAnsiTheme="minorHAnsi" w:cstheme="minorHAnsi"/>
          <w:lang w:val="en-GB" w:bidi="en-US"/>
        </w:rPr>
        <w:lastRenderedPageBreak/>
        <w:t>Table 10.64 OSMANİYE</w:t>
      </w:r>
      <w:bookmarkEnd w:id="204"/>
    </w:p>
    <w:tbl>
      <w:tblPr>
        <w:tblW w:w="5000" w:type="pct"/>
        <w:tblCellMar>
          <w:left w:w="70" w:type="dxa"/>
          <w:right w:w="70" w:type="dxa"/>
        </w:tblCellMar>
        <w:tblLook w:val="04A0" w:firstRow="1" w:lastRow="0" w:firstColumn="1" w:lastColumn="0" w:noHBand="0" w:noVBand="1"/>
      </w:tblPr>
      <w:tblGrid>
        <w:gridCol w:w="2417"/>
        <w:gridCol w:w="1083"/>
        <w:gridCol w:w="1519"/>
        <w:gridCol w:w="678"/>
        <w:gridCol w:w="1322"/>
        <w:gridCol w:w="1350"/>
        <w:gridCol w:w="1158"/>
        <w:gridCol w:w="1254"/>
        <w:gridCol w:w="1011"/>
        <w:gridCol w:w="1350"/>
      </w:tblGrid>
      <w:tr w:rsidR="000747E7" w:rsidRPr="00C140C5" w14:paraId="2FDEF556"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36D2CDF" w14:textId="769CCA6A"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E5F321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5117659"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F5ED95"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A817EA"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DAA3AFB"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6A59A41"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A1B9F1A"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0B3B371"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8F7A76D"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20635239"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776BDE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613D8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A83789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B5B99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9E421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5AD4A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65.717,48</w:t>
            </w:r>
          </w:p>
        </w:tc>
        <w:tc>
          <w:tcPr>
            <w:tcW w:w="411" w:type="pct"/>
            <w:tcBorders>
              <w:top w:val="nil"/>
              <w:left w:val="nil"/>
              <w:bottom w:val="single" w:sz="4" w:space="0" w:color="D3D3D3"/>
              <w:right w:val="single" w:sz="4" w:space="0" w:color="D3D3D3"/>
            </w:tcBorders>
            <w:shd w:val="clear" w:color="auto" w:fill="auto"/>
            <w:vAlign w:val="center"/>
            <w:hideMark/>
          </w:tcPr>
          <w:p w14:paraId="779C27F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1.613,53</w:t>
            </w:r>
          </w:p>
        </w:tc>
        <w:tc>
          <w:tcPr>
            <w:tcW w:w="411" w:type="pct"/>
            <w:tcBorders>
              <w:top w:val="nil"/>
              <w:left w:val="nil"/>
              <w:bottom w:val="single" w:sz="4" w:space="0" w:color="D3D3D3"/>
              <w:right w:val="single" w:sz="4" w:space="0" w:color="D3D3D3"/>
            </w:tcBorders>
            <w:shd w:val="clear" w:color="auto" w:fill="auto"/>
            <w:vAlign w:val="center"/>
            <w:hideMark/>
          </w:tcPr>
          <w:p w14:paraId="3CB6E64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AD3C2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EAC3B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67.331,02</w:t>
            </w:r>
          </w:p>
        </w:tc>
      </w:tr>
      <w:tr w:rsidR="000747E7" w:rsidRPr="00C140C5" w14:paraId="53D9E45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D560929" w14:textId="0D448018"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AKSA ÇUKUROVA DOĞAL GAZ DAĞITIM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08AA231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2100D5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DD2F2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C66D5D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27894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15.182.680,34</w:t>
            </w:r>
          </w:p>
        </w:tc>
        <w:tc>
          <w:tcPr>
            <w:tcW w:w="411" w:type="pct"/>
            <w:tcBorders>
              <w:top w:val="nil"/>
              <w:left w:val="nil"/>
              <w:bottom w:val="single" w:sz="4" w:space="0" w:color="D3D3D3"/>
              <w:right w:val="single" w:sz="4" w:space="0" w:color="D3D3D3"/>
            </w:tcBorders>
            <w:shd w:val="clear" w:color="auto" w:fill="auto"/>
            <w:vAlign w:val="center"/>
            <w:hideMark/>
          </w:tcPr>
          <w:p w14:paraId="67CB3F2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7.063.180,70</w:t>
            </w:r>
          </w:p>
        </w:tc>
        <w:tc>
          <w:tcPr>
            <w:tcW w:w="411" w:type="pct"/>
            <w:tcBorders>
              <w:top w:val="nil"/>
              <w:left w:val="nil"/>
              <w:bottom w:val="single" w:sz="4" w:space="0" w:color="D3D3D3"/>
              <w:right w:val="single" w:sz="4" w:space="0" w:color="D3D3D3"/>
            </w:tcBorders>
            <w:shd w:val="clear" w:color="auto" w:fill="auto"/>
            <w:vAlign w:val="center"/>
            <w:hideMark/>
          </w:tcPr>
          <w:p w14:paraId="7B421EB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37.582.514,68</w:t>
            </w:r>
          </w:p>
        </w:tc>
        <w:tc>
          <w:tcPr>
            <w:tcW w:w="411" w:type="pct"/>
            <w:tcBorders>
              <w:top w:val="nil"/>
              <w:left w:val="nil"/>
              <w:bottom w:val="single" w:sz="4" w:space="0" w:color="D3D3D3"/>
              <w:right w:val="single" w:sz="4" w:space="0" w:color="D3D3D3"/>
            </w:tcBorders>
            <w:shd w:val="clear" w:color="auto" w:fill="auto"/>
            <w:vAlign w:val="center"/>
            <w:hideMark/>
          </w:tcPr>
          <w:p w14:paraId="32A06B9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6.017,13</w:t>
            </w:r>
          </w:p>
        </w:tc>
        <w:tc>
          <w:tcPr>
            <w:tcW w:w="411" w:type="pct"/>
            <w:tcBorders>
              <w:top w:val="nil"/>
              <w:left w:val="nil"/>
              <w:bottom w:val="single" w:sz="4" w:space="0" w:color="D3D3D3"/>
              <w:right w:val="single" w:sz="4" w:space="0" w:color="D3D3D3"/>
            </w:tcBorders>
            <w:shd w:val="clear" w:color="708090" w:fill="708090"/>
            <w:vAlign w:val="center"/>
            <w:hideMark/>
          </w:tcPr>
          <w:p w14:paraId="4F4CE42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59.834.392,85</w:t>
            </w:r>
          </w:p>
        </w:tc>
      </w:tr>
      <w:tr w:rsidR="000747E7" w:rsidRPr="00C140C5" w14:paraId="598AE214"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919C99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5702C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E12D8E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18B1E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6D881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09C0E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81.220,86</w:t>
            </w:r>
          </w:p>
        </w:tc>
        <w:tc>
          <w:tcPr>
            <w:tcW w:w="411" w:type="pct"/>
            <w:tcBorders>
              <w:top w:val="nil"/>
              <w:left w:val="nil"/>
              <w:bottom w:val="single" w:sz="4" w:space="0" w:color="D3D3D3"/>
              <w:right w:val="single" w:sz="4" w:space="0" w:color="D3D3D3"/>
            </w:tcBorders>
            <w:shd w:val="clear" w:color="auto" w:fill="auto"/>
            <w:vAlign w:val="center"/>
            <w:hideMark/>
          </w:tcPr>
          <w:p w14:paraId="543A37C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79DF2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728E3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3C5E26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81.220,86</w:t>
            </w:r>
          </w:p>
        </w:tc>
      </w:tr>
      <w:tr w:rsidR="000747E7" w:rsidRPr="00C140C5" w14:paraId="6CD5BCCF"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0100B9B" w14:textId="125ED8D6"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BOTAŞ BORU HATLARI İLE PETROL TAŞIMA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29A1A31"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CEB9E5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25856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7CBE6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A14F6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196.955.018,66</w:t>
            </w:r>
          </w:p>
        </w:tc>
        <w:tc>
          <w:tcPr>
            <w:tcW w:w="411" w:type="pct"/>
            <w:tcBorders>
              <w:top w:val="nil"/>
              <w:left w:val="nil"/>
              <w:bottom w:val="single" w:sz="4" w:space="0" w:color="D3D3D3"/>
              <w:right w:val="single" w:sz="4" w:space="0" w:color="D3D3D3"/>
            </w:tcBorders>
            <w:shd w:val="clear" w:color="auto" w:fill="auto"/>
            <w:vAlign w:val="center"/>
            <w:hideMark/>
          </w:tcPr>
          <w:p w14:paraId="6B70286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CA557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3DF85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56E203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196.955.018,66</w:t>
            </w:r>
          </w:p>
        </w:tc>
      </w:tr>
      <w:tr w:rsidR="000747E7" w:rsidRPr="00C140C5" w14:paraId="1C71FD7A"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EB93633" w14:textId="0FE3B62D"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İNCİ ENERJİ LPG DOĞAL</w:t>
            </w:r>
            <w:r w:rsidR="00C140C5">
              <w:rPr>
                <w:rFonts w:eastAsia="Times New Roman" w:cstheme="minorHAnsi"/>
                <w:b/>
                <w:color w:val="FFFFFF"/>
                <w:sz w:val="19"/>
                <w:szCs w:val="19"/>
                <w:lang w:val="en-GB" w:bidi="en-US"/>
              </w:rPr>
              <w:t xml:space="preserve">GAZ VE AKARYAKIT SAN TİC LTD ŞTİ. </w:t>
            </w:r>
            <w:r w:rsidRPr="00C140C5">
              <w:rPr>
                <w:rFonts w:eastAsia="Times New Roman" w:cstheme="minorHAnsi"/>
                <w:b/>
                <w:color w:val="FFFFFF"/>
                <w:sz w:val="19"/>
                <w:szCs w:val="19"/>
                <w:lang w:val="en-GB" w:bidi="en-US"/>
              </w:rPr>
              <w:t>AKSARAY LPG DOLUM TESİSİ ŞUBESİ</w:t>
            </w:r>
          </w:p>
        </w:tc>
        <w:tc>
          <w:tcPr>
            <w:tcW w:w="481" w:type="pct"/>
            <w:tcBorders>
              <w:top w:val="nil"/>
              <w:left w:val="nil"/>
              <w:bottom w:val="single" w:sz="4" w:space="0" w:color="D3D3D3"/>
              <w:right w:val="single" w:sz="4" w:space="0" w:color="D3D3D3"/>
            </w:tcBorders>
            <w:shd w:val="clear" w:color="708090" w:fill="708090"/>
            <w:vAlign w:val="center"/>
            <w:hideMark/>
          </w:tcPr>
          <w:p w14:paraId="02613D0A"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76F5B6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13910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AEE8D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278E9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972FA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41.983,54</w:t>
            </w:r>
          </w:p>
        </w:tc>
        <w:tc>
          <w:tcPr>
            <w:tcW w:w="411" w:type="pct"/>
            <w:tcBorders>
              <w:top w:val="nil"/>
              <w:left w:val="nil"/>
              <w:bottom w:val="single" w:sz="4" w:space="0" w:color="D3D3D3"/>
              <w:right w:val="single" w:sz="4" w:space="0" w:color="D3D3D3"/>
            </w:tcBorders>
            <w:shd w:val="clear" w:color="auto" w:fill="auto"/>
            <w:vAlign w:val="center"/>
            <w:hideMark/>
          </w:tcPr>
          <w:p w14:paraId="070C9F1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402BB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DAF19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41.983,54</w:t>
            </w:r>
          </w:p>
        </w:tc>
      </w:tr>
      <w:tr w:rsidR="000747E7" w:rsidRPr="00C140C5" w14:paraId="5BDB0DC4"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C15F4D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5E5C1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C0051A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491EF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36363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CA83D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21.933,00</w:t>
            </w:r>
          </w:p>
        </w:tc>
        <w:tc>
          <w:tcPr>
            <w:tcW w:w="411" w:type="pct"/>
            <w:tcBorders>
              <w:top w:val="nil"/>
              <w:left w:val="nil"/>
              <w:bottom w:val="single" w:sz="4" w:space="0" w:color="D3D3D3"/>
              <w:right w:val="single" w:sz="4" w:space="0" w:color="D3D3D3"/>
            </w:tcBorders>
            <w:shd w:val="clear" w:color="auto" w:fill="auto"/>
            <w:vAlign w:val="center"/>
            <w:hideMark/>
          </w:tcPr>
          <w:p w14:paraId="4530C13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37.052,00</w:t>
            </w:r>
          </w:p>
        </w:tc>
        <w:tc>
          <w:tcPr>
            <w:tcW w:w="411" w:type="pct"/>
            <w:tcBorders>
              <w:top w:val="nil"/>
              <w:left w:val="nil"/>
              <w:bottom w:val="single" w:sz="4" w:space="0" w:color="D3D3D3"/>
              <w:right w:val="single" w:sz="4" w:space="0" w:color="D3D3D3"/>
            </w:tcBorders>
            <w:shd w:val="clear" w:color="auto" w:fill="auto"/>
            <w:vAlign w:val="center"/>
            <w:hideMark/>
          </w:tcPr>
          <w:p w14:paraId="7A7173A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6FE17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8291A1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58.985,00</w:t>
            </w:r>
          </w:p>
        </w:tc>
      </w:tr>
      <w:tr w:rsidR="000747E7" w:rsidRPr="00C140C5" w14:paraId="67731685"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DAC0C9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C6AF3E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E1B23C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39759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61274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192,00</w:t>
            </w:r>
          </w:p>
        </w:tc>
        <w:tc>
          <w:tcPr>
            <w:tcW w:w="411" w:type="pct"/>
            <w:tcBorders>
              <w:top w:val="nil"/>
              <w:left w:val="nil"/>
              <w:bottom w:val="single" w:sz="4" w:space="0" w:color="D3D3D3"/>
              <w:right w:val="single" w:sz="4" w:space="0" w:color="D3D3D3"/>
            </w:tcBorders>
            <w:shd w:val="clear" w:color="auto" w:fill="auto"/>
            <w:vAlign w:val="center"/>
            <w:hideMark/>
          </w:tcPr>
          <w:p w14:paraId="672DA21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AF51F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E98C1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B009C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245.886,12</w:t>
            </w:r>
          </w:p>
        </w:tc>
        <w:tc>
          <w:tcPr>
            <w:tcW w:w="411" w:type="pct"/>
            <w:tcBorders>
              <w:top w:val="nil"/>
              <w:left w:val="nil"/>
              <w:bottom w:val="single" w:sz="4" w:space="0" w:color="D3D3D3"/>
              <w:right w:val="single" w:sz="4" w:space="0" w:color="D3D3D3"/>
            </w:tcBorders>
            <w:shd w:val="clear" w:color="708090" w:fill="708090"/>
            <w:vAlign w:val="center"/>
            <w:hideMark/>
          </w:tcPr>
          <w:p w14:paraId="1A73CC5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246.078,12</w:t>
            </w:r>
          </w:p>
        </w:tc>
      </w:tr>
      <w:tr w:rsidR="000747E7" w:rsidRPr="00C140C5" w14:paraId="0FF4AA4A" w14:textId="77777777" w:rsidTr="000747E7">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533E241"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7BADB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DC3C74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C0D66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EEA8B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CBC9F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253.572,00</w:t>
            </w:r>
          </w:p>
        </w:tc>
        <w:tc>
          <w:tcPr>
            <w:tcW w:w="411" w:type="pct"/>
            <w:tcBorders>
              <w:top w:val="nil"/>
              <w:left w:val="nil"/>
              <w:bottom w:val="single" w:sz="4" w:space="0" w:color="D3D3D3"/>
              <w:right w:val="single" w:sz="4" w:space="0" w:color="D3D3D3"/>
            </w:tcBorders>
            <w:shd w:val="clear" w:color="auto" w:fill="auto"/>
            <w:vAlign w:val="center"/>
            <w:hideMark/>
          </w:tcPr>
          <w:p w14:paraId="1D0F5C1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259.906,60</w:t>
            </w:r>
          </w:p>
        </w:tc>
        <w:tc>
          <w:tcPr>
            <w:tcW w:w="411" w:type="pct"/>
            <w:tcBorders>
              <w:top w:val="nil"/>
              <w:left w:val="nil"/>
              <w:bottom w:val="single" w:sz="4" w:space="0" w:color="D3D3D3"/>
              <w:right w:val="single" w:sz="4" w:space="0" w:color="D3D3D3"/>
            </w:tcBorders>
            <w:shd w:val="clear" w:color="auto" w:fill="auto"/>
            <w:vAlign w:val="center"/>
            <w:hideMark/>
          </w:tcPr>
          <w:p w14:paraId="714C14D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C8C1C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27.066,27</w:t>
            </w:r>
          </w:p>
        </w:tc>
        <w:tc>
          <w:tcPr>
            <w:tcW w:w="411" w:type="pct"/>
            <w:tcBorders>
              <w:top w:val="nil"/>
              <w:left w:val="nil"/>
              <w:bottom w:val="single" w:sz="4" w:space="0" w:color="D3D3D3"/>
              <w:right w:val="single" w:sz="4" w:space="0" w:color="D3D3D3"/>
            </w:tcBorders>
            <w:shd w:val="clear" w:color="708090" w:fill="708090"/>
            <w:vAlign w:val="center"/>
            <w:hideMark/>
          </w:tcPr>
          <w:p w14:paraId="46BE5CA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540.544,87</w:t>
            </w:r>
          </w:p>
        </w:tc>
      </w:tr>
      <w:tr w:rsidR="000747E7" w:rsidRPr="00C140C5" w14:paraId="12161034" w14:textId="77777777" w:rsidTr="000747E7">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3835A0E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C6A13A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81032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62B10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2E4CC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447C6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6677C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0D0CB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ADAE0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26.668,00</w:t>
            </w:r>
          </w:p>
        </w:tc>
        <w:tc>
          <w:tcPr>
            <w:tcW w:w="411" w:type="pct"/>
            <w:tcBorders>
              <w:top w:val="nil"/>
              <w:left w:val="nil"/>
              <w:bottom w:val="single" w:sz="4" w:space="0" w:color="D3D3D3"/>
              <w:right w:val="single" w:sz="4" w:space="0" w:color="D3D3D3"/>
            </w:tcBorders>
            <w:shd w:val="clear" w:color="708090" w:fill="708090"/>
            <w:vAlign w:val="center"/>
            <w:hideMark/>
          </w:tcPr>
          <w:p w14:paraId="78F9614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26.668,00</w:t>
            </w:r>
          </w:p>
        </w:tc>
      </w:tr>
      <w:tr w:rsidR="000747E7" w:rsidRPr="00C140C5" w14:paraId="1D589C4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37856E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6AAAEF1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AA2A23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C35EA8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B740382"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192,00</w:t>
            </w:r>
          </w:p>
        </w:tc>
        <w:tc>
          <w:tcPr>
            <w:tcW w:w="411" w:type="pct"/>
            <w:tcBorders>
              <w:top w:val="nil"/>
              <w:left w:val="nil"/>
              <w:bottom w:val="single" w:sz="4" w:space="0" w:color="D3D3D3"/>
              <w:right w:val="single" w:sz="4" w:space="0" w:color="D3D3D3"/>
            </w:tcBorders>
            <w:shd w:val="clear" w:color="708090" w:fill="708090"/>
            <w:vAlign w:val="center"/>
            <w:hideMark/>
          </w:tcPr>
          <w:p w14:paraId="7CB7555C"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212.560.142,34</w:t>
            </w:r>
          </w:p>
        </w:tc>
        <w:tc>
          <w:tcPr>
            <w:tcW w:w="411" w:type="pct"/>
            <w:tcBorders>
              <w:top w:val="nil"/>
              <w:left w:val="nil"/>
              <w:bottom w:val="single" w:sz="4" w:space="0" w:color="D3D3D3"/>
              <w:right w:val="single" w:sz="4" w:space="0" w:color="D3D3D3"/>
            </w:tcBorders>
            <w:shd w:val="clear" w:color="708090" w:fill="708090"/>
            <w:vAlign w:val="center"/>
            <w:hideMark/>
          </w:tcPr>
          <w:p w14:paraId="2052A10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7.403.736,38</w:t>
            </w:r>
          </w:p>
        </w:tc>
        <w:tc>
          <w:tcPr>
            <w:tcW w:w="411" w:type="pct"/>
            <w:tcBorders>
              <w:top w:val="nil"/>
              <w:left w:val="nil"/>
              <w:bottom w:val="single" w:sz="4" w:space="0" w:color="D3D3D3"/>
              <w:right w:val="single" w:sz="4" w:space="0" w:color="D3D3D3"/>
            </w:tcBorders>
            <w:shd w:val="clear" w:color="708090" w:fill="708090"/>
            <w:vAlign w:val="center"/>
            <w:hideMark/>
          </w:tcPr>
          <w:p w14:paraId="1CF89E6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37.582.514,68</w:t>
            </w:r>
          </w:p>
        </w:tc>
        <w:tc>
          <w:tcPr>
            <w:tcW w:w="411" w:type="pct"/>
            <w:tcBorders>
              <w:top w:val="nil"/>
              <w:left w:val="nil"/>
              <w:bottom w:val="single" w:sz="4" w:space="0" w:color="D3D3D3"/>
              <w:right w:val="single" w:sz="4" w:space="0" w:color="D3D3D3"/>
            </w:tcBorders>
            <w:shd w:val="clear" w:color="708090" w:fill="708090"/>
            <w:vAlign w:val="center"/>
            <w:hideMark/>
          </w:tcPr>
          <w:p w14:paraId="08E2925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305.637,52</w:t>
            </w:r>
          </w:p>
        </w:tc>
        <w:tc>
          <w:tcPr>
            <w:tcW w:w="411" w:type="pct"/>
            <w:tcBorders>
              <w:top w:val="nil"/>
              <w:left w:val="nil"/>
              <w:bottom w:val="single" w:sz="4" w:space="0" w:color="D3D3D3"/>
              <w:right w:val="single" w:sz="4" w:space="0" w:color="D3D3D3"/>
            </w:tcBorders>
            <w:shd w:val="clear" w:color="708090" w:fill="708090"/>
            <w:vAlign w:val="center"/>
            <w:hideMark/>
          </w:tcPr>
          <w:p w14:paraId="7715E0A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257.852.222,91</w:t>
            </w:r>
          </w:p>
        </w:tc>
      </w:tr>
    </w:tbl>
    <w:p w14:paraId="6B70CE79" w14:textId="717DF145" w:rsidR="00B4053F" w:rsidRDefault="00B4053F" w:rsidP="00B4053F">
      <w:pPr>
        <w:rPr>
          <w:lang w:val="en-GB"/>
        </w:rPr>
      </w:pPr>
    </w:p>
    <w:p w14:paraId="079DD55D" w14:textId="4292F281" w:rsidR="00C140C5" w:rsidRDefault="00C140C5" w:rsidP="00B4053F">
      <w:pPr>
        <w:rPr>
          <w:lang w:val="en-GB"/>
        </w:rPr>
      </w:pPr>
    </w:p>
    <w:p w14:paraId="1A6E0440" w14:textId="788E89C0" w:rsidR="00C140C5" w:rsidRDefault="00C140C5" w:rsidP="00B4053F">
      <w:pPr>
        <w:rPr>
          <w:lang w:val="en-GB"/>
        </w:rPr>
      </w:pPr>
    </w:p>
    <w:p w14:paraId="0F477899" w14:textId="4F7563E6" w:rsidR="00C140C5" w:rsidRDefault="00C140C5" w:rsidP="00B4053F">
      <w:pPr>
        <w:rPr>
          <w:lang w:val="en-GB"/>
        </w:rPr>
      </w:pPr>
    </w:p>
    <w:p w14:paraId="65864DF0" w14:textId="435F6039" w:rsidR="00C140C5" w:rsidRDefault="00C140C5" w:rsidP="00B4053F">
      <w:pPr>
        <w:rPr>
          <w:lang w:val="en-GB"/>
        </w:rPr>
      </w:pPr>
    </w:p>
    <w:p w14:paraId="3CFB51F5" w14:textId="21DDFB61" w:rsidR="00C140C5" w:rsidRDefault="00C140C5" w:rsidP="00B4053F">
      <w:pPr>
        <w:rPr>
          <w:lang w:val="en-GB"/>
        </w:rPr>
      </w:pPr>
    </w:p>
    <w:p w14:paraId="5C01766D" w14:textId="77777777" w:rsidR="00C140C5" w:rsidRPr="002A2A8A" w:rsidRDefault="00C140C5" w:rsidP="00B4053F">
      <w:pPr>
        <w:rPr>
          <w:lang w:val="en-GB"/>
        </w:rPr>
      </w:pPr>
    </w:p>
    <w:p w14:paraId="4C59BB9C" w14:textId="77777777" w:rsidR="00B4053F" w:rsidRPr="00C140C5" w:rsidRDefault="00B4053F" w:rsidP="00B4053F">
      <w:pPr>
        <w:pStyle w:val="Balk5"/>
        <w:rPr>
          <w:rFonts w:asciiTheme="minorHAnsi" w:hAnsiTheme="minorHAnsi" w:cstheme="minorHAnsi"/>
          <w:lang w:val="en-GB"/>
        </w:rPr>
      </w:pPr>
      <w:bookmarkStart w:id="205" w:name="_Toc141799589"/>
      <w:r w:rsidRPr="00C140C5">
        <w:rPr>
          <w:rFonts w:asciiTheme="minorHAnsi" w:hAnsiTheme="minorHAnsi" w:cstheme="minorHAnsi"/>
          <w:lang w:val="en-GB" w:bidi="en-US"/>
        </w:rPr>
        <w:lastRenderedPageBreak/>
        <w:t>Table 10.65 RİZE</w:t>
      </w:r>
      <w:bookmarkEnd w:id="205"/>
    </w:p>
    <w:tbl>
      <w:tblPr>
        <w:tblW w:w="5000" w:type="pct"/>
        <w:tblCellMar>
          <w:left w:w="70" w:type="dxa"/>
          <w:right w:w="70" w:type="dxa"/>
        </w:tblCellMar>
        <w:tblLook w:val="04A0" w:firstRow="1" w:lastRow="0" w:firstColumn="1" w:lastColumn="0" w:noHBand="0" w:noVBand="1"/>
      </w:tblPr>
      <w:tblGrid>
        <w:gridCol w:w="2417"/>
        <w:gridCol w:w="1083"/>
        <w:gridCol w:w="1519"/>
        <w:gridCol w:w="678"/>
        <w:gridCol w:w="1322"/>
        <w:gridCol w:w="1254"/>
        <w:gridCol w:w="1254"/>
        <w:gridCol w:w="1254"/>
        <w:gridCol w:w="1011"/>
        <w:gridCol w:w="1350"/>
      </w:tblGrid>
      <w:tr w:rsidR="000747E7" w:rsidRPr="00C140C5" w14:paraId="20FC0373"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97F2A56" w14:textId="325AD44E"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E87F6D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115688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D57D563"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DA228B5"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1007767"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F1877B"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1E74416"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2BE7FE"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6FD99C"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4BD53634"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1D1B1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AKSA KARADENİZ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A4D95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4132708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133B3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D4715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0D232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9.102.198,66</w:t>
            </w:r>
          </w:p>
        </w:tc>
        <w:tc>
          <w:tcPr>
            <w:tcW w:w="411" w:type="pct"/>
            <w:tcBorders>
              <w:top w:val="nil"/>
              <w:left w:val="nil"/>
              <w:bottom w:val="single" w:sz="4" w:space="0" w:color="D3D3D3"/>
              <w:right w:val="single" w:sz="4" w:space="0" w:color="D3D3D3"/>
            </w:tcBorders>
            <w:shd w:val="clear" w:color="auto" w:fill="auto"/>
            <w:vAlign w:val="center"/>
            <w:hideMark/>
          </w:tcPr>
          <w:p w14:paraId="5F0B1F8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12.570.044,29</w:t>
            </w:r>
          </w:p>
        </w:tc>
        <w:tc>
          <w:tcPr>
            <w:tcW w:w="411" w:type="pct"/>
            <w:tcBorders>
              <w:top w:val="nil"/>
              <w:left w:val="nil"/>
              <w:bottom w:val="single" w:sz="4" w:space="0" w:color="D3D3D3"/>
              <w:right w:val="single" w:sz="4" w:space="0" w:color="D3D3D3"/>
            </w:tcBorders>
            <w:shd w:val="clear" w:color="auto" w:fill="auto"/>
            <w:vAlign w:val="center"/>
            <w:hideMark/>
          </w:tcPr>
          <w:p w14:paraId="48C5885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49.100.934,84</w:t>
            </w:r>
          </w:p>
        </w:tc>
        <w:tc>
          <w:tcPr>
            <w:tcW w:w="411" w:type="pct"/>
            <w:tcBorders>
              <w:top w:val="nil"/>
              <w:left w:val="nil"/>
              <w:bottom w:val="single" w:sz="4" w:space="0" w:color="D3D3D3"/>
              <w:right w:val="single" w:sz="4" w:space="0" w:color="D3D3D3"/>
            </w:tcBorders>
            <w:shd w:val="clear" w:color="auto" w:fill="auto"/>
            <w:vAlign w:val="center"/>
            <w:hideMark/>
          </w:tcPr>
          <w:p w14:paraId="5D0D171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422.493,35</w:t>
            </w:r>
          </w:p>
        </w:tc>
        <w:tc>
          <w:tcPr>
            <w:tcW w:w="411" w:type="pct"/>
            <w:tcBorders>
              <w:top w:val="nil"/>
              <w:left w:val="nil"/>
              <w:bottom w:val="single" w:sz="4" w:space="0" w:color="D3D3D3"/>
              <w:right w:val="single" w:sz="4" w:space="0" w:color="D3D3D3"/>
            </w:tcBorders>
            <w:shd w:val="clear" w:color="708090" w:fill="708090"/>
            <w:vAlign w:val="center"/>
            <w:hideMark/>
          </w:tcPr>
          <w:p w14:paraId="5A3C069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71.195.671,14</w:t>
            </w:r>
          </w:p>
        </w:tc>
      </w:tr>
      <w:tr w:rsidR="000747E7" w:rsidRPr="00C140C5" w14:paraId="5EB3AE98"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D8D4BF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A761B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05BE13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DD2A3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A880D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563157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3C396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219.887,00</w:t>
            </w:r>
          </w:p>
        </w:tc>
        <w:tc>
          <w:tcPr>
            <w:tcW w:w="411" w:type="pct"/>
            <w:tcBorders>
              <w:top w:val="nil"/>
              <w:left w:val="nil"/>
              <w:bottom w:val="single" w:sz="4" w:space="0" w:color="D3D3D3"/>
              <w:right w:val="single" w:sz="4" w:space="0" w:color="D3D3D3"/>
            </w:tcBorders>
            <w:shd w:val="clear" w:color="auto" w:fill="auto"/>
            <w:vAlign w:val="center"/>
            <w:hideMark/>
          </w:tcPr>
          <w:p w14:paraId="3272C17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75C48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01735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219.887,00</w:t>
            </w:r>
          </w:p>
        </w:tc>
      </w:tr>
      <w:tr w:rsidR="000747E7" w:rsidRPr="00C140C5" w14:paraId="29D0FC89"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E3DE82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7FF8EA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420FC9B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BA951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F7BB1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273.707,30</w:t>
            </w:r>
          </w:p>
        </w:tc>
        <w:tc>
          <w:tcPr>
            <w:tcW w:w="411" w:type="pct"/>
            <w:tcBorders>
              <w:top w:val="nil"/>
              <w:left w:val="nil"/>
              <w:bottom w:val="single" w:sz="4" w:space="0" w:color="D3D3D3"/>
              <w:right w:val="single" w:sz="4" w:space="0" w:color="D3D3D3"/>
            </w:tcBorders>
            <w:shd w:val="clear" w:color="auto" w:fill="auto"/>
            <w:vAlign w:val="center"/>
            <w:hideMark/>
          </w:tcPr>
          <w:p w14:paraId="0CD0A8A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4.709.256,98</w:t>
            </w:r>
          </w:p>
        </w:tc>
        <w:tc>
          <w:tcPr>
            <w:tcW w:w="411" w:type="pct"/>
            <w:tcBorders>
              <w:top w:val="nil"/>
              <w:left w:val="nil"/>
              <w:bottom w:val="single" w:sz="4" w:space="0" w:color="D3D3D3"/>
              <w:right w:val="single" w:sz="4" w:space="0" w:color="D3D3D3"/>
            </w:tcBorders>
            <w:shd w:val="clear" w:color="auto" w:fill="auto"/>
            <w:vAlign w:val="center"/>
            <w:hideMark/>
          </w:tcPr>
          <w:p w14:paraId="3BE23BD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24.690.830,21</w:t>
            </w:r>
          </w:p>
        </w:tc>
        <w:tc>
          <w:tcPr>
            <w:tcW w:w="411" w:type="pct"/>
            <w:tcBorders>
              <w:top w:val="nil"/>
              <w:left w:val="nil"/>
              <w:bottom w:val="single" w:sz="4" w:space="0" w:color="D3D3D3"/>
              <w:right w:val="single" w:sz="4" w:space="0" w:color="D3D3D3"/>
            </w:tcBorders>
            <w:shd w:val="clear" w:color="auto" w:fill="auto"/>
            <w:vAlign w:val="center"/>
            <w:hideMark/>
          </w:tcPr>
          <w:p w14:paraId="711FBED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25.500,03</w:t>
            </w:r>
          </w:p>
        </w:tc>
        <w:tc>
          <w:tcPr>
            <w:tcW w:w="411" w:type="pct"/>
            <w:tcBorders>
              <w:top w:val="nil"/>
              <w:left w:val="nil"/>
              <w:bottom w:val="single" w:sz="4" w:space="0" w:color="D3D3D3"/>
              <w:right w:val="single" w:sz="4" w:space="0" w:color="D3D3D3"/>
            </w:tcBorders>
            <w:shd w:val="clear" w:color="auto" w:fill="auto"/>
            <w:vAlign w:val="center"/>
            <w:hideMark/>
          </w:tcPr>
          <w:p w14:paraId="69EA10D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252,79</w:t>
            </w:r>
          </w:p>
        </w:tc>
        <w:tc>
          <w:tcPr>
            <w:tcW w:w="411" w:type="pct"/>
            <w:tcBorders>
              <w:top w:val="nil"/>
              <w:left w:val="nil"/>
              <w:bottom w:val="single" w:sz="4" w:space="0" w:color="D3D3D3"/>
              <w:right w:val="single" w:sz="4" w:space="0" w:color="D3D3D3"/>
            </w:tcBorders>
            <w:shd w:val="clear" w:color="708090" w:fill="708090"/>
            <w:vAlign w:val="center"/>
            <w:hideMark/>
          </w:tcPr>
          <w:p w14:paraId="5395830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29.699.547,31</w:t>
            </w:r>
          </w:p>
        </w:tc>
      </w:tr>
      <w:tr w:rsidR="000747E7" w:rsidRPr="00C140C5" w14:paraId="4EF963EB"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74EEC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FA494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5D9E69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70C2E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F184F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86ACE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1.373.018,18</w:t>
            </w:r>
          </w:p>
        </w:tc>
        <w:tc>
          <w:tcPr>
            <w:tcW w:w="411" w:type="pct"/>
            <w:tcBorders>
              <w:top w:val="nil"/>
              <w:left w:val="nil"/>
              <w:bottom w:val="single" w:sz="4" w:space="0" w:color="D3D3D3"/>
              <w:right w:val="single" w:sz="4" w:space="0" w:color="D3D3D3"/>
            </w:tcBorders>
            <w:shd w:val="clear" w:color="auto" w:fill="auto"/>
            <w:vAlign w:val="center"/>
            <w:hideMark/>
          </w:tcPr>
          <w:p w14:paraId="14A4FEF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D59DF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1A304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5BBC17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1.373.018,18</w:t>
            </w:r>
          </w:p>
        </w:tc>
      </w:tr>
      <w:tr w:rsidR="000747E7" w:rsidRPr="00C140C5" w14:paraId="2C7280F3"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07B13F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BA1CF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AF6CE1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4DC47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77D1B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B53F4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57.871,00</w:t>
            </w:r>
          </w:p>
        </w:tc>
        <w:tc>
          <w:tcPr>
            <w:tcW w:w="411" w:type="pct"/>
            <w:tcBorders>
              <w:top w:val="nil"/>
              <w:left w:val="nil"/>
              <w:bottom w:val="single" w:sz="4" w:space="0" w:color="D3D3D3"/>
              <w:right w:val="single" w:sz="4" w:space="0" w:color="D3D3D3"/>
            </w:tcBorders>
            <w:shd w:val="clear" w:color="auto" w:fill="auto"/>
            <w:vAlign w:val="center"/>
            <w:hideMark/>
          </w:tcPr>
          <w:p w14:paraId="464A8DC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65.869,00</w:t>
            </w:r>
          </w:p>
        </w:tc>
        <w:tc>
          <w:tcPr>
            <w:tcW w:w="411" w:type="pct"/>
            <w:tcBorders>
              <w:top w:val="nil"/>
              <w:left w:val="nil"/>
              <w:bottom w:val="single" w:sz="4" w:space="0" w:color="D3D3D3"/>
              <w:right w:val="single" w:sz="4" w:space="0" w:color="D3D3D3"/>
            </w:tcBorders>
            <w:shd w:val="clear" w:color="auto" w:fill="auto"/>
            <w:vAlign w:val="center"/>
            <w:hideMark/>
          </w:tcPr>
          <w:p w14:paraId="352D90C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176CA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DAFCDB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123.740,00</w:t>
            </w:r>
          </w:p>
        </w:tc>
      </w:tr>
      <w:tr w:rsidR="000747E7" w:rsidRPr="00C140C5" w14:paraId="1A6C53B8"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FC9C3F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A6FC4D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CDEDAA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C76DFC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73CE9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273.707,30</w:t>
            </w:r>
          </w:p>
        </w:tc>
        <w:tc>
          <w:tcPr>
            <w:tcW w:w="411" w:type="pct"/>
            <w:tcBorders>
              <w:top w:val="nil"/>
              <w:left w:val="nil"/>
              <w:bottom w:val="single" w:sz="4" w:space="0" w:color="D3D3D3"/>
              <w:right w:val="single" w:sz="4" w:space="0" w:color="D3D3D3"/>
            </w:tcBorders>
            <w:shd w:val="clear" w:color="708090" w:fill="708090"/>
            <w:vAlign w:val="center"/>
            <w:hideMark/>
          </w:tcPr>
          <w:p w14:paraId="70C9C6B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15.242.344,82</w:t>
            </w:r>
          </w:p>
        </w:tc>
        <w:tc>
          <w:tcPr>
            <w:tcW w:w="411" w:type="pct"/>
            <w:tcBorders>
              <w:top w:val="nil"/>
              <w:left w:val="nil"/>
              <w:bottom w:val="single" w:sz="4" w:space="0" w:color="D3D3D3"/>
              <w:right w:val="single" w:sz="4" w:space="0" w:color="D3D3D3"/>
            </w:tcBorders>
            <w:shd w:val="clear" w:color="708090" w:fill="708090"/>
            <w:vAlign w:val="center"/>
            <w:hideMark/>
          </w:tcPr>
          <w:p w14:paraId="07D8E2A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37.546.630,50</w:t>
            </w:r>
          </w:p>
        </w:tc>
        <w:tc>
          <w:tcPr>
            <w:tcW w:w="411" w:type="pct"/>
            <w:tcBorders>
              <w:top w:val="nil"/>
              <w:left w:val="nil"/>
              <w:bottom w:val="single" w:sz="4" w:space="0" w:color="D3D3D3"/>
              <w:right w:val="single" w:sz="4" w:space="0" w:color="D3D3D3"/>
            </w:tcBorders>
            <w:shd w:val="clear" w:color="708090" w:fill="708090"/>
            <w:vAlign w:val="center"/>
            <w:hideMark/>
          </w:tcPr>
          <w:p w14:paraId="267BCC8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49.126.434,87</w:t>
            </w:r>
          </w:p>
        </w:tc>
        <w:tc>
          <w:tcPr>
            <w:tcW w:w="411" w:type="pct"/>
            <w:tcBorders>
              <w:top w:val="nil"/>
              <w:left w:val="nil"/>
              <w:bottom w:val="single" w:sz="4" w:space="0" w:color="D3D3D3"/>
              <w:right w:val="single" w:sz="4" w:space="0" w:color="D3D3D3"/>
            </w:tcBorders>
            <w:shd w:val="clear" w:color="708090" w:fill="708090"/>
            <w:vAlign w:val="center"/>
            <w:hideMark/>
          </w:tcPr>
          <w:p w14:paraId="76612E4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422.746,14</w:t>
            </w:r>
          </w:p>
        </w:tc>
        <w:tc>
          <w:tcPr>
            <w:tcW w:w="411" w:type="pct"/>
            <w:tcBorders>
              <w:top w:val="nil"/>
              <w:left w:val="nil"/>
              <w:bottom w:val="single" w:sz="4" w:space="0" w:color="D3D3D3"/>
              <w:right w:val="single" w:sz="4" w:space="0" w:color="D3D3D3"/>
            </w:tcBorders>
            <w:shd w:val="clear" w:color="708090" w:fill="708090"/>
            <w:vAlign w:val="center"/>
            <w:hideMark/>
          </w:tcPr>
          <w:p w14:paraId="093A3E1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102.611.863,63</w:t>
            </w:r>
          </w:p>
        </w:tc>
      </w:tr>
    </w:tbl>
    <w:p w14:paraId="48D47423" w14:textId="62D0F3E6" w:rsidR="00B4053F" w:rsidRDefault="00B4053F" w:rsidP="00B4053F">
      <w:pPr>
        <w:rPr>
          <w:lang w:val="en-GB"/>
        </w:rPr>
      </w:pPr>
    </w:p>
    <w:p w14:paraId="0529A5CF" w14:textId="29B59AA2" w:rsidR="00C140C5" w:rsidRDefault="00C140C5" w:rsidP="00B4053F">
      <w:pPr>
        <w:rPr>
          <w:lang w:val="en-GB"/>
        </w:rPr>
      </w:pPr>
    </w:p>
    <w:p w14:paraId="36FA0B33" w14:textId="1E6295F3" w:rsidR="00C140C5" w:rsidRDefault="00C140C5" w:rsidP="00B4053F">
      <w:pPr>
        <w:rPr>
          <w:lang w:val="en-GB"/>
        </w:rPr>
      </w:pPr>
    </w:p>
    <w:p w14:paraId="471F517C" w14:textId="50C28579" w:rsidR="00C140C5" w:rsidRDefault="00C140C5" w:rsidP="00B4053F">
      <w:pPr>
        <w:rPr>
          <w:lang w:val="en-GB"/>
        </w:rPr>
      </w:pPr>
    </w:p>
    <w:p w14:paraId="5187576F" w14:textId="39673B07" w:rsidR="00C140C5" w:rsidRDefault="00C140C5" w:rsidP="00B4053F">
      <w:pPr>
        <w:rPr>
          <w:lang w:val="en-GB"/>
        </w:rPr>
      </w:pPr>
    </w:p>
    <w:p w14:paraId="4850456C" w14:textId="31FD081D" w:rsidR="00C140C5" w:rsidRDefault="00C140C5" w:rsidP="00B4053F">
      <w:pPr>
        <w:rPr>
          <w:lang w:val="en-GB"/>
        </w:rPr>
      </w:pPr>
    </w:p>
    <w:p w14:paraId="532D12E1" w14:textId="24447A41" w:rsidR="00C140C5" w:rsidRDefault="00C140C5" w:rsidP="00B4053F">
      <w:pPr>
        <w:rPr>
          <w:lang w:val="en-GB"/>
        </w:rPr>
      </w:pPr>
    </w:p>
    <w:p w14:paraId="7212D5E5" w14:textId="16D26347" w:rsidR="00C140C5" w:rsidRDefault="00C140C5" w:rsidP="00B4053F">
      <w:pPr>
        <w:rPr>
          <w:lang w:val="en-GB"/>
        </w:rPr>
      </w:pPr>
    </w:p>
    <w:p w14:paraId="20376859" w14:textId="77389115" w:rsidR="00C140C5" w:rsidRDefault="00C140C5" w:rsidP="00B4053F">
      <w:pPr>
        <w:rPr>
          <w:lang w:val="en-GB"/>
        </w:rPr>
      </w:pPr>
    </w:p>
    <w:p w14:paraId="5022DC6C" w14:textId="01F3BB9A" w:rsidR="00C140C5" w:rsidRDefault="00C140C5" w:rsidP="00B4053F">
      <w:pPr>
        <w:rPr>
          <w:lang w:val="en-GB"/>
        </w:rPr>
      </w:pPr>
    </w:p>
    <w:p w14:paraId="7E70A509" w14:textId="77777777" w:rsidR="00C140C5" w:rsidRPr="002A2A8A" w:rsidRDefault="00C140C5" w:rsidP="00B4053F">
      <w:pPr>
        <w:rPr>
          <w:lang w:val="en-GB"/>
        </w:rPr>
      </w:pPr>
    </w:p>
    <w:p w14:paraId="197848B2" w14:textId="77777777" w:rsidR="00B4053F" w:rsidRPr="002A2A8A" w:rsidRDefault="00B4053F" w:rsidP="00B4053F">
      <w:pPr>
        <w:rPr>
          <w:lang w:val="en-GB"/>
        </w:rPr>
      </w:pPr>
    </w:p>
    <w:p w14:paraId="3689904F" w14:textId="77777777" w:rsidR="00B4053F" w:rsidRPr="00C140C5" w:rsidRDefault="00B4053F" w:rsidP="00B4053F">
      <w:pPr>
        <w:pStyle w:val="Balk5"/>
        <w:rPr>
          <w:rFonts w:asciiTheme="minorHAnsi" w:hAnsiTheme="minorHAnsi" w:cstheme="minorHAnsi"/>
          <w:lang w:val="en-GB"/>
        </w:rPr>
      </w:pPr>
      <w:bookmarkStart w:id="206" w:name="_Toc141799590"/>
      <w:r w:rsidRPr="00C140C5">
        <w:rPr>
          <w:rFonts w:asciiTheme="minorHAnsi" w:hAnsiTheme="minorHAnsi" w:cstheme="minorHAnsi"/>
          <w:lang w:val="en-GB" w:bidi="en-US"/>
        </w:rPr>
        <w:lastRenderedPageBreak/>
        <w:t>Table 10.66 SAKARYA</w:t>
      </w:r>
      <w:bookmarkEnd w:id="206"/>
    </w:p>
    <w:tbl>
      <w:tblPr>
        <w:tblW w:w="5000" w:type="pct"/>
        <w:tblCellMar>
          <w:left w:w="70" w:type="dxa"/>
          <w:right w:w="70" w:type="dxa"/>
        </w:tblCellMar>
        <w:tblLook w:val="04A0" w:firstRow="1" w:lastRow="0" w:firstColumn="1" w:lastColumn="0" w:noHBand="0" w:noVBand="1"/>
      </w:tblPr>
      <w:tblGrid>
        <w:gridCol w:w="1598"/>
        <w:gridCol w:w="1083"/>
        <w:gridCol w:w="1519"/>
        <w:gridCol w:w="1011"/>
        <w:gridCol w:w="1322"/>
        <w:gridCol w:w="1350"/>
        <w:gridCol w:w="1254"/>
        <w:gridCol w:w="1350"/>
        <w:gridCol w:w="1158"/>
        <w:gridCol w:w="1497"/>
      </w:tblGrid>
      <w:tr w:rsidR="000747E7" w:rsidRPr="00C140C5" w14:paraId="5AFB198A"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671F0A7" w14:textId="0F9811FA"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C2A1B3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6632A6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55EA362"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AECB01"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EAECE7C"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34652F"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1A728C"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DA940B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24C735"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4BE44F36"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E0FA270" w14:textId="69CD82C4"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AGDAŞ ADAPAZARI GAZ DAĞITIM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8D7A4B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3D5D37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967.552,00</w:t>
            </w:r>
          </w:p>
        </w:tc>
        <w:tc>
          <w:tcPr>
            <w:tcW w:w="411" w:type="pct"/>
            <w:tcBorders>
              <w:top w:val="nil"/>
              <w:left w:val="nil"/>
              <w:bottom w:val="single" w:sz="4" w:space="0" w:color="D3D3D3"/>
              <w:right w:val="single" w:sz="4" w:space="0" w:color="D3D3D3"/>
            </w:tcBorders>
            <w:shd w:val="clear" w:color="auto" w:fill="auto"/>
            <w:vAlign w:val="center"/>
            <w:hideMark/>
          </w:tcPr>
          <w:p w14:paraId="2D1E932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176.170,00</w:t>
            </w:r>
          </w:p>
        </w:tc>
        <w:tc>
          <w:tcPr>
            <w:tcW w:w="411" w:type="pct"/>
            <w:tcBorders>
              <w:top w:val="nil"/>
              <w:left w:val="nil"/>
              <w:bottom w:val="single" w:sz="4" w:space="0" w:color="D3D3D3"/>
              <w:right w:val="single" w:sz="4" w:space="0" w:color="D3D3D3"/>
            </w:tcBorders>
            <w:shd w:val="clear" w:color="auto" w:fill="auto"/>
            <w:vAlign w:val="center"/>
            <w:hideMark/>
          </w:tcPr>
          <w:p w14:paraId="08FF78D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47.223,00</w:t>
            </w:r>
          </w:p>
        </w:tc>
        <w:tc>
          <w:tcPr>
            <w:tcW w:w="411" w:type="pct"/>
            <w:tcBorders>
              <w:top w:val="nil"/>
              <w:left w:val="nil"/>
              <w:bottom w:val="single" w:sz="4" w:space="0" w:color="D3D3D3"/>
              <w:right w:val="single" w:sz="4" w:space="0" w:color="D3D3D3"/>
            </w:tcBorders>
            <w:shd w:val="clear" w:color="auto" w:fill="auto"/>
            <w:vAlign w:val="center"/>
            <w:hideMark/>
          </w:tcPr>
          <w:p w14:paraId="4BCA87E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225.133.869,72</w:t>
            </w:r>
          </w:p>
        </w:tc>
        <w:tc>
          <w:tcPr>
            <w:tcW w:w="411" w:type="pct"/>
            <w:tcBorders>
              <w:top w:val="nil"/>
              <w:left w:val="nil"/>
              <w:bottom w:val="single" w:sz="4" w:space="0" w:color="D3D3D3"/>
              <w:right w:val="single" w:sz="4" w:space="0" w:color="D3D3D3"/>
            </w:tcBorders>
            <w:shd w:val="clear" w:color="auto" w:fill="auto"/>
            <w:vAlign w:val="center"/>
            <w:hideMark/>
          </w:tcPr>
          <w:p w14:paraId="33CC4F3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52.907.417,00</w:t>
            </w:r>
          </w:p>
        </w:tc>
        <w:tc>
          <w:tcPr>
            <w:tcW w:w="411" w:type="pct"/>
            <w:tcBorders>
              <w:top w:val="nil"/>
              <w:left w:val="nil"/>
              <w:bottom w:val="single" w:sz="4" w:space="0" w:color="D3D3D3"/>
              <w:right w:val="single" w:sz="4" w:space="0" w:color="D3D3D3"/>
            </w:tcBorders>
            <w:shd w:val="clear" w:color="auto" w:fill="auto"/>
            <w:vAlign w:val="center"/>
            <w:hideMark/>
          </w:tcPr>
          <w:p w14:paraId="4007772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262.265.004,00</w:t>
            </w:r>
          </w:p>
        </w:tc>
        <w:tc>
          <w:tcPr>
            <w:tcW w:w="411" w:type="pct"/>
            <w:tcBorders>
              <w:top w:val="nil"/>
              <w:left w:val="nil"/>
              <w:bottom w:val="single" w:sz="4" w:space="0" w:color="D3D3D3"/>
              <w:right w:val="single" w:sz="4" w:space="0" w:color="D3D3D3"/>
            </w:tcBorders>
            <w:shd w:val="clear" w:color="auto" w:fill="auto"/>
            <w:vAlign w:val="center"/>
            <w:hideMark/>
          </w:tcPr>
          <w:p w14:paraId="7971DC6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1.674.826,00</w:t>
            </w:r>
          </w:p>
        </w:tc>
        <w:tc>
          <w:tcPr>
            <w:tcW w:w="411" w:type="pct"/>
            <w:tcBorders>
              <w:top w:val="nil"/>
              <w:left w:val="nil"/>
              <w:bottom w:val="single" w:sz="4" w:space="0" w:color="D3D3D3"/>
              <w:right w:val="single" w:sz="4" w:space="0" w:color="D3D3D3"/>
            </w:tcBorders>
            <w:shd w:val="clear" w:color="708090" w:fill="708090"/>
            <w:vAlign w:val="center"/>
            <w:hideMark/>
          </w:tcPr>
          <w:p w14:paraId="2021CDE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543.172.061,72</w:t>
            </w:r>
          </w:p>
        </w:tc>
      </w:tr>
      <w:tr w:rsidR="000747E7" w:rsidRPr="00C140C5" w14:paraId="3A58CD84"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0BFAAFA" w14:textId="5A0F3315"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AKMERCAN GEPA DOĞAL GAZ DAĞITIM SANAYİ VE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40F02E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EF00A3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9.628,72</w:t>
            </w:r>
          </w:p>
        </w:tc>
        <w:tc>
          <w:tcPr>
            <w:tcW w:w="411" w:type="pct"/>
            <w:tcBorders>
              <w:top w:val="nil"/>
              <w:left w:val="nil"/>
              <w:bottom w:val="single" w:sz="4" w:space="0" w:color="D3D3D3"/>
              <w:right w:val="single" w:sz="4" w:space="0" w:color="D3D3D3"/>
            </w:tcBorders>
            <w:shd w:val="clear" w:color="auto" w:fill="auto"/>
            <w:vAlign w:val="center"/>
            <w:hideMark/>
          </w:tcPr>
          <w:p w14:paraId="09C51B8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BDD66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285,45</w:t>
            </w:r>
          </w:p>
        </w:tc>
        <w:tc>
          <w:tcPr>
            <w:tcW w:w="411" w:type="pct"/>
            <w:tcBorders>
              <w:top w:val="nil"/>
              <w:left w:val="nil"/>
              <w:bottom w:val="single" w:sz="4" w:space="0" w:color="D3D3D3"/>
              <w:right w:val="single" w:sz="4" w:space="0" w:color="D3D3D3"/>
            </w:tcBorders>
            <w:shd w:val="clear" w:color="auto" w:fill="auto"/>
            <w:vAlign w:val="center"/>
            <w:hideMark/>
          </w:tcPr>
          <w:p w14:paraId="32D6BE0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5.616.837,31</w:t>
            </w:r>
          </w:p>
        </w:tc>
        <w:tc>
          <w:tcPr>
            <w:tcW w:w="411" w:type="pct"/>
            <w:tcBorders>
              <w:top w:val="nil"/>
              <w:left w:val="nil"/>
              <w:bottom w:val="single" w:sz="4" w:space="0" w:color="D3D3D3"/>
              <w:right w:val="single" w:sz="4" w:space="0" w:color="D3D3D3"/>
            </w:tcBorders>
            <w:shd w:val="clear" w:color="auto" w:fill="auto"/>
            <w:vAlign w:val="center"/>
            <w:hideMark/>
          </w:tcPr>
          <w:p w14:paraId="7345DEF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2.453.197,43</w:t>
            </w:r>
          </w:p>
        </w:tc>
        <w:tc>
          <w:tcPr>
            <w:tcW w:w="411" w:type="pct"/>
            <w:tcBorders>
              <w:top w:val="nil"/>
              <w:left w:val="nil"/>
              <w:bottom w:val="single" w:sz="4" w:space="0" w:color="D3D3D3"/>
              <w:right w:val="single" w:sz="4" w:space="0" w:color="D3D3D3"/>
            </w:tcBorders>
            <w:shd w:val="clear" w:color="auto" w:fill="auto"/>
            <w:vAlign w:val="center"/>
            <w:hideMark/>
          </w:tcPr>
          <w:p w14:paraId="5A88DA8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18.191.064,04</w:t>
            </w:r>
          </w:p>
        </w:tc>
        <w:tc>
          <w:tcPr>
            <w:tcW w:w="411" w:type="pct"/>
            <w:tcBorders>
              <w:top w:val="nil"/>
              <w:left w:val="nil"/>
              <w:bottom w:val="single" w:sz="4" w:space="0" w:color="D3D3D3"/>
              <w:right w:val="single" w:sz="4" w:space="0" w:color="D3D3D3"/>
            </w:tcBorders>
            <w:shd w:val="clear" w:color="auto" w:fill="auto"/>
            <w:vAlign w:val="center"/>
            <w:hideMark/>
          </w:tcPr>
          <w:p w14:paraId="4F33D9C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283.264,18</w:t>
            </w:r>
          </w:p>
        </w:tc>
        <w:tc>
          <w:tcPr>
            <w:tcW w:w="411" w:type="pct"/>
            <w:tcBorders>
              <w:top w:val="nil"/>
              <w:left w:val="nil"/>
              <w:bottom w:val="single" w:sz="4" w:space="0" w:color="D3D3D3"/>
              <w:right w:val="single" w:sz="4" w:space="0" w:color="D3D3D3"/>
            </w:tcBorders>
            <w:shd w:val="clear" w:color="708090" w:fill="708090"/>
            <w:vAlign w:val="center"/>
            <w:hideMark/>
          </w:tcPr>
          <w:p w14:paraId="1336DA1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26.554.277,14</w:t>
            </w:r>
          </w:p>
        </w:tc>
      </w:tr>
      <w:tr w:rsidR="000747E7" w:rsidRPr="00C140C5" w14:paraId="5EEA9636"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BD106C8" w14:textId="39104E5D"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AYGAZ DOĞAL GAZ TOPTAN SATIŞ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CFE31F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ECF048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ED934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38A5C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3D5F1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338.736,27</w:t>
            </w:r>
          </w:p>
        </w:tc>
        <w:tc>
          <w:tcPr>
            <w:tcW w:w="411" w:type="pct"/>
            <w:tcBorders>
              <w:top w:val="nil"/>
              <w:left w:val="nil"/>
              <w:bottom w:val="single" w:sz="4" w:space="0" w:color="D3D3D3"/>
              <w:right w:val="single" w:sz="4" w:space="0" w:color="D3D3D3"/>
            </w:tcBorders>
            <w:shd w:val="clear" w:color="auto" w:fill="auto"/>
            <w:vAlign w:val="center"/>
            <w:hideMark/>
          </w:tcPr>
          <w:p w14:paraId="0077043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E8ED7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EBFA3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50.342,55</w:t>
            </w:r>
          </w:p>
        </w:tc>
        <w:tc>
          <w:tcPr>
            <w:tcW w:w="411" w:type="pct"/>
            <w:tcBorders>
              <w:top w:val="nil"/>
              <w:left w:val="nil"/>
              <w:bottom w:val="single" w:sz="4" w:space="0" w:color="D3D3D3"/>
              <w:right w:val="single" w:sz="4" w:space="0" w:color="D3D3D3"/>
            </w:tcBorders>
            <w:shd w:val="clear" w:color="708090" w:fill="708090"/>
            <w:vAlign w:val="center"/>
            <w:hideMark/>
          </w:tcPr>
          <w:p w14:paraId="21EB676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389.078,82</w:t>
            </w:r>
          </w:p>
        </w:tc>
      </w:tr>
      <w:tr w:rsidR="000747E7" w:rsidRPr="00C140C5" w14:paraId="225706AB"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916D82" w14:textId="62EE2F09"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BAGİ İNŞAAT ENERJİ SANAYİ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E22F08A"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D72AF9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C6AB9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B2809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FD44C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5.174,00</w:t>
            </w:r>
          </w:p>
        </w:tc>
        <w:tc>
          <w:tcPr>
            <w:tcW w:w="411" w:type="pct"/>
            <w:tcBorders>
              <w:top w:val="nil"/>
              <w:left w:val="nil"/>
              <w:bottom w:val="single" w:sz="4" w:space="0" w:color="D3D3D3"/>
              <w:right w:val="single" w:sz="4" w:space="0" w:color="D3D3D3"/>
            </w:tcBorders>
            <w:shd w:val="clear" w:color="auto" w:fill="auto"/>
            <w:vAlign w:val="center"/>
            <w:hideMark/>
          </w:tcPr>
          <w:p w14:paraId="304376A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2BDD0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CA3E4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1C3747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5.174,00</w:t>
            </w:r>
          </w:p>
        </w:tc>
      </w:tr>
      <w:tr w:rsidR="000747E7" w:rsidRPr="00C140C5" w14:paraId="33D82A26"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A78C0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9B32A4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969C1E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851.940.226,43</w:t>
            </w:r>
          </w:p>
        </w:tc>
        <w:tc>
          <w:tcPr>
            <w:tcW w:w="411" w:type="pct"/>
            <w:tcBorders>
              <w:top w:val="nil"/>
              <w:left w:val="nil"/>
              <w:bottom w:val="single" w:sz="4" w:space="0" w:color="D3D3D3"/>
              <w:right w:val="single" w:sz="4" w:space="0" w:color="D3D3D3"/>
            </w:tcBorders>
            <w:shd w:val="clear" w:color="auto" w:fill="auto"/>
            <w:vAlign w:val="center"/>
            <w:hideMark/>
          </w:tcPr>
          <w:p w14:paraId="793FB7A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7505C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6BEFE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21.148.089,80</w:t>
            </w:r>
          </w:p>
        </w:tc>
        <w:tc>
          <w:tcPr>
            <w:tcW w:w="411" w:type="pct"/>
            <w:tcBorders>
              <w:top w:val="nil"/>
              <w:left w:val="nil"/>
              <w:bottom w:val="single" w:sz="4" w:space="0" w:color="D3D3D3"/>
              <w:right w:val="single" w:sz="4" w:space="0" w:color="D3D3D3"/>
            </w:tcBorders>
            <w:shd w:val="clear" w:color="auto" w:fill="auto"/>
            <w:vAlign w:val="center"/>
            <w:hideMark/>
          </w:tcPr>
          <w:p w14:paraId="57E00CE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5B971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BF33E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36FEC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873.088.316,23</w:t>
            </w:r>
          </w:p>
        </w:tc>
      </w:tr>
      <w:tr w:rsidR="000747E7" w:rsidRPr="00C140C5" w14:paraId="1AD90042"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6D5CD3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32DC56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DFA591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38469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F9893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10F15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06AC6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162.425,11</w:t>
            </w:r>
          </w:p>
        </w:tc>
        <w:tc>
          <w:tcPr>
            <w:tcW w:w="411" w:type="pct"/>
            <w:tcBorders>
              <w:top w:val="nil"/>
              <w:left w:val="nil"/>
              <w:bottom w:val="single" w:sz="4" w:space="0" w:color="D3D3D3"/>
              <w:right w:val="single" w:sz="4" w:space="0" w:color="D3D3D3"/>
            </w:tcBorders>
            <w:shd w:val="clear" w:color="auto" w:fill="auto"/>
            <w:vAlign w:val="center"/>
            <w:hideMark/>
          </w:tcPr>
          <w:p w14:paraId="6111E96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733EE8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E53AB2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162.425,11</w:t>
            </w:r>
          </w:p>
        </w:tc>
      </w:tr>
      <w:tr w:rsidR="000747E7" w:rsidRPr="00C140C5" w14:paraId="07E2720D"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1EBB3C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GENİA TURKEY ENERJİ YATIRIMLARI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5C9DEE"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E23759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643D8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98A20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8CE5C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57A0B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275.879,03</w:t>
            </w:r>
          </w:p>
        </w:tc>
        <w:tc>
          <w:tcPr>
            <w:tcW w:w="411" w:type="pct"/>
            <w:tcBorders>
              <w:top w:val="nil"/>
              <w:left w:val="nil"/>
              <w:bottom w:val="single" w:sz="4" w:space="0" w:color="D3D3D3"/>
              <w:right w:val="single" w:sz="4" w:space="0" w:color="D3D3D3"/>
            </w:tcBorders>
            <w:shd w:val="clear" w:color="auto" w:fill="auto"/>
            <w:vAlign w:val="center"/>
            <w:hideMark/>
          </w:tcPr>
          <w:p w14:paraId="2FBE5B4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BFE2B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06899D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275.879,03</w:t>
            </w:r>
          </w:p>
        </w:tc>
      </w:tr>
      <w:tr w:rsidR="000747E7" w:rsidRPr="00C140C5" w14:paraId="268BBFCB"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53DFEE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668441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9085F2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3805C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41B71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1A08D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227.618,00</w:t>
            </w:r>
          </w:p>
        </w:tc>
        <w:tc>
          <w:tcPr>
            <w:tcW w:w="411" w:type="pct"/>
            <w:tcBorders>
              <w:top w:val="nil"/>
              <w:left w:val="nil"/>
              <w:bottom w:val="single" w:sz="4" w:space="0" w:color="D3D3D3"/>
              <w:right w:val="single" w:sz="4" w:space="0" w:color="D3D3D3"/>
            </w:tcBorders>
            <w:shd w:val="clear" w:color="auto" w:fill="auto"/>
            <w:vAlign w:val="center"/>
            <w:hideMark/>
          </w:tcPr>
          <w:p w14:paraId="2AD1B50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109.472,00</w:t>
            </w:r>
          </w:p>
        </w:tc>
        <w:tc>
          <w:tcPr>
            <w:tcW w:w="411" w:type="pct"/>
            <w:tcBorders>
              <w:top w:val="nil"/>
              <w:left w:val="nil"/>
              <w:bottom w:val="single" w:sz="4" w:space="0" w:color="D3D3D3"/>
              <w:right w:val="single" w:sz="4" w:space="0" w:color="D3D3D3"/>
            </w:tcBorders>
            <w:shd w:val="clear" w:color="auto" w:fill="auto"/>
            <w:vAlign w:val="center"/>
            <w:hideMark/>
          </w:tcPr>
          <w:p w14:paraId="4A1A019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BAEA7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311.747,00</w:t>
            </w:r>
          </w:p>
        </w:tc>
        <w:tc>
          <w:tcPr>
            <w:tcW w:w="411" w:type="pct"/>
            <w:tcBorders>
              <w:top w:val="nil"/>
              <w:left w:val="nil"/>
              <w:bottom w:val="single" w:sz="4" w:space="0" w:color="D3D3D3"/>
              <w:right w:val="single" w:sz="4" w:space="0" w:color="D3D3D3"/>
            </w:tcBorders>
            <w:shd w:val="clear" w:color="708090" w:fill="708090"/>
            <w:vAlign w:val="center"/>
            <w:hideMark/>
          </w:tcPr>
          <w:p w14:paraId="37C1F2C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648.837,00</w:t>
            </w:r>
          </w:p>
        </w:tc>
      </w:tr>
      <w:tr w:rsidR="000747E7" w:rsidRPr="00C140C5" w14:paraId="5BE66009"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A49A01E" w14:textId="0752DC4F"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OMV ENERJİ TİCARET </w:t>
            </w:r>
            <w:r w:rsidR="00C140C5">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59082C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3F5EB0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454F9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0C3A7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2BA77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24.700.843,07</w:t>
            </w:r>
          </w:p>
        </w:tc>
        <w:tc>
          <w:tcPr>
            <w:tcW w:w="411" w:type="pct"/>
            <w:tcBorders>
              <w:top w:val="nil"/>
              <w:left w:val="nil"/>
              <w:bottom w:val="single" w:sz="4" w:space="0" w:color="D3D3D3"/>
              <w:right w:val="single" w:sz="4" w:space="0" w:color="D3D3D3"/>
            </w:tcBorders>
            <w:shd w:val="clear" w:color="auto" w:fill="auto"/>
            <w:vAlign w:val="center"/>
            <w:hideMark/>
          </w:tcPr>
          <w:p w14:paraId="1FC38D8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74.223,00</w:t>
            </w:r>
          </w:p>
        </w:tc>
        <w:tc>
          <w:tcPr>
            <w:tcW w:w="411" w:type="pct"/>
            <w:tcBorders>
              <w:top w:val="nil"/>
              <w:left w:val="nil"/>
              <w:bottom w:val="single" w:sz="4" w:space="0" w:color="D3D3D3"/>
              <w:right w:val="single" w:sz="4" w:space="0" w:color="D3D3D3"/>
            </w:tcBorders>
            <w:shd w:val="clear" w:color="auto" w:fill="auto"/>
            <w:vAlign w:val="center"/>
            <w:hideMark/>
          </w:tcPr>
          <w:p w14:paraId="2C18D74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07557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248.620,00</w:t>
            </w:r>
          </w:p>
        </w:tc>
        <w:tc>
          <w:tcPr>
            <w:tcW w:w="411" w:type="pct"/>
            <w:tcBorders>
              <w:top w:val="nil"/>
              <w:left w:val="nil"/>
              <w:bottom w:val="single" w:sz="4" w:space="0" w:color="D3D3D3"/>
              <w:right w:val="single" w:sz="4" w:space="0" w:color="D3D3D3"/>
            </w:tcBorders>
            <w:shd w:val="clear" w:color="708090" w:fill="708090"/>
            <w:vAlign w:val="center"/>
            <w:hideMark/>
          </w:tcPr>
          <w:p w14:paraId="4467C46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25.023.686,07</w:t>
            </w:r>
          </w:p>
        </w:tc>
      </w:tr>
      <w:tr w:rsidR="000747E7" w:rsidRPr="00C140C5" w14:paraId="383D8E6F"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FFF111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73F4E5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2AD0ED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1E05A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CC759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4C83E7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336.819,00</w:t>
            </w:r>
          </w:p>
        </w:tc>
        <w:tc>
          <w:tcPr>
            <w:tcW w:w="411" w:type="pct"/>
            <w:tcBorders>
              <w:top w:val="nil"/>
              <w:left w:val="nil"/>
              <w:bottom w:val="single" w:sz="4" w:space="0" w:color="D3D3D3"/>
              <w:right w:val="single" w:sz="4" w:space="0" w:color="D3D3D3"/>
            </w:tcBorders>
            <w:shd w:val="clear" w:color="auto" w:fill="auto"/>
            <w:vAlign w:val="center"/>
            <w:hideMark/>
          </w:tcPr>
          <w:p w14:paraId="6110DA1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73.917,00</w:t>
            </w:r>
          </w:p>
        </w:tc>
        <w:tc>
          <w:tcPr>
            <w:tcW w:w="411" w:type="pct"/>
            <w:tcBorders>
              <w:top w:val="nil"/>
              <w:left w:val="nil"/>
              <w:bottom w:val="single" w:sz="4" w:space="0" w:color="D3D3D3"/>
              <w:right w:val="single" w:sz="4" w:space="0" w:color="D3D3D3"/>
            </w:tcBorders>
            <w:shd w:val="clear" w:color="auto" w:fill="auto"/>
            <w:vAlign w:val="center"/>
            <w:hideMark/>
          </w:tcPr>
          <w:p w14:paraId="5E8C223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095AB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62.094,00</w:t>
            </w:r>
          </w:p>
        </w:tc>
        <w:tc>
          <w:tcPr>
            <w:tcW w:w="411" w:type="pct"/>
            <w:tcBorders>
              <w:top w:val="nil"/>
              <w:left w:val="nil"/>
              <w:bottom w:val="single" w:sz="4" w:space="0" w:color="D3D3D3"/>
              <w:right w:val="single" w:sz="4" w:space="0" w:color="D3D3D3"/>
            </w:tcBorders>
            <w:shd w:val="clear" w:color="708090" w:fill="708090"/>
            <w:vAlign w:val="center"/>
            <w:hideMark/>
          </w:tcPr>
          <w:p w14:paraId="1EEAFECC"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472.830,00</w:t>
            </w:r>
          </w:p>
        </w:tc>
      </w:tr>
      <w:tr w:rsidR="000747E7" w:rsidRPr="00C140C5" w14:paraId="7ACAF47D"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C8E064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F929B7E"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16640D3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852.917.407,15</w:t>
            </w:r>
          </w:p>
        </w:tc>
        <w:tc>
          <w:tcPr>
            <w:tcW w:w="411" w:type="pct"/>
            <w:tcBorders>
              <w:top w:val="nil"/>
              <w:left w:val="nil"/>
              <w:bottom w:val="single" w:sz="4" w:space="0" w:color="D3D3D3"/>
              <w:right w:val="single" w:sz="4" w:space="0" w:color="D3D3D3"/>
            </w:tcBorders>
            <w:shd w:val="clear" w:color="708090" w:fill="708090"/>
            <w:vAlign w:val="center"/>
            <w:hideMark/>
          </w:tcPr>
          <w:p w14:paraId="175C962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176.170,00</w:t>
            </w:r>
          </w:p>
        </w:tc>
        <w:tc>
          <w:tcPr>
            <w:tcW w:w="411" w:type="pct"/>
            <w:tcBorders>
              <w:top w:val="nil"/>
              <w:left w:val="nil"/>
              <w:bottom w:val="single" w:sz="4" w:space="0" w:color="D3D3D3"/>
              <w:right w:val="single" w:sz="4" w:space="0" w:color="D3D3D3"/>
            </w:tcBorders>
            <w:shd w:val="clear" w:color="708090" w:fill="708090"/>
            <w:vAlign w:val="center"/>
            <w:hideMark/>
          </w:tcPr>
          <w:p w14:paraId="55FA455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47.508,45</w:t>
            </w:r>
          </w:p>
        </w:tc>
        <w:tc>
          <w:tcPr>
            <w:tcW w:w="411" w:type="pct"/>
            <w:tcBorders>
              <w:top w:val="nil"/>
              <w:left w:val="nil"/>
              <w:bottom w:val="single" w:sz="4" w:space="0" w:color="D3D3D3"/>
              <w:right w:val="single" w:sz="4" w:space="0" w:color="D3D3D3"/>
            </w:tcBorders>
            <w:shd w:val="clear" w:color="708090" w:fill="708090"/>
            <w:vAlign w:val="center"/>
            <w:hideMark/>
          </w:tcPr>
          <w:p w14:paraId="7D420FC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277.507.987,18</w:t>
            </w:r>
          </w:p>
        </w:tc>
        <w:tc>
          <w:tcPr>
            <w:tcW w:w="411" w:type="pct"/>
            <w:tcBorders>
              <w:top w:val="nil"/>
              <w:left w:val="nil"/>
              <w:bottom w:val="single" w:sz="4" w:space="0" w:color="D3D3D3"/>
              <w:right w:val="single" w:sz="4" w:space="0" w:color="D3D3D3"/>
            </w:tcBorders>
            <w:shd w:val="clear" w:color="708090" w:fill="708090"/>
            <w:vAlign w:val="center"/>
            <w:hideMark/>
          </w:tcPr>
          <w:p w14:paraId="6A6395C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56.056.530,57</w:t>
            </w:r>
          </w:p>
        </w:tc>
        <w:tc>
          <w:tcPr>
            <w:tcW w:w="411" w:type="pct"/>
            <w:tcBorders>
              <w:top w:val="nil"/>
              <w:left w:val="nil"/>
              <w:bottom w:val="single" w:sz="4" w:space="0" w:color="D3D3D3"/>
              <w:right w:val="single" w:sz="4" w:space="0" w:color="D3D3D3"/>
            </w:tcBorders>
            <w:shd w:val="clear" w:color="708090" w:fill="708090"/>
            <w:vAlign w:val="center"/>
            <w:hideMark/>
          </w:tcPr>
          <w:p w14:paraId="09763A3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280.456.068,04</w:t>
            </w:r>
          </w:p>
        </w:tc>
        <w:tc>
          <w:tcPr>
            <w:tcW w:w="411" w:type="pct"/>
            <w:tcBorders>
              <w:top w:val="nil"/>
              <w:left w:val="nil"/>
              <w:bottom w:val="single" w:sz="4" w:space="0" w:color="D3D3D3"/>
              <w:right w:val="single" w:sz="4" w:space="0" w:color="D3D3D3"/>
            </w:tcBorders>
            <w:shd w:val="clear" w:color="708090" w:fill="708090"/>
            <w:vAlign w:val="center"/>
            <w:hideMark/>
          </w:tcPr>
          <w:p w14:paraId="17A4A6B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2.630.893,73</w:t>
            </w:r>
          </w:p>
        </w:tc>
        <w:tc>
          <w:tcPr>
            <w:tcW w:w="411" w:type="pct"/>
            <w:tcBorders>
              <w:top w:val="nil"/>
              <w:left w:val="nil"/>
              <w:bottom w:val="single" w:sz="4" w:space="0" w:color="D3D3D3"/>
              <w:right w:val="single" w:sz="4" w:space="0" w:color="D3D3D3"/>
            </w:tcBorders>
            <w:shd w:val="clear" w:color="708090" w:fill="708090"/>
            <w:vAlign w:val="center"/>
            <w:hideMark/>
          </w:tcPr>
          <w:p w14:paraId="229CF76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1.469.792.565,12</w:t>
            </w:r>
          </w:p>
        </w:tc>
      </w:tr>
    </w:tbl>
    <w:p w14:paraId="76C85D55" w14:textId="77777777" w:rsidR="00B4053F" w:rsidRPr="00C140C5" w:rsidRDefault="00B4053F" w:rsidP="00B4053F">
      <w:pPr>
        <w:pStyle w:val="Balk5"/>
        <w:rPr>
          <w:rFonts w:asciiTheme="minorHAnsi" w:hAnsiTheme="minorHAnsi" w:cstheme="minorHAnsi"/>
          <w:lang w:val="en-GB"/>
        </w:rPr>
      </w:pPr>
      <w:bookmarkStart w:id="207" w:name="_Toc141799591"/>
      <w:r w:rsidRPr="00C140C5">
        <w:rPr>
          <w:rFonts w:asciiTheme="minorHAnsi" w:hAnsiTheme="minorHAnsi" w:cstheme="minorHAnsi"/>
          <w:lang w:val="en-GB" w:bidi="en-US"/>
        </w:rPr>
        <w:lastRenderedPageBreak/>
        <w:t>Table 10.67 SAMSUN</w:t>
      </w:r>
      <w:bookmarkEnd w:id="207"/>
    </w:p>
    <w:tbl>
      <w:tblPr>
        <w:tblW w:w="5000" w:type="pct"/>
        <w:tblCellMar>
          <w:left w:w="70" w:type="dxa"/>
          <w:right w:w="70" w:type="dxa"/>
        </w:tblCellMar>
        <w:tblLook w:val="04A0" w:firstRow="1" w:lastRow="0" w:firstColumn="1" w:lastColumn="0" w:noHBand="0" w:noVBand="1"/>
      </w:tblPr>
      <w:tblGrid>
        <w:gridCol w:w="1692"/>
        <w:gridCol w:w="1083"/>
        <w:gridCol w:w="1519"/>
        <w:gridCol w:w="1158"/>
        <w:gridCol w:w="1322"/>
        <w:gridCol w:w="1254"/>
        <w:gridCol w:w="1254"/>
        <w:gridCol w:w="1351"/>
        <w:gridCol w:w="1012"/>
        <w:gridCol w:w="1497"/>
      </w:tblGrid>
      <w:tr w:rsidR="000747E7" w:rsidRPr="00C140C5" w14:paraId="17D3B4FE" w14:textId="77777777" w:rsidTr="00C140C5">
        <w:trPr>
          <w:trHeight w:val="408"/>
        </w:trPr>
        <w:tc>
          <w:tcPr>
            <w:tcW w:w="644"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5556946" w14:textId="2EF34B74"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12" w:type="pct"/>
            <w:tcBorders>
              <w:top w:val="single" w:sz="4" w:space="0" w:color="D3D3D3"/>
              <w:left w:val="nil"/>
              <w:bottom w:val="single" w:sz="4" w:space="0" w:color="D3D3D3"/>
              <w:right w:val="single" w:sz="4" w:space="0" w:color="D3D3D3"/>
            </w:tcBorders>
            <w:shd w:val="clear" w:color="6E9ECA" w:fill="6E9ECA"/>
            <w:vAlign w:val="center"/>
            <w:hideMark/>
          </w:tcPr>
          <w:p w14:paraId="48B4807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578" w:type="pct"/>
            <w:tcBorders>
              <w:top w:val="single" w:sz="4" w:space="0" w:color="D3D3D3"/>
              <w:left w:val="nil"/>
              <w:bottom w:val="single" w:sz="4" w:space="0" w:color="D3D3D3"/>
              <w:right w:val="single" w:sz="4" w:space="0" w:color="D3D3D3"/>
            </w:tcBorders>
            <w:shd w:val="clear" w:color="6E9ECA" w:fill="6E9ECA"/>
            <w:vAlign w:val="center"/>
            <w:hideMark/>
          </w:tcPr>
          <w:p w14:paraId="4FB12D7F"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41" w:type="pct"/>
            <w:tcBorders>
              <w:top w:val="single" w:sz="4" w:space="0" w:color="D3D3D3"/>
              <w:left w:val="nil"/>
              <w:bottom w:val="single" w:sz="4" w:space="0" w:color="D3D3D3"/>
              <w:right w:val="single" w:sz="4" w:space="0" w:color="D3D3D3"/>
            </w:tcBorders>
            <w:shd w:val="clear" w:color="6E9ECA" w:fill="6E9ECA"/>
            <w:vAlign w:val="center"/>
            <w:hideMark/>
          </w:tcPr>
          <w:p w14:paraId="5B2B39ED"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503" w:type="pct"/>
            <w:tcBorders>
              <w:top w:val="single" w:sz="4" w:space="0" w:color="D3D3D3"/>
              <w:left w:val="nil"/>
              <w:bottom w:val="single" w:sz="4" w:space="0" w:color="D3D3D3"/>
              <w:right w:val="single" w:sz="4" w:space="0" w:color="D3D3D3"/>
            </w:tcBorders>
            <w:shd w:val="clear" w:color="6E9ECA" w:fill="6E9ECA"/>
            <w:vAlign w:val="center"/>
            <w:hideMark/>
          </w:tcPr>
          <w:p w14:paraId="245A1C4E"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14:paraId="2FFCA2B2"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77" w:type="pct"/>
            <w:tcBorders>
              <w:top w:val="single" w:sz="4" w:space="0" w:color="D3D3D3"/>
              <w:left w:val="nil"/>
              <w:bottom w:val="single" w:sz="4" w:space="0" w:color="D3D3D3"/>
              <w:right w:val="single" w:sz="4" w:space="0" w:color="D3D3D3"/>
            </w:tcBorders>
            <w:shd w:val="clear" w:color="6E9ECA" w:fill="6E9ECA"/>
            <w:vAlign w:val="center"/>
            <w:hideMark/>
          </w:tcPr>
          <w:p w14:paraId="09FA4FA6"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514" w:type="pct"/>
            <w:tcBorders>
              <w:top w:val="single" w:sz="4" w:space="0" w:color="D3D3D3"/>
              <w:left w:val="nil"/>
              <w:bottom w:val="single" w:sz="4" w:space="0" w:color="D3D3D3"/>
              <w:right w:val="single" w:sz="4" w:space="0" w:color="D3D3D3"/>
            </w:tcBorders>
            <w:shd w:val="clear" w:color="6E9ECA" w:fill="6E9ECA"/>
            <w:vAlign w:val="center"/>
            <w:hideMark/>
          </w:tcPr>
          <w:p w14:paraId="62CE43A2"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385" w:type="pct"/>
            <w:tcBorders>
              <w:top w:val="single" w:sz="4" w:space="0" w:color="D3D3D3"/>
              <w:left w:val="nil"/>
              <w:bottom w:val="single" w:sz="4" w:space="0" w:color="D3D3D3"/>
              <w:right w:val="single" w:sz="4" w:space="0" w:color="D3D3D3"/>
            </w:tcBorders>
            <w:shd w:val="clear" w:color="6E9ECA" w:fill="6E9ECA"/>
            <w:vAlign w:val="center"/>
            <w:hideMark/>
          </w:tcPr>
          <w:p w14:paraId="1E057DC3"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570" w:type="pct"/>
            <w:tcBorders>
              <w:top w:val="single" w:sz="4" w:space="0" w:color="D3D3D3"/>
              <w:left w:val="nil"/>
              <w:bottom w:val="single" w:sz="4" w:space="0" w:color="D3D3D3"/>
              <w:right w:val="single" w:sz="4" w:space="0" w:color="D3D3D3"/>
            </w:tcBorders>
            <w:shd w:val="clear" w:color="6E9ECA" w:fill="6E9ECA"/>
            <w:vAlign w:val="center"/>
            <w:hideMark/>
          </w:tcPr>
          <w:p w14:paraId="53B6687F"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0B1EC420" w14:textId="77777777" w:rsidTr="00C140C5">
        <w:trPr>
          <w:trHeight w:val="40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2FD33A7C" w14:textId="67BBE6AC" w:rsidR="000747E7" w:rsidRPr="00C140C5" w:rsidRDefault="00C140C5" w:rsidP="00C140C5">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AKMERCAN DELTA DOĞALGAZ DAĞ. SAN. VE TİC.</w:t>
            </w:r>
            <w:r w:rsidR="000747E7" w:rsidRPr="00C140C5">
              <w:rPr>
                <w:rFonts w:eastAsia="Times New Roman" w:cstheme="minorHAnsi"/>
                <w:b/>
                <w:color w:val="FFFFFF"/>
                <w:sz w:val="19"/>
                <w:szCs w:val="19"/>
                <w:lang w:val="en-GB" w:bidi="en-US"/>
              </w:rPr>
              <w:t xml:space="preserve"> </w:t>
            </w:r>
            <w:r>
              <w:rPr>
                <w:rFonts w:eastAsia="Times New Roman" w:cstheme="minorHAnsi"/>
                <w:b/>
                <w:color w:val="FFFFFF"/>
                <w:sz w:val="19"/>
                <w:szCs w:val="19"/>
                <w:lang w:val="en-GB" w:bidi="en-US"/>
              </w:rPr>
              <w:t>A.Ş.</w:t>
            </w:r>
          </w:p>
        </w:tc>
        <w:tc>
          <w:tcPr>
            <w:tcW w:w="412" w:type="pct"/>
            <w:tcBorders>
              <w:top w:val="nil"/>
              <w:left w:val="nil"/>
              <w:bottom w:val="single" w:sz="4" w:space="0" w:color="D3D3D3"/>
              <w:right w:val="single" w:sz="4" w:space="0" w:color="D3D3D3"/>
            </w:tcBorders>
            <w:shd w:val="clear" w:color="708090" w:fill="708090"/>
            <w:vAlign w:val="center"/>
            <w:hideMark/>
          </w:tcPr>
          <w:p w14:paraId="5577621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5FFAEB4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3821550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13.362,90</w:t>
            </w:r>
          </w:p>
        </w:tc>
        <w:tc>
          <w:tcPr>
            <w:tcW w:w="503" w:type="pct"/>
            <w:tcBorders>
              <w:top w:val="nil"/>
              <w:left w:val="nil"/>
              <w:bottom w:val="single" w:sz="4" w:space="0" w:color="D3D3D3"/>
              <w:right w:val="single" w:sz="4" w:space="0" w:color="D3D3D3"/>
            </w:tcBorders>
            <w:shd w:val="clear" w:color="auto" w:fill="auto"/>
            <w:vAlign w:val="center"/>
            <w:hideMark/>
          </w:tcPr>
          <w:p w14:paraId="71C854B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2D66185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6.985.799,36</w:t>
            </w:r>
          </w:p>
        </w:tc>
        <w:tc>
          <w:tcPr>
            <w:tcW w:w="477" w:type="pct"/>
            <w:tcBorders>
              <w:top w:val="nil"/>
              <w:left w:val="nil"/>
              <w:bottom w:val="single" w:sz="4" w:space="0" w:color="D3D3D3"/>
              <w:right w:val="single" w:sz="4" w:space="0" w:color="D3D3D3"/>
            </w:tcBorders>
            <w:shd w:val="clear" w:color="auto" w:fill="auto"/>
            <w:vAlign w:val="center"/>
            <w:hideMark/>
          </w:tcPr>
          <w:p w14:paraId="40C1909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13.802.466,85</w:t>
            </w:r>
          </w:p>
        </w:tc>
        <w:tc>
          <w:tcPr>
            <w:tcW w:w="514" w:type="pct"/>
            <w:tcBorders>
              <w:top w:val="nil"/>
              <w:left w:val="nil"/>
              <w:bottom w:val="single" w:sz="4" w:space="0" w:color="D3D3D3"/>
              <w:right w:val="single" w:sz="4" w:space="0" w:color="D3D3D3"/>
            </w:tcBorders>
            <w:shd w:val="clear" w:color="auto" w:fill="auto"/>
            <w:vAlign w:val="center"/>
            <w:hideMark/>
          </w:tcPr>
          <w:p w14:paraId="5CD58EE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56.874.983,82</w:t>
            </w:r>
          </w:p>
        </w:tc>
        <w:tc>
          <w:tcPr>
            <w:tcW w:w="385" w:type="pct"/>
            <w:tcBorders>
              <w:top w:val="nil"/>
              <w:left w:val="nil"/>
              <w:bottom w:val="single" w:sz="4" w:space="0" w:color="D3D3D3"/>
              <w:right w:val="single" w:sz="4" w:space="0" w:color="D3D3D3"/>
            </w:tcBorders>
            <w:shd w:val="clear" w:color="auto" w:fill="auto"/>
            <w:vAlign w:val="center"/>
            <w:hideMark/>
          </w:tcPr>
          <w:p w14:paraId="07D92DA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49.958,80</w:t>
            </w:r>
          </w:p>
        </w:tc>
        <w:tc>
          <w:tcPr>
            <w:tcW w:w="570" w:type="pct"/>
            <w:tcBorders>
              <w:top w:val="nil"/>
              <w:left w:val="nil"/>
              <w:bottom w:val="single" w:sz="4" w:space="0" w:color="D3D3D3"/>
              <w:right w:val="single" w:sz="4" w:space="0" w:color="D3D3D3"/>
            </w:tcBorders>
            <w:shd w:val="clear" w:color="708090" w:fill="708090"/>
            <w:vAlign w:val="center"/>
            <w:hideMark/>
          </w:tcPr>
          <w:p w14:paraId="31B86C4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77.726.571,73</w:t>
            </w:r>
          </w:p>
        </w:tc>
      </w:tr>
      <w:tr w:rsidR="000747E7" w:rsidRPr="00C140C5" w14:paraId="59FCC656"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3656BB6B" w14:textId="226625DB"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AKSA ORDU GİRESUN DOĞAL GAZ </w:t>
            </w:r>
            <w:r w:rsidR="00C140C5">
              <w:rPr>
                <w:rFonts w:eastAsia="Times New Roman" w:cstheme="minorHAnsi"/>
                <w:b/>
                <w:color w:val="FFFFFF"/>
                <w:sz w:val="19"/>
                <w:szCs w:val="19"/>
                <w:lang w:val="en-GB" w:bidi="en-US"/>
              </w:rPr>
              <w:t>DAĞ. A.Ş.</w:t>
            </w:r>
          </w:p>
        </w:tc>
        <w:tc>
          <w:tcPr>
            <w:tcW w:w="412" w:type="pct"/>
            <w:tcBorders>
              <w:top w:val="nil"/>
              <w:left w:val="nil"/>
              <w:bottom w:val="single" w:sz="4" w:space="0" w:color="D3D3D3"/>
              <w:right w:val="single" w:sz="4" w:space="0" w:color="D3D3D3"/>
            </w:tcBorders>
            <w:shd w:val="clear" w:color="708090" w:fill="708090"/>
            <w:vAlign w:val="center"/>
            <w:hideMark/>
          </w:tcPr>
          <w:p w14:paraId="3860CFC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750F482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664FD19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2.020.848,96</w:t>
            </w:r>
          </w:p>
        </w:tc>
        <w:tc>
          <w:tcPr>
            <w:tcW w:w="503" w:type="pct"/>
            <w:tcBorders>
              <w:top w:val="nil"/>
              <w:left w:val="nil"/>
              <w:bottom w:val="single" w:sz="4" w:space="0" w:color="D3D3D3"/>
              <w:right w:val="single" w:sz="4" w:space="0" w:color="D3D3D3"/>
            </w:tcBorders>
            <w:shd w:val="clear" w:color="auto" w:fill="auto"/>
            <w:vAlign w:val="center"/>
            <w:hideMark/>
          </w:tcPr>
          <w:p w14:paraId="1F295EF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112CBE9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7C9760D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4.821.762,71</w:t>
            </w:r>
          </w:p>
        </w:tc>
        <w:tc>
          <w:tcPr>
            <w:tcW w:w="514" w:type="pct"/>
            <w:tcBorders>
              <w:top w:val="nil"/>
              <w:left w:val="nil"/>
              <w:bottom w:val="single" w:sz="4" w:space="0" w:color="D3D3D3"/>
              <w:right w:val="single" w:sz="4" w:space="0" w:color="D3D3D3"/>
            </w:tcBorders>
            <w:shd w:val="clear" w:color="auto" w:fill="auto"/>
            <w:vAlign w:val="center"/>
            <w:hideMark/>
          </w:tcPr>
          <w:p w14:paraId="566A2F3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23.061.305,02</w:t>
            </w:r>
          </w:p>
        </w:tc>
        <w:tc>
          <w:tcPr>
            <w:tcW w:w="385" w:type="pct"/>
            <w:tcBorders>
              <w:top w:val="nil"/>
              <w:left w:val="nil"/>
              <w:bottom w:val="single" w:sz="4" w:space="0" w:color="D3D3D3"/>
              <w:right w:val="single" w:sz="4" w:space="0" w:color="D3D3D3"/>
            </w:tcBorders>
            <w:shd w:val="clear" w:color="auto" w:fill="auto"/>
            <w:vAlign w:val="center"/>
            <w:hideMark/>
          </w:tcPr>
          <w:p w14:paraId="42A1D2B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551D240C"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29.903.916,70</w:t>
            </w:r>
          </w:p>
        </w:tc>
      </w:tr>
      <w:tr w:rsidR="000747E7" w:rsidRPr="00C140C5" w14:paraId="5C7DDF0E"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5151B33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4656683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7BE8777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203B211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1772212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106E201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15.362,96</w:t>
            </w:r>
          </w:p>
        </w:tc>
        <w:tc>
          <w:tcPr>
            <w:tcW w:w="477" w:type="pct"/>
            <w:tcBorders>
              <w:top w:val="nil"/>
              <w:left w:val="nil"/>
              <w:bottom w:val="single" w:sz="4" w:space="0" w:color="D3D3D3"/>
              <w:right w:val="single" w:sz="4" w:space="0" w:color="D3D3D3"/>
            </w:tcBorders>
            <w:shd w:val="clear" w:color="auto" w:fill="auto"/>
            <w:vAlign w:val="center"/>
            <w:hideMark/>
          </w:tcPr>
          <w:p w14:paraId="6BD3080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35.068,33</w:t>
            </w:r>
          </w:p>
        </w:tc>
        <w:tc>
          <w:tcPr>
            <w:tcW w:w="514" w:type="pct"/>
            <w:tcBorders>
              <w:top w:val="nil"/>
              <w:left w:val="nil"/>
              <w:bottom w:val="single" w:sz="4" w:space="0" w:color="D3D3D3"/>
              <w:right w:val="single" w:sz="4" w:space="0" w:color="D3D3D3"/>
            </w:tcBorders>
            <w:shd w:val="clear" w:color="auto" w:fill="auto"/>
            <w:vAlign w:val="center"/>
            <w:hideMark/>
          </w:tcPr>
          <w:p w14:paraId="19E7A1F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663CC41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443C686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50.431,29</w:t>
            </w:r>
          </w:p>
        </w:tc>
      </w:tr>
      <w:tr w:rsidR="000747E7" w:rsidRPr="00C140C5" w14:paraId="17E8C553"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63E2F94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BOTAŞ BORU HATLARI İLE PETROL TAŞIMA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582B0F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51CB3A0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1.198.312.411,07</w:t>
            </w:r>
          </w:p>
        </w:tc>
        <w:tc>
          <w:tcPr>
            <w:tcW w:w="441" w:type="pct"/>
            <w:tcBorders>
              <w:top w:val="nil"/>
              <w:left w:val="nil"/>
              <w:bottom w:val="single" w:sz="4" w:space="0" w:color="D3D3D3"/>
              <w:right w:val="single" w:sz="4" w:space="0" w:color="D3D3D3"/>
            </w:tcBorders>
            <w:shd w:val="clear" w:color="auto" w:fill="auto"/>
            <w:vAlign w:val="center"/>
            <w:hideMark/>
          </w:tcPr>
          <w:p w14:paraId="7C7E4A5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13F74BC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1123703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31.239.860,51</w:t>
            </w:r>
          </w:p>
        </w:tc>
        <w:tc>
          <w:tcPr>
            <w:tcW w:w="477" w:type="pct"/>
            <w:tcBorders>
              <w:top w:val="nil"/>
              <w:left w:val="nil"/>
              <w:bottom w:val="single" w:sz="4" w:space="0" w:color="D3D3D3"/>
              <w:right w:val="single" w:sz="4" w:space="0" w:color="D3D3D3"/>
            </w:tcBorders>
            <w:shd w:val="clear" w:color="auto" w:fill="auto"/>
            <w:vAlign w:val="center"/>
            <w:hideMark/>
          </w:tcPr>
          <w:p w14:paraId="1794635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14" w:type="pct"/>
            <w:tcBorders>
              <w:top w:val="nil"/>
              <w:left w:val="nil"/>
              <w:bottom w:val="single" w:sz="4" w:space="0" w:color="D3D3D3"/>
              <w:right w:val="single" w:sz="4" w:space="0" w:color="D3D3D3"/>
            </w:tcBorders>
            <w:shd w:val="clear" w:color="auto" w:fill="auto"/>
            <w:vAlign w:val="center"/>
            <w:hideMark/>
          </w:tcPr>
          <w:p w14:paraId="32B3E26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3A00CB6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4B8712C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1.229.552.271,58</w:t>
            </w:r>
          </w:p>
        </w:tc>
      </w:tr>
      <w:tr w:rsidR="000747E7" w:rsidRPr="00C140C5" w14:paraId="1648D191" w14:textId="77777777" w:rsidTr="00C140C5">
        <w:trPr>
          <w:trHeight w:val="40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57E6B0E1" w14:textId="7C8539D6"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ENERJİ GRUP SIVI DOĞAL GAZ LNG AKARYAKIT PETROL ÜRÜNLERİ TOPTAN SATIŞ </w:t>
            </w:r>
            <w:r w:rsidR="00C140C5">
              <w:rPr>
                <w:rFonts w:eastAsia="Times New Roman" w:cstheme="minorHAnsi"/>
                <w:b/>
                <w:color w:val="FFFFFF"/>
                <w:sz w:val="19"/>
                <w:szCs w:val="19"/>
                <w:lang w:val="en-GB" w:bidi="en-US"/>
              </w:rPr>
              <w:t>A.Ş.</w:t>
            </w:r>
          </w:p>
        </w:tc>
        <w:tc>
          <w:tcPr>
            <w:tcW w:w="412" w:type="pct"/>
            <w:tcBorders>
              <w:top w:val="nil"/>
              <w:left w:val="nil"/>
              <w:bottom w:val="single" w:sz="4" w:space="0" w:color="D3D3D3"/>
              <w:right w:val="single" w:sz="4" w:space="0" w:color="D3D3D3"/>
            </w:tcBorders>
            <w:shd w:val="clear" w:color="708090" w:fill="708090"/>
            <w:vAlign w:val="center"/>
            <w:hideMark/>
          </w:tcPr>
          <w:p w14:paraId="481C9CA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0CB18DC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1297E09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67907CB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2D0C58B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4DB4F43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35.500,00</w:t>
            </w:r>
          </w:p>
        </w:tc>
        <w:tc>
          <w:tcPr>
            <w:tcW w:w="514" w:type="pct"/>
            <w:tcBorders>
              <w:top w:val="nil"/>
              <w:left w:val="nil"/>
              <w:bottom w:val="single" w:sz="4" w:space="0" w:color="D3D3D3"/>
              <w:right w:val="single" w:sz="4" w:space="0" w:color="D3D3D3"/>
            </w:tcBorders>
            <w:shd w:val="clear" w:color="auto" w:fill="auto"/>
            <w:vAlign w:val="center"/>
            <w:hideMark/>
          </w:tcPr>
          <w:p w14:paraId="320AE77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675E53C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28C12F8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35.500,00</w:t>
            </w:r>
          </w:p>
        </w:tc>
      </w:tr>
      <w:tr w:rsidR="000747E7" w:rsidRPr="00C140C5" w14:paraId="7CB3FF1D"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029C6FC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ENERJİSA DOĞAL GAZ TOPTAN SATIŞ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4678354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578" w:type="pct"/>
            <w:tcBorders>
              <w:top w:val="nil"/>
              <w:left w:val="nil"/>
              <w:bottom w:val="single" w:sz="4" w:space="0" w:color="D3D3D3"/>
              <w:right w:val="single" w:sz="4" w:space="0" w:color="D3D3D3"/>
            </w:tcBorders>
            <w:shd w:val="clear" w:color="auto" w:fill="auto"/>
            <w:vAlign w:val="center"/>
            <w:hideMark/>
          </w:tcPr>
          <w:p w14:paraId="0CA0A96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0A90BA2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6D413D4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7AD9D7D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6.302.309,60</w:t>
            </w:r>
          </w:p>
        </w:tc>
        <w:tc>
          <w:tcPr>
            <w:tcW w:w="477" w:type="pct"/>
            <w:tcBorders>
              <w:top w:val="nil"/>
              <w:left w:val="nil"/>
              <w:bottom w:val="single" w:sz="4" w:space="0" w:color="D3D3D3"/>
              <w:right w:val="single" w:sz="4" w:space="0" w:color="D3D3D3"/>
            </w:tcBorders>
            <w:shd w:val="clear" w:color="auto" w:fill="auto"/>
            <w:vAlign w:val="center"/>
            <w:hideMark/>
          </w:tcPr>
          <w:p w14:paraId="123937C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14" w:type="pct"/>
            <w:tcBorders>
              <w:top w:val="nil"/>
              <w:left w:val="nil"/>
              <w:bottom w:val="single" w:sz="4" w:space="0" w:color="D3D3D3"/>
              <w:right w:val="single" w:sz="4" w:space="0" w:color="D3D3D3"/>
            </w:tcBorders>
            <w:shd w:val="clear" w:color="auto" w:fill="auto"/>
            <w:vAlign w:val="center"/>
            <w:hideMark/>
          </w:tcPr>
          <w:p w14:paraId="381DB8D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6747F68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4EC87EC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6.302.309,60</w:t>
            </w:r>
          </w:p>
        </w:tc>
      </w:tr>
      <w:tr w:rsidR="000747E7" w:rsidRPr="00C140C5" w14:paraId="3D08DA09"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204EFA8A"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0EE557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2251FEE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3EAC34F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6F77B94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5F0C77D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2.374.921,00</w:t>
            </w:r>
          </w:p>
        </w:tc>
        <w:tc>
          <w:tcPr>
            <w:tcW w:w="477" w:type="pct"/>
            <w:tcBorders>
              <w:top w:val="nil"/>
              <w:left w:val="nil"/>
              <w:bottom w:val="single" w:sz="4" w:space="0" w:color="D3D3D3"/>
              <w:right w:val="single" w:sz="4" w:space="0" w:color="D3D3D3"/>
            </w:tcBorders>
            <w:shd w:val="clear" w:color="auto" w:fill="auto"/>
            <w:vAlign w:val="center"/>
            <w:hideMark/>
          </w:tcPr>
          <w:p w14:paraId="7C5E6E3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14" w:type="pct"/>
            <w:tcBorders>
              <w:top w:val="nil"/>
              <w:left w:val="nil"/>
              <w:bottom w:val="single" w:sz="4" w:space="0" w:color="D3D3D3"/>
              <w:right w:val="single" w:sz="4" w:space="0" w:color="D3D3D3"/>
            </w:tcBorders>
            <w:shd w:val="clear" w:color="auto" w:fill="auto"/>
            <w:vAlign w:val="center"/>
            <w:hideMark/>
          </w:tcPr>
          <w:p w14:paraId="4DB6F82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7F5B487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191.318,00</w:t>
            </w:r>
          </w:p>
        </w:tc>
        <w:tc>
          <w:tcPr>
            <w:tcW w:w="570" w:type="pct"/>
            <w:tcBorders>
              <w:top w:val="nil"/>
              <w:left w:val="nil"/>
              <w:bottom w:val="single" w:sz="4" w:space="0" w:color="D3D3D3"/>
              <w:right w:val="single" w:sz="4" w:space="0" w:color="D3D3D3"/>
            </w:tcBorders>
            <w:shd w:val="clear" w:color="708090" w:fill="708090"/>
            <w:vAlign w:val="center"/>
            <w:hideMark/>
          </w:tcPr>
          <w:p w14:paraId="6BF8A61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2.566.239,00</w:t>
            </w:r>
          </w:p>
        </w:tc>
      </w:tr>
      <w:tr w:rsidR="000747E7" w:rsidRPr="00C140C5" w14:paraId="4A32FE2C"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17A153BA" w14:textId="52E7E01A"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OMV ENERJİ TİCARET </w:t>
            </w:r>
            <w:r w:rsidR="00C140C5">
              <w:rPr>
                <w:rFonts w:eastAsia="Times New Roman" w:cstheme="minorHAnsi"/>
                <w:b/>
                <w:color w:val="FFFFFF"/>
                <w:sz w:val="19"/>
                <w:szCs w:val="19"/>
                <w:lang w:val="en-GB" w:bidi="en-US"/>
              </w:rPr>
              <w:t>A.Ş.</w:t>
            </w:r>
          </w:p>
        </w:tc>
        <w:tc>
          <w:tcPr>
            <w:tcW w:w="412" w:type="pct"/>
            <w:tcBorders>
              <w:top w:val="nil"/>
              <w:left w:val="nil"/>
              <w:bottom w:val="single" w:sz="4" w:space="0" w:color="D3D3D3"/>
              <w:right w:val="single" w:sz="4" w:space="0" w:color="D3D3D3"/>
            </w:tcBorders>
            <w:shd w:val="clear" w:color="708090" w:fill="708090"/>
            <w:vAlign w:val="center"/>
            <w:hideMark/>
          </w:tcPr>
          <w:p w14:paraId="2315D2D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1746A53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0C3D661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206.211,00</w:t>
            </w:r>
          </w:p>
        </w:tc>
        <w:tc>
          <w:tcPr>
            <w:tcW w:w="503" w:type="pct"/>
            <w:tcBorders>
              <w:top w:val="nil"/>
              <w:left w:val="nil"/>
              <w:bottom w:val="single" w:sz="4" w:space="0" w:color="D3D3D3"/>
              <w:right w:val="single" w:sz="4" w:space="0" w:color="D3D3D3"/>
            </w:tcBorders>
            <w:shd w:val="clear" w:color="auto" w:fill="auto"/>
            <w:vAlign w:val="center"/>
            <w:hideMark/>
          </w:tcPr>
          <w:p w14:paraId="2A82F0F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7C627DA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457.510,00</w:t>
            </w:r>
          </w:p>
        </w:tc>
        <w:tc>
          <w:tcPr>
            <w:tcW w:w="477" w:type="pct"/>
            <w:tcBorders>
              <w:top w:val="nil"/>
              <w:left w:val="nil"/>
              <w:bottom w:val="single" w:sz="4" w:space="0" w:color="D3D3D3"/>
              <w:right w:val="single" w:sz="4" w:space="0" w:color="D3D3D3"/>
            </w:tcBorders>
            <w:shd w:val="clear" w:color="auto" w:fill="auto"/>
            <w:vAlign w:val="center"/>
            <w:hideMark/>
          </w:tcPr>
          <w:p w14:paraId="697A842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14" w:type="pct"/>
            <w:tcBorders>
              <w:top w:val="nil"/>
              <w:left w:val="nil"/>
              <w:bottom w:val="single" w:sz="4" w:space="0" w:color="D3D3D3"/>
              <w:right w:val="single" w:sz="4" w:space="0" w:color="D3D3D3"/>
            </w:tcBorders>
            <w:shd w:val="clear" w:color="auto" w:fill="auto"/>
            <w:vAlign w:val="center"/>
            <w:hideMark/>
          </w:tcPr>
          <w:p w14:paraId="1C2C669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6E6999C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643E6EF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663.721,00</w:t>
            </w:r>
          </w:p>
        </w:tc>
      </w:tr>
      <w:tr w:rsidR="000747E7" w:rsidRPr="00C140C5" w14:paraId="2BAEA512"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214DCA08" w14:textId="203CF599" w:rsidR="000747E7" w:rsidRPr="00C140C5" w:rsidRDefault="000747E7" w:rsidP="00C140C5">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OR-CAN DOĞAL GAZ TOPTAN SATIŞ DAĞITIM </w:t>
            </w:r>
            <w:r w:rsidR="00C140C5">
              <w:rPr>
                <w:rFonts w:eastAsia="Times New Roman" w:cstheme="minorHAnsi"/>
                <w:b/>
                <w:color w:val="FFFFFF"/>
                <w:sz w:val="19"/>
                <w:szCs w:val="19"/>
                <w:lang w:val="en-GB" w:bidi="en-US"/>
              </w:rPr>
              <w:t>A.Ş.</w:t>
            </w:r>
          </w:p>
        </w:tc>
        <w:tc>
          <w:tcPr>
            <w:tcW w:w="412" w:type="pct"/>
            <w:tcBorders>
              <w:top w:val="nil"/>
              <w:left w:val="nil"/>
              <w:bottom w:val="single" w:sz="4" w:space="0" w:color="D3D3D3"/>
              <w:right w:val="single" w:sz="4" w:space="0" w:color="D3D3D3"/>
            </w:tcBorders>
            <w:shd w:val="clear" w:color="708090" w:fill="708090"/>
            <w:vAlign w:val="center"/>
            <w:hideMark/>
          </w:tcPr>
          <w:p w14:paraId="404C6BE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578" w:type="pct"/>
            <w:tcBorders>
              <w:top w:val="nil"/>
              <w:left w:val="nil"/>
              <w:bottom w:val="single" w:sz="4" w:space="0" w:color="D3D3D3"/>
              <w:right w:val="single" w:sz="4" w:space="0" w:color="D3D3D3"/>
            </w:tcBorders>
            <w:shd w:val="clear" w:color="auto" w:fill="auto"/>
            <w:vAlign w:val="center"/>
            <w:hideMark/>
          </w:tcPr>
          <w:p w14:paraId="4ED42BF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3CA7CBF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0C49B5A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02C9999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27.960,00</w:t>
            </w:r>
          </w:p>
        </w:tc>
        <w:tc>
          <w:tcPr>
            <w:tcW w:w="477" w:type="pct"/>
            <w:tcBorders>
              <w:top w:val="nil"/>
              <w:left w:val="nil"/>
              <w:bottom w:val="single" w:sz="4" w:space="0" w:color="D3D3D3"/>
              <w:right w:val="single" w:sz="4" w:space="0" w:color="D3D3D3"/>
            </w:tcBorders>
            <w:shd w:val="clear" w:color="auto" w:fill="auto"/>
            <w:vAlign w:val="center"/>
            <w:hideMark/>
          </w:tcPr>
          <w:p w14:paraId="0B16D16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203.224,00</w:t>
            </w:r>
          </w:p>
        </w:tc>
        <w:tc>
          <w:tcPr>
            <w:tcW w:w="514" w:type="pct"/>
            <w:tcBorders>
              <w:top w:val="nil"/>
              <w:left w:val="nil"/>
              <w:bottom w:val="single" w:sz="4" w:space="0" w:color="D3D3D3"/>
              <w:right w:val="single" w:sz="4" w:space="0" w:color="D3D3D3"/>
            </w:tcBorders>
            <w:shd w:val="clear" w:color="auto" w:fill="auto"/>
            <w:vAlign w:val="center"/>
            <w:hideMark/>
          </w:tcPr>
          <w:p w14:paraId="056B830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088E9FF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629C928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231.184,00</w:t>
            </w:r>
          </w:p>
        </w:tc>
      </w:tr>
      <w:tr w:rsidR="000747E7" w:rsidRPr="00C140C5" w14:paraId="06F2A3B4"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65FF722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SAMGAZ DOĞAL GAZ DAĞITIM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3CA975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578" w:type="pct"/>
            <w:tcBorders>
              <w:top w:val="nil"/>
              <w:left w:val="nil"/>
              <w:bottom w:val="single" w:sz="4" w:space="0" w:color="D3D3D3"/>
              <w:right w:val="single" w:sz="4" w:space="0" w:color="D3D3D3"/>
            </w:tcBorders>
            <w:shd w:val="clear" w:color="auto" w:fill="auto"/>
            <w:vAlign w:val="center"/>
            <w:hideMark/>
          </w:tcPr>
          <w:p w14:paraId="5E1B8F6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625A781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43BD808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57F90FD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12.636.147,00</w:t>
            </w:r>
          </w:p>
        </w:tc>
        <w:tc>
          <w:tcPr>
            <w:tcW w:w="477" w:type="pct"/>
            <w:tcBorders>
              <w:top w:val="nil"/>
              <w:left w:val="nil"/>
              <w:bottom w:val="single" w:sz="4" w:space="0" w:color="D3D3D3"/>
              <w:right w:val="single" w:sz="4" w:space="0" w:color="D3D3D3"/>
            </w:tcBorders>
            <w:shd w:val="clear" w:color="auto" w:fill="auto"/>
            <w:vAlign w:val="center"/>
            <w:hideMark/>
          </w:tcPr>
          <w:p w14:paraId="08E17F8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60.102.067,77</w:t>
            </w:r>
          </w:p>
        </w:tc>
        <w:tc>
          <w:tcPr>
            <w:tcW w:w="514" w:type="pct"/>
            <w:tcBorders>
              <w:top w:val="nil"/>
              <w:left w:val="nil"/>
              <w:bottom w:val="single" w:sz="4" w:space="0" w:color="D3D3D3"/>
              <w:right w:val="single" w:sz="4" w:space="0" w:color="D3D3D3"/>
            </w:tcBorders>
            <w:shd w:val="clear" w:color="auto" w:fill="auto"/>
            <w:vAlign w:val="center"/>
            <w:hideMark/>
          </w:tcPr>
          <w:p w14:paraId="4DE712E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221.561.552,69</w:t>
            </w:r>
          </w:p>
        </w:tc>
        <w:tc>
          <w:tcPr>
            <w:tcW w:w="385" w:type="pct"/>
            <w:tcBorders>
              <w:top w:val="nil"/>
              <w:left w:val="nil"/>
              <w:bottom w:val="single" w:sz="4" w:space="0" w:color="D3D3D3"/>
              <w:right w:val="single" w:sz="4" w:space="0" w:color="D3D3D3"/>
            </w:tcBorders>
            <w:shd w:val="clear" w:color="auto" w:fill="auto"/>
            <w:vAlign w:val="center"/>
            <w:hideMark/>
          </w:tcPr>
          <w:p w14:paraId="34CCD0C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307155B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294.299.767,47</w:t>
            </w:r>
          </w:p>
        </w:tc>
      </w:tr>
      <w:tr w:rsidR="000747E7" w:rsidRPr="00C140C5" w14:paraId="1E13E917" w14:textId="77777777" w:rsidTr="00C140C5">
        <w:trPr>
          <w:trHeight w:val="40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257EEFC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TEZ OKSİJEN SANAYİ VE TİCARET ANONİM ŞİRKETİ</w:t>
            </w:r>
          </w:p>
        </w:tc>
        <w:tc>
          <w:tcPr>
            <w:tcW w:w="412" w:type="pct"/>
            <w:tcBorders>
              <w:top w:val="nil"/>
              <w:left w:val="nil"/>
              <w:bottom w:val="single" w:sz="4" w:space="0" w:color="D3D3D3"/>
              <w:right w:val="single" w:sz="4" w:space="0" w:color="D3D3D3"/>
            </w:tcBorders>
            <w:shd w:val="clear" w:color="708090" w:fill="708090"/>
            <w:vAlign w:val="center"/>
            <w:hideMark/>
          </w:tcPr>
          <w:p w14:paraId="11C198C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578" w:type="pct"/>
            <w:tcBorders>
              <w:top w:val="nil"/>
              <w:left w:val="nil"/>
              <w:bottom w:val="single" w:sz="4" w:space="0" w:color="D3D3D3"/>
              <w:right w:val="single" w:sz="4" w:space="0" w:color="D3D3D3"/>
            </w:tcBorders>
            <w:shd w:val="clear" w:color="auto" w:fill="auto"/>
            <w:vAlign w:val="center"/>
            <w:hideMark/>
          </w:tcPr>
          <w:p w14:paraId="4B0E20C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41" w:type="pct"/>
            <w:tcBorders>
              <w:top w:val="nil"/>
              <w:left w:val="nil"/>
              <w:bottom w:val="single" w:sz="4" w:space="0" w:color="D3D3D3"/>
              <w:right w:val="single" w:sz="4" w:space="0" w:color="D3D3D3"/>
            </w:tcBorders>
            <w:shd w:val="clear" w:color="auto" w:fill="auto"/>
            <w:vAlign w:val="center"/>
            <w:hideMark/>
          </w:tcPr>
          <w:p w14:paraId="780CEF2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03" w:type="pct"/>
            <w:tcBorders>
              <w:top w:val="nil"/>
              <w:left w:val="nil"/>
              <w:bottom w:val="single" w:sz="4" w:space="0" w:color="D3D3D3"/>
              <w:right w:val="single" w:sz="4" w:space="0" w:color="D3D3D3"/>
            </w:tcBorders>
            <w:shd w:val="clear" w:color="auto" w:fill="auto"/>
            <w:vAlign w:val="center"/>
            <w:hideMark/>
          </w:tcPr>
          <w:p w14:paraId="23406C9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77" w:type="pct"/>
            <w:tcBorders>
              <w:top w:val="nil"/>
              <w:left w:val="nil"/>
              <w:bottom w:val="single" w:sz="4" w:space="0" w:color="D3D3D3"/>
              <w:right w:val="single" w:sz="4" w:space="0" w:color="D3D3D3"/>
            </w:tcBorders>
            <w:shd w:val="clear" w:color="auto" w:fill="auto"/>
            <w:vAlign w:val="center"/>
            <w:hideMark/>
          </w:tcPr>
          <w:p w14:paraId="79937FC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446.494,84</w:t>
            </w:r>
          </w:p>
        </w:tc>
        <w:tc>
          <w:tcPr>
            <w:tcW w:w="477" w:type="pct"/>
            <w:tcBorders>
              <w:top w:val="nil"/>
              <w:left w:val="nil"/>
              <w:bottom w:val="single" w:sz="4" w:space="0" w:color="D3D3D3"/>
              <w:right w:val="single" w:sz="4" w:space="0" w:color="D3D3D3"/>
            </w:tcBorders>
            <w:shd w:val="clear" w:color="auto" w:fill="auto"/>
            <w:vAlign w:val="center"/>
            <w:hideMark/>
          </w:tcPr>
          <w:p w14:paraId="2A9AC13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1.895.999,89</w:t>
            </w:r>
          </w:p>
        </w:tc>
        <w:tc>
          <w:tcPr>
            <w:tcW w:w="514" w:type="pct"/>
            <w:tcBorders>
              <w:top w:val="nil"/>
              <w:left w:val="nil"/>
              <w:bottom w:val="single" w:sz="4" w:space="0" w:color="D3D3D3"/>
              <w:right w:val="single" w:sz="4" w:space="0" w:color="D3D3D3"/>
            </w:tcBorders>
            <w:shd w:val="clear" w:color="auto" w:fill="auto"/>
            <w:vAlign w:val="center"/>
            <w:hideMark/>
          </w:tcPr>
          <w:p w14:paraId="0DF39B5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385" w:type="pct"/>
            <w:tcBorders>
              <w:top w:val="nil"/>
              <w:left w:val="nil"/>
              <w:bottom w:val="single" w:sz="4" w:space="0" w:color="D3D3D3"/>
              <w:right w:val="single" w:sz="4" w:space="0" w:color="D3D3D3"/>
            </w:tcBorders>
            <w:shd w:val="clear" w:color="auto" w:fill="auto"/>
            <w:vAlign w:val="center"/>
            <w:hideMark/>
          </w:tcPr>
          <w:p w14:paraId="559A7D0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570" w:type="pct"/>
            <w:tcBorders>
              <w:top w:val="nil"/>
              <w:left w:val="nil"/>
              <w:bottom w:val="single" w:sz="4" w:space="0" w:color="D3D3D3"/>
              <w:right w:val="single" w:sz="4" w:space="0" w:color="D3D3D3"/>
            </w:tcBorders>
            <w:shd w:val="clear" w:color="708090" w:fill="708090"/>
            <w:vAlign w:val="center"/>
            <w:hideMark/>
          </w:tcPr>
          <w:p w14:paraId="22BBEA3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2.342.494,73</w:t>
            </w:r>
          </w:p>
        </w:tc>
      </w:tr>
      <w:tr w:rsidR="000747E7" w:rsidRPr="00C140C5" w14:paraId="4DED49C8" w14:textId="77777777" w:rsidTr="00C140C5">
        <w:trPr>
          <w:trHeight w:val="288"/>
        </w:trPr>
        <w:tc>
          <w:tcPr>
            <w:tcW w:w="644" w:type="pct"/>
            <w:tcBorders>
              <w:top w:val="nil"/>
              <w:left w:val="single" w:sz="4" w:space="0" w:color="D3D3D3"/>
              <w:bottom w:val="single" w:sz="4" w:space="0" w:color="D3D3D3"/>
              <w:right w:val="single" w:sz="4" w:space="0" w:color="D3D3D3"/>
            </w:tcBorders>
            <w:shd w:val="clear" w:color="708090" w:fill="708090"/>
            <w:vAlign w:val="center"/>
            <w:hideMark/>
          </w:tcPr>
          <w:p w14:paraId="7CE1CCE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2" w:type="pct"/>
            <w:tcBorders>
              <w:top w:val="nil"/>
              <w:left w:val="nil"/>
              <w:bottom w:val="single" w:sz="4" w:space="0" w:color="D3D3D3"/>
              <w:right w:val="single" w:sz="4" w:space="0" w:color="D3D3D3"/>
            </w:tcBorders>
            <w:shd w:val="clear" w:color="708090" w:fill="708090"/>
            <w:vAlign w:val="center"/>
            <w:hideMark/>
          </w:tcPr>
          <w:p w14:paraId="7D7F9B6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578" w:type="pct"/>
            <w:tcBorders>
              <w:top w:val="nil"/>
              <w:left w:val="nil"/>
              <w:bottom w:val="single" w:sz="4" w:space="0" w:color="D3D3D3"/>
              <w:right w:val="single" w:sz="4" w:space="0" w:color="D3D3D3"/>
            </w:tcBorders>
            <w:shd w:val="clear" w:color="708090" w:fill="708090"/>
            <w:vAlign w:val="center"/>
            <w:hideMark/>
          </w:tcPr>
          <w:p w14:paraId="237AA43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1.198.312.411,07</w:t>
            </w:r>
          </w:p>
        </w:tc>
        <w:tc>
          <w:tcPr>
            <w:tcW w:w="441" w:type="pct"/>
            <w:tcBorders>
              <w:top w:val="nil"/>
              <w:left w:val="nil"/>
              <w:bottom w:val="single" w:sz="4" w:space="0" w:color="D3D3D3"/>
              <w:right w:val="single" w:sz="4" w:space="0" w:color="D3D3D3"/>
            </w:tcBorders>
            <w:shd w:val="clear" w:color="708090" w:fill="708090"/>
            <w:vAlign w:val="center"/>
            <w:hideMark/>
          </w:tcPr>
          <w:p w14:paraId="32FA1F4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2.240.422,86</w:t>
            </w:r>
          </w:p>
        </w:tc>
        <w:tc>
          <w:tcPr>
            <w:tcW w:w="503" w:type="pct"/>
            <w:tcBorders>
              <w:top w:val="nil"/>
              <w:left w:val="nil"/>
              <w:bottom w:val="single" w:sz="4" w:space="0" w:color="D3D3D3"/>
              <w:right w:val="single" w:sz="4" w:space="0" w:color="D3D3D3"/>
            </w:tcBorders>
            <w:shd w:val="clear" w:color="708090" w:fill="708090"/>
            <w:vAlign w:val="center"/>
            <w:hideMark/>
          </w:tcPr>
          <w:p w14:paraId="408DDB9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77" w:type="pct"/>
            <w:tcBorders>
              <w:top w:val="nil"/>
              <w:left w:val="nil"/>
              <w:bottom w:val="single" w:sz="4" w:space="0" w:color="D3D3D3"/>
              <w:right w:val="single" w:sz="4" w:space="0" w:color="D3D3D3"/>
            </w:tcBorders>
            <w:shd w:val="clear" w:color="708090" w:fill="708090"/>
            <w:vAlign w:val="center"/>
            <w:hideMark/>
          </w:tcPr>
          <w:p w14:paraId="1D2D83E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60.486.365,27</w:t>
            </w:r>
          </w:p>
        </w:tc>
        <w:tc>
          <w:tcPr>
            <w:tcW w:w="477" w:type="pct"/>
            <w:tcBorders>
              <w:top w:val="nil"/>
              <w:left w:val="nil"/>
              <w:bottom w:val="single" w:sz="4" w:space="0" w:color="D3D3D3"/>
              <w:right w:val="single" w:sz="4" w:space="0" w:color="D3D3D3"/>
            </w:tcBorders>
            <w:shd w:val="clear" w:color="708090" w:fill="708090"/>
            <w:vAlign w:val="center"/>
            <w:hideMark/>
          </w:tcPr>
          <w:p w14:paraId="7628EA4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80.896.089,56</w:t>
            </w:r>
          </w:p>
        </w:tc>
        <w:tc>
          <w:tcPr>
            <w:tcW w:w="514" w:type="pct"/>
            <w:tcBorders>
              <w:top w:val="nil"/>
              <w:left w:val="nil"/>
              <w:bottom w:val="single" w:sz="4" w:space="0" w:color="D3D3D3"/>
              <w:right w:val="single" w:sz="4" w:space="0" w:color="D3D3D3"/>
            </w:tcBorders>
            <w:shd w:val="clear" w:color="708090" w:fill="708090"/>
            <w:vAlign w:val="center"/>
            <w:hideMark/>
          </w:tcPr>
          <w:p w14:paraId="1AB1D2E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301.497.841,53</w:t>
            </w:r>
          </w:p>
        </w:tc>
        <w:tc>
          <w:tcPr>
            <w:tcW w:w="385" w:type="pct"/>
            <w:tcBorders>
              <w:top w:val="nil"/>
              <w:left w:val="nil"/>
              <w:bottom w:val="single" w:sz="4" w:space="0" w:color="D3D3D3"/>
              <w:right w:val="single" w:sz="4" w:space="0" w:color="D3D3D3"/>
            </w:tcBorders>
            <w:shd w:val="clear" w:color="708090" w:fill="708090"/>
            <w:vAlign w:val="center"/>
            <w:hideMark/>
          </w:tcPr>
          <w:p w14:paraId="32F4F20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241.276,80</w:t>
            </w:r>
          </w:p>
        </w:tc>
        <w:tc>
          <w:tcPr>
            <w:tcW w:w="570" w:type="pct"/>
            <w:tcBorders>
              <w:top w:val="nil"/>
              <w:left w:val="nil"/>
              <w:bottom w:val="single" w:sz="4" w:space="0" w:color="D3D3D3"/>
              <w:right w:val="single" w:sz="4" w:space="0" w:color="D3D3D3"/>
            </w:tcBorders>
            <w:shd w:val="clear" w:color="708090" w:fill="708090"/>
            <w:vAlign w:val="center"/>
            <w:hideMark/>
          </w:tcPr>
          <w:p w14:paraId="79F52DDC"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1.643.674.407,10</w:t>
            </w:r>
          </w:p>
        </w:tc>
      </w:tr>
    </w:tbl>
    <w:p w14:paraId="29FC3596" w14:textId="77777777" w:rsidR="00B4053F" w:rsidRPr="00C140C5" w:rsidRDefault="00B4053F" w:rsidP="00B4053F">
      <w:pPr>
        <w:pStyle w:val="Balk5"/>
        <w:rPr>
          <w:rFonts w:asciiTheme="minorHAnsi" w:hAnsiTheme="minorHAnsi" w:cstheme="minorHAnsi"/>
          <w:lang w:val="en-GB"/>
        </w:rPr>
      </w:pPr>
      <w:bookmarkStart w:id="208" w:name="_Toc141799592"/>
      <w:r w:rsidRPr="00C140C5">
        <w:rPr>
          <w:rFonts w:asciiTheme="minorHAnsi" w:hAnsiTheme="minorHAnsi" w:cstheme="minorHAnsi"/>
          <w:lang w:val="en-GB" w:bidi="en-US"/>
        </w:rPr>
        <w:lastRenderedPageBreak/>
        <w:t>Table 10.68 SİİRT</w:t>
      </w:r>
      <w:bookmarkEnd w:id="208"/>
    </w:p>
    <w:tbl>
      <w:tblPr>
        <w:tblW w:w="5000" w:type="pct"/>
        <w:tblCellMar>
          <w:left w:w="70" w:type="dxa"/>
          <w:right w:w="70" w:type="dxa"/>
        </w:tblCellMar>
        <w:tblLook w:val="04A0" w:firstRow="1" w:lastRow="0" w:firstColumn="1" w:lastColumn="0" w:noHBand="0" w:noVBand="1"/>
      </w:tblPr>
      <w:tblGrid>
        <w:gridCol w:w="2956"/>
        <w:gridCol w:w="1083"/>
        <w:gridCol w:w="1519"/>
        <w:gridCol w:w="818"/>
        <w:gridCol w:w="1322"/>
        <w:gridCol w:w="1011"/>
        <w:gridCol w:w="1254"/>
        <w:gridCol w:w="1254"/>
        <w:gridCol w:w="671"/>
        <w:gridCol w:w="1254"/>
      </w:tblGrid>
      <w:tr w:rsidR="000747E7" w:rsidRPr="00C140C5" w14:paraId="7302DC8B"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A0873F" w14:textId="2D728443"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87147D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DECA2A"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FEA823"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8542B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5D7E49"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5C29081"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42EAAD6"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5CA4E4"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62E8DCD"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2AA6997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FD3B01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AKSA SİİRT BATMAN DOĞALGAZ DAĞITIM A.Ş.</w:t>
            </w:r>
          </w:p>
        </w:tc>
        <w:tc>
          <w:tcPr>
            <w:tcW w:w="481" w:type="pct"/>
            <w:tcBorders>
              <w:top w:val="nil"/>
              <w:left w:val="nil"/>
              <w:bottom w:val="single" w:sz="4" w:space="0" w:color="D3D3D3"/>
              <w:right w:val="single" w:sz="4" w:space="0" w:color="D3D3D3"/>
            </w:tcBorders>
            <w:shd w:val="clear" w:color="708090" w:fill="708090"/>
            <w:vAlign w:val="center"/>
            <w:hideMark/>
          </w:tcPr>
          <w:p w14:paraId="0716417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BDB0C8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7DB3F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1.668,42</w:t>
            </w:r>
          </w:p>
        </w:tc>
        <w:tc>
          <w:tcPr>
            <w:tcW w:w="411" w:type="pct"/>
            <w:tcBorders>
              <w:top w:val="nil"/>
              <w:left w:val="nil"/>
              <w:bottom w:val="single" w:sz="4" w:space="0" w:color="D3D3D3"/>
              <w:right w:val="single" w:sz="4" w:space="0" w:color="D3D3D3"/>
            </w:tcBorders>
            <w:shd w:val="clear" w:color="auto" w:fill="auto"/>
            <w:vAlign w:val="center"/>
            <w:hideMark/>
          </w:tcPr>
          <w:p w14:paraId="7A6E323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41.949,03</w:t>
            </w:r>
          </w:p>
        </w:tc>
        <w:tc>
          <w:tcPr>
            <w:tcW w:w="411" w:type="pct"/>
            <w:tcBorders>
              <w:top w:val="nil"/>
              <w:left w:val="nil"/>
              <w:bottom w:val="single" w:sz="4" w:space="0" w:color="D3D3D3"/>
              <w:right w:val="single" w:sz="4" w:space="0" w:color="D3D3D3"/>
            </w:tcBorders>
            <w:shd w:val="clear" w:color="auto" w:fill="auto"/>
            <w:vAlign w:val="center"/>
            <w:hideMark/>
          </w:tcPr>
          <w:p w14:paraId="708880B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414.164,76</w:t>
            </w:r>
          </w:p>
        </w:tc>
        <w:tc>
          <w:tcPr>
            <w:tcW w:w="411" w:type="pct"/>
            <w:tcBorders>
              <w:top w:val="nil"/>
              <w:left w:val="nil"/>
              <w:bottom w:val="single" w:sz="4" w:space="0" w:color="D3D3D3"/>
              <w:right w:val="single" w:sz="4" w:space="0" w:color="D3D3D3"/>
            </w:tcBorders>
            <w:shd w:val="clear" w:color="auto" w:fill="auto"/>
            <w:vAlign w:val="center"/>
            <w:hideMark/>
          </w:tcPr>
          <w:p w14:paraId="3FBF546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12.249.137,13</w:t>
            </w:r>
          </w:p>
        </w:tc>
        <w:tc>
          <w:tcPr>
            <w:tcW w:w="411" w:type="pct"/>
            <w:tcBorders>
              <w:top w:val="nil"/>
              <w:left w:val="nil"/>
              <w:bottom w:val="single" w:sz="4" w:space="0" w:color="D3D3D3"/>
              <w:right w:val="single" w:sz="4" w:space="0" w:color="D3D3D3"/>
            </w:tcBorders>
            <w:shd w:val="clear" w:color="auto" w:fill="auto"/>
            <w:vAlign w:val="center"/>
            <w:hideMark/>
          </w:tcPr>
          <w:p w14:paraId="2A15145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31.964.182,42</w:t>
            </w:r>
          </w:p>
        </w:tc>
        <w:tc>
          <w:tcPr>
            <w:tcW w:w="411" w:type="pct"/>
            <w:tcBorders>
              <w:top w:val="nil"/>
              <w:left w:val="nil"/>
              <w:bottom w:val="single" w:sz="4" w:space="0" w:color="D3D3D3"/>
              <w:right w:val="single" w:sz="4" w:space="0" w:color="D3D3D3"/>
            </w:tcBorders>
            <w:shd w:val="clear" w:color="auto" w:fill="auto"/>
            <w:vAlign w:val="center"/>
            <w:hideMark/>
          </w:tcPr>
          <w:p w14:paraId="05B9EDD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663,20</w:t>
            </w:r>
          </w:p>
        </w:tc>
        <w:tc>
          <w:tcPr>
            <w:tcW w:w="411" w:type="pct"/>
            <w:tcBorders>
              <w:top w:val="nil"/>
              <w:left w:val="nil"/>
              <w:bottom w:val="single" w:sz="4" w:space="0" w:color="D3D3D3"/>
              <w:right w:val="single" w:sz="4" w:space="0" w:color="D3D3D3"/>
            </w:tcBorders>
            <w:shd w:val="clear" w:color="708090" w:fill="708090"/>
            <w:vAlign w:val="center"/>
            <w:hideMark/>
          </w:tcPr>
          <w:p w14:paraId="48E5958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44.671.764,97</w:t>
            </w:r>
          </w:p>
        </w:tc>
      </w:tr>
      <w:tr w:rsidR="000747E7" w:rsidRPr="00C140C5" w14:paraId="2B1863C2"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5A24E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1466E0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5F7367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7F24B9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1.668,42</w:t>
            </w:r>
          </w:p>
        </w:tc>
        <w:tc>
          <w:tcPr>
            <w:tcW w:w="411" w:type="pct"/>
            <w:tcBorders>
              <w:top w:val="nil"/>
              <w:left w:val="nil"/>
              <w:bottom w:val="single" w:sz="4" w:space="0" w:color="D3D3D3"/>
              <w:right w:val="single" w:sz="4" w:space="0" w:color="D3D3D3"/>
            </w:tcBorders>
            <w:shd w:val="clear" w:color="708090" w:fill="708090"/>
            <w:vAlign w:val="center"/>
            <w:hideMark/>
          </w:tcPr>
          <w:p w14:paraId="454B25E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41.949,03</w:t>
            </w:r>
          </w:p>
        </w:tc>
        <w:tc>
          <w:tcPr>
            <w:tcW w:w="411" w:type="pct"/>
            <w:tcBorders>
              <w:top w:val="nil"/>
              <w:left w:val="nil"/>
              <w:bottom w:val="single" w:sz="4" w:space="0" w:color="D3D3D3"/>
              <w:right w:val="single" w:sz="4" w:space="0" w:color="D3D3D3"/>
            </w:tcBorders>
            <w:shd w:val="clear" w:color="708090" w:fill="708090"/>
            <w:vAlign w:val="center"/>
            <w:hideMark/>
          </w:tcPr>
          <w:p w14:paraId="6EF9789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414.164,76</w:t>
            </w:r>
          </w:p>
        </w:tc>
        <w:tc>
          <w:tcPr>
            <w:tcW w:w="411" w:type="pct"/>
            <w:tcBorders>
              <w:top w:val="nil"/>
              <w:left w:val="nil"/>
              <w:bottom w:val="single" w:sz="4" w:space="0" w:color="D3D3D3"/>
              <w:right w:val="single" w:sz="4" w:space="0" w:color="D3D3D3"/>
            </w:tcBorders>
            <w:shd w:val="clear" w:color="708090" w:fill="708090"/>
            <w:vAlign w:val="center"/>
            <w:hideMark/>
          </w:tcPr>
          <w:p w14:paraId="73940DB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12.249.137,13</w:t>
            </w:r>
          </w:p>
        </w:tc>
        <w:tc>
          <w:tcPr>
            <w:tcW w:w="411" w:type="pct"/>
            <w:tcBorders>
              <w:top w:val="nil"/>
              <w:left w:val="nil"/>
              <w:bottom w:val="single" w:sz="4" w:space="0" w:color="D3D3D3"/>
              <w:right w:val="single" w:sz="4" w:space="0" w:color="D3D3D3"/>
            </w:tcBorders>
            <w:shd w:val="clear" w:color="708090" w:fill="708090"/>
            <w:vAlign w:val="center"/>
            <w:hideMark/>
          </w:tcPr>
          <w:p w14:paraId="11E050F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31.964.182,42</w:t>
            </w:r>
          </w:p>
        </w:tc>
        <w:tc>
          <w:tcPr>
            <w:tcW w:w="411" w:type="pct"/>
            <w:tcBorders>
              <w:top w:val="nil"/>
              <w:left w:val="nil"/>
              <w:bottom w:val="single" w:sz="4" w:space="0" w:color="D3D3D3"/>
              <w:right w:val="single" w:sz="4" w:space="0" w:color="D3D3D3"/>
            </w:tcBorders>
            <w:shd w:val="clear" w:color="708090" w:fill="708090"/>
            <w:vAlign w:val="center"/>
            <w:hideMark/>
          </w:tcPr>
          <w:p w14:paraId="658E37C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663,20</w:t>
            </w:r>
          </w:p>
        </w:tc>
        <w:tc>
          <w:tcPr>
            <w:tcW w:w="411" w:type="pct"/>
            <w:tcBorders>
              <w:top w:val="nil"/>
              <w:left w:val="nil"/>
              <w:bottom w:val="single" w:sz="4" w:space="0" w:color="D3D3D3"/>
              <w:right w:val="single" w:sz="4" w:space="0" w:color="D3D3D3"/>
            </w:tcBorders>
            <w:shd w:val="clear" w:color="708090" w:fill="708090"/>
            <w:vAlign w:val="center"/>
            <w:hideMark/>
          </w:tcPr>
          <w:p w14:paraId="1BFF457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44.671.764,97</w:t>
            </w:r>
          </w:p>
        </w:tc>
      </w:tr>
    </w:tbl>
    <w:p w14:paraId="61B7E38A" w14:textId="77777777" w:rsidR="00B4053F" w:rsidRPr="00C140C5" w:rsidRDefault="00B4053F" w:rsidP="00B4053F">
      <w:pPr>
        <w:pStyle w:val="Tablo1"/>
        <w:jc w:val="left"/>
        <w:rPr>
          <w:rFonts w:cstheme="minorHAnsi"/>
          <w:lang w:val="en-GB"/>
        </w:rPr>
      </w:pPr>
    </w:p>
    <w:p w14:paraId="66A10BB5" w14:textId="77777777" w:rsidR="00B4053F" w:rsidRPr="00C140C5" w:rsidRDefault="00B4053F" w:rsidP="00B4053F">
      <w:pPr>
        <w:pStyle w:val="Balk5"/>
        <w:rPr>
          <w:rFonts w:asciiTheme="minorHAnsi" w:hAnsiTheme="minorHAnsi" w:cstheme="minorHAnsi"/>
          <w:lang w:val="en-GB"/>
        </w:rPr>
      </w:pPr>
      <w:bookmarkStart w:id="209" w:name="_Toc141799593"/>
      <w:r w:rsidRPr="00C140C5">
        <w:rPr>
          <w:rFonts w:asciiTheme="minorHAnsi" w:hAnsiTheme="minorHAnsi" w:cstheme="minorHAnsi"/>
          <w:lang w:val="en-GB" w:bidi="en-US"/>
        </w:rPr>
        <w:t>Table 10.69 SİNOP</w:t>
      </w:r>
      <w:bookmarkEnd w:id="209"/>
    </w:p>
    <w:tbl>
      <w:tblPr>
        <w:tblW w:w="5000" w:type="pct"/>
        <w:tblCellMar>
          <w:left w:w="70" w:type="dxa"/>
          <w:right w:w="70" w:type="dxa"/>
        </w:tblCellMar>
        <w:tblLook w:val="04A0" w:firstRow="1" w:lastRow="0" w:firstColumn="1" w:lastColumn="0" w:noHBand="0" w:noVBand="1"/>
      </w:tblPr>
      <w:tblGrid>
        <w:gridCol w:w="3010"/>
        <w:gridCol w:w="1083"/>
        <w:gridCol w:w="1519"/>
        <w:gridCol w:w="914"/>
        <w:gridCol w:w="1322"/>
        <w:gridCol w:w="1011"/>
        <w:gridCol w:w="1158"/>
        <w:gridCol w:w="1254"/>
        <w:gridCol w:w="617"/>
        <w:gridCol w:w="1254"/>
      </w:tblGrid>
      <w:tr w:rsidR="000747E7" w:rsidRPr="00C140C5" w14:paraId="62011846"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B4B1225" w14:textId="303B4740"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A03E4C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26D00F0"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AC9ABB6"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5CD4B9F"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DAD8D2"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9BCC3C3"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AED0A7"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2877514"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1A35503"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10B4B45F"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F0D1A8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AKMERCAN SİNOP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BEC85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761886A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F26E5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61.357,02</w:t>
            </w:r>
          </w:p>
        </w:tc>
        <w:tc>
          <w:tcPr>
            <w:tcW w:w="411" w:type="pct"/>
            <w:tcBorders>
              <w:top w:val="nil"/>
              <w:left w:val="nil"/>
              <w:bottom w:val="single" w:sz="4" w:space="0" w:color="D3D3D3"/>
              <w:right w:val="single" w:sz="4" w:space="0" w:color="D3D3D3"/>
            </w:tcBorders>
            <w:shd w:val="clear" w:color="auto" w:fill="auto"/>
            <w:vAlign w:val="center"/>
            <w:hideMark/>
          </w:tcPr>
          <w:p w14:paraId="6080BA8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80B79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1000E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5.689.632,57</w:t>
            </w:r>
          </w:p>
        </w:tc>
        <w:tc>
          <w:tcPr>
            <w:tcW w:w="411" w:type="pct"/>
            <w:tcBorders>
              <w:top w:val="nil"/>
              <w:left w:val="nil"/>
              <w:bottom w:val="single" w:sz="4" w:space="0" w:color="D3D3D3"/>
              <w:right w:val="single" w:sz="4" w:space="0" w:color="D3D3D3"/>
            </w:tcBorders>
            <w:shd w:val="clear" w:color="auto" w:fill="auto"/>
            <w:vAlign w:val="center"/>
            <w:hideMark/>
          </w:tcPr>
          <w:p w14:paraId="5F00ABE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29.428.282,95</w:t>
            </w:r>
          </w:p>
        </w:tc>
        <w:tc>
          <w:tcPr>
            <w:tcW w:w="411" w:type="pct"/>
            <w:tcBorders>
              <w:top w:val="nil"/>
              <w:left w:val="nil"/>
              <w:bottom w:val="single" w:sz="4" w:space="0" w:color="D3D3D3"/>
              <w:right w:val="single" w:sz="4" w:space="0" w:color="D3D3D3"/>
            </w:tcBorders>
            <w:shd w:val="clear" w:color="auto" w:fill="auto"/>
            <w:vAlign w:val="center"/>
            <w:hideMark/>
          </w:tcPr>
          <w:p w14:paraId="37D0EB3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4DD167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35.179.272,54</w:t>
            </w:r>
          </w:p>
        </w:tc>
      </w:tr>
      <w:tr w:rsidR="000747E7" w:rsidRPr="00C140C5" w14:paraId="35447B90"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7856C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6A53DC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C40958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B5FEE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0135C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797DF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16.572,64</w:t>
            </w:r>
          </w:p>
        </w:tc>
        <w:tc>
          <w:tcPr>
            <w:tcW w:w="411" w:type="pct"/>
            <w:tcBorders>
              <w:top w:val="nil"/>
              <w:left w:val="nil"/>
              <w:bottom w:val="single" w:sz="4" w:space="0" w:color="D3D3D3"/>
              <w:right w:val="single" w:sz="4" w:space="0" w:color="D3D3D3"/>
            </w:tcBorders>
            <w:shd w:val="clear" w:color="auto" w:fill="auto"/>
            <w:vAlign w:val="center"/>
            <w:hideMark/>
          </w:tcPr>
          <w:p w14:paraId="71E2690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E4653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0C055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636897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16.572,64</w:t>
            </w:r>
          </w:p>
        </w:tc>
      </w:tr>
      <w:tr w:rsidR="000747E7" w:rsidRPr="00C140C5" w14:paraId="3799197E"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F451B4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934561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7D6E43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FE704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26C45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460D9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458.715,00</w:t>
            </w:r>
          </w:p>
        </w:tc>
        <w:tc>
          <w:tcPr>
            <w:tcW w:w="411" w:type="pct"/>
            <w:tcBorders>
              <w:top w:val="nil"/>
              <w:left w:val="nil"/>
              <w:bottom w:val="single" w:sz="4" w:space="0" w:color="D3D3D3"/>
              <w:right w:val="single" w:sz="4" w:space="0" w:color="D3D3D3"/>
            </w:tcBorders>
            <w:shd w:val="clear" w:color="auto" w:fill="auto"/>
            <w:vAlign w:val="center"/>
            <w:hideMark/>
          </w:tcPr>
          <w:p w14:paraId="15848CF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1F8B5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30316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5E46F92"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458.715,00</w:t>
            </w:r>
          </w:p>
        </w:tc>
      </w:tr>
      <w:tr w:rsidR="000747E7" w:rsidRPr="00C140C5" w14:paraId="68245C09"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773CE5E"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C0AC97"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AA9D86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E0909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17985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3C373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22.501,89</w:t>
            </w:r>
          </w:p>
        </w:tc>
        <w:tc>
          <w:tcPr>
            <w:tcW w:w="411" w:type="pct"/>
            <w:tcBorders>
              <w:top w:val="nil"/>
              <w:left w:val="nil"/>
              <w:bottom w:val="single" w:sz="4" w:space="0" w:color="D3D3D3"/>
              <w:right w:val="single" w:sz="4" w:space="0" w:color="D3D3D3"/>
            </w:tcBorders>
            <w:shd w:val="clear" w:color="auto" w:fill="auto"/>
            <w:vAlign w:val="center"/>
            <w:hideMark/>
          </w:tcPr>
          <w:p w14:paraId="6720261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1.214.418,64</w:t>
            </w:r>
          </w:p>
        </w:tc>
        <w:tc>
          <w:tcPr>
            <w:tcW w:w="411" w:type="pct"/>
            <w:tcBorders>
              <w:top w:val="nil"/>
              <w:left w:val="nil"/>
              <w:bottom w:val="single" w:sz="4" w:space="0" w:color="D3D3D3"/>
              <w:right w:val="single" w:sz="4" w:space="0" w:color="D3D3D3"/>
            </w:tcBorders>
            <w:shd w:val="clear" w:color="auto" w:fill="auto"/>
            <w:vAlign w:val="center"/>
            <w:hideMark/>
          </w:tcPr>
          <w:p w14:paraId="5762B8E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5BEFE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F101C8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1.236.920,53</w:t>
            </w:r>
          </w:p>
        </w:tc>
      </w:tr>
      <w:tr w:rsidR="000747E7" w:rsidRPr="00C140C5" w14:paraId="699B6A0F"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5EBB28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E2C455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136D478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25E5BA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61.357,02</w:t>
            </w:r>
          </w:p>
        </w:tc>
        <w:tc>
          <w:tcPr>
            <w:tcW w:w="411" w:type="pct"/>
            <w:tcBorders>
              <w:top w:val="nil"/>
              <w:left w:val="nil"/>
              <w:bottom w:val="single" w:sz="4" w:space="0" w:color="D3D3D3"/>
              <w:right w:val="single" w:sz="4" w:space="0" w:color="D3D3D3"/>
            </w:tcBorders>
            <w:shd w:val="clear" w:color="708090" w:fill="708090"/>
            <w:vAlign w:val="center"/>
            <w:hideMark/>
          </w:tcPr>
          <w:p w14:paraId="58EF5D2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1D482B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497.789,53</w:t>
            </w:r>
          </w:p>
        </w:tc>
        <w:tc>
          <w:tcPr>
            <w:tcW w:w="411" w:type="pct"/>
            <w:tcBorders>
              <w:top w:val="nil"/>
              <w:left w:val="nil"/>
              <w:bottom w:val="single" w:sz="4" w:space="0" w:color="D3D3D3"/>
              <w:right w:val="single" w:sz="4" w:space="0" w:color="D3D3D3"/>
            </w:tcBorders>
            <w:shd w:val="clear" w:color="708090" w:fill="708090"/>
            <w:vAlign w:val="center"/>
            <w:hideMark/>
          </w:tcPr>
          <w:p w14:paraId="00A6B9F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6.904.051,21</w:t>
            </w:r>
          </w:p>
        </w:tc>
        <w:tc>
          <w:tcPr>
            <w:tcW w:w="411" w:type="pct"/>
            <w:tcBorders>
              <w:top w:val="nil"/>
              <w:left w:val="nil"/>
              <w:bottom w:val="single" w:sz="4" w:space="0" w:color="D3D3D3"/>
              <w:right w:val="single" w:sz="4" w:space="0" w:color="D3D3D3"/>
            </w:tcBorders>
            <w:shd w:val="clear" w:color="708090" w:fill="708090"/>
            <w:vAlign w:val="center"/>
            <w:hideMark/>
          </w:tcPr>
          <w:p w14:paraId="1739D1C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29.428.282,95</w:t>
            </w:r>
          </w:p>
        </w:tc>
        <w:tc>
          <w:tcPr>
            <w:tcW w:w="411" w:type="pct"/>
            <w:tcBorders>
              <w:top w:val="nil"/>
              <w:left w:val="nil"/>
              <w:bottom w:val="single" w:sz="4" w:space="0" w:color="D3D3D3"/>
              <w:right w:val="single" w:sz="4" w:space="0" w:color="D3D3D3"/>
            </w:tcBorders>
            <w:shd w:val="clear" w:color="708090" w:fill="708090"/>
            <w:vAlign w:val="center"/>
            <w:hideMark/>
          </w:tcPr>
          <w:p w14:paraId="2031F2A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378FF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36.891.480,71</w:t>
            </w:r>
          </w:p>
        </w:tc>
      </w:tr>
    </w:tbl>
    <w:p w14:paraId="0A40A9C1" w14:textId="34291341" w:rsidR="00B4053F" w:rsidRDefault="00B4053F" w:rsidP="00B4053F">
      <w:pPr>
        <w:pStyle w:val="Tablo1"/>
        <w:jc w:val="left"/>
        <w:rPr>
          <w:rFonts w:ascii="Times New Roman" w:hAnsi="Times New Roman"/>
          <w:lang w:val="en-GB"/>
        </w:rPr>
      </w:pPr>
    </w:p>
    <w:p w14:paraId="26D47A8F" w14:textId="6152F19E" w:rsidR="00C140C5" w:rsidRDefault="00C140C5" w:rsidP="00B4053F">
      <w:pPr>
        <w:pStyle w:val="Tablo1"/>
        <w:jc w:val="left"/>
        <w:rPr>
          <w:rFonts w:ascii="Times New Roman" w:hAnsi="Times New Roman"/>
          <w:lang w:val="en-GB"/>
        </w:rPr>
      </w:pPr>
    </w:p>
    <w:p w14:paraId="460C1FA0" w14:textId="7E501B26" w:rsidR="00C140C5" w:rsidRDefault="00C140C5" w:rsidP="00B4053F">
      <w:pPr>
        <w:pStyle w:val="Tablo1"/>
        <w:jc w:val="left"/>
        <w:rPr>
          <w:rFonts w:ascii="Times New Roman" w:hAnsi="Times New Roman"/>
          <w:lang w:val="en-GB"/>
        </w:rPr>
      </w:pPr>
    </w:p>
    <w:p w14:paraId="622E7936" w14:textId="2B971EDB" w:rsidR="00C140C5" w:rsidRDefault="00C140C5" w:rsidP="00B4053F">
      <w:pPr>
        <w:pStyle w:val="Tablo1"/>
        <w:jc w:val="left"/>
        <w:rPr>
          <w:rFonts w:ascii="Times New Roman" w:hAnsi="Times New Roman"/>
          <w:lang w:val="en-GB"/>
        </w:rPr>
      </w:pPr>
    </w:p>
    <w:p w14:paraId="5F87821C" w14:textId="4054D64F" w:rsidR="00C140C5" w:rsidRDefault="00C140C5" w:rsidP="00B4053F">
      <w:pPr>
        <w:pStyle w:val="Tablo1"/>
        <w:jc w:val="left"/>
        <w:rPr>
          <w:rFonts w:ascii="Times New Roman" w:hAnsi="Times New Roman"/>
          <w:lang w:val="en-GB"/>
        </w:rPr>
      </w:pPr>
    </w:p>
    <w:p w14:paraId="11AE70B7" w14:textId="2A0FFD4C" w:rsidR="00C140C5" w:rsidRDefault="00C140C5" w:rsidP="00B4053F">
      <w:pPr>
        <w:pStyle w:val="Tablo1"/>
        <w:jc w:val="left"/>
        <w:rPr>
          <w:rFonts w:ascii="Times New Roman" w:hAnsi="Times New Roman"/>
          <w:lang w:val="en-GB"/>
        </w:rPr>
      </w:pPr>
    </w:p>
    <w:p w14:paraId="427515F7" w14:textId="396F98FD" w:rsidR="00C140C5" w:rsidRDefault="00C140C5" w:rsidP="00B4053F">
      <w:pPr>
        <w:pStyle w:val="Tablo1"/>
        <w:jc w:val="left"/>
        <w:rPr>
          <w:rFonts w:ascii="Times New Roman" w:hAnsi="Times New Roman"/>
          <w:lang w:val="en-GB"/>
        </w:rPr>
      </w:pPr>
    </w:p>
    <w:p w14:paraId="094D02DF" w14:textId="77777777" w:rsidR="00C140C5" w:rsidRPr="002A2A8A" w:rsidRDefault="00C140C5" w:rsidP="00B4053F">
      <w:pPr>
        <w:pStyle w:val="Tablo1"/>
        <w:jc w:val="left"/>
        <w:rPr>
          <w:rFonts w:ascii="Times New Roman" w:hAnsi="Times New Roman"/>
          <w:lang w:val="en-GB"/>
        </w:rPr>
      </w:pPr>
    </w:p>
    <w:p w14:paraId="6DBCFE98" w14:textId="77777777" w:rsidR="00B4053F" w:rsidRPr="00C140C5" w:rsidRDefault="00B4053F" w:rsidP="00B4053F">
      <w:pPr>
        <w:pStyle w:val="Balk5"/>
        <w:rPr>
          <w:rFonts w:asciiTheme="minorHAnsi" w:hAnsiTheme="minorHAnsi" w:cstheme="minorHAnsi"/>
          <w:lang w:val="en-GB"/>
        </w:rPr>
      </w:pPr>
      <w:bookmarkStart w:id="210" w:name="_Toc141799594"/>
      <w:r w:rsidRPr="00C140C5">
        <w:rPr>
          <w:rFonts w:asciiTheme="minorHAnsi" w:hAnsiTheme="minorHAnsi" w:cstheme="minorHAnsi"/>
          <w:lang w:val="en-GB" w:bidi="en-US"/>
        </w:rPr>
        <w:lastRenderedPageBreak/>
        <w:t>Table 10.70 SİVAS</w:t>
      </w:r>
      <w:bookmarkEnd w:id="210"/>
    </w:p>
    <w:tbl>
      <w:tblPr>
        <w:tblW w:w="5000" w:type="pct"/>
        <w:tblCellMar>
          <w:left w:w="70" w:type="dxa"/>
          <w:right w:w="70" w:type="dxa"/>
        </w:tblCellMar>
        <w:tblLook w:val="04A0" w:firstRow="1" w:lastRow="0" w:firstColumn="1" w:lastColumn="0" w:noHBand="0" w:noVBand="1"/>
      </w:tblPr>
      <w:tblGrid>
        <w:gridCol w:w="2418"/>
        <w:gridCol w:w="1083"/>
        <w:gridCol w:w="1519"/>
        <w:gridCol w:w="678"/>
        <w:gridCol w:w="1322"/>
        <w:gridCol w:w="1254"/>
        <w:gridCol w:w="1254"/>
        <w:gridCol w:w="1350"/>
        <w:gridCol w:w="914"/>
        <w:gridCol w:w="1350"/>
      </w:tblGrid>
      <w:tr w:rsidR="000747E7" w:rsidRPr="00C140C5" w14:paraId="41868BBF"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67FF0E1" w14:textId="105A90C3"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75488B5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B15FA11"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5275564"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1039082"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0CB8107"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21AD0E"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F8BED0"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9BD0B67"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46B4018"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452444A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ABEC9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BA10ECA"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C1275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0FD54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76E5D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5CD83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27.186,28</w:t>
            </w:r>
          </w:p>
        </w:tc>
        <w:tc>
          <w:tcPr>
            <w:tcW w:w="411" w:type="pct"/>
            <w:tcBorders>
              <w:top w:val="nil"/>
              <w:left w:val="nil"/>
              <w:bottom w:val="single" w:sz="4" w:space="0" w:color="D3D3D3"/>
              <w:right w:val="single" w:sz="4" w:space="0" w:color="D3D3D3"/>
            </w:tcBorders>
            <w:shd w:val="clear" w:color="auto" w:fill="auto"/>
            <w:vAlign w:val="center"/>
            <w:hideMark/>
          </w:tcPr>
          <w:p w14:paraId="17DF0DF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27BD1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8DAE3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4622B5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27.186,28</w:t>
            </w:r>
          </w:p>
        </w:tc>
      </w:tr>
      <w:tr w:rsidR="000747E7" w:rsidRPr="00C140C5" w14:paraId="350010C9"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6B658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AKSA SİVAS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223E81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68B2BE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438.562,61</w:t>
            </w:r>
          </w:p>
        </w:tc>
        <w:tc>
          <w:tcPr>
            <w:tcW w:w="411" w:type="pct"/>
            <w:tcBorders>
              <w:top w:val="nil"/>
              <w:left w:val="nil"/>
              <w:bottom w:val="single" w:sz="4" w:space="0" w:color="D3D3D3"/>
              <w:right w:val="single" w:sz="4" w:space="0" w:color="D3D3D3"/>
            </w:tcBorders>
            <w:shd w:val="clear" w:color="auto" w:fill="auto"/>
            <w:vAlign w:val="center"/>
            <w:hideMark/>
          </w:tcPr>
          <w:p w14:paraId="141FC7D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2243215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628EA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8.400.350,72</w:t>
            </w:r>
          </w:p>
        </w:tc>
        <w:tc>
          <w:tcPr>
            <w:tcW w:w="411" w:type="pct"/>
            <w:tcBorders>
              <w:top w:val="nil"/>
              <w:left w:val="nil"/>
              <w:bottom w:val="single" w:sz="4" w:space="0" w:color="D3D3D3"/>
              <w:right w:val="single" w:sz="4" w:space="0" w:color="D3D3D3"/>
            </w:tcBorders>
            <w:shd w:val="clear" w:color="auto" w:fill="auto"/>
            <w:vAlign w:val="center"/>
            <w:hideMark/>
          </w:tcPr>
          <w:p w14:paraId="5406544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55.943.732,02</w:t>
            </w:r>
          </w:p>
        </w:tc>
        <w:tc>
          <w:tcPr>
            <w:tcW w:w="411" w:type="pct"/>
            <w:tcBorders>
              <w:top w:val="nil"/>
              <w:left w:val="nil"/>
              <w:bottom w:val="single" w:sz="4" w:space="0" w:color="D3D3D3"/>
              <w:right w:val="single" w:sz="4" w:space="0" w:color="D3D3D3"/>
            </w:tcBorders>
            <w:shd w:val="clear" w:color="auto" w:fill="auto"/>
            <w:vAlign w:val="center"/>
            <w:hideMark/>
          </w:tcPr>
          <w:p w14:paraId="11DD3FC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149.180.660,17</w:t>
            </w:r>
          </w:p>
        </w:tc>
        <w:tc>
          <w:tcPr>
            <w:tcW w:w="411" w:type="pct"/>
            <w:tcBorders>
              <w:top w:val="nil"/>
              <w:left w:val="nil"/>
              <w:bottom w:val="single" w:sz="4" w:space="0" w:color="D3D3D3"/>
              <w:right w:val="single" w:sz="4" w:space="0" w:color="D3D3D3"/>
            </w:tcBorders>
            <w:shd w:val="clear" w:color="auto" w:fill="auto"/>
            <w:vAlign w:val="center"/>
            <w:hideMark/>
          </w:tcPr>
          <w:p w14:paraId="6FE4906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6.118,39</w:t>
            </w:r>
          </w:p>
        </w:tc>
        <w:tc>
          <w:tcPr>
            <w:tcW w:w="411" w:type="pct"/>
            <w:tcBorders>
              <w:top w:val="nil"/>
              <w:left w:val="nil"/>
              <w:bottom w:val="single" w:sz="4" w:space="0" w:color="D3D3D3"/>
              <w:right w:val="single" w:sz="4" w:space="0" w:color="D3D3D3"/>
            </w:tcBorders>
            <w:shd w:val="clear" w:color="708090" w:fill="708090"/>
            <w:vAlign w:val="center"/>
            <w:hideMark/>
          </w:tcPr>
          <w:p w14:paraId="2E84BAD4"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213.969.423,91</w:t>
            </w:r>
          </w:p>
        </w:tc>
      </w:tr>
      <w:tr w:rsidR="000747E7" w:rsidRPr="00C140C5" w14:paraId="31B8060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E90CA95"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3B88E9E"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A44311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1C3C8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4C27C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9F7BA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303.999,03</w:t>
            </w:r>
          </w:p>
        </w:tc>
        <w:tc>
          <w:tcPr>
            <w:tcW w:w="411" w:type="pct"/>
            <w:tcBorders>
              <w:top w:val="nil"/>
              <w:left w:val="nil"/>
              <w:bottom w:val="single" w:sz="4" w:space="0" w:color="D3D3D3"/>
              <w:right w:val="single" w:sz="4" w:space="0" w:color="D3D3D3"/>
            </w:tcBorders>
            <w:shd w:val="clear" w:color="auto" w:fill="auto"/>
            <w:vAlign w:val="center"/>
            <w:hideMark/>
          </w:tcPr>
          <w:p w14:paraId="4458690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C1E87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FFFC8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29.622,90</w:t>
            </w:r>
          </w:p>
        </w:tc>
        <w:tc>
          <w:tcPr>
            <w:tcW w:w="411" w:type="pct"/>
            <w:tcBorders>
              <w:top w:val="nil"/>
              <w:left w:val="nil"/>
              <w:bottom w:val="single" w:sz="4" w:space="0" w:color="D3D3D3"/>
              <w:right w:val="single" w:sz="4" w:space="0" w:color="D3D3D3"/>
            </w:tcBorders>
            <w:shd w:val="clear" w:color="708090" w:fill="708090"/>
            <w:vAlign w:val="center"/>
            <w:hideMark/>
          </w:tcPr>
          <w:p w14:paraId="5A8815C5"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333.621,93</w:t>
            </w:r>
          </w:p>
        </w:tc>
      </w:tr>
      <w:tr w:rsidR="000747E7" w:rsidRPr="00C140C5" w14:paraId="444DAD2D"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BCBFDC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BD2AC54"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3C29FCD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69.760.432,22</w:t>
            </w:r>
          </w:p>
        </w:tc>
        <w:tc>
          <w:tcPr>
            <w:tcW w:w="411" w:type="pct"/>
            <w:tcBorders>
              <w:top w:val="nil"/>
              <w:left w:val="nil"/>
              <w:bottom w:val="single" w:sz="4" w:space="0" w:color="D3D3D3"/>
              <w:right w:val="single" w:sz="4" w:space="0" w:color="D3D3D3"/>
            </w:tcBorders>
            <w:shd w:val="clear" w:color="auto" w:fill="auto"/>
            <w:vAlign w:val="center"/>
            <w:hideMark/>
          </w:tcPr>
          <w:p w14:paraId="31D5944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A64F4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3BDDF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24.473.359,43</w:t>
            </w:r>
          </w:p>
        </w:tc>
        <w:tc>
          <w:tcPr>
            <w:tcW w:w="411" w:type="pct"/>
            <w:tcBorders>
              <w:top w:val="nil"/>
              <w:left w:val="nil"/>
              <w:bottom w:val="single" w:sz="4" w:space="0" w:color="D3D3D3"/>
              <w:right w:val="single" w:sz="4" w:space="0" w:color="D3D3D3"/>
            </w:tcBorders>
            <w:shd w:val="clear" w:color="auto" w:fill="auto"/>
            <w:vAlign w:val="center"/>
            <w:hideMark/>
          </w:tcPr>
          <w:p w14:paraId="0FBFF72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7A18A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112F1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B4940F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94.233.791,65</w:t>
            </w:r>
          </w:p>
        </w:tc>
      </w:tr>
      <w:tr w:rsidR="000747E7" w:rsidRPr="00C140C5" w14:paraId="16DC4FF0"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2F97DC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85AFA61"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544595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24535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E9E30A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BD872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F5DE9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172.695,01</w:t>
            </w:r>
          </w:p>
        </w:tc>
        <w:tc>
          <w:tcPr>
            <w:tcW w:w="411" w:type="pct"/>
            <w:tcBorders>
              <w:top w:val="nil"/>
              <w:left w:val="nil"/>
              <w:bottom w:val="single" w:sz="4" w:space="0" w:color="D3D3D3"/>
              <w:right w:val="single" w:sz="4" w:space="0" w:color="D3D3D3"/>
            </w:tcBorders>
            <w:shd w:val="clear" w:color="auto" w:fill="auto"/>
            <w:vAlign w:val="center"/>
            <w:hideMark/>
          </w:tcPr>
          <w:p w14:paraId="5D6A473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3BC21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92629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172.695,01</w:t>
            </w:r>
          </w:p>
        </w:tc>
      </w:tr>
      <w:tr w:rsidR="000747E7" w:rsidRPr="00C140C5" w14:paraId="07F599A0"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CF35606"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E37E19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0D7688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D0EB3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DD5CD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3FE66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508.080,00</w:t>
            </w:r>
          </w:p>
        </w:tc>
        <w:tc>
          <w:tcPr>
            <w:tcW w:w="411" w:type="pct"/>
            <w:tcBorders>
              <w:top w:val="nil"/>
              <w:left w:val="nil"/>
              <w:bottom w:val="single" w:sz="4" w:space="0" w:color="D3D3D3"/>
              <w:right w:val="single" w:sz="4" w:space="0" w:color="D3D3D3"/>
            </w:tcBorders>
            <w:shd w:val="clear" w:color="auto" w:fill="auto"/>
            <w:vAlign w:val="center"/>
            <w:hideMark/>
          </w:tcPr>
          <w:p w14:paraId="54768A4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335.850,00</w:t>
            </w:r>
          </w:p>
        </w:tc>
        <w:tc>
          <w:tcPr>
            <w:tcW w:w="411" w:type="pct"/>
            <w:tcBorders>
              <w:top w:val="nil"/>
              <w:left w:val="nil"/>
              <w:bottom w:val="single" w:sz="4" w:space="0" w:color="D3D3D3"/>
              <w:right w:val="single" w:sz="4" w:space="0" w:color="D3D3D3"/>
            </w:tcBorders>
            <w:shd w:val="clear" w:color="auto" w:fill="auto"/>
            <w:vAlign w:val="center"/>
            <w:hideMark/>
          </w:tcPr>
          <w:p w14:paraId="62A4B57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3D27BF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EB3FA7"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843.930,00</w:t>
            </w:r>
          </w:p>
        </w:tc>
      </w:tr>
      <w:tr w:rsidR="000747E7" w:rsidRPr="00C140C5" w14:paraId="2C981662"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4134C3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35ECF11"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73A7BF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9B1B24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12276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7FCA0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756BC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810.069,12</w:t>
            </w:r>
          </w:p>
        </w:tc>
        <w:tc>
          <w:tcPr>
            <w:tcW w:w="411" w:type="pct"/>
            <w:tcBorders>
              <w:top w:val="nil"/>
              <w:left w:val="nil"/>
              <w:bottom w:val="single" w:sz="4" w:space="0" w:color="D3D3D3"/>
              <w:right w:val="single" w:sz="4" w:space="0" w:color="D3D3D3"/>
            </w:tcBorders>
            <w:shd w:val="clear" w:color="auto" w:fill="auto"/>
            <w:vAlign w:val="center"/>
            <w:hideMark/>
          </w:tcPr>
          <w:p w14:paraId="60B5260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07FFDB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7.059,00</w:t>
            </w:r>
          </w:p>
        </w:tc>
        <w:tc>
          <w:tcPr>
            <w:tcW w:w="411" w:type="pct"/>
            <w:tcBorders>
              <w:top w:val="nil"/>
              <w:left w:val="nil"/>
              <w:bottom w:val="single" w:sz="4" w:space="0" w:color="D3D3D3"/>
              <w:right w:val="single" w:sz="4" w:space="0" w:color="D3D3D3"/>
            </w:tcBorders>
            <w:shd w:val="clear" w:color="708090" w:fill="708090"/>
            <w:vAlign w:val="center"/>
            <w:hideMark/>
          </w:tcPr>
          <w:p w14:paraId="6934E09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817.128,12</w:t>
            </w:r>
          </w:p>
        </w:tc>
      </w:tr>
      <w:tr w:rsidR="000747E7" w:rsidRPr="00C140C5" w14:paraId="476009FD"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9F832B"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F77F31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7B5BDD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70.198.994,83</w:t>
            </w:r>
          </w:p>
        </w:tc>
        <w:tc>
          <w:tcPr>
            <w:tcW w:w="411" w:type="pct"/>
            <w:tcBorders>
              <w:top w:val="nil"/>
              <w:left w:val="nil"/>
              <w:bottom w:val="single" w:sz="4" w:space="0" w:color="D3D3D3"/>
              <w:right w:val="single" w:sz="4" w:space="0" w:color="D3D3D3"/>
            </w:tcBorders>
            <w:shd w:val="clear" w:color="708090" w:fill="708090"/>
            <w:vAlign w:val="center"/>
            <w:hideMark/>
          </w:tcPr>
          <w:p w14:paraId="12404D41"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47E064F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68F4ED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33.712.975,46</w:t>
            </w:r>
          </w:p>
        </w:tc>
        <w:tc>
          <w:tcPr>
            <w:tcW w:w="411" w:type="pct"/>
            <w:tcBorders>
              <w:top w:val="nil"/>
              <w:left w:val="nil"/>
              <w:bottom w:val="single" w:sz="4" w:space="0" w:color="D3D3D3"/>
              <w:right w:val="single" w:sz="4" w:space="0" w:color="D3D3D3"/>
            </w:tcBorders>
            <w:shd w:val="clear" w:color="708090" w:fill="708090"/>
            <w:vAlign w:val="center"/>
            <w:hideMark/>
          </w:tcPr>
          <w:p w14:paraId="42CFB35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57.262.346,15</w:t>
            </w:r>
          </w:p>
        </w:tc>
        <w:tc>
          <w:tcPr>
            <w:tcW w:w="411" w:type="pct"/>
            <w:tcBorders>
              <w:top w:val="nil"/>
              <w:left w:val="nil"/>
              <w:bottom w:val="single" w:sz="4" w:space="0" w:color="D3D3D3"/>
              <w:right w:val="single" w:sz="4" w:space="0" w:color="D3D3D3"/>
            </w:tcBorders>
            <w:shd w:val="clear" w:color="708090" w:fill="708090"/>
            <w:vAlign w:val="center"/>
            <w:hideMark/>
          </w:tcPr>
          <w:p w14:paraId="3520F84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149.180.660,17</w:t>
            </w:r>
          </w:p>
        </w:tc>
        <w:tc>
          <w:tcPr>
            <w:tcW w:w="411" w:type="pct"/>
            <w:tcBorders>
              <w:top w:val="nil"/>
              <w:left w:val="nil"/>
              <w:bottom w:val="single" w:sz="4" w:space="0" w:color="D3D3D3"/>
              <w:right w:val="single" w:sz="4" w:space="0" w:color="D3D3D3"/>
            </w:tcBorders>
            <w:shd w:val="clear" w:color="708090" w:fill="708090"/>
            <w:vAlign w:val="center"/>
            <w:hideMark/>
          </w:tcPr>
          <w:p w14:paraId="4CE0F762"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42.800,29</w:t>
            </w:r>
          </w:p>
        </w:tc>
        <w:tc>
          <w:tcPr>
            <w:tcW w:w="411" w:type="pct"/>
            <w:tcBorders>
              <w:top w:val="nil"/>
              <w:left w:val="nil"/>
              <w:bottom w:val="single" w:sz="4" w:space="0" w:color="D3D3D3"/>
              <w:right w:val="single" w:sz="4" w:space="0" w:color="D3D3D3"/>
            </w:tcBorders>
            <w:shd w:val="clear" w:color="708090" w:fill="708090"/>
            <w:vAlign w:val="center"/>
            <w:hideMark/>
          </w:tcPr>
          <w:p w14:paraId="6D7F4AA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310.397.776,90</w:t>
            </w:r>
          </w:p>
        </w:tc>
      </w:tr>
    </w:tbl>
    <w:p w14:paraId="4A6C0B99" w14:textId="77777777" w:rsidR="00B4053F" w:rsidRPr="00C140C5" w:rsidRDefault="00B4053F" w:rsidP="00B4053F">
      <w:pPr>
        <w:rPr>
          <w:rFonts w:cstheme="minorHAnsi"/>
          <w:lang w:val="en-GB"/>
        </w:rPr>
      </w:pPr>
    </w:p>
    <w:p w14:paraId="2E05BA82" w14:textId="77777777" w:rsidR="00B4053F" w:rsidRPr="002A2A8A" w:rsidRDefault="00B4053F" w:rsidP="00B4053F">
      <w:pPr>
        <w:rPr>
          <w:rFonts w:ascii="Times New Roman" w:hAnsi="Times New Roman"/>
          <w:lang w:val="en-GB"/>
        </w:rPr>
      </w:pPr>
      <w:r w:rsidRPr="002A2A8A">
        <w:rPr>
          <w:rFonts w:ascii="Times New Roman" w:eastAsia="Times New Roman" w:hAnsi="Times New Roman" w:cs="Times New Roman"/>
          <w:lang w:val="en-GB" w:bidi="en-US"/>
        </w:rPr>
        <w:br w:type="page"/>
      </w:r>
    </w:p>
    <w:p w14:paraId="2CD0E378" w14:textId="77777777" w:rsidR="00B4053F" w:rsidRPr="00C140C5" w:rsidRDefault="00B4053F" w:rsidP="00B4053F">
      <w:pPr>
        <w:pStyle w:val="Balk5"/>
        <w:rPr>
          <w:rFonts w:asciiTheme="minorHAnsi" w:hAnsiTheme="minorHAnsi" w:cstheme="minorHAnsi"/>
          <w:lang w:val="en-GB"/>
        </w:rPr>
      </w:pPr>
      <w:bookmarkStart w:id="211" w:name="_Toc141799595"/>
      <w:r w:rsidRPr="00C140C5">
        <w:rPr>
          <w:rFonts w:asciiTheme="minorHAnsi" w:hAnsiTheme="minorHAnsi" w:cstheme="minorHAnsi"/>
          <w:lang w:val="en-GB" w:bidi="en-US"/>
        </w:rPr>
        <w:lastRenderedPageBreak/>
        <w:t>Table 10.71 ŞANLIURFA</w:t>
      </w:r>
      <w:bookmarkEnd w:id="211"/>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254"/>
        <w:gridCol w:w="1254"/>
        <w:gridCol w:w="1350"/>
        <w:gridCol w:w="1158"/>
        <w:gridCol w:w="1350"/>
      </w:tblGrid>
      <w:tr w:rsidR="000747E7" w:rsidRPr="00C140C5" w14:paraId="72A82C93"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4B34F0E" w14:textId="7F3EB6B0" w:rsidR="000747E7" w:rsidRPr="00C140C5" w:rsidRDefault="00C140C5"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DECAB7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B7AFD34"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85068DE"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FD3D03D"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BE8617E"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CF0F47E"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2E057D2"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395E928" w14:textId="77777777" w:rsidR="000747E7" w:rsidRPr="00C140C5" w:rsidRDefault="000747E7" w:rsidP="000747E7">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91E8385" w14:textId="77777777" w:rsidR="000747E7" w:rsidRPr="00C140C5" w:rsidRDefault="000747E7" w:rsidP="00C140C5">
            <w:pPr>
              <w:spacing w:after="0" w:line="240" w:lineRule="auto"/>
              <w:jc w:val="center"/>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r>
      <w:tr w:rsidR="000747E7" w:rsidRPr="00C140C5" w14:paraId="72FC4FDB"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8C30A8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AKSA ŞANLIURFA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D76972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991BE6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45.392.582,65</w:t>
            </w:r>
          </w:p>
        </w:tc>
        <w:tc>
          <w:tcPr>
            <w:tcW w:w="411" w:type="pct"/>
            <w:tcBorders>
              <w:top w:val="nil"/>
              <w:left w:val="nil"/>
              <w:bottom w:val="single" w:sz="4" w:space="0" w:color="D3D3D3"/>
              <w:right w:val="single" w:sz="4" w:space="0" w:color="D3D3D3"/>
            </w:tcBorders>
            <w:shd w:val="clear" w:color="auto" w:fill="auto"/>
            <w:vAlign w:val="center"/>
            <w:hideMark/>
          </w:tcPr>
          <w:p w14:paraId="2741A22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F7536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47024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17.324.100,41</w:t>
            </w:r>
          </w:p>
        </w:tc>
        <w:tc>
          <w:tcPr>
            <w:tcW w:w="411" w:type="pct"/>
            <w:tcBorders>
              <w:top w:val="nil"/>
              <w:left w:val="nil"/>
              <w:bottom w:val="single" w:sz="4" w:space="0" w:color="D3D3D3"/>
              <w:right w:val="single" w:sz="4" w:space="0" w:color="D3D3D3"/>
            </w:tcBorders>
            <w:shd w:val="clear" w:color="auto" w:fill="auto"/>
            <w:vAlign w:val="center"/>
            <w:hideMark/>
          </w:tcPr>
          <w:p w14:paraId="112EA38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24.358.768,45</w:t>
            </w:r>
          </w:p>
        </w:tc>
        <w:tc>
          <w:tcPr>
            <w:tcW w:w="411" w:type="pct"/>
            <w:tcBorders>
              <w:top w:val="nil"/>
              <w:left w:val="nil"/>
              <w:bottom w:val="single" w:sz="4" w:space="0" w:color="D3D3D3"/>
              <w:right w:val="single" w:sz="4" w:space="0" w:color="D3D3D3"/>
            </w:tcBorders>
            <w:shd w:val="clear" w:color="auto" w:fill="auto"/>
            <w:vAlign w:val="center"/>
            <w:hideMark/>
          </w:tcPr>
          <w:p w14:paraId="4543335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122.195.396,21</w:t>
            </w:r>
          </w:p>
        </w:tc>
        <w:tc>
          <w:tcPr>
            <w:tcW w:w="411" w:type="pct"/>
            <w:tcBorders>
              <w:top w:val="nil"/>
              <w:left w:val="nil"/>
              <w:bottom w:val="single" w:sz="4" w:space="0" w:color="D3D3D3"/>
              <w:right w:val="single" w:sz="4" w:space="0" w:color="D3D3D3"/>
            </w:tcBorders>
            <w:shd w:val="clear" w:color="auto" w:fill="auto"/>
            <w:vAlign w:val="center"/>
            <w:hideMark/>
          </w:tcPr>
          <w:p w14:paraId="3E15D2F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1.330.534,54</w:t>
            </w:r>
          </w:p>
        </w:tc>
        <w:tc>
          <w:tcPr>
            <w:tcW w:w="411" w:type="pct"/>
            <w:tcBorders>
              <w:top w:val="nil"/>
              <w:left w:val="nil"/>
              <w:bottom w:val="single" w:sz="4" w:space="0" w:color="D3D3D3"/>
              <w:right w:val="single" w:sz="4" w:space="0" w:color="D3D3D3"/>
            </w:tcBorders>
            <w:shd w:val="clear" w:color="708090" w:fill="708090"/>
            <w:vAlign w:val="center"/>
            <w:hideMark/>
          </w:tcPr>
          <w:p w14:paraId="664B54A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210.601.382,25</w:t>
            </w:r>
          </w:p>
        </w:tc>
      </w:tr>
      <w:tr w:rsidR="000747E7" w:rsidRPr="00C140C5" w14:paraId="4CC5A63B"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906AAF"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ARAR PETROL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359AB9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218AEE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FA8EB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242B2B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3CDF57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4E7C7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2.341,00</w:t>
            </w:r>
          </w:p>
        </w:tc>
        <w:tc>
          <w:tcPr>
            <w:tcW w:w="411" w:type="pct"/>
            <w:tcBorders>
              <w:top w:val="nil"/>
              <w:left w:val="nil"/>
              <w:bottom w:val="single" w:sz="4" w:space="0" w:color="D3D3D3"/>
              <w:right w:val="single" w:sz="4" w:space="0" w:color="D3D3D3"/>
            </w:tcBorders>
            <w:shd w:val="clear" w:color="auto" w:fill="auto"/>
            <w:vAlign w:val="center"/>
            <w:hideMark/>
          </w:tcPr>
          <w:p w14:paraId="7108ED5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E85165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2B6E03F"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2.341,00</w:t>
            </w:r>
          </w:p>
        </w:tc>
      </w:tr>
      <w:tr w:rsidR="000747E7" w:rsidRPr="00C140C5" w14:paraId="39EDA25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586FB00"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658197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CD6151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F30C6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2FECE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9FAB1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46.401,25</w:t>
            </w:r>
          </w:p>
        </w:tc>
        <w:tc>
          <w:tcPr>
            <w:tcW w:w="411" w:type="pct"/>
            <w:tcBorders>
              <w:top w:val="nil"/>
              <w:left w:val="nil"/>
              <w:bottom w:val="single" w:sz="4" w:space="0" w:color="D3D3D3"/>
              <w:right w:val="single" w:sz="4" w:space="0" w:color="D3D3D3"/>
            </w:tcBorders>
            <w:shd w:val="clear" w:color="auto" w:fill="auto"/>
            <w:vAlign w:val="center"/>
            <w:hideMark/>
          </w:tcPr>
          <w:p w14:paraId="2373570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2.032.707,41</w:t>
            </w:r>
          </w:p>
        </w:tc>
        <w:tc>
          <w:tcPr>
            <w:tcW w:w="411" w:type="pct"/>
            <w:tcBorders>
              <w:top w:val="nil"/>
              <w:left w:val="nil"/>
              <w:bottom w:val="single" w:sz="4" w:space="0" w:color="D3D3D3"/>
              <w:right w:val="single" w:sz="4" w:space="0" w:color="D3D3D3"/>
            </w:tcBorders>
            <w:shd w:val="clear" w:color="auto" w:fill="auto"/>
            <w:vAlign w:val="center"/>
            <w:hideMark/>
          </w:tcPr>
          <w:p w14:paraId="1ADEF1A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E85C8A"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200.106,93</w:t>
            </w:r>
          </w:p>
        </w:tc>
        <w:tc>
          <w:tcPr>
            <w:tcW w:w="411" w:type="pct"/>
            <w:tcBorders>
              <w:top w:val="nil"/>
              <w:left w:val="nil"/>
              <w:bottom w:val="single" w:sz="4" w:space="0" w:color="D3D3D3"/>
              <w:right w:val="single" w:sz="4" w:space="0" w:color="D3D3D3"/>
            </w:tcBorders>
            <w:shd w:val="clear" w:color="708090" w:fill="708090"/>
            <w:vAlign w:val="center"/>
            <w:hideMark/>
          </w:tcPr>
          <w:p w14:paraId="6E331D0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2.279.215,59</w:t>
            </w:r>
          </w:p>
        </w:tc>
      </w:tr>
      <w:tr w:rsidR="000747E7" w:rsidRPr="00C140C5" w14:paraId="2D018710"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C797C6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AY-TEK DOĞALGAZ DÖNÜŞÜM SİSTEMLERİ MÜHENDİSLİK İNŞAAT VE TAAHHÜT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0BA6805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D966C7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CACE9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636E4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289D52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C3510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615.764,39</w:t>
            </w:r>
          </w:p>
        </w:tc>
        <w:tc>
          <w:tcPr>
            <w:tcW w:w="411" w:type="pct"/>
            <w:tcBorders>
              <w:top w:val="nil"/>
              <w:left w:val="nil"/>
              <w:bottom w:val="single" w:sz="4" w:space="0" w:color="D3D3D3"/>
              <w:right w:val="single" w:sz="4" w:space="0" w:color="D3D3D3"/>
            </w:tcBorders>
            <w:shd w:val="clear" w:color="auto" w:fill="auto"/>
            <w:vAlign w:val="center"/>
            <w:hideMark/>
          </w:tcPr>
          <w:p w14:paraId="5C091A6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4650C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895FC6B"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615.764,39</w:t>
            </w:r>
          </w:p>
        </w:tc>
      </w:tr>
      <w:tr w:rsidR="000747E7" w:rsidRPr="00C140C5" w14:paraId="76132081"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EA743C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1DF463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D96670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FC563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4840C16"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D0AA39"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1EF47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9670E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476DDD5"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98.036,12</w:t>
            </w:r>
          </w:p>
        </w:tc>
        <w:tc>
          <w:tcPr>
            <w:tcW w:w="411" w:type="pct"/>
            <w:tcBorders>
              <w:top w:val="nil"/>
              <w:left w:val="nil"/>
              <w:bottom w:val="single" w:sz="4" w:space="0" w:color="D3D3D3"/>
              <w:right w:val="single" w:sz="4" w:space="0" w:color="D3D3D3"/>
            </w:tcBorders>
            <w:shd w:val="clear" w:color="708090" w:fill="708090"/>
            <w:vAlign w:val="center"/>
            <w:hideMark/>
          </w:tcPr>
          <w:p w14:paraId="4F2914E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98.036,12</w:t>
            </w:r>
          </w:p>
        </w:tc>
      </w:tr>
      <w:tr w:rsidR="000747E7" w:rsidRPr="00C140C5" w14:paraId="60F8C58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6D2DF1C"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2C624E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682120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F9557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50199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9F340A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404FFD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5.958,00</w:t>
            </w:r>
          </w:p>
        </w:tc>
        <w:tc>
          <w:tcPr>
            <w:tcW w:w="411" w:type="pct"/>
            <w:tcBorders>
              <w:top w:val="nil"/>
              <w:left w:val="nil"/>
              <w:bottom w:val="single" w:sz="4" w:space="0" w:color="D3D3D3"/>
              <w:right w:val="single" w:sz="4" w:space="0" w:color="D3D3D3"/>
            </w:tcBorders>
            <w:shd w:val="clear" w:color="auto" w:fill="auto"/>
            <w:vAlign w:val="center"/>
            <w:hideMark/>
          </w:tcPr>
          <w:p w14:paraId="6ED8CB6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FF190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8.480,00</w:t>
            </w:r>
          </w:p>
        </w:tc>
        <w:tc>
          <w:tcPr>
            <w:tcW w:w="411" w:type="pct"/>
            <w:tcBorders>
              <w:top w:val="nil"/>
              <w:left w:val="nil"/>
              <w:bottom w:val="single" w:sz="4" w:space="0" w:color="D3D3D3"/>
              <w:right w:val="single" w:sz="4" w:space="0" w:color="D3D3D3"/>
            </w:tcBorders>
            <w:shd w:val="clear" w:color="708090" w:fill="708090"/>
            <w:vAlign w:val="center"/>
            <w:hideMark/>
          </w:tcPr>
          <w:p w14:paraId="0E6F5ABD"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14.438,00</w:t>
            </w:r>
          </w:p>
        </w:tc>
      </w:tr>
      <w:tr w:rsidR="000747E7" w:rsidRPr="00C140C5" w14:paraId="56D87533" w14:textId="77777777" w:rsidTr="000747E7">
        <w:trPr>
          <w:trHeight w:val="28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42BF713D"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56801C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42194094"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CF4F5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22E9A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6ACF4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9FFE8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36.088,51</w:t>
            </w:r>
          </w:p>
        </w:tc>
        <w:tc>
          <w:tcPr>
            <w:tcW w:w="411" w:type="pct"/>
            <w:tcBorders>
              <w:top w:val="nil"/>
              <w:left w:val="nil"/>
              <w:bottom w:val="single" w:sz="4" w:space="0" w:color="D3D3D3"/>
              <w:right w:val="single" w:sz="4" w:space="0" w:color="D3D3D3"/>
            </w:tcBorders>
            <w:shd w:val="clear" w:color="auto" w:fill="auto"/>
            <w:vAlign w:val="center"/>
            <w:hideMark/>
          </w:tcPr>
          <w:p w14:paraId="0FF3C84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55FED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C1F464A"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36.088,51</w:t>
            </w:r>
          </w:p>
        </w:tc>
      </w:tr>
      <w:tr w:rsidR="000747E7" w:rsidRPr="00C140C5" w14:paraId="2358536D" w14:textId="77777777" w:rsidTr="000747E7">
        <w:trPr>
          <w:trHeight w:val="408"/>
        </w:trPr>
        <w:tc>
          <w:tcPr>
            <w:tcW w:w="1229" w:type="pct"/>
            <w:vMerge/>
            <w:tcBorders>
              <w:top w:val="nil"/>
              <w:left w:val="single" w:sz="4" w:space="0" w:color="D3D3D3"/>
              <w:bottom w:val="single" w:sz="4" w:space="0" w:color="D3D3D3"/>
              <w:right w:val="single" w:sz="4" w:space="0" w:color="D3D3D3"/>
            </w:tcBorders>
            <w:vAlign w:val="center"/>
            <w:hideMark/>
          </w:tcPr>
          <w:p w14:paraId="49150A28"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47337832"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1C9703F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7EC5A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70C193"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BF098F"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405.280,56</w:t>
            </w:r>
          </w:p>
        </w:tc>
        <w:tc>
          <w:tcPr>
            <w:tcW w:w="411" w:type="pct"/>
            <w:tcBorders>
              <w:top w:val="nil"/>
              <w:left w:val="nil"/>
              <w:bottom w:val="single" w:sz="4" w:space="0" w:color="D3D3D3"/>
              <w:right w:val="single" w:sz="4" w:space="0" w:color="D3D3D3"/>
            </w:tcBorders>
            <w:shd w:val="clear" w:color="auto" w:fill="auto"/>
            <w:vAlign w:val="center"/>
            <w:hideMark/>
          </w:tcPr>
          <w:p w14:paraId="2DDE6EA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1.086.066,31</w:t>
            </w:r>
          </w:p>
        </w:tc>
        <w:tc>
          <w:tcPr>
            <w:tcW w:w="411" w:type="pct"/>
            <w:tcBorders>
              <w:top w:val="nil"/>
              <w:left w:val="nil"/>
              <w:bottom w:val="single" w:sz="4" w:space="0" w:color="D3D3D3"/>
              <w:right w:val="single" w:sz="4" w:space="0" w:color="D3D3D3"/>
            </w:tcBorders>
            <w:shd w:val="clear" w:color="auto" w:fill="auto"/>
            <w:vAlign w:val="center"/>
            <w:hideMark/>
          </w:tcPr>
          <w:p w14:paraId="4948670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A5F16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E2BDA08"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1.491.346,87</w:t>
            </w:r>
          </w:p>
        </w:tc>
      </w:tr>
      <w:tr w:rsidR="000747E7" w:rsidRPr="00C140C5" w14:paraId="24DA2688"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E855371"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BDEDD8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FE58F3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B2E3AD"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D5496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6CC670"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1.396.664,42</w:t>
            </w:r>
          </w:p>
        </w:tc>
        <w:tc>
          <w:tcPr>
            <w:tcW w:w="411" w:type="pct"/>
            <w:tcBorders>
              <w:top w:val="nil"/>
              <w:left w:val="nil"/>
              <w:bottom w:val="single" w:sz="4" w:space="0" w:color="D3D3D3"/>
              <w:right w:val="single" w:sz="4" w:space="0" w:color="D3D3D3"/>
            </w:tcBorders>
            <w:shd w:val="clear" w:color="auto" w:fill="auto"/>
            <w:vAlign w:val="center"/>
            <w:hideMark/>
          </w:tcPr>
          <w:p w14:paraId="5A057301"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19CFAC"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40B8F2"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104165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1.396.664,42</w:t>
            </w:r>
          </w:p>
        </w:tc>
      </w:tr>
      <w:tr w:rsidR="000747E7" w:rsidRPr="00C140C5" w14:paraId="7224873D"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004ECD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7FF1893"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05E8DC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71E4F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6A5B48"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3CBAC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37.181,00</w:t>
            </w:r>
          </w:p>
        </w:tc>
        <w:tc>
          <w:tcPr>
            <w:tcW w:w="411" w:type="pct"/>
            <w:tcBorders>
              <w:top w:val="nil"/>
              <w:left w:val="nil"/>
              <w:bottom w:val="single" w:sz="4" w:space="0" w:color="D3D3D3"/>
              <w:right w:val="single" w:sz="4" w:space="0" w:color="D3D3D3"/>
            </w:tcBorders>
            <w:shd w:val="clear" w:color="auto" w:fill="auto"/>
            <w:vAlign w:val="center"/>
            <w:hideMark/>
          </w:tcPr>
          <w:p w14:paraId="6DD6A4DB"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28.955,00</w:t>
            </w:r>
          </w:p>
        </w:tc>
        <w:tc>
          <w:tcPr>
            <w:tcW w:w="411" w:type="pct"/>
            <w:tcBorders>
              <w:top w:val="nil"/>
              <w:left w:val="nil"/>
              <w:bottom w:val="single" w:sz="4" w:space="0" w:color="D3D3D3"/>
              <w:right w:val="single" w:sz="4" w:space="0" w:color="D3D3D3"/>
            </w:tcBorders>
            <w:shd w:val="clear" w:color="auto" w:fill="auto"/>
            <w:vAlign w:val="center"/>
            <w:hideMark/>
          </w:tcPr>
          <w:p w14:paraId="5E7F5EB7"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6187BE" w14:textId="77777777" w:rsidR="000747E7" w:rsidRPr="00C140C5" w:rsidRDefault="000747E7" w:rsidP="000747E7">
            <w:pPr>
              <w:spacing w:after="0" w:line="240" w:lineRule="auto"/>
              <w:jc w:val="right"/>
              <w:rPr>
                <w:rFonts w:eastAsia="Times New Roman" w:cstheme="minorHAnsi"/>
                <w:color w:val="000000"/>
                <w:sz w:val="19"/>
                <w:szCs w:val="19"/>
                <w:lang w:val="en-GB" w:eastAsia="tr-TR"/>
              </w:rPr>
            </w:pPr>
            <w:r w:rsidRPr="00C140C5">
              <w:rPr>
                <w:rFonts w:eastAsia="Times New Roman" w:cstheme="minorHAnsi"/>
                <w:color w:val="000000"/>
                <w:sz w:val="19"/>
                <w:szCs w:val="19"/>
                <w:lang w:val="en-GB" w:bidi="en-US"/>
              </w:rPr>
              <w:t>400.681,00</w:t>
            </w:r>
          </w:p>
        </w:tc>
        <w:tc>
          <w:tcPr>
            <w:tcW w:w="411" w:type="pct"/>
            <w:tcBorders>
              <w:top w:val="nil"/>
              <w:left w:val="nil"/>
              <w:bottom w:val="single" w:sz="4" w:space="0" w:color="D3D3D3"/>
              <w:right w:val="single" w:sz="4" w:space="0" w:color="D3D3D3"/>
            </w:tcBorders>
            <w:shd w:val="clear" w:color="708090" w:fill="708090"/>
            <w:vAlign w:val="center"/>
            <w:hideMark/>
          </w:tcPr>
          <w:p w14:paraId="53A1682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466.817,00</w:t>
            </w:r>
          </w:p>
        </w:tc>
      </w:tr>
      <w:tr w:rsidR="000747E7" w:rsidRPr="00C140C5" w14:paraId="1C94CE71"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E65136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6A6A4D9" w14:textId="77777777" w:rsidR="000747E7" w:rsidRPr="00C140C5" w:rsidRDefault="000747E7" w:rsidP="000747E7">
            <w:pPr>
              <w:spacing w:after="0" w:line="240" w:lineRule="auto"/>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20EDC7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45.392.582,65</w:t>
            </w:r>
          </w:p>
        </w:tc>
        <w:tc>
          <w:tcPr>
            <w:tcW w:w="411" w:type="pct"/>
            <w:tcBorders>
              <w:top w:val="nil"/>
              <w:left w:val="nil"/>
              <w:bottom w:val="single" w:sz="4" w:space="0" w:color="D3D3D3"/>
              <w:right w:val="single" w:sz="4" w:space="0" w:color="D3D3D3"/>
            </w:tcBorders>
            <w:shd w:val="clear" w:color="708090" w:fill="708090"/>
            <w:vAlign w:val="center"/>
            <w:hideMark/>
          </w:tcPr>
          <w:p w14:paraId="4F2DA870"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5A3A249"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1959CF2"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19.209.627,64</w:t>
            </w:r>
          </w:p>
        </w:tc>
        <w:tc>
          <w:tcPr>
            <w:tcW w:w="411" w:type="pct"/>
            <w:tcBorders>
              <w:top w:val="nil"/>
              <w:left w:val="nil"/>
              <w:bottom w:val="single" w:sz="4" w:space="0" w:color="D3D3D3"/>
              <w:right w:val="single" w:sz="4" w:space="0" w:color="D3D3D3"/>
            </w:tcBorders>
            <w:shd w:val="clear" w:color="708090" w:fill="708090"/>
            <w:vAlign w:val="center"/>
            <w:hideMark/>
          </w:tcPr>
          <w:p w14:paraId="33B29BE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28.166.649,07</w:t>
            </w:r>
          </w:p>
        </w:tc>
        <w:tc>
          <w:tcPr>
            <w:tcW w:w="411" w:type="pct"/>
            <w:tcBorders>
              <w:top w:val="nil"/>
              <w:left w:val="nil"/>
              <w:bottom w:val="single" w:sz="4" w:space="0" w:color="D3D3D3"/>
              <w:right w:val="single" w:sz="4" w:space="0" w:color="D3D3D3"/>
            </w:tcBorders>
            <w:shd w:val="clear" w:color="708090" w:fill="708090"/>
            <w:vAlign w:val="center"/>
            <w:hideMark/>
          </w:tcPr>
          <w:p w14:paraId="661391EE"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122.195.396,21</w:t>
            </w:r>
          </w:p>
        </w:tc>
        <w:tc>
          <w:tcPr>
            <w:tcW w:w="411" w:type="pct"/>
            <w:tcBorders>
              <w:top w:val="nil"/>
              <w:left w:val="nil"/>
              <w:bottom w:val="single" w:sz="4" w:space="0" w:color="D3D3D3"/>
              <w:right w:val="single" w:sz="4" w:space="0" w:color="D3D3D3"/>
            </w:tcBorders>
            <w:shd w:val="clear" w:color="708090" w:fill="708090"/>
            <w:vAlign w:val="center"/>
            <w:hideMark/>
          </w:tcPr>
          <w:p w14:paraId="17D24D53"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2.037.838,59</w:t>
            </w:r>
          </w:p>
        </w:tc>
        <w:tc>
          <w:tcPr>
            <w:tcW w:w="411" w:type="pct"/>
            <w:tcBorders>
              <w:top w:val="nil"/>
              <w:left w:val="nil"/>
              <w:bottom w:val="single" w:sz="4" w:space="0" w:color="D3D3D3"/>
              <w:right w:val="single" w:sz="4" w:space="0" w:color="D3D3D3"/>
            </w:tcBorders>
            <w:shd w:val="clear" w:color="708090" w:fill="708090"/>
            <w:vAlign w:val="center"/>
            <w:hideMark/>
          </w:tcPr>
          <w:p w14:paraId="79ED3846" w14:textId="77777777" w:rsidR="000747E7" w:rsidRPr="00C140C5" w:rsidRDefault="000747E7" w:rsidP="000747E7">
            <w:pPr>
              <w:spacing w:after="0" w:line="240" w:lineRule="auto"/>
              <w:jc w:val="right"/>
              <w:rPr>
                <w:rFonts w:eastAsia="Times New Roman" w:cstheme="minorHAnsi"/>
                <w:b/>
                <w:bCs/>
                <w:color w:val="FFFFFF"/>
                <w:sz w:val="19"/>
                <w:szCs w:val="19"/>
                <w:lang w:val="en-GB" w:eastAsia="tr-TR"/>
              </w:rPr>
            </w:pPr>
            <w:r w:rsidRPr="00C140C5">
              <w:rPr>
                <w:rFonts w:eastAsia="Times New Roman" w:cstheme="minorHAnsi"/>
                <w:b/>
                <w:color w:val="FFFFFF"/>
                <w:sz w:val="19"/>
                <w:szCs w:val="19"/>
                <w:lang w:val="en-GB" w:bidi="en-US"/>
              </w:rPr>
              <w:t>217.002.094,15</w:t>
            </w:r>
          </w:p>
        </w:tc>
      </w:tr>
    </w:tbl>
    <w:p w14:paraId="13C08604" w14:textId="77777777" w:rsidR="00B4053F" w:rsidRPr="00C140C5" w:rsidRDefault="00B4053F" w:rsidP="00B4053F">
      <w:pPr>
        <w:rPr>
          <w:rFonts w:cstheme="minorHAnsi"/>
          <w:lang w:val="en-GB"/>
        </w:rPr>
      </w:pPr>
    </w:p>
    <w:p w14:paraId="5BE20D6F" w14:textId="77777777" w:rsidR="00B4053F" w:rsidRPr="002A2A8A" w:rsidRDefault="00B4053F" w:rsidP="00B4053F">
      <w:pPr>
        <w:rPr>
          <w:lang w:val="en-GB"/>
        </w:rPr>
      </w:pPr>
    </w:p>
    <w:p w14:paraId="0A2A4E31" w14:textId="77777777" w:rsidR="00DB1750" w:rsidRPr="002A2A8A" w:rsidRDefault="00DB1750" w:rsidP="00B4053F">
      <w:pPr>
        <w:rPr>
          <w:lang w:val="en-GB"/>
        </w:rPr>
      </w:pPr>
    </w:p>
    <w:p w14:paraId="19B7B926" w14:textId="77777777" w:rsidR="00B4053F" w:rsidRPr="002A2A8A" w:rsidRDefault="00B4053F" w:rsidP="00B4053F">
      <w:pPr>
        <w:pStyle w:val="Balk5"/>
        <w:rPr>
          <w:lang w:val="en-GB"/>
        </w:rPr>
      </w:pPr>
      <w:bookmarkStart w:id="212" w:name="_Toc141799596"/>
      <w:r w:rsidRPr="002A2A8A">
        <w:rPr>
          <w:lang w:val="en-GB" w:bidi="en-US"/>
        </w:rPr>
        <w:lastRenderedPageBreak/>
        <w:t>Table 10.72 ŞIRNAK</w:t>
      </w:r>
      <w:bookmarkEnd w:id="212"/>
    </w:p>
    <w:tbl>
      <w:tblPr>
        <w:tblW w:w="5000" w:type="pct"/>
        <w:tblCellMar>
          <w:left w:w="70" w:type="dxa"/>
          <w:right w:w="70" w:type="dxa"/>
        </w:tblCellMar>
        <w:tblLook w:val="04A0" w:firstRow="1" w:lastRow="0" w:firstColumn="1" w:lastColumn="0" w:noHBand="0" w:noVBand="1"/>
      </w:tblPr>
      <w:tblGrid>
        <w:gridCol w:w="2802"/>
        <w:gridCol w:w="1083"/>
        <w:gridCol w:w="1519"/>
        <w:gridCol w:w="678"/>
        <w:gridCol w:w="1322"/>
        <w:gridCol w:w="1158"/>
        <w:gridCol w:w="1158"/>
        <w:gridCol w:w="1254"/>
        <w:gridCol w:w="914"/>
        <w:gridCol w:w="1254"/>
      </w:tblGrid>
      <w:tr w:rsidR="000747E7" w:rsidRPr="00005F7F" w14:paraId="2C624F44"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846993B" w14:textId="1C038492"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7714FA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1090CF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3421C2A"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A3F745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F5E010B"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45AF6FC"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0C20248"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DE4ABC"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3E6128D"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6F4016C1"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287A55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AKMERCAN HAKKARİ ŞIRNAK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8DED8F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835635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33055D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593DF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AC17E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1E08E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2.921.044,94</w:t>
            </w:r>
          </w:p>
        </w:tc>
        <w:tc>
          <w:tcPr>
            <w:tcW w:w="411" w:type="pct"/>
            <w:tcBorders>
              <w:top w:val="nil"/>
              <w:left w:val="nil"/>
              <w:bottom w:val="single" w:sz="4" w:space="0" w:color="D3D3D3"/>
              <w:right w:val="single" w:sz="4" w:space="0" w:color="D3D3D3"/>
            </w:tcBorders>
            <w:shd w:val="clear" w:color="auto" w:fill="auto"/>
            <w:vAlign w:val="center"/>
            <w:hideMark/>
          </w:tcPr>
          <w:p w14:paraId="564970A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10.753.568,22</w:t>
            </w:r>
          </w:p>
        </w:tc>
        <w:tc>
          <w:tcPr>
            <w:tcW w:w="411" w:type="pct"/>
            <w:tcBorders>
              <w:top w:val="nil"/>
              <w:left w:val="nil"/>
              <w:bottom w:val="single" w:sz="4" w:space="0" w:color="D3D3D3"/>
              <w:right w:val="single" w:sz="4" w:space="0" w:color="D3D3D3"/>
            </w:tcBorders>
            <w:shd w:val="clear" w:color="auto" w:fill="auto"/>
            <w:vAlign w:val="center"/>
            <w:hideMark/>
          </w:tcPr>
          <w:p w14:paraId="5A73503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4D94BD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13.674.613,16</w:t>
            </w:r>
          </w:p>
        </w:tc>
      </w:tr>
      <w:tr w:rsidR="000747E7" w:rsidRPr="00005F7F" w14:paraId="011E422F"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8B5D02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FFC46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C1DB76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10943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12367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BFD66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885.610,82</w:t>
            </w:r>
          </w:p>
        </w:tc>
        <w:tc>
          <w:tcPr>
            <w:tcW w:w="411" w:type="pct"/>
            <w:tcBorders>
              <w:top w:val="nil"/>
              <w:left w:val="nil"/>
              <w:bottom w:val="single" w:sz="4" w:space="0" w:color="D3D3D3"/>
              <w:right w:val="single" w:sz="4" w:space="0" w:color="D3D3D3"/>
            </w:tcBorders>
            <w:shd w:val="clear" w:color="auto" w:fill="auto"/>
            <w:vAlign w:val="center"/>
            <w:hideMark/>
          </w:tcPr>
          <w:p w14:paraId="61904A2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77.232,90</w:t>
            </w:r>
          </w:p>
        </w:tc>
        <w:tc>
          <w:tcPr>
            <w:tcW w:w="411" w:type="pct"/>
            <w:tcBorders>
              <w:top w:val="nil"/>
              <w:left w:val="nil"/>
              <w:bottom w:val="single" w:sz="4" w:space="0" w:color="D3D3D3"/>
              <w:right w:val="single" w:sz="4" w:space="0" w:color="D3D3D3"/>
            </w:tcBorders>
            <w:shd w:val="clear" w:color="auto" w:fill="auto"/>
            <w:vAlign w:val="center"/>
            <w:hideMark/>
          </w:tcPr>
          <w:p w14:paraId="7779071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10F5A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AAD302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962.843,72</w:t>
            </w:r>
          </w:p>
        </w:tc>
      </w:tr>
      <w:tr w:rsidR="000747E7" w:rsidRPr="00005F7F" w14:paraId="56102B52"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0DDC70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ENERJİ GRUP SIVI DOĞAL GAZ LNG AKARYAKIT PETROL ÜRÜNLERİ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2891E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A736CF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289AA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C288E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0A1C2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16.420,00</w:t>
            </w:r>
          </w:p>
        </w:tc>
        <w:tc>
          <w:tcPr>
            <w:tcW w:w="411" w:type="pct"/>
            <w:tcBorders>
              <w:top w:val="nil"/>
              <w:left w:val="nil"/>
              <w:bottom w:val="single" w:sz="4" w:space="0" w:color="D3D3D3"/>
              <w:right w:val="single" w:sz="4" w:space="0" w:color="D3D3D3"/>
            </w:tcBorders>
            <w:shd w:val="clear" w:color="auto" w:fill="auto"/>
            <w:vAlign w:val="center"/>
            <w:hideMark/>
          </w:tcPr>
          <w:p w14:paraId="35E598D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42475A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C33FF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E79E9E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16.420,00</w:t>
            </w:r>
          </w:p>
        </w:tc>
      </w:tr>
      <w:tr w:rsidR="000747E7" w:rsidRPr="00005F7F" w14:paraId="059C6A84"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55ADD4D"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E8BE1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0D27B5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D358E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077A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F3764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49.643,00</w:t>
            </w:r>
          </w:p>
        </w:tc>
        <w:tc>
          <w:tcPr>
            <w:tcW w:w="411" w:type="pct"/>
            <w:tcBorders>
              <w:top w:val="nil"/>
              <w:left w:val="nil"/>
              <w:bottom w:val="single" w:sz="4" w:space="0" w:color="D3D3D3"/>
              <w:right w:val="single" w:sz="4" w:space="0" w:color="D3D3D3"/>
            </w:tcBorders>
            <w:shd w:val="clear" w:color="auto" w:fill="auto"/>
            <w:vAlign w:val="center"/>
            <w:hideMark/>
          </w:tcPr>
          <w:p w14:paraId="440C4D1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202.868,00</w:t>
            </w:r>
          </w:p>
        </w:tc>
        <w:tc>
          <w:tcPr>
            <w:tcW w:w="411" w:type="pct"/>
            <w:tcBorders>
              <w:top w:val="nil"/>
              <w:left w:val="nil"/>
              <w:bottom w:val="single" w:sz="4" w:space="0" w:color="D3D3D3"/>
              <w:right w:val="single" w:sz="4" w:space="0" w:color="D3D3D3"/>
            </w:tcBorders>
            <w:shd w:val="clear" w:color="auto" w:fill="auto"/>
            <w:vAlign w:val="center"/>
            <w:hideMark/>
          </w:tcPr>
          <w:p w14:paraId="26F55A8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9E75E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1D4993"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252.511,00</w:t>
            </w:r>
          </w:p>
        </w:tc>
      </w:tr>
      <w:tr w:rsidR="000747E7" w:rsidRPr="00005F7F" w14:paraId="1CB9AF66"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CAF02D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10C2D5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B33865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B6AD5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250A1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002D1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513.524,00</w:t>
            </w:r>
          </w:p>
        </w:tc>
        <w:tc>
          <w:tcPr>
            <w:tcW w:w="411" w:type="pct"/>
            <w:tcBorders>
              <w:top w:val="nil"/>
              <w:left w:val="nil"/>
              <w:bottom w:val="single" w:sz="4" w:space="0" w:color="D3D3D3"/>
              <w:right w:val="single" w:sz="4" w:space="0" w:color="D3D3D3"/>
            </w:tcBorders>
            <w:shd w:val="clear" w:color="auto" w:fill="auto"/>
            <w:vAlign w:val="center"/>
            <w:hideMark/>
          </w:tcPr>
          <w:p w14:paraId="56CF331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400.345,00</w:t>
            </w:r>
          </w:p>
        </w:tc>
        <w:tc>
          <w:tcPr>
            <w:tcW w:w="411" w:type="pct"/>
            <w:tcBorders>
              <w:top w:val="nil"/>
              <w:left w:val="nil"/>
              <w:bottom w:val="single" w:sz="4" w:space="0" w:color="D3D3D3"/>
              <w:right w:val="single" w:sz="4" w:space="0" w:color="D3D3D3"/>
            </w:tcBorders>
            <w:shd w:val="clear" w:color="auto" w:fill="auto"/>
            <w:vAlign w:val="center"/>
            <w:hideMark/>
          </w:tcPr>
          <w:p w14:paraId="65E88BE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4B980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27.675,00</w:t>
            </w:r>
          </w:p>
        </w:tc>
        <w:tc>
          <w:tcPr>
            <w:tcW w:w="411" w:type="pct"/>
            <w:tcBorders>
              <w:top w:val="nil"/>
              <w:left w:val="nil"/>
              <w:bottom w:val="single" w:sz="4" w:space="0" w:color="D3D3D3"/>
              <w:right w:val="single" w:sz="4" w:space="0" w:color="D3D3D3"/>
            </w:tcBorders>
            <w:shd w:val="clear" w:color="708090" w:fill="708090"/>
            <w:vAlign w:val="center"/>
            <w:hideMark/>
          </w:tcPr>
          <w:p w14:paraId="6014E59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941.544,00</w:t>
            </w:r>
          </w:p>
        </w:tc>
      </w:tr>
      <w:tr w:rsidR="000747E7" w:rsidRPr="00005F7F" w14:paraId="745CD022"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A8A9D1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52B96EA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ED784D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D10FDF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FEB7A8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7C803F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1.465.197,82</w:t>
            </w:r>
          </w:p>
        </w:tc>
        <w:tc>
          <w:tcPr>
            <w:tcW w:w="411" w:type="pct"/>
            <w:tcBorders>
              <w:top w:val="nil"/>
              <w:left w:val="nil"/>
              <w:bottom w:val="single" w:sz="4" w:space="0" w:color="D3D3D3"/>
              <w:right w:val="single" w:sz="4" w:space="0" w:color="D3D3D3"/>
            </w:tcBorders>
            <w:shd w:val="clear" w:color="708090" w:fill="708090"/>
            <w:vAlign w:val="center"/>
            <w:hideMark/>
          </w:tcPr>
          <w:p w14:paraId="4F4D687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3.601.490,84</w:t>
            </w:r>
          </w:p>
        </w:tc>
        <w:tc>
          <w:tcPr>
            <w:tcW w:w="411" w:type="pct"/>
            <w:tcBorders>
              <w:top w:val="nil"/>
              <w:left w:val="nil"/>
              <w:bottom w:val="single" w:sz="4" w:space="0" w:color="D3D3D3"/>
              <w:right w:val="single" w:sz="4" w:space="0" w:color="D3D3D3"/>
            </w:tcBorders>
            <w:shd w:val="clear" w:color="708090" w:fill="708090"/>
            <w:vAlign w:val="center"/>
            <w:hideMark/>
          </w:tcPr>
          <w:p w14:paraId="67AE2EC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10.753.568,22</w:t>
            </w:r>
          </w:p>
        </w:tc>
        <w:tc>
          <w:tcPr>
            <w:tcW w:w="411" w:type="pct"/>
            <w:tcBorders>
              <w:top w:val="nil"/>
              <w:left w:val="nil"/>
              <w:bottom w:val="single" w:sz="4" w:space="0" w:color="D3D3D3"/>
              <w:right w:val="single" w:sz="4" w:space="0" w:color="D3D3D3"/>
            </w:tcBorders>
            <w:shd w:val="clear" w:color="708090" w:fill="708090"/>
            <w:vAlign w:val="center"/>
            <w:hideMark/>
          </w:tcPr>
          <w:p w14:paraId="2046021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27.675,00</w:t>
            </w:r>
          </w:p>
        </w:tc>
        <w:tc>
          <w:tcPr>
            <w:tcW w:w="411" w:type="pct"/>
            <w:tcBorders>
              <w:top w:val="nil"/>
              <w:left w:val="nil"/>
              <w:bottom w:val="single" w:sz="4" w:space="0" w:color="D3D3D3"/>
              <w:right w:val="single" w:sz="4" w:space="0" w:color="D3D3D3"/>
            </w:tcBorders>
            <w:shd w:val="clear" w:color="708090" w:fill="708090"/>
            <w:vAlign w:val="center"/>
            <w:hideMark/>
          </w:tcPr>
          <w:p w14:paraId="38CB8FE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15.847.931,88</w:t>
            </w:r>
          </w:p>
        </w:tc>
      </w:tr>
    </w:tbl>
    <w:p w14:paraId="27A9972C" w14:textId="1598522E" w:rsidR="00B4053F" w:rsidRDefault="00B4053F" w:rsidP="00B4053F">
      <w:pPr>
        <w:rPr>
          <w:lang w:val="en-GB"/>
        </w:rPr>
      </w:pPr>
    </w:p>
    <w:p w14:paraId="0F9576DF" w14:textId="07081BDE" w:rsidR="00005F7F" w:rsidRDefault="00005F7F" w:rsidP="00B4053F">
      <w:pPr>
        <w:rPr>
          <w:lang w:val="en-GB"/>
        </w:rPr>
      </w:pPr>
    </w:p>
    <w:p w14:paraId="5D21C866" w14:textId="2827C6AE" w:rsidR="00005F7F" w:rsidRDefault="00005F7F" w:rsidP="00B4053F">
      <w:pPr>
        <w:rPr>
          <w:lang w:val="en-GB"/>
        </w:rPr>
      </w:pPr>
    </w:p>
    <w:p w14:paraId="18FDB9A2" w14:textId="4AD7F753" w:rsidR="00005F7F" w:rsidRDefault="00005F7F" w:rsidP="00B4053F">
      <w:pPr>
        <w:rPr>
          <w:lang w:val="en-GB"/>
        </w:rPr>
      </w:pPr>
    </w:p>
    <w:p w14:paraId="5A381061" w14:textId="4C7625E3" w:rsidR="00005F7F" w:rsidRDefault="00005F7F" w:rsidP="00B4053F">
      <w:pPr>
        <w:rPr>
          <w:lang w:val="en-GB"/>
        </w:rPr>
      </w:pPr>
    </w:p>
    <w:p w14:paraId="6B984E2D" w14:textId="069B87EB" w:rsidR="00005F7F" w:rsidRDefault="00005F7F" w:rsidP="00B4053F">
      <w:pPr>
        <w:rPr>
          <w:lang w:val="en-GB"/>
        </w:rPr>
      </w:pPr>
    </w:p>
    <w:p w14:paraId="17B9FC25" w14:textId="6F337365" w:rsidR="00005F7F" w:rsidRDefault="00005F7F" w:rsidP="00B4053F">
      <w:pPr>
        <w:rPr>
          <w:lang w:val="en-GB"/>
        </w:rPr>
      </w:pPr>
    </w:p>
    <w:p w14:paraId="23DEDF8E" w14:textId="7E5AB431" w:rsidR="00005F7F" w:rsidRDefault="00005F7F" w:rsidP="00B4053F">
      <w:pPr>
        <w:rPr>
          <w:lang w:val="en-GB"/>
        </w:rPr>
      </w:pPr>
    </w:p>
    <w:p w14:paraId="78BFC059" w14:textId="7F8F6D9D" w:rsidR="00005F7F" w:rsidRDefault="00005F7F" w:rsidP="00B4053F">
      <w:pPr>
        <w:rPr>
          <w:lang w:val="en-GB"/>
        </w:rPr>
      </w:pPr>
    </w:p>
    <w:p w14:paraId="3C6D1D64" w14:textId="4322A53E" w:rsidR="00005F7F" w:rsidRDefault="00005F7F" w:rsidP="00B4053F">
      <w:pPr>
        <w:rPr>
          <w:lang w:val="en-GB"/>
        </w:rPr>
      </w:pPr>
    </w:p>
    <w:p w14:paraId="232A1B0F" w14:textId="77777777" w:rsidR="00005F7F" w:rsidRPr="002A2A8A" w:rsidRDefault="00005F7F" w:rsidP="00B4053F">
      <w:pPr>
        <w:rPr>
          <w:lang w:val="en-GB"/>
        </w:rPr>
      </w:pPr>
    </w:p>
    <w:p w14:paraId="30193F56" w14:textId="77777777" w:rsidR="00B4053F" w:rsidRPr="00005F7F" w:rsidRDefault="00B4053F" w:rsidP="00B4053F">
      <w:pPr>
        <w:pStyle w:val="Balk5"/>
        <w:rPr>
          <w:rFonts w:asciiTheme="minorHAnsi" w:hAnsiTheme="minorHAnsi" w:cstheme="minorHAnsi"/>
          <w:lang w:val="en-GB"/>
        </w:rPr>
      </w:pPr>
      <w:bookmarkStart w:id="213" w:name="_Toc141799597"/>
      <w:r w:rsidRPr="00005F7F">
        <w:rPr>
          <w:rFonts w:asciiTheme="minorHAnsi" w:hAnsiTheme="minorHAnsi" w:cstheme="minorHAnsi"/>
          <w:lang w:val="en-GB" w:bidi="en-US"/>
        </w:rPr>
        <w:lastRenderedPageBreak/>
        <w:t>Table 10.73 TEKİRDAĞ</w:t>
      </w:r>
      <w:bookmarkEnd w:id="213"/>
    </w:p>
    <w:tbl>
      <w:tblPr>
        <w:tblW w:w="5000" w:type="pct"/>
        <w:tblCellMar>
          <w:left w:w="70" w:type="dxa"/>
          <w:right w:w="70" w:type="dxa"/>
        </w:tblCellMar>
        <w:tblLook w:val="04A0" w:firstRow="1" w:lastRow="0" w:firstColumn="1" w:lastColumn="0" w:noHBand="0" w:noVBand="1"/>
      </w:tblPr>
      <w:tblGrid>
        <w:gridCol w:w="1362"/>
        <w:gridCol w:w="1093"/>
        <w:gridCol w:w="1556"/>
        <w:gridCol w:w="1054"/>
        <w:gridCol w:w="1335"/>
        <w:gridCol w:w="1409"/>
        <w:gridCol w:w="1309"/>
        <w:gridCol w:w="1409"/>
        <w:gridCol w:w="1054"/>
        <w:gridCol w:w="1561"/>
      </w:tblGrid>
      <w:tr w:rsidR="000747E7" w:rsidRPr="00005F7F" w14:paraId="02B1B7CC" w14:textId="77777777" w:rsidTr="00005F7F">
        <w:trPr>
          <w:trHeight w:val="408"/>
          <w:tblHeader/>
        </w:trPr>
        <w:tc>
          <w:tcPr>
            <w:tcW w:w="51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2E543139" w14:textId="4E3D82F0" w:rsidR="000747E7" w:rsidRPr="00005F7F" w:rsidRDefault="00005F7F" w:rsidP="000747E7">
            <w:pPr>
              <w:spacing w:after="0" w:line="240" w:lineRule="auto"/>
              <w:rPr>
                <w:rFonts w:eastAsia="Times New Roman" w:cstheme="minorHAnsi"/>
                <w:b/>
                <w:bCs/>
                <w:color w:val="FFFFFF"/>
                <w:sz w:val="16"/>
                <w:szCs w:val="16"/>
                <w:lang w:val="en-GB" w:eastAsia="tr-TR"/>
              </w:rPr>
            </w:pPr>
            <w:r w:rsidRPr="00A11D44">
              <w:rPr>
                <w:rFonts w:eastAsia="Times New Roman" w:cstheme="minorHAnsi"/>
                <w:b/>
                <w:color w:val="FFFFFF"/>
                <w:sz w:val="19"/>
                <w:szCs w:val="19"/>
                <w:lang w:val="en-GB" w:bidi="en-US"/>
              </w:rPr>
              <w:t>Company</w:t>
            </w:r>
          </w:p>
        </w:tc>
        <w:tc>
          <w:tcPr>
            <w:tcW w:w="416" w:type="pct"/>
            <w:tcBorders>
              <w:top w:val="single" w:sz="4" w:space="0" w:color="D3D3D3"/>
              <w:left w:val="nil"/>
              <w:bottom w:val="single" w:sz="4" w:space="0" w:color="D3D3D3"/>
              <w:right w:val="single" w:sz="4" w:space="0" w:color="D3D3D3"/>
            </w:tcBorders>
            <w:shd w:val="clear" w:color="6E9ECA" w:fill="6E9ECA"/>
            <w:vAlign w:val="center"/>
            <w:hideMark/>
          </w:tcPr>
          <w:p w14:paraId="6EF12F39"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License Type</w:t>
            </w:r>
          </w:p>
        </w:tc>
        <w:tc>
          <w:tcPr>
            <w:tcW w:w="592" w:type="pct"/>
            <w:tcBorders>
              <w:top w:val="single" w:sz="4" w:space="0" w:color="D3D3D3"/>
              <w:left w:val="nil"/>
              <w:bottom w:val="single" w:sz="4" w:space="0" w:color="D3D3D3"/>
              <w:right w:val="single" w:sz="4" w:space="0" w:color="D3D3D3"/>
            </w:tcBorders>
            <w:shd w:val="clear" w:color="6E9ECA" w:fill="6E9ECA"/>
            <w:vAlign w:val="center"/>
            <w:hideMark/>
          </w:tcPr>
          <w:p w14:paraId="35AD7D8B"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Conversion/Cycle Sector</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5BB5FD42"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Energy Sector</w:t>
            </w:r>
          </w:p>
        </w:tc>
        <w:tc>
          <w:tcPr>
            <w:tcW w:w="508" w:type="pct"/>
            <w:tcBorders>
              <w:top w:val="single" w:sz="4" w:space="0" w:color="D3D3D3"/>
              <w:left w:val="nil"/>
              <w:bottom w:val="single" w:sz="4" w:space="0" w:color="D3D3D3"/>
              <w:right w:val="single" w:sz="4" w:space="0" w:color="D3D3D3"/>
            </w:tcBorders>
            <w:shd w:val="clear" w:color="6E9ECA" w:fill="6E9ECA"/>
            <w:vAlign w:val="center"/>
            <w:hideMark/>
          </w:tcPr>
          <w:p w14:paraId="6FC1BCEB"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Transportation Sector</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76796B72"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Industry Sector</w:t>
            </w:r>
          </w:p>
        </w:tc>
        <w:tc>
          <w:tcPr>
            <w:tcW w:w="498" w:type="pct"/>
            <w:tcBorders>
              <w:top w:val="single" w:sz="4" w:space="0" w:color="D3D3D3"/>
              <w:left w:val="nil"/>
              <w:bottom w:val="single" w:sz="4" w:space="0" w:color="D3D3D3"/>
              <w:right w:val="single" w:sz="4" w:space="0" w:color="D3D3D3"/>
            </w:tcBorders>
            <w:shd w:val="clear" w:color="6E9ECA" w:fill="6E9ECA"/>
            <w:vAlign w:val="center"/>
            <w:hideMark/>
          </w:tcPr>
          <w:p w14:paraId="2B1BD9CB"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Service Sector</w:t>
            </w:r>
          </w:p>
        </w:tc>
        <w:tc>
          <w:tcPr>
            <w:tcW w:w="536" w:type="pct"/>
            <w:tcBorders>
              <w:top w:val="single" w:sz="4" w:space="0" w:color="D3D3D3"/>
              <w:left w:val="nil"/>
              <w:bottom w:val="single" w:sz="4" w:space="0" w:color="D3D3D3"/>
              <w:right w:val="single" w:sz="4" w:space="0" w:color="D3D3D3"/>
            </w:tcBorders>
            <w:shd w:val="clear" w:color="6E9ECA" w:fill="6E9ECA"/>
            <w:vAlign w:val="center"/>
            <w:hideMark/>
          </w:tcPr>
          <w:p w14:paraId="667F1171"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Housing</w:t>
            </w:r>
          </w:p>
        </w:tc>
        <w:tc>
          <w:tcPr>
            <w:tcW w:w="401" w:type="pct"/>
            <w:tcBorders>
              <w:top w:val="single" w:sz="4" w:space="0" w:color="D3D3D3"/>
              <w:left w:val="nil"/>
              <w:bottom w:val="single" w:sz="4" w:space="0" w:color="D3D3D3"/>
              <w:right w:val="single" w:sz="4" w:space="0" w:color="D3D3D3"/>
            </w:tcBorders>
            <w:shd w:val="clear" w:color="6E9ECA" w:fill="6E9ECA"/>
            <w:vAlign w:val="center"/>
            <w:hideMark/>
          </w:tcPr>
          <w:p w14:paraId="33CD0DF1" w14:textId="77777777" w:rsidR="000747E7" w:rsidRPr="00005F7F" w:rsidRDefault="000747E7" w:rsidP="000747E7">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Other</w:t>
            </w:r>
          </w:p>
        </w:tc>
        <w:tc>
          <w:tcPr>
            <w:tcW w:w="594" w:type="pct"/>
            <w:tcBorders>
              <w:top w:val="single" w:sz="4" w:space="0" w:color="D3D3D3"/>
              <w:left w:val="nil"/>
              <w:bottom w:val="single" w:sz="4" w:space="0" w:color="D3D3D3"/>
              <w:right w:val="single" w:sz="4" w:space="0" w:color="D3D3D3"/>
            </w:tcBorders>
            <w:shd w:val="clear" w:color="6E9ECA" w:fill="6E9ECA"/>
            <w:vAlign w:val="center"/>
            <w:hideMark/>
          </w:tcPr>
          <w:p w14:paraId="5C9CB3FC" w14:textId="77777777" w:rsidR="000747E7" w:rsidRPr="00005F7F" w:rsidRDefault="000747E7" w:rsidP="00005F7F">
            <w:pPr>
              <w:spacing w:after="0" w:line="240" w:lineRule="auto"/>
              <w:jc w:val="center"/>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Total</w:t>
            </w:r>
          </w:p>
        </w:tc>
      </w:tr>
      <w:tr w:rsidR="000747E7" w:rsidRPr="00005F7F" w14:paraId="7AD93D8F"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76E4BA23"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AKPET GAZ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3FC5D74A"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23E1052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0A8E9543"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1B00EFC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0DFA6C6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634.463,62</w:t>
            </w:r>
          </w:p>
        </w:tc>
        <w:tc>
          <w:tcPr>
            <w:tcW w:w="498" w:type="pct"/>
            <w:tcBorders>
              <w:top w:val="nil"/>
              <w:left w:val="nil"/>
              <w:bottom w:val="single" w:sz="4" w:space="0" w:color="D3D3D3"/>
              <w:right w:val="single" w:sz="4" w:space="0" w:color="D3D3D3"/>
            </w:tcBorders>
            <w:shd w:val="clear" w:color="auto" w:fill="auto"/>
            <w:vAlign w:val="center"/>
            <w:hideMark/>
          </w:tcPr>
          <w:p w14:paraId="5B1C4743"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2.488.114,39</w:t>
            </w:r>
          </w:p>
        </w:tc>
        <w:tc>
          <w:tcPr>
            <w:tcW w:w="536" w:type="pct"/>
            <w:tcBorders>
              <w:top w:val="nil"/>
              <w:left w:val="nil"/>
              <w:bottom w:val="single" w:sz="4" w:space="0" w:color="D3D3D3"/>
              <w:right w:val="single" w:sz="4" w:space="0" w:color="D3D3D3"/>
            </w:tcBorders>
            <w:shd w:val="clear" w:color="auto" w:fill="auto"/>
            <w:vAlign w:val="center"/>
            <w:hideMark/>
          </w:tcPr>
          <w:p w14:paraId="66E6AB8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3A4E6FB8"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6E20C959"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3.122.578,01</w:t>
            </w:r>
          </w:p>
        </w:tc>
      </w:tr>
      <w:tr w:rsidR="000747E7" w:rsidRPr="00005F7F" w14:paraId="1C825286"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7B1B9C3E"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AYGAZ DOĞAL GAZ TOPTAN SATIŞ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6D45FC1E"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30E60602"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03813EF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105A359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248.125,63</w:t>
            </w:r>
          </w:p>
        </w:tc>
        <w:tc>
          <w:tcPr>
            <w:tcW w:w="536" w:type="pct"/>
            <w:tcBorders>
              <w:top w:val="nil"/>
              <w:left w:val="nil"/>
              <w:bottom w:val="single" w:sz="4" w:space="0" w:color="D3D3D3"/>
              <w:right w:val="single" w:sz="4" w:space="0" w:color="D3D3D3"/>
            </w:tcBorders>
            <w:shd w:val="clear" w:color="auto" w:fill="auto"/>
            <w:vAlign w:val="center"/>
            <w:hideMark/>
          </w:tcPr>
          <w:p w14:paraId="6FC6DF35"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2.610.120,78</w:t>
            </w:r>
          </w:p>
        </w:tc>
        <w:tc>
          <w:tcPr>
            <w:tcW w:w="498" w:type="pct"/>
            <w:tcBorders>
              <w:top w:val="nil"/>
              <w:left w:val="nil"/>
              <w:bottom w:val="single" w:sz="4" w:space="0" w:color="D3D3D3"/>
              <w:right w:val="single" w:sz="4" w:space="0" w:color="D3D3D3"/>
            </w:tcBorders>
            <w:shd w:val="clear" w:color="auto" w:fill="auto"/>
            <w:vAlign w:val="center"/>
            <w:hideMark/>
          </w:tcPr>
          <w:p w14:paraId="3B6DF00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485.491,52</w:t>
            </w:r>
          </w:p>
        </w:tc>
        <w:tc>
          <w:tcPr>
            <w:tcW w:w="536" w:type="pct"/>
            <w:tcBorders>
              <w:top w:val="nil"/>
              <w:left w:val="nil"/>
              <w:bottom w:val="single" w:sz="4" w:space="0" w:color="D3D3D3"/>
              <w:right w:val="single" w:sz="4" w:space="0" w:color="D3D3D3"/>
            </w:tcBorders>
            <w:shd w:val="clear" w:color="auto" w:fill="auto"/>
            <w:vAlign w:val="center"/>
            <w:hideMark/>
          </w:tcPr>
          <w:p w14:paraId="039E65C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6EB4762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333.244,59</w:t>
            </w:r>
          </w:p>
        </w:tc>
        <w:tc>
          <w:tcPr>
            <w:tcW w:w="594" w:type="pct"/>
            <w:tcBorders>
              <w:top w:val="nil"/>
              <w:left w:val="nil"/>
              <w:bottom w:val="single" w:sz="4" w:space="0" w:color="D3D3D3"/>
              <w:right w:val="single" w:sz="4" w:space="0" w:color="D3D3D3"/>
            </w:tcBorders>
            <w:shd w:val="clear" w:color="708090" w:fill="708090"/>
            <w:vAlign w:val="center"/>
            <w:hideMark/>
          </w:tcPr>
          <w:p w14:paraId="1C26EDED"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3.676.982,52</w:t>
            </w:r>
          </w:p>
        </w:tc>
      </w:tr>
      <w:tr w:rsidR="000747E7" w:rsidRPr="00005F7F" w14:paraId="2BF8F3D9"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4EA4A5B6"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BOTAŞ BORU HATLARI İLE PETROL TAŞIMA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1D761874"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Import License</w:t>
            </w:r>
          </w:p>
        </w:tc>
        <w:tc>
          <w:tcPr>
            <w:tcW w:w="592" w:type="pct"/>
            <w:tcBorders>
              <w:top w:val="nil"/>
              <w:left w:val="nil"/>
              <w:bottom w:val="single" w:sz="4" w:space="0" w:color="D3D3D3"/>
              <w:right w:val="single" w:sz="4" w:space="0" w:color="D3D3D3"/>
            </w:tcBorders>
            <w:shd w:val="clear" w:color="auto" w:fill="auto"/>
            <w:vAlign w:val="center"/>
            <w:hideMark/>
          </w:tcPr>
          <w:p w14:paraId="5694CBB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519.422.455,95</w:t>
            </w:r>
          </w:p>
        </w:tc>
        <w:tc>
          <w:tcPr>
            <w:tcW w:w="401" w:type="pct"/>
            <w:tcBorders>
              <w:top w:val="nil"/>
              <w:left w:val="nil"/>
              <w:bottom w:val="single" w:sz="4" w:space="0" w:color="D3D3D3"/>
              <w:right w:val="single" w:sz="4" w:space="0" w:color="D3D3D3"/>
            </w:tcBorders>
            <w:shd w:val="clear" w:color="auto" w:fill="auto"/>
            <w:vAlign w:val="center"/>
            <w:hideMark/>
          </w:tcPr>
          <w:p w14:paraId="25591B4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66794CA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567EDA9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316.774.727,65</w:t>
            </w:r>
          </w:p>
        </w:tc>
        <w:tc>
          <w:tcPr>
            <w:tcW w:w="498" w:type="pct"/>
            <w:tcBorders>
              <w:top w:val="nil"/>
              <w:left w:val="nil"/>
              <w:bottom w:val="single" w:sz="4" w:space="0" w:color="D3D3D3"/>
              <w:right w:val="single" w:sz="4" w:space="0" w:color="D3D3D3"/>
            </w:tcBorders>
            <w:shd w:val="clear" w:color="auto" w:fill="auto"/>
            <w:vAlign w:val="center"/>
            <w:hideMark/>
          </w:tcPr>
          <w:p w14:paraId="5B95B677"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1985CF9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3D7AB8D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2810EA4A"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836.197.183,60</w:t>
            </w:r>
          </w:p>
        </w:tc>
      </w:tr>
      <w:tr w:rsidR="000747E7" w:rsidRPr="00005F7F" w14:paraId="3437E70D"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08AF92F1"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ÇORDAŞ ÇORLU DOĞALGAZ DAĞITIM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52A4E97D"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Distribution License</w:t>
            </w:r>
          </w:p>
        </w:tc>
        <w:tc>
          <w:tcPr>
            <w:tcW w:w="592" w:type="pct"/>
            <w:tcBorders>
              <w:top w:val="nil"/>
              <w:left w:val="nil"/>
              <w:bottom w:val="single" w:sz="4" w:space="0" w:color="D3D3D3"/>
              <w:right w:val="single" w:sz="4" w:space="0" w:color="D3D3D3"/>
            </w:tcBorders>
            <w:shd w:val="clear" w:color="auto" w:fill="auto"/>
            <w:vAlign w:val="center"/>
            <w:hideMark/>
          </w:tcPr>
          <w:p w14:paraId="1B9E3442"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11.335.417,53</w:t>
            </w:r>
          </w:p>
        </w:tc>
        <w:tc>
          <w:tcPr>
            <w:tcW w:w="401" w:type="pct"/>
            <w:tcBorders>
              <w:top w:val="nil"/>
              <w:left w:val="nil"/>
              <w:bottom w:val="single" w:sz="4" w:space="0" w:color="D3D3D3"/>
              <w:right w:val="single" w:sz="4" w:space="0" w:color="D3D3D3"/>
            </w:tcBorders>
            <w:shd w:val="clear" w:color="auto" w:fill="auto"/>
            <w:vAlign w:val="center"/>
            <w:hideMark/>
          </w:tcPr>
          <w:p w14:paraId="1F478545"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15D071E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78AD4EA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62.546.273,13</w:t>
            </w:r>
          </w:p>
        </w:tc>
        <w:tc>
          <w:tcPr>
            <w:tcW w:w="498" w:type="pct"/>
            <w:tcBorders>
              <w:top w:val="nil"/>
              <w:left w:val="nil"/>
              <w:bottom w:val="single" w:sz="4" w:space="0" w:color="D3D3D3"/>
              <w:right w:val="single" w:sz="4" w:space="0" w:color="D3D3D3"/>
            </w:tcBorders>
            <w:shd w:val="clear" w:color="auto" w:fill="auto"/>
            <w:vAlign w:val="center"/>
            <w:hideMark/>
          </w:tcPr>
          <w:p w14:paraId="2BAE4F6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17.753.403,80</w:t>
            </w:r>
          </w:p>
        </w:tc>
        <w:tc>
          <w:tcPr>
            <w:tcW w:w="536" w:type="pct"/>
            <w:tcBorders>
              <w:top w:val="nil"/>
              <w:left w:val="nil"/>
              <w:bottom w:val="single" w:sz="4" w:space="0" w:color="D3D3D3"/>
              <w:right w:val="single" w:sz="4" w:space="0" w:color="D3D3D3"/>
            </w:tcBorders>
            <w:shd w:val="clear" w:color="auto" w:fill="auto"/>
            <w:vAlign w:val="center"/>
            <w:hideMark/>
          </w:tcPr>
          <w:p w14:paraId="5929F9D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107.217.978,68</w:t>
            </w:r>
          </w:p>
        </w:tc>
        <w:tc>
          <w:tcPr>
            <w:tcW w:w="401" w:type="pct"/>
            <w:tcBorders>
              <w:top w:val="nil"/>
              <w:left w:val="nil"/>
              <w:bottom w:val="single" w:sz="4" w:space="0" w:color="D3D3D3"/>
              <w:right w:val="single" w:sz="4" w:space="0" w:color="D3D3D3"/>
            </w:tcBorders>
            <w:shd w:val="clear" w:color="auto" w:fill="auto"/>
            <w:vAlign w:val="center"/>
            <w:hideMark/>
          </w:tcPr>
          <w:p w14:paraId="3A618C03"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4B4514B3"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198.853.073,13</w:t>
            </w:r>
          </w:p>
        </w:tc>
      </w:tr>
      <w:tr w:rsidR="000747E7" w:rsidRPr="00005F7F" w14:paraId="1C5DE107" w14:textId="77777777" w:rsidTr="00005F7F">
        <w:trPr>
          <w:trHeight w:val="40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5FA7B743"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ENERJİ GRUP SIVI DOĞAL GAZ LNG AKARYAKIT PETROL ÜRÜNLERİ TOPTAN SATIŞ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402E6181"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4E5F556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3A5B109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5298BDC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48B599B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17.566,36</w:t>
            </w:r>
          </w:p>
        </w:tc>
        <w:tc>
          <w:tcPr>
            <w:tcW w:w="498" w:type="pct"/>
            <w:tcBorders>
              <w:top w:val="nil"/>
              <w:left w:val="nil"/>
              <w:bottom w:val="single" w:sz="4" w:space="0" w:color="D3D3D3"/>
              <w:right w:val="single" w:sz="4" w:space="0" w:color="D3D3D3"/>
            </w:tcBorders>
            <w:shd w:val="clear" w:color="auto" w:fill="auto"/>
            <w:vAlign w:val="center"/>
            <w:hideMark/>
          </w:tcPr>
          <w:p w14:paraId="79D5F4B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2018F887"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79031ECB"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07C14417"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17.566,36</w:t>
            </w:r>
          </w:p>
        </w:tc>
      </w:tr>
      <w:tr w:rsidR="000747E7" w:rsidRPr="00005F7F" w14:paraId="54DE0CBF"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588E85A2"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İPRAGAZ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6EA98B9D"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795DF83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25089C05"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5656224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416E4CB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1.668.929,00</w:t>
            </w:r>
          </w:p>
        </w:tc>
        <w:tc>
          <w:tcPr>
            <w:tcW w:w="498" w:type="pct"/>
            <w:tcBorders>
              <w:top w:val="nil"/>
              <w:left w:val="nil"/>
              <w:bottom w:val="single" w:sz="4" w:space="0" w:color="D3D3D3"/>
              <w:right w:val="single" w:sz="4" w:space="0" w:color="D3D3D3"/>
            </w:tcBorders>
            <w:shd w:val="clear" w:color="auto" w:fill="auto"/>
            <w:vAlign w:val="center"/>
            <w:hideMark/>
          </w:tcPr>
          <w:p w14:paraId="3F830963"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142.538,00</w:t>
            </w:r>
          </w:p>
        </w:tc>
        <w:tc>
          <w:tcPr>
            <w:tcW w:w="536" w:type="pct"/>
            <w:tcBorders>
              <w:top w:val="nil"/>
              <w:left w:val="nil"/>
              <w:bottom w:val="single" w:sz="4" w:space="0" w:color="D3D3D3"/>
              <w:right w:val="single" w:sz="4" w:space="0" w:color="D3D3D3"/>
            </w:tcBorders>
            <w:shd w:val="clear" w:color="auto" w:fill="auto"/>
            <w:vAlign w:val="center"/>
            <w:hideMark/>
          </w:tcPr>
          <w:p w14:paraId="210BF82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633CAEB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23.877,00</w:t>
            </w:r>
          </w:p>
        </w:tc>
        <w:tc>
          <w:tcPr>
            <w:tcW w:w="594" w:type="pct"/>
            <w:tcBorders>
              <w:top w:val="nil"/>
              <w:left w:val="nil"/>
              <w:bottom w:val="single" w:sz="4" w:space="0" w:color="D3D3D3"/>
              <w:right w:val="single" w:sz="4" w:space="0" w:color="D3D3D3"/>
            </w:tcBorders>
            <w:shd w:val="clear" w:color="708090" w:fill="708090"/>
            <w:vAlign w:val="center"/>
            <w:hideMark/>
          </w:tcPr>
          <w:p w14:paraId="2A0675B3"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1.835.344,00</w:t>
            </w:r>
          </w:p>
        </w:tc>
      </w:tr>
      <w:tr w:rsidR="000747E7" w:rsidRPr="00005F7F" w14:paraId="5FF02847" w14:textId="77777777" w:rsidTr="00005F7F">
        <w:trPr>
          <w:trHeight w:val="40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659BE87B"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NATURELGAZ SANAYİ VE TİCARET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2932A282"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CNG License</w:t>
            </w:r>
          </w:p>
        </w:tc>
        <w:tc>
          <w:tcPr>
            <w:tcW w:w="592" w:type="pct"/>
            <w:tcBorders>
              <w:top w:val="nil"/>
              <w:left w:val="nil"/>
              <w:bottom w:val="single" w:sz="4" w:space="0" w:color="D3D3D3"/>
              <w:right w:val="single" w:sz="4" w:space="0" w:color="D3D3D3"/>
            </w:tcBorders>
            <w:shd w:val="clear" w:color="auto" w:fill="auto"/>
            <w:vAlign w:val="center"/>
            <w:hideMark/>
          </w:tcPr>
          <w:p w14:paraId="1691175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573839D8"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230FEEE2"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354C1EA8"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2.639.901,76</w:t>
            </w:r>
          </w:p>
        </w:tc>
        <w:tc>
          <w:tcPr>
            <w:tcW w:w="498" w:type="pct"/>
            <w:tcBorders>
              <w:top w:val="nil"/>
              <w:left w:val="nil"/>
              <w:bottom w:val="single" w:sz="4" w:space="0" w:color="D3D3D3"/>
              <w:right w:val="single" w:sz="4" w:space="0" w:color="D3D3D3"/>
            </w:tcBorders>
            <w:shd w:val="clear" w:color="auto" w:fill="auto"/>
            <w:vAlign w:val="center"/>
            <w:hideMark/>
          </w:tcPr>
          <w:p w14:paraId="4440E29B"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08422A68"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6D617FF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5076282D"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2.639.901,76</w:t>
            </w:r>
          </w:p>
        </w:tc>
      </w:tr>
      <w:tr w:rsidR="000747E7" w:rsidRPr="00005F7F" w14:paraId="1FE45BB1"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1B461525"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OMV ENERJİ TİCARET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6AA5EEC0"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7AC5326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7A2CC1BC"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137.180,00</w:t>
            </w:r>
          </w:p>
        </w:tc>
        <w:tc>
          <w:tcPr>
            <w:tcW w:w="508" w:type="pct"/>
            <w:tcBorders>
              <w:top w:val="nil"/>
              <w:left w:val="nil"/>
              <w:bottom w:val="single" w:sz="4" w:space="0" w:color="D3D3D3"/>
              <w:right w:val="single" w:sz="4" w:space="0" w:color="D3D3D3"/>
            </w:tcBorders>
            <w:shd w:val="clear" w:color="auto" w:fill="auto"/>
            <w:vAlign w:val="center"/>
            <w:hideMark/>
          </w:tcPr>
          <w:p w14:paraId="22113B6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0A211D9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2.361.457,00</w:t>
            </w:r>
          </w:p>
        </w:tc>
        <w:tc>
          <w:tcPr>
            <w:tcW w:w="498" w:type="pct"/>
            <w:tcBorders>
              <w:top w:val="nil"/>
              <w:left w:val="nil"/>
              <w:bottom w:val="single" w:sz="4" w:space="0" w:color="D3D3D3"/>
              <w:right w:val="single" w:sz="4" w:space="0" w:color="D3D3D3"/>
            </w:tcBorders>
            <w:shd w:val="clear" w:color="auto" w:fill="auto"/>
            <w:vAlign w:val="center"/>
            <w:hideMark/>
          </w:tcPr>
          <w:p w14:paraId="3377DECD"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18AB2EE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7A31F707"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69DEB576"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2.498.637,00</w:t>
            </w:r>
          </w:p>
        </w:tc>
      </w:tr>
      <w:tr w:rsidR="000747E7" w:rsidRPr="00005F7F" w14:paraId="3C8C8CE5"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169E5764"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OR-CAN DOĞAL GAZ TOPTAN SATIŞ DAĞITIM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538B52BF"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22F244CD"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43463707"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77B9D71D"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2F7E6FF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857.119,00</w:t>
            </w:r>
          </w:p>
        </w:tc>
        <w:tc>
          <w:tcPr>
            <w:tcW w:w="498" w:type="pct"/>
            <w:tcBorders>
              <w:top w:val="nil"/>
              <w:left w:val="nil"/>
              <w:bottom w:val="single" w:sz="4" w:space="0" w:color="D3D3D3"/>
              <w:right w:val="single" w:sz="4" w:space="0" w:color="D3D3D3"/>
            </w:tcBorders>
            <w:shd w:val="clear" w:color="auto" w:fill="auto"/>
            <w:vAlign w:val="center"/>
            <w:hideMark/>
          </w:tcPr>
          <w:p w14:paraId="209B31E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66.605,00</w:t>
            </w:r>
          </w:p>
        </w:tc>
        <w:tc>
          <w:tcPr>
            <w:tcW w:w="536" w:type="pct"/>
            <w:tcBorders>
              <w:top w:val="nil"/>
              <w:left w:val="nil"/>
              <w:bottom w:val="single" w:sz="4" w:space="0" w:color="D3D3D3"/>
              <w:right w:val="single" w:sz="4" w:space="0" w:color="D3D3D3"/>
            </w:tcBorders>
            <w:shd w:val="clear" w:color="auto" w:fill="auto"/>
            <w:vAlign w:val="center"/>
            <w:hideMark/>
          </w:tcPr>
          <w:p w14:paraId="7CD5269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1836E60C"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0D2416D4"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923.724,00</w:t>
            </w:r>
          </w:p>
        </w:tc>
      </w:tr>
      <w:tr w:rsidR="000747E7" w:rsidRPr="00005F7F" w14:paraId="76E2375E" w14:textId="77777777" w:rsidTr="00005F7F">
        <w:trPr>
          <w:trHeight w:val="40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77060AC6"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SERALGAZ SANAYİ GAZLARI TİCARET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3DD8491D"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CNG License</w:t>
            </w:r>
          </w:p>
        </w:tc>
        <w:tc>
          <w:tcPr>
            <w:tcW w:w="592" w:type="pct"/>
            <w:tcBorders>
              <w:top w:val="nil"/>
              <w:left w:val="nil"/>
              <w:bottom w:val="single" w:sz="4" w:space="0" w:color="D3D3D3"/>
              <w:right w:val="single" w:sz="4" w:space="0" w:color="D3D3D3"/>
            </w:tcBorders>
            <w:shd w:val="clear" w:color="auto" w:fill="auto"/>
            <w:vAlign w:val="center"/>
            <w:hideMark/>
          </w:tcPr>
          <w:p w14:paraId="2D79A8B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2F4948E5"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297E54A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6E8368BB"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22.087,50</w:t>
            </w:r>
          </w:p>
        </w:tc>
        <w:tc>
          <w:tcPr>
            <w:tcW w:w="498" w:type="pct"/>
            <w:tcBorders>
              <w:top w:val="nil"/>
              <w:left w:val="nil"/>
              <w:bottom w:val="single" w:sz="4" w:space="0" w:color="D3D3D3"/>
              <w:right w:val="single" w:sz="4" w:space="0" w:color="D3D3D3"/>
            </w:tcBorders>
            <w:shd w:val="clear" w:color="auto" w:fill="auto"/>
            <w:vAlign w:val="center"/>
            <w:hideMark/>
          </w:tcPr>
          <w:p w14:paraId="4255BFC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6EA9FF4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0AB3B23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2AC8DD65"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22.087,50</w:t>
            </w:r>
          </w:p>
        </w:tc>
      </w:tr>
      <w:tr w:rsidR="000747E7" w:rsidRPr="00005F7F" w14:paraId="094458B4" w14:textId="77777777" w:rsidTr="00005F7F">
        <w:trPr>
          <w:trHeight w:val="40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5F72FC85"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THRACE BASIN NATURAL GAS (TÜRKİYE) CORPORATION TÜRKİYE-ANKARA ŞUBESİ</w:t>
            </w:r>
          </w:p>
        </w:tc>
        <w:tc>
          <w:tcPr>
            <w:tcW w:w="416" w:type="pct"/>
            <w:tcBorders>
              <w:top w:val="nil"/>
              <w:left w:val="nil"/>
              <w:bottom w:val="single" w:sz="4" w:space="0" w:color="D3D3D3"/>
              <w:right w:val="single" w:sz="4" w:space="0" w:color="D3D3D3"/>
            </w:tcBorders>
            <w:shd w:val="clear" w:color="708090" w:fill="708090"/>
            <w:vAlign w:val="center"/>
            <w:hideMark/>
          </w:tcPr>
          <w:p w14:paraId="594E5F65"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2EAE80CE"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9.098.755,00</w:t>
            </w:r>
          </w:p>
        </w:tc>
        <w:tc>
          <w:tcPr>
            <w:tcW w:w="401" w:type="pct"/>
            <w:tcBorders>
              <w:top w:val="nil"/>
              <w:left w:val="nil"/>
              <w:bottom w:val="single" w:sz="4" w:space="0" w:color="D3D3D3"/>
              <w:right w:val="single" w:sz="4" w:space="0" w:color="D3D3D3"/>
            </w:tcBorders>
            <w:shd w:val="clear" w:color="auto" w:fill="auto"/>
            <w:vAlign w:val="center"/>
            <w:hideMark/>
          </w:tcPr>
          <w:p w14:paraId="779033E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72231ECB"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48614CD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60.162.134,00</w:t>
            </w:r>
          </w:p>
        </w:tc>
        <w:tc>
          <w:tcPr>
            <w:tcW w:w="498" w:type="pct"/>
            <w:tcBorders>
              <w:top w:val="nil"/>
              <w:left w:val="nil"/>
              <w:bottom w:val="single" w:sz="4" w:space="0" w:color="D3D3D3"/>
              <w:right w:val="single" w:sz="4" w:space="0" w:color="D3D3D3"/>
            </w:tcBorders>
            <w:shd w:val="clear" w:color="auto" w:fill="auto"/>
            <w:vAlign w:val="center"/>
            <w:hideMark/>
          </w:tcPr>
          <w:p w14:paraId="57CE31D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172.268,00</w:t>
            </w:r>
          </w:p>
        </w:tc>
        <w:tc>
          <w:tcPr>
            <w:tcW w:w="536" w:type="pct"/>
            <w:tcBorders>
              <w:top w:val="nil"/>
              <w:left w:val="nil"/>
              <w:bottom w:val="single" w:sz="4" w:space="0" w:color="D3D3D3"/>
              <w:right w:val="single" w:sz="4" w:space="0" w:color="D3D3D3"/>
            </w:tcBorders>
            <w:shd w:val="clear" w:color="auto" w:fill="auto"/>
            <w:vAlign w:val="center"/>
            <w:hideMark/>
          </w:tcPr>
          <w:p w14:paraId="1C5A0AFA"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4563C973"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40.125,00</w:t>
            </w:r>
          </w:p>
        </w:tc>
        <w:tc>
          <w:tcPr>
            <w:tcW w:w="594" w:type="pct"/>
            <w:tcBorders>
              <w:top w:val="nil"/>
              <w:left w:val="nil"/>
              <w:bottom w:val="single" w:sz="4" w:space="0" w:color="D3D3D3"/>
              <w:right w:val="single" w:sz="4" w:space="0" w:color="D3D3D3"/>
            </w:tcBorders>
            <w:shd w:val="clear" w:color="708090" w:fill="708090"/>
            <w:vAlign w:val="center"/>
            <w:hideMark/>
          </w:tcPr>
          <w:p w14:paraId="20341633"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69.473.282,00</w:t>
            </w:r>
          </w:p>
        </w:tc>
      </w:tr>
      <w:tr w:rsidR="000747E7" w:rsidRPr="00005F7F" w14:paraId="644AA39E"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1E0BB162"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lastRenderedPageBreak/>
              <w:t>TRAKYA BÖLGESİ DOĞAL GAZ DAĞITIM ANONİM ŞİRKETİ</w:t>
            </w:r>
          </w:p>
        </w:tc>
        <w:tc>
          <w:tcPr>
            <w:tcW w:w="416" w:type="pct"/>
            <w:tcBorders>
              <w:top w:val="nil"/>
              <w:left w:val="nil"/>
              <w:bottom w:val="single" w:sz="4" w:space="0" w:color="D3D3D3"/>
              <w:right w:val="single" w:sz="4" w:space="0" w:color="D3D3D3"/>
            </w:tcBorders>
            <w:shd w:val="clear" w:color="708090" w:fill="708090"/>
            <w:vAlign w:val="center"/>
            <w:hideMark/>
          </w:tcPr>
          <w:p w14:paraId="41A0B4B9"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Distribution License</w:t>
            </w:r>
          </w:p>
        </w:tc>
        <w:tc>
          <w:tcPr>
            <w:tcW w:w="592" w:type="pct"/>
            <w:tcBorders>
              <w:top w:val="nil"/>
              <w:left w:val="nil"/>
              <w:bottom w:val="single" w:sz="4" w:space="0" w:color="D3D3D3"/>
              <w:right w:val="single" w:sz="4" w:space="0" w:color="D3D3D3"/>
            </w:tcBorders>
            <w:shd w:val="clear" w:color="auto" w:fill="auto"/>
            <w:vAlign w:val="center"/>
            <w:hideMark/>
          </w:tcPr>
          <w:p w14:paraId="4D41F8EB"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67.292.318,93</w:t>
            </w:r>
          </w:p>
        </w:tc>
        <w:tc>
          <w:tcPr>
            <w:tcW w:w="401" w:type="pct"/>
            <w:tcBorders>
              <w:top w:val="nil"/>
              <w:left w:val="nil"/>
              <w:bottom w:val="single" w:sz="4" w:space="0" w:color="D3D3D3"/>
              <w:right w:val="single" w:sz="4" w:space="0" w:color="D3D3D3"/>
            </w:tcBorders>
            <w:shd w:val="clear" w:color="auto" w:fill="auto"/>
            <w:vAlign w:val="center"/>
            <w:hideMark/>
          </w:tcPr>
          <w:p w14:paraId="76F735CC"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04D7B891"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62D0440D"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299.823.297,71</w:t>
            </w:r>
          </w:p>
        </w:tc>
        <w:tc>
          <w:tcPr>
            <w:tcW w:w="498" w:type="pct"/>
            <w:tcBorders>
              <w:top w:val="nil"/>
              <w:left w:val="nil"/>
              <w:bottom w:val="single" w:sz="4" w:space="0" w:color="D3D3D3"/>
              <w:right w:val="single" w:sz="4" w:space="0" w:color="D3D3D3"/>
            </w:tcBorders>
            <w:shd w:val="clear" w:color="auto" w:fill="auto"/>
            <w:vAlign w:val="center"/>
            <w:hideMark/>
          </w:tcPr>
          <w:p w14:paraId="6ACF9B75"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34.954.706,39</w:t>
            </w:r>
          </w:p>
        </w:tc>
        <w:tc>
          <w:tcPr>
            <w:tcW w:w="536" w:type="pct"/>
            <w:tcBorders>
              <w:top w:val="nil"/>
              <w:left w:val="nil"/>
              <w:bottom w:val="single" w:sz="4" w:space="0" w:color="D3D3D3"/>
              <w:right w:val="single" w:sz="4" w:space="0" w:color="D3D3D3"/>
            </w:tcBorders>
            <w:shd w:val="clear" w:color="auto" w:fill="auto"/>
            <w:vAlign w:val="center"/>
            <w:hideMark/>
          </w:tcPr>
          <w:p w14:paraId="398BD78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190.117.880,22</w:t>
            </w:r>
          </w:p>
        </w:tc>
        <w:tc>
          <w:tcPr>
            <w:tcW w:w="401" w:type="pct"/>
            <w:tcBorders>
              <w:top w:val="nil"/>
              <w:left w:val="nil"/>
              <w:bottom w:val="single" w:sz="4" w:space="0" w:color="D3D3D3"/>
              <w:right w:val="single" w:sz="4" w:space="0" w:color="D3D3D3"/>
            </w:tcBorders>
            <w:shd w:val="clear" w:color="auto" w:fill="auto"/>
            <w:vAlign w:val="center"/>
            <w:hideMark/>
          </w:tcPr>
          <w:p w14:paraId="44D94CC2"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5F629713"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592.188.203,25</w:t>
            </w:r>
          </w:p>
        </w:tc>
      </w:tr>
      <w:tr w:rsidR="000747E7" w:rsidRPr="00005F7F" w14:paraId="25DD3CE3"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1E73DDEF"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TÜRKİYE PETROLLERİ ANONİM ORTAKLIĞI</w:t>
            </w:r>
          </w:p>
        </w:tc>
        <w:tc>
          <w:tcPr>
            <w:tcW w:w="416" w:type="pct"/>
            <w:tcBorders>
              <w:top w:val="nil"/>
              <w:left w:val="nil"/>
              <w:bottom w:val="single" w:sz="4" w:space="0" w:color="D3D3D3"/>
              <w:right w:val="single" w:sz="4" w:space="0" w:color="D3D3D3"/>
            </w:tcBorders>
            <w:shd w:val="clear" w:color="708090" w:fill="708090"/>
            <w:vAlign w:val="center"/>
            <w:hideMark/>
          </w:tcPr>
          <w:p w14:paraId="5E15E520"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xml:space="preserve">Wholesale License </w:t>
            </w:r>
          </w:p>
        </w:tc>
        <w:tc>
          <w:tcPr>
            <w:tcW w:w="592" w:type="pct"/>
            <w:tcBorders>
              <w:top w:val="nil"/>
              <w:left w:val="nil"/>
              <w:bottom w:val="single" w:sz="4" w:space="0" w:color="D3D3D3"/>
              <w:right w:val="single" w:sz="4" w:space="0" w:color="D3D3D3"/>
            </w:tcBorders>
            <w:shd w:val="clear" w:color="auto" w:fill="auto"/>
            <w:vAlign w:val="center"/>
            <w:hideMark/>
          </w:tcPr>
          <w:p w14:paraId="0903EB86"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766F208F"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08" w:type="pct"/>
            <w:tcBorders>
              <w:top w:val="nil"/>
              <w:left w:val="nil"/>
              <w:bottom w:val="single" w:sz="4" w:space="0" w:color="D3D3D3"/>
              <w:right w:val="single" w:sz="4" w:space="0" w:color="D3D3D3"/>
            </w:tcBorders>
            <w:shd w:val="clear" w:color="auto" w:fill="auto"/>
            <w:vAlign w:val="center"/>
            <w:hideMark/>
          </w:tcPr>
          <w:p w14:paraId="20410696"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79A66D0C"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8.037.880,00</w:t>
            </w:r>
          </w:p>
        </w:tc>
        <w:tc>
          <w:tcPr>
            <w:tcW w:w="498" w:type="pct"/>
            <w:tcBorders>
              <w:top w:val="nil"/>
              <w:left w:val="nil"/>
              <w:bottom w:val="single" w:sz="4" w:space="0" w:color="D3D3D3"/>
              <w:right w:val="single" w:sz="4" w:space="0" w:color="D3D3D3"/>
            </w:tcBorders>
            <w:shd w:val="clear" w:color="auto" w:fill="auto"/>
            <w:vAlign w:val="center"/>
            <w:hideMark/>
          </w:tcPr>
          <w:p w14:paraId="00B26D49"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36" w:type="pct"/>
            <w:tcBorders>
              <w:top w:val="nil"/>
              <w:left w:val="nil"/>
              <w:bottom w:val="single" w:sz="4" w:space="0" w:color="D3D3D3"/>
              <w:right w:val="single" w:sz="4" w:space="0" w:color="D3D3D3"/>
            </w:tcBorders>
            <w:shd w:val="clear" w:color="auto" w:fill="auto"/>
            <w:vAlign w:val="center"/>
            <w:hideMark/>
          </w:tcPr>
          <w:p w14:paraId="581729D0"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401" w:type="pct"/>
            <w:tcBorders>
              <w:top w:val="nil"/>
              <w:left w:val="nil"/>
              <w:bottom w:val="single" w:sz="4" w:space="0" w:color="D3D3D3"/>
              <w:right w:val="single" w:sz="4" w:space="0" w:color="D3D3D3"/>
            </w:tcBorders>
            <w:shd w:val="clear" w:color="auto" w:fill="auto"/>
            <w:vAlign w:val="center"/>
            <w:hideMark/>
          </w:tcPr>
          <w:p w14:paraId="0BABF56C" w14:textId="77777777" w:rsidR="000747E7" w:rsidRPr="00005F7F" w:rsidRDefault="000747E7" w:rsidP="000747E7">
            <w:pPr>
              <w:spacing w:after="0" w:line="240" w:lineRule="auto"/>
              <w:jc w:val="right"/>
              <w:rPr>
                <w:rFonts w:eastAsia="Times New Roman" w:cstheme="minorHAnsi"/>
                <w:color w:val="000000"/>
                <w:sz w:val="16"/>
                <w:szCs w:val="16"/>
                <w:lang w:val="en-GB" w:eastAsia="tr-TR"/>
              </w:rPr>
            </w:pPr>
            <w:r w:rsidRPr="00005F7F">
              <w:rPr>
                <w:rFonts w:eastAsia="Times New Roman" w:cstheme="minorHAnsi"/>
                <w:color w:val="000000"/>
                <w:sz w:val="16"/>
                <w:szCs w:val="16"/>
                <w:lang w:val="en-GB" w:bidi="en-US"/>
              </w:rPr>
              <w:t> </w:t>
            </w:r>
          </w:p>
        </w:tc>
        <w:tc>
          <w:tcPr>
            <w:tcW w:w="594" w:type="pct"/>
            <w:tcBorders>
              <w:top w:val="nil"/>
              <w:left w:val="nil"/>
              <w:bottom w:val="single" w:sz="4" w:space="0" w:color="D3D3D3"/>
              <w:right w:val="single" w:sz="4" w:space="0" w:color="D3D3D3"/>
            </w:tcBorders>
            <w:shd w:val="clear" w:color="708090" w:fill="708090"/>
            <w:vAlign w:val="center"/>
            <w:hideMark/>
          </w:tcPr>
          <w:p w14:paraId="5EF2DB8B"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8.037.880,00</w:t>
            </w:r>
          </w:p>
        </w:tc>
      </w:tr>
      <w:tr w:rsidR="000747E7" w:rsidRPr="00005F7F" w14:paraId="47DC0B08" w14:textId="77777777" w:rsidTr="00005F7F">
        <w:trPr>
          <w:trHeight w:val="288"/>
        </w:trPr>
        <w:tc>
          <w:tcPr>
            <w:tcW w:w="518" w:type="pct"/>
            <w:tcBorders>
              <w:top w:val="nil"/>
              <w:left w:val="single" w:sz="4" w:space="0" w:color="D3D3D3"/>
              <w:bottom w:val="single" w:sz="4" w:space="0" w:color="D3D3D3"/>
              <w:right w:val="single" w:sz="4" w:space="0" w:color="D3D3D3"/>
            </w:tcBorders>
            <w:shd w:val="clear" w:color="708090" w:fill="708090"/>
            <w:vAlign w:val="center"/>
            <w:hideMark/>
          </w:tcPr>
          <w:p w14:paraId="33759EB1"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 </w:t>
            </w:r>
          </w:p>
        </w:tc>
        <w:tc>
          <w:tcPr>
            <w:tcW w:w="416" w:type="pct"/>
            <w:tcBorders>
              <w:top w:val="nil"/>
              <w:left w:val="nil"/>
              <w:bottom w:val="single" w:sz="4" w:space="0" w:color="D3D3D3"/>
              <w:right w:val="single" w:sz="4" w:space="0" w:color="D3D3D3"/>
            </w:tcBorders>
            <w:shd w:val="clear" w:color="708090" w:fill="708090"/>
            <w:vAlign w:val="center"/>
            <w:hideMark/>
          </w:tcPr>
          <w:p w14:paraId="4255B80E" w14:textId="77777777" w:rsidR="000747E7" w:rsidRPr="00005F7F" w:rsidRDefault="000747E7" w:rsidP="000747E7">
            <w:pPr>
              <w:spacing w:after="0" w:line="240" w:lineRule="auto"/>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TOTAL</w:t>
            </w:r>
          </w:p>
        </w:tc>
        <w:tc>
          <w:tcPr>
            <w:tcW w:w="592" w:type="pct"/>
            <w:tcBorders>
              <w:top w:val="nil"/>
              <w:left w:val="nil"/>
              <w:bottom w:val="single" w:sz="4" w:space="0" w:color="D3D3D3"/>
              <w:right w:val="single" w:sz="4" w:space="0" w:color="D3D3D3"/>
            </w:tcBorders>
            <w:shd w:val="clear" w:color="708090" w:fill="708090"/>
            <w:vAlign w:val="center"/>
            <w:hideMark/>
          </w:tcPr>
          <w:p w14:paraId="6D82BD10"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607.148.947,40</w:t>
            </w:r>
          </w:p>
        </w:tc>
        <w:tc>
          <w:tcPr>
            <w:tcW w:w="401" w:type="pct"/>
            <w:tcBorders>
              <w:top w:val="nil"/>
              <w:left w:val="nil"/>
              <w:bottom w:val="single" w:sz="4" w:space="0" w:color="D3D3D3"/>
              <w:right w:val="single" w:sz="4" w:space="0" w:color="D3D3D3"/>
            </w:tcBorders>
            <w:shd w:val="clear" w:color="708090" w:fill="708090"/>
            <w:vAlign w:val="center"/>
            <w:hideMark/>
          </w:tcPr>
          <w:p w14:paraId="4B9BEFB2"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137.180,00</w:t>
            </w:r>
          </w:p>
        </w:tc>
        <w:tc>
          <w:tcPr>
            <w:tcW w:w="508" w:type="pct"/>
            <w:tcBorders>
              <w:top w:val="nil"/>
              <w:left w:val="nil"/>
              <w:bottom w:val="single" w:sz="4" w:space="0" w:color="D3D3D3"/>
              <w:right w:val="single" w:sz="4" w:space="0" w:color="D3D3D3"/>
            </w:tcBorders>
            <w:shd w:val="clear" w:color="708090" w:fill="708090"/>
            <w:vAlign w:val="center"/>
            <w:hideMark/>
          </w:tcPr>
          <w:p w14:paraId="38475442"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248.125,63</w:t>
            </w:r>
          </w:p>
        </w:tc>
        <w:tc>
          <w:tcPr>
            <w:tcW w:w="536" w:type="pct"/>
            <w:tcBorders>
              <w:top w:val="nil"/>
              <w:left w:val="nil"/>
              <w:bottom w:val="single" w:sz="4" w:space="0" w:color="D3D3D3"/>
              <w:right w:val="single" w:sz="4" w:space="0" w:color="D3D3D3"/>
            </w:tcBorders>
            <w:shd w:val="clear" w:color="708090" w:fill="708090"/>
            <w:vAlign w:val="center"/>
            <w:hideMark/>
          </w:tcPr>
          <w:p w14:paraId="23784497"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758.155.957,51</w:t>
            </w:r>
          </w:p>
        </w:tc>
        <w:tc>
          <w:tcPr>
            <w:tcW w:w="498" w:type="pct"/>
            <w:tcBorders>
              <w:top w:val="nil"/>
              <w:left w:val="nil"/>
              <w:bottom w:val="single" w:sz="4" w:space="0" w:color="D3D3D3"/>
              <w:right w:val="single" w:sz="4" w:space="0" w:color="D3D3D3"/>
            </w:tcBorders>
            <w:shd w:val="clear" w:color="708090" w:fill="708090"/>
            <w:vAlign w:val="center"/>
            <w:hideMark/>
          </w:tcPr>
          <w:p w14:paraId="57EC1BD0"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56.063.127,10</w:t>
            </w:r>
          </w:p>
        </w:tc>
        <w:tc>
          <w:tcPr>
            <w:tcW w:w="536" w:type="pct"/>
            <w:tcBorders>
              <w:top w:val="nil"/>
              <w:left w:val="nil"/>
              <w:bottom w:val="single" w:sz="4" w:space="0" w:color="D3D3D3"/>
              <w:right w:val="single" w:sz="4" w:space="0" w:color="D3D3D3"/>
            </w:tcBorders>
            <w:shd w:val="clear" w:color="708090" w:fill="708090"/>
            <w:vAlign w:val="center"/>
            <w:hideMark/>
          </w:tcPr>
          <w:p w14:paraId="17F3D4EE"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297.335.858,90</w:t>
            </w:r>
          </w:p>
        </w:tc>
        <w:tc>
          <w:tcPr>
            <w:tcW w:w="401" w:type="pct"/>
            <w:tcBorders>
              <w:top w:val="nil"/>
              <w:left w:val="nil"/>
              <w:bottom w:val="single" w:sz="4" w:space="0" w:color="D3D3D3"/>
              <w:right w:val="single" w:sz="4" w:space="0" w:color="D3D3D3"/>
            </w:tcBorders>
            <w:shd w:val="clear" w:color="708090" w:fill="708090"/>
            <w:vAlign w:val="center"/>
            <w:hideMark/>
          </w:tcPr>
          <w:p w14:paraId="003C6430"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397.246,59</w:t>
            </w:r>
          </w:p>
        </w:tc>
        <w:tc>
          <w:tcPr>
            <w:tcW w:w="594" w:type="pct"/>
            <w:tcBorders>
              <w:top w:val="nil"/>
              <w:left w:val="nil"/>
              <w:bottom w:val="single" w:sz="4" w:space="0" w:color="D3D3D3"/>
              <w:right w:val="single" w:sz="4" w:space="0" w:color="D3D3D3"/>
            </w:tcBorders>
            <w:shd w:val="clear" w:color="708090" w:fill="708090"/>
            <w:vAlign w:val="center"/>
            <w:hideMark/>
          </w:tcPr>
          <w:p w14:paraId="27DC41FB" w14:textId="77777777" w:rsidR="000747E7" w:rsidRPr="00005F7F" w:rsidRDefault="000747E7" w:rsidP="000747E7">
            <w:pPr>
              <w:spacing w:after="0" w:line="240" w:lineRule="auto"/>
              <w:jc w:val="right"/>
              <w:rPr>
                <w:rFonts w:eastAsia="Times New Roman" w:cstheme="minorHAnsi"/>
                <w:b/>
                <w:bCs/>
                <w:color w:val="FFFFFF"/>
                <w:sz w:val="16"/>
                <w:szCs w:val="16"/>
                <w:lang w:val="en-GB" w:eastAsia="tr-TR"/>
              </w:rPr>
            </w:pPr>
            <w:r w:rsidRPr="00005F7F">
              <w:rPr>
                <w:rFonts w:eastAsia="Times New Roman" w:cstheme="minorHAnsi"/>
                <w:b/>
                <w:color w:val="FFFFFF"/>
                <w:sz w:val="16"/>
                <w:szCs w:val="16"/>
                <w:lang w:val="en-GB" w:bidi="en-US"/>
              </w:rPr>
              <w:t>1.719.486.443,13</w:t>
            </w:r>
          </w:p>
        </w:tc>
      </w:tr>
    </w:tbl>
    <w:p w14:paraId="50801B00" w14:textId="77777777" w:rsidR="00005F7F" w:rsidRDefault="00005F7F" w:rsidP="00005F7F">
      <w:pPr>
        <w:rPr>
          <w:rFonts w:ascii="Times New Roman" w:eastAsia="Times New Roman" w:hAnsi="Times New Roman" w:cs="Times New Roman"/>
          <w:lang w:val="en-GB" w:bidi="en-US"/>
        </w:rPr>
      </w:pPr>
    </w:p>
    <w:p w14:paraId="1C08F7E1" w14:textId="3F162B18" w:rsidR="00B4053F" w:rsidRPr="00005F7F" w:rsidRDefault="00B4053F" w:rsidP="00005F7F">
      <w:pPr>
        <w:pStyle w:val="Balk5"/>
        <w:rPr>
          <w:rFonts w:asciiTheme="minorHAnsi" w:hAnsiTheme="minorHAnsi" w:cstheme="minorHAnsi"/>
          <w:lang w:val="en-GB" w:bidi="en-US"/>
        </w:rPr>
      </w:pPr>
      <w:bookmarkStart w:id="214" w:name="_Toc141799598"/>
      <w:proofErr w:type="gramStart"/>
      <w:r w:rsidRPr="00005F7F">
        <w:rPr>
          <w:rFonts w:asciiTheme="minorHAnsi" w:hAnsiTheme="minorHAnsi" w:cstheme="minorHAnsi"/>
          <w:lang w:val="en-GB" w:bidi="en-US"/>
        </w:rPr>
        <w:t>Table  10.74</w:t>
      </w:r>
      <w:proofErr w:type="gramEnd"/>
      <w:r w:rsidRPr="00005F7F">
        <w:rPr>
          <w:rFonts w:asciiTheme="minorHAnsi" w:hAnsiTheme="minorHAnsi" w:cstheme="minorHAnsi"/>
          <w:lang w:val="en-GB" w:bidi="en-US"/>
        </w:rPr>
        <w:t xml:space="preserve"> TOKAT</w:t>
      </w:r>
      <w:bookmarkEnd w:id="214"/>
    </w:p>
    <w:tbl>
      <w:tblPr>
        <w:tblW w:w="5000" w:type="pct"/>
        <w:tblCellMar>
          <w:left w:w="70" w:type="dxa"/>
          <w:right w:w="70" w:type="dxa"/>
        </w:tblCellMar>
        <w:tblLook w:val="04A0" w:firstRow="1" w:lastRow="0" w:firstColumn="1" w:lastColumn="0" w:noHBand="0" w:noVBand="1"/>
      </w:tblPr>
      <w:tblGrid>
        <w:gridCol w:w="2418"/>
        <w:gridCol w:w="1083"/>
        <w:gridCol w:w="1519"/>
        <w:gridCol w:w="678"/>
        <w:gridCol w:w="1322"/>
        <w:gridCol w:w="1254"/>
        <w:gridCol w:w="1254"/>
        <w:gridCol w:w="1350"/>
        <w:gridCol w:w="914"/>
        <w:gridCol w:w="1350"/>
      </w:tblGrid>
      <w:tr w:rsidR="000747E7" w:rsidRPr="00005F7F" w14:paraId="23107116"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1A2265" w14:textId="6C70BC68"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48A6443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D9510A3"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AABF855"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262BAC8"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0A465B1"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DDE2BBE"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F40D5D6"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5586D54"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C66E949"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0C95E1BB"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8CF0B1E"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9EA6B9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12E7D1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80964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12A00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91EBC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52.509,98</w:t>
            </w:r>
          </w:p>
        </w:tc>
        <w:tc>
          <w:tcPr>
            <w:tcW w:w="411" w:type="pct"/>
            <w:tcBorders>
              <w:top w:val="nil"/>
              <w:left w:val="nil"/>
              <w:bottom w:val="single" w:sz="4" w:space="0" w:color="D3D3D3"/>
              <w:right w:val="single" w:sz="4" w:space="0" w:color="D3D3D3"/>
            </w:tcBorders>
            <w:shd w:val="clear" w:color="auto" w:fill="auto"/>
            <w:vAlign w:val="center"/>
            <w:hideMark/>
          </w:tcPr>
          <w:p w14:paraId="750F3D2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AB12A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F6B3A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0580A7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52.509,98</w:t>
            </w:r>
          </w:p>
        </w:tc>
      </w:tr>
      <w:tr w:rsidR="000747E7" w:rsidRPr="00005F7F" w14:paraId="73FC8E0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D01716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AKSA TOKAT AMASYA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B67D47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94F53B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192.253,07</w:t>
            </w:r>
          </w:p>
        </w:tc>
        <w:tc>
          <w:tcPr>
            <w:tcW w:w="411" w:type="pct"/>
            <w:tcBorders>
              <w:top w:val="nil"/>
              <w:left w:val="nil"/>
              <w:bottom w:val="single" w:sz="4" w:space="0" w:color="D3D3D3"/>
              <w:right w:val="single" w:sz="4" w:space="0" w:color="D3D3D3"/>
            </w:tcBorders>
            <w:shd w:val="clear" w:color="auto" w:fill="auto"/>
            <w:vAlign w:val="center"/>
            <w:hideMark/>
          </w:tcPr>
          <w:p w14:paraId="434B760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0FB257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D8E79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8.243.743,83</w:t>
            </w:r>
          </w:p>
        </w:tc>
        <w:tc>
          <w:tcPr>
            <w:tcW w:w="411" w:type="pct"/>
            <w:tcBorders>
              <w:top w:val="nil"/>
              <w:left w:val="nil"/>
              <w:bottom w:val="single" w:sz="4" w:space="0" w:color="D3D3D3"/>
              <w:right w:val="single" w:sz="4" w:space="0" w:color="D3D3D3"/>
            </w:tcBorders>
            <w:shd w:val="clear" w:color="auto" w:fill="auto"/>
            <w:vAlign w:val="center"/>
            <w:hideMark/>
          </w:tcPr>
          <w:p w14:paraId="0538C5B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31.042.489,47</w:t>
            </w:r>
          </w:p>
        </w:tc>
        <w:tc>
          <w:tcPr>
            <w:tcW w:w="411" w:type="pct"/>
            <w:tcBorders>
              <w:top w:val="nil"/>
              <w:left w:val="nil"/>
              <w:bottom w:val="single" w:sz="4" w:space="0" w:color="D3D3D3"/>
              <w:right w:val="single" w:sz="4" w:space="0" w:color="D3D3D3"/>
            </w:tcBorders>
            <w:shd w:val="clear" w:color="auto" w:fill="auto"/>
            <w:vAlign w:val="center"/>
            <w:hideMark/>
          </w:tcPr>
          <w:p w14:paraId="6E06237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109.560.633,92</w:t>
            </w:r>
          </w:p>
        </w:tc>
        <w:tc>
          <w:tcPr>
            <w:tcW w:w="411" w:type="pct"/>
            <w:tcBorders>
              <w:top w:val="nil"/>
              <w:left w:val="nil"/>
              <w:bottom w:val="single" w:sz="4" w:space="0" w:color="D3D3D3"/>
              <w:right w:val="single" w:sz="4" w:space="0" w:color="D3D3D3"/>
            </w:tcBorders>
            <w:shd w:val="clear" w:color="auto" w:fill="auto"/>
            <w:vAlign w:val="center"/>
            <w:hideMark/>
          </w:tcPr>
          <w:p w14:paraId="7C8AB31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16.290,79</w:t>
            </w:r>
          </w:p>
        </w:tc>
        <w:tc>
          <w:tcPr>
            <w:tcW w:w="411" w:type="pct"/>
            <w:tcBorders>
              <w:top w:val="nil"/>
              <w:left w:val="nil"/>
              <w:bottom w:val="single" w:sz="4" w:space="0" w:color="D3D3D3"/>
              <w:right w:val="single" w:sz="4" w:space="0" w:color="D3D3D3"/>
            </w:tcBorders>
            <w:shd w:val="clear" w:color="708090" w:fill="708090"/>
            <w:vAlign w:val="center"/>
            <w:hideMark/>
          </w:tcPr>
          <w:p w14:paraId="7004675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149.055.411,09</w:t>
            </w:r>
          </w:p>
        </w:tc>
      </w:tr>
      <w:tr w:rsidR="000747E7" w:rsidRPr="00005F7F" w14:paraId="04DB486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AE1894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5BF71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82394E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13866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0190C1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F2B2C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594.155,17</w:t>
            </w:r>
          </w:p>
        </w:tc>
        <w:tc>
          <w:tcPr>
            <w:tcW w:w="411" w:type="pct"/>
            <w:tcBorders>
              <w:top w:val="nil"/>
              <w:left w:val="nil"/>
              <w:bottom w:val="single" w:sz="4" w:space="0" w:color="D3D3D3"/>
              <w:right w:val="single" w:sz="4" w:space="0" w:color="D3D3D3"/>
            </w:tcBorders>
            <w:shd w:val="clear" w:color="auto" w:fill="auto"/>
            <w:vAlign w:val="center"/>
            <w:hideMark/>
          </w:tcPr>
          <w:p w14:paraId="58C1CBB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B03D1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25460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9FC0867"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594.155,17</w:t>
            </w:r>
          </w:p>
        </w:tc>
      </w:tr>
      <w:tr w:rsidR="000747E7" w:rsidRPr="00005F7F" w14:paraId="573BE6F4"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75BAA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E87C3E9"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597390B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2.515.025,25</w:t>
            </w:r>
          </w:p>
        </w:tc>
        <w:tc>
          <w:tcPr>
            <w:tcW w:w="411" w:type="pct"/>
            <w:tcBorders>
              <w:top w:val="nil"/>
              <w:left w:val="nil"/>
              <w:bottom w:val="single" w:sz="4" w:space="0" w:color="D3D3D3"/>
              <w:right w:val="single" w:sz="4" w:space="0" w:color="D3D3D3"/>
            </w:tcBorders>
            <w:shd w:val="clear" w:color="auto" w:fill="auto"/>
            <w:vAlign w:val="center"/>
            <w:hideMark/>
          </w:tcPr>
          <w:p w14:paraId="4182C85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4C9CF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2F07D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19.634.870,21</w:t>
            </w:r>
          </w:p>
        </w:tc>
        <w:tc>
          <w:tcPr>
            <w:tcW w:w="411" w:type="pct"/>
            <w:tcBorders>
              <w:top w:val="nil"/>
              <w:left w:val="nil"/>
              <w:bottom w:val="single" w:sz="4" w:space="0" w:color="D3D3D3"/>
              <w:right w:val="single" w:sz="4" w:space="0" w:color="D3D3D3"/>
            </w:tcBorders>
            <w:shd w:val="clear" w:color="auto" w:fill="auto"/>
            <w:vAlign w:val="center"/>
            <w:hideMark/>
          </w:tcPr>
          <w:p w14:paraId="3E4BFDC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54544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31F81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0865F3"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22.149.895,46</w:t>
            </w:r>
          </w:p>
        </w:tc>
      </w:tr>
      <w:tr w:rsidR="000747E7" w:rsidRPr="00005F7F" w14:paraId="7ED925A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0180A0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544FA1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23B3ED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E77D7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C4847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A1A7AF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64.746,64</w:t>
            </w:r>
          </w:p>
        </w:tc>
        <w:tc>
          <w:tcPr>
            <w:tcW w:w="411" w:type="pct"/>
            <w:tcBorders>
              <w:top w:val="nil"/>
              <w:left w:val="nil"/>
              <w:bottom w:val="single" w:sz="4" w:space="0" w:color="D3D3D3"/>
              <w:right w:val="single" w:sz="4" w:space="0" w:color="D3D3D3"/>
            </w:tcBorders>
            <w:shd w:val="clear" w:color="auto" w:fill="auto"/>
            <w:vAlign w:val="center"/>
            <w:hideMark/>
          </w:tcPr>
          <w:p w14:paraId="74ECE06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6994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72DE9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8D357B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64.746,64</w:t>
            </w:r>
          </w:p>
        </w:tc>
      </w:tr>
      <w:tr w:rsidR="000747E7" w:rsidRPr="00005F7F" w14:paraId="229516F8"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86628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D7E3CB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EEB2AF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EDB34D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A862AE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828352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8B3E0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D87DB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55BE59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11.891,00</w:t>
            </w:r>
          </w:p>
        </w:tc>
        <w:tc>
          <w:tcPr>
            <w:tcW w:w="411" w:type="pct"/>
            <w:tcBorders>
              <w:top w:val="nil"/>
              <w:left w:val="nil"/>
              <w:bottom w:val="single" w:sz="4" w:space="0" w:color="D3D3D3"/>
              <w:right w:val="single" w:sz="4" w:space="0" w:color="D3D3D3"/>
            </w:tcBorders>
            <w:shd w:val="clear" w:color="708090" w:fill="708090"/>
            <w:vAlign w:val="center"/>
            <w:hideMark/>
          </w:tcPr>
          <w:p w14:paraId="5182D0E7"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11.891,00</w:t>
            </w:r>
          </w:p>
        </w:tc>
      </w:tr>
      <w:tr w:rsidR="000747E7" w:rsidRPr="00005F7F" w14:paraId="12B553AB"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9EF4E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925D60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B8F8B8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E979F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F9A99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ECC98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26.576,00</w:t>
            </w:r>
          </w:p>
        </w:tc>
        <w:tc>
          <w:tcPr>
            <w:tcW w:w="411" w:type="pct"/>
            <w:tcBorders>
              <w:top w:val="nil"/>
              <w:left w:val="nil"/>
              <w:bottom w:val="single" w:sz="4" w:space="0" w:color="D3D3D3"/>
              <w:right w:val="single" w:sz="4" w:space="0" w:color="D3D3D3"/>
            </w:tcBorders>
            <w:shd w:val="clear" w:color="auto" w:fill="auto"/>
            <w:vAlign w:val="center"/>
            <w:hideMark/>
          </w:tcPr>
          <w:p w14:paraId="25FCCDB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247.814,92</w:t>
            </w:r>
          </w:p>
        </w:tc>
        <w:tc>
          <w:tcPr>
            <w:tcW w:w="411" w:type="pct"/>
            <w:tcBorders>
              <w:top w:val="nil"/>
              <w:left w:val="nil"/>
              <w:bottom w:val="single" w:sz="4" w:space="0" w:color="D3D3D3"/>
              <w:right w:val="single" w:sz="4" w:space="0" w:color="D3D3D3"/>
            </w:tcBorders>
            <w:shd w:val="clear" w:color="auto" w:fill="auto"/>
            <w:vAlign w:val="center"/>
            <w:hideMark/>
          </w:tcPr>
          <w:p w14:paraId="6E6C8E6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9F72E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10833B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274.390,92</w:t>
            </w:r>
          </w:p>
        </w:tc>
      </w:tr>
      <w:tr w:rsidR="000747E7" w:rsidRPr="00005F7F" w14:paraId="302B904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1578C9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6B8F23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203109C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2.707.278,32</w:t>
            </w:r>
          </w:p>
        </w:tc>
        <w:tc>
          <w:tcPr>
            <w:tcW w:w="411" w:type="pct"/>
            <w:tcBorders>
              <w:top w:val="nil"/>
              <w:left w:val="nil"/>
              <w:bottom w:val="single" w:sz="4" w:space="0" w:color="D3D3D3"/>
              <w:right w:val="single" w:sz="4" w:space="0" w:color="D3D3D3"/>
            </w:tcBorders>
            <w:shd w:val="clear" w:color="708090" w:fill="708090"/>
            <w:vAlign w:val="center"/>
            <w:hideMark/>
          </w:tcPr>
          <w:p w14:paraId="1450594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97CDD2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3D8A3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28.616.601,83</w:t>
            </w:r>
          </w:p>
        </w:tc>
        <w:tc>
          <w:tcPr>
            <w:tcW w:w="411" w:type="pct"/>
            <w:tcBorders>
              <w:top w:val="nil"/>
              <w:left w:val="nil"/>
              <w:bottom w:val="single" w:sz="4" w:space="0" w:color="D3D3D3"/>
              <w:right w:val="single" w:sz="4" w:space="0" w:color="D3D3D3"/>
            </w:tcBorders>
            <w:shd w:val="clear" w:color="708090" w:fill="708090"/>
            <w:vAlign w:val="center"/>
            <w:hideMark/>
          </w:tcPr>
          <w:p w14:paraId="31EB764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31.290.304,39</w:t>
            </w:r>
          </w:p>
        </w:tc>
        <w:tc>
          <w:tcPr>
            <w:tcW w:w="411" w:type="pct"/>
            <w:tcBorders>
              <w:top w:val="nil"/>
              <w:left w:val="nil"/>
              <w:bottom w:val="single" w:sz="4" w:space="0" w:color="D3D3D3"/>
              <w:right w:val="single" w:sz="4" w:space="0" w:color="D3D3D3"/>
            </w:tcBorders>
            <w:shd w:val="clear" w:color="708090" w:fill="708090"/>
            <w:vAlign w:val="center"/>
            <w:hideMark/>
          </w:tcPr>
          <w:p w14:paraId="3124909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109.560.633,92</w:t>
            </w:r>
          </w:p>
        </w:tc>
        <w:tc>
          <w:tcPr>
            <w:tcW w:w="411" w:type="pct"/>
            <w:tcBorders>
              <w:top w:val="nil"/>
              <w:left w:val="nil"/>
              <w:bottom w:val="single" w:sz="4" w:space="0" w:color="D3D3D3"/>
              <w:right w:val="single" w:sz="4" w:space="0" w:color="D3D3D3"/>
            </w:tcBorders>
            <w:shd w:val="clear" w:color="708090" w:fill="708090"/>
            <w:vAlign w:val="center"/>
            <w:hideMark/>
          </w:tcPr>
          <w:p w14:paraId="62CB45F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28.181,79</w:t>
            </w:r>
          </w:p>
        </w:tc>
        <w:tc>
          <w:tcPr>
            <w:tcW w:w="411" w:type="pct"/>
            <w:tcBorders>
              <w:top w:val="nil"/>
              <w:left w:val="nil"/>
              <w:bottom w:val="single" w:sz="4" w:space="0" w:color="D3D3D3"/>
              <w:right w:val="single" w:sz="4" w:space="0" w:color="D3D3D3"/>
            </w:tcBorders>
            <w:shd w:val="clear" w:color="708090" w:fill="708090"/>
            <w:vAlign w:val="center"/>
            <w:hideMark/>
          </w:tcPr>
          <w:p w14:paraId="2B492560"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172.203.000,26</w:t>
            </w:r>
          </w:p>
        </w:tc>
      </w:tr>
    </w:tbl>
    <w:p w14:paraId="124A69FB" w14:textId="77777777" w:rsidR="00B4053F" w:rsidRPr="002A2A8A" w:rsidRDefault="00B4053F" w:rsidP="00B4053F">
      <w:pPr>
        <w:rPr>
          <w:lang w:val="en-GB"/>
        </w:rPr>
      </w:pPr>
    </w:p>
    <w:p w14:paraId="4BD07D87" w14:textId="77777777" w:rsidR="00B4053F" w:rsidRPr="002A2A8A" w:rsidRDefault="00B4053F" w:rsidP="00B4053F">
      <w:pPr>
        <w:rPr>
          <w:lang w:val="en-GB"/>
        </w:rPr>
      </w:pPr>
    </w:p>
    <w:p w14:paraId="186C787D" w14:textId="77777777" w:rsidR="00B4053F" w:rsidRPr="002A2A8A" w:rsidRDefault="00B4053F" w:rsidP="00B4053F">
      <w:pPr>
        <w:rPr>
          <w:lang w:val="en-GB"/>
        </w:rPr>
      </w:pPr>
    </w:p>
    <w:p w14:paraId="4A8D065F" w14:textId="77777777" w:rsidR="00B4053F" w:rsidRPr="00005F7F" w:rsidRDefault="00B4053F" w:rsidP="00B4053F">
      <w:pPr>
        <w:pStyle w:val="Balk5"/>
        <w:rPr>
          <w:rFonts w:asciiTheme="minorHAnsi" w:hAnsiTheme="minorHAnsi" w:cstheme="minorHAnsi"/>
          <w:lang w:val="en-GB"/>
        </w:rPr>
      </w:pPr>
      <w:bookmarkStart w:id="215" w:name="_Toc141799599"/>
      <w:r w:rsidRPr="00005F7F">
        <w:rPr>
          <w:rFonts w:asciiTheme="minorHAnsi" w:hAnsiTheme="minorHAnsi" w:cstheme="minorHAnsi"/>
          <w:lang w:val="en-GB" w:bidi="en-US"/>
        </w:rPr>
        <w:lastRenderedPageBreak/>
        <w:t>Table 10.75 TRABZON</w:t>
      </w:r>
      <w:bookmarkEnd w:id="215"/>
    </w:p>
    <w:tbl>
      <w:tblPr>
        <w:tblW w:w="5000" w:type="pct"/>
        <w:tblCellMar>
          <w:left w:w="70" w:type="dxa"/>
          <w:right w:w="70" w:type="dxa"/>
        </w:tblCellMar>
        <w:tblLook w:val="04A0" w:firstRow="1" w:lastRow="0" w:firstColumn="1" w:lastColumn="0" w:noHBand="0" w:noVBand="1"/>
      </w:tblPr>
      <w:tblGrid>
        <w:gridCol w:w="2181"/>
        <w:gridCol w:w="1083"/>
        <w:gridCol w:w="1519"/>
        <w:gridCol w:w="914"/>
        <w:gridCol w:w="1322"/>
        <w:gridCol w:w="1158"/>
        <w:gridCol w:w="1254"/>
        <w:gridCol w:w="1350"/>
        <w:gridCol w:w="1011"/>
        <w:gridCol w:w="1350"/>
      </w:tblGrid>
      <w:tr w:rsidR="000747E7" w:rsidRPr="00005F7F" w14:paraId="41EECFAB"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1F3A4E52" w14:textId="5F092C04"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ADB512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AC5ACFE"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C8A8C54"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A363654"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CCEF6C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ADD1378"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E40B5D6"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8CCB61"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B630CCD"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3E917593" w14:textId="77777777" w:rsidTr="000747E7">
        <w:trPr>
          <w:trHeight w:val="408"/>
        </w:trPr>
        <w:tc>
          <w:tcPr>
            <w:tcW w:w="1229"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1A199A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F8F8C6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310A403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14F039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49AC7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6ACD3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24.409,77</w:t>
            </w:r>
          </w:p>
        </w:tc>
        <w:tc>
          <w:tcPr>
            <w:tcW w:w="411" w:type="pct"/>
            <w:tcBorders>
              <w:top w:val="nil"/>
              <w:left w:val="nil"/>
              <w:bottom w:val="single" w:sz="4" w:space="0" w:color="D3D3D3"/>
              <w:right w:val="single" w:sz="4" w:space="0" w:color="D3D3D3"/>
            </w:tcBorders>
            <w:shd w:val="clear" w:color="auto" w:fill="auto"/>
            <w:vAlign w:val="center"/>
            <w:hideMark/>
          </w:tcPr>
          <w:p w14:paraId="444F8B6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A4A34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1883A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7E911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24.409,77</w:t>
            </w:r>
          </w:p>
        </w:tc>
      </w:tr>
      <w:tr w:rsidR="000747E7" w:rsidRPr="00005F7F" w14:paraId="41C04E06" w14:textId="77777777" w:rsidTr="000747E7">
        <w:trPr>
          <w:trHeight w:val="288"/>
        </w:trPr>
        <w:tc>
          <w:tcPr>
            <w:tcW w:w="1229" w:type="pct"/>
            <w:vMerge/>
            <w:tcBorders>
              <w:top w:val="nil"/>
              <w:left w:val="single" w:sz="4" w:space="0" w:color="D3D3D3"/>
              <w:bottom w:val="single" w:sz="4" w:space="0" w:color="D3D3D3"/>
              <w:right w:val="single" w:sz="4" w:space="0" w:color="D3D3D3"/>
            </w:tcBorders>
            <w:vAlign w:val="center"/>
            <w:hideMark/>
          </w:tcPr>
          <w:p w14:paraId="6D586E2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p>
        </w:tc>
        <w:tc>
          <w:tcPr>
            <w:tcW w:w="481" w:type="pct"/>
            <w:tcBorders>
              <w:top w:val="nil"/>
              <w:left w:val="nil"/>
              <w:bottom w:val="single" w:sz="4" w:space="0" w:color="D3D3D3"/>
              <w:right w:val="single" w:sz="4" w:space="0" w:color="D3D3D3"/>
            </w:tcBorders>
            <w:shd w:val="clear" w:color="708090" w:fill="708090"/>
            <w:vAlign w:val="center"/>
            <w:hideMark/>
          </w:tcPr>
          <w:p w14:paraId="7486C1A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0BF3A3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2A46F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7F282D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D91989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505.762,84</w:t>
            </w:r>
          </w:p>
        </w:tc>
        <w:tc>
          <w:tcPr>
            <w:tcW w:w="411" w:type="pct"/>
            <w:tcBorders>
              <w:top w:val="nil"/>
              <w:left w:val="nil"/>
              <w:bottom w:val="single" w:sz="4" w:space="0" w:color="D3D3D3"/>
              <w:right w:val="single" w:sz="4" w:space="0" w:color="D3D3D3"/>
            </w:tcBorders>
            <w:shd w:val="clear" w:color="auto" w:fill="auto"/>
            <w:vAlign w:val="center"/>
            <w:hideMark/>
          </w:tcPr>
          <w:p w14:paraId="0596CA3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4D799A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2DC1E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C74A3E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505.762,84</w:t>
            </w:r>
          </w:p>
        </w:tc>
      </w:tr>
      <w:tr w:rsidR="000747E7" w:rsidRPr="00005F7F" w14:paraId="3FE886C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97E211D" w14:textId="310CB645"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AKSA KARADENİZ DOĞAL GAZ DAĞITIM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6C8FC59"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2785BF9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14EFB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3CCE6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C6B1C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6.235.549,35</w:t>
            </w:r>
          </w:p>
        </w:tc>
        <w:tc>
          <w:tcPr>
            <w:tcW w:w="411" w:type="pct"/>
            <w:tcBorders>
              <w:top w:val="nil"/>
              <w:left w:val="nil"/>
              <w:bottom w:val="single" w:sz="4" w:space="0" w:color="D3D3D3"/>
              <w:right w:val="single" w:sz="4" w:space="0" w:color="D3D3D3"/>
            </w:tcBorders>
            <w:shd w:val="clear" w:color="auto" w:fill="auto"/>
            <w:vAlign w:val="center"/>
            <w:hideMark/>
          </w:tcPr>
          <w:p w14:paraId="1F9F559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21.654.039,04</w:t>
            </w:r>
          </w:p>
        </w:tc>
        <w:tc>
          <w:tcPr>
            <w:tcW w:w="411" w:type="pct"/>
            <w:tcBorders>
              <w:top w:val="nil"/>
              <w:left w:val="nil"/>
              <w:bottom w:val="single" w:sz="4" w:space="0" w:color="D3D3D3"/>
              <w:right w:val="single" w:sz="4" w:space="0" w:color="D3D3D3"/>
            </w:tcBorders>
            <w:shd w:val="clear" w:color="auto" w:fill="auto"/>
            <w:vAlign w:val="center"/>
            <w:hideMark/>
          </w:tcPr>
          <w:p w14:paraId="3EA37F7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122.829.552,55</w:t>
            </w:r>
          </w:p>
        </w:tc>
        <w:tc>
          <w:tcPr>
            <w:tcW w:w="411" w:type="pct"/>
            <w:tcBorders>
              <w:top w:val="nil"/>
              <w:left w:val="nil"/>
              <w:bottom w:val="single" w:sz="4" w:space="0" w:color="D3D3D3"/>
              <w:right w:val="single" w:sz="4" w:space="0" w:color="D3D3D3"/>
            </w:tcBorders>
            <w:shd w:val="clear" w:color="auto" w:fill="auto"/>
            <w:vAlign w:val="center"/>
            <w:hideMark/>
          </w:tcPr>
          <w:p w14:paraId="215CAFA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742.016,65</w:t>
            </w:r>
          </w:p>
        </w:tc>
        <w:tc>
          <w:tcPr>
            <w:tcW w:w="411" w:type="pct"/>
            <w:tcBorders>
              <w:top w:val="nil"/>
              <w:left w:val="nil"/>
              <w:bottom w:val="single" w:sz="4" w:space="0" w:color="D3D3D3"/>
              <w:right w:val="single" w:sz="4" w:space="0" w:color="D3D3D3"/>
            </w:tcBorders>
            <w:shd w:val="clear" w:color="708090" w:fill="708090"/>
            <w:vAlign w:val="center"/>
            <w:hideMark/>
          </w:tcPr>
          <w:p w14:paraId="7BCB437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151.461.157,59</w:t>
            </w:r>
          </w:p>
        </w:tc>
      </w:tr>
      <w:tr w:rsidR="000747E7" w:rsidRPr="00005F7F" w14:paraId="2B3EA84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688141A" w14:textId="729639E9"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AYGAZ DOĞAL GAZ TOPTAN SATIŞ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D781B09"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3B2103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24258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2C0A44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6C0C4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611.437,44</w:t>
            </w:r>
          </w:p>
        </w:tc>
        <w:tc>
          <w:tcPr>
            <w:tcW w:w="411" w:type="pct"/>
            <w:tcBorders>
              <w:top w:val="nil"/>
              <w:left w:val="nil"/>
              <w:bottom w:val="single" w:sz="4" w:space="0" w:color="D3D3D3"/>
              <w:right w:val="single" w:sz="4" w:space="0" w:color="D3D3D3"/>
            </w:tcBorders>
            <w:shd w:val="clear" w:color="auto" w:fill="auto"/>
            <w:vAlign w:val="center"/>
            <w:hideMark/>
          </w:tcPr>
          <w:p w14:paraId="531F74E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171.392,00</w:t>
            </w:r>
          </w:p>
        </w:tc>
        <w:tc>
          <w:tcPr>
            <w:tcW w:w="411" w:type="pct"/>
            <w:tcBorders>
              <w:top w:val="nil"/>
              <w:left w:val="nil"/>
              <w:bottom w:val="single" w:sz="4" w:space="0" w:color="D3D3D3"/>
              <w:right w:val="single" w:sz="4" w:space="0" w:color="D3D3D3"/>
            </w:tcBorders>
            <w:shd w:val="clear" w:color="auto" w:fill="auto"/>
            <w:vAlign w:val="center"/>
            <w:hideMark/>
          </w:tcPr>
          <w:p w14:paraId="78D5B25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27925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E24F7A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782.829,44</w:t>
            </w:r>
          </w:p>
        </w:tc>
      </w:tr>
      <w:tr w:rsidR="000747E7" w:rsidRPr="00005F7F" w14:paraId="75002AEA"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DCA6C02" w14:textId="1B26E3AE"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ENERJİ GRUP SIVI DOĞAL GAZ LNG AKARYAKIT PETROL ÜRÜNLERİ TOPTAN SATIŞ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99E55C0"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A4C9C7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1B427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D2BDA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C1AC0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F1103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295.505,10</w:t>
            </w:r>
          </w:p>
        </w:tc>
        <w:tc>
          <w:tcPr>
            <w:tcW w:w="411" w:type="pct"/>
            <w:tcBorders>
              <w:top w:val="nil"/>
              <w:left w:val="nil"/>
              <w:bottom w:val="single" w:sz="4" w:space="0" w:color="D3D3D3"/>
              <w:right w:val="single" w:sz="4" w:space="0" w:color="D3D3D3"/>
            </w:tcBorders>
            <w:shd w:val="clear" w:color="auto" w:fill="auto"/>
            <w:vAlign w:val="center"/>
            <w:hideMark/>
          </w:tcPr>
          <w:p w14:paraId="2A06C92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5F63C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383091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295.505,10</w:t>
            </w:r>
          </w:p>
        </w:tc>
      </w:tr>
      <w:tr w:rsidR="000747E7" w:rsidRPr="00005F7F" w14:paraId="4DD1CAE0"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27B4D5E" w14:textId="45BF2E6F"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GENİA TURKEY ENERJİ YATIRIMLARI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F53DA7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EF05CA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2005B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88A94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D2FA8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6E2296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57.237,60</w:t>
            </w:r>
          </w:p>
        </w:tc>
        <w:tc>
          <w:tcPr>
            <w:tcW w:w="411" w:type="pct"/>
            <w:tcBorders>
              <w:top w:val="nil"/>
              <w:left w:val="nil"/>
              <w:bottom w:val="single" w:sz="4" w:space="0" w:color="D3D3D3"/>
              <w:right w:val="single" w:sz="4" w:space="0" w:color="D3D3D3"/>
            </w:tcBorders>
            <w:shd w:val="clear" w:color="auto" w:fill="auto"/>
            <w:vAlign w:val="center"/>
            <w:hideMark/>
          </w:tcPr>
          <w:p w14:paraId="1D5BCAE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84FD3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9F3821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57.237,60</w:t>
            </w:r>
          </w:p>
        </w:tc>
      </w:tr>
      <w:tr w:rsidR="000747E7" w:rsidRPr="00005F7F" w14:paraId="0D7FB169"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60C12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EDEBD7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217AFA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BAC50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25873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C040F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1.116.788,00</w:t>
            </w:r>
          </w:p>
        </w:tc>
        <w:tc>
          <w:tcPr>
            <w:tcW w:w="411" w:type="pct"/>
            <w:tcBorders>
              <w:top w:val="nil"/>
              <w:left w:val="nil"/>
              <w:bottom w:val="single" w:sz="4" w:space="0" w:color="D3D3D3"/>
              <w:right w:val="single" w:sz="4" w:space="0" w:color="D3D3D3"/>
            </w:tcBorders>
            <w:shd w:val="clear" w:color="auto" w:fill="auto"/>
            <w:vAlign w:val="center"/>
            <w:hideMark/>
          </w:tcPr>
          <w:p w14:paraId="4989E9C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790.091,00</w:t>
            </w:r>
          </w:p>
        </w:tc>
        <w:tc>
          <w:tcPr>
            <w:tcW w:w="411" w:type="pct"/>
            <w:tcBorders>
              <w:top w:val="nil"/>
              <w:left w:val="nil"/>
              <w:bottom w:val="single" w:sz="4" w:space="0" w:color="D3D3D3"/>
              <w:right w:val="single" w:sz="4" w:space="0" w:color="D3D3D3"/>
            </w:tcBorders>
            <w:shd w:val="clear" w:color="auto" w:fill="auto"/>
            <w:vAlign w:val="center"/>
            <w:hideMark/>
          </w:tcPr>
          <w:p w14:paraId="4AD93B4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C4B69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79C97F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1.906.879,00</w:t>
            </w:r>
          </w:p>
        </w:tc>
      </w:tr>
      <w:tr w:rsidR="000747E7" w:rsidRPr="00005F7F" w14:paraId="578528B2"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C5BD3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AF8F06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B2B57F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DB641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9AD43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5CD0FD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883.944,11</w:t>
            </w:r>
          </w:p>
        </w:tc>
        <w:tc>
          <w:tcPr>
            <w:tcW w:w="411" w:type="pct"/>
            <w:tcBorders>
              <w:top w:val="nil"/>
              <w:left w:val="nil"/>
              <w:bottom w:val="single" w:sz="4" w:space="0" w:color="D3D3D3"/>
              <w:right w:val="single" w:sz="4" w:space="0" w:color="D3D3D3"/>
            </w:tcBorders>
            <w:shd w:val="clear" w:color="auto" w:fill="auto"/>
            <w:vAlign w:val="center"/>
            <w:hideMark/>
          </w:tcPr>
          <w:p w14:paraId="06E653C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5.444.694,58</w:t>
            </w:r>
          </w:p>
        </w:tc>
        <w:tc>
          <w:tcPr>
            <w:tcW w:w="411" w:type="pct"/>
            <w:tcBorders>
              <w:top w:val="nil"/>
              <w:left w:val="nil"/>
              <w:bottom w:val="single" w:sz="4" w:space="0" w:color="D3D3D3"/>
              <w:right w:val="single" w:sz="4" w:space="0" w:color="D3D3D3"/>
            </w:tcBorders>
            <w:shd w:val="clear" w:color="auto" w:fill="auto"/>
            <w:vAlign w:val="center"/>
            <w:hideMark/>
          </w:tcPr>
          <w:p w14:paraId="4D27A4A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13.430,61</w:t>
            </w:r>
          </w:p>
        </w:tc>
        <w:tc>
          <w:tcPr>
            <w:tcW w:w="411" w:type="pct"/>
            <w:tcBorders>
              <w:top w:val="nil"/>
              <w:left w:val="nil"/>
              <w:bottom w:val="single" w:sz="4" w:space="0" w:color="D3D3D3"/>
              <w:right w:val="single" w:sz="4" w:space="0" w:color="D3D3D3"/>
            </w:tcBorders>
            <w:shd w:val="clear" w:color="auto" w:fill="auto"/>
            <w:vAlign w:val="center"/>
            <w:hideMark/>
          </w:tcPr>
          <w:p w14:paraId="04E43B1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BC93F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6.342.069,30</w:t>
            </w:r>
          </w:p>
        </w:tc>
      </w:tr>
      <w:tr w:rsidR="000747E7" w:rsidRPr="00005F7F" w14:paraId="1D18486E"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A7716D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35B34E2E"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ACB170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26.967,00</w:t>
            </w:r>
          </w:p>
        </w:tc>
        <w:tc>
          <w:tcPr>
            <w:tcW w:w="411" w:type="pct"/>
            <w:tcBorders>
              <w:top w:val="nil"/>
              <w:left w:val="nil"/>
              <w:bottom w:val="single" w:sz="4" w:space="0" w:color="D3D3D3"/>
              <w:right w:val="single" w:sz="4" w:space="0" w:color="D3D3D3"/>
            </w:tcBorders>
            <w:shd w:val="clear" w:color="auto" w:fill="auto"/>
            <w:vAlign w:val="center"/>
            <w:hideMark/>
          </w:tcPr>
          <w:p w14:paraId="1C3F12A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88.570,00</w:t>
            </w:r>
          </w:p>
        </w:tc>
        <w:tc>
          <w:tcPr>
            <w:tcW w:w="411" w:type="pct"/>
            <w:tcBorders>
              <w:top w:val="nil"/>
              <w:left w:val="nil"/>
              <w:bottom w:val="single" w:sz="4" w:space="0" w:color="D3D3D3"/>
              <w:right w:val="single" w:sz="4" w:space="0" w:color="D3D3D3"/>
            </w:tcBorders>
            <w:shd w:val="clear" w:color="auto" w:fill="auto"/>
            <w:vAlign w:val="center"/>
            <w:hideMark/>
          </w:tcPr>
          <w:p w14:paraId="3ABA6EF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40210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461.320,00</w:t>
            </w:r>
          </w:p>
        </w:tc>
        <w:tc>
          <w:tcPr>
            <w:tcW w:w="411" w:type="pct"/>
            <w:tcBorders>
              <w:top w:val="nil"/>
              <w:left w:val="nil"/>
              <w:bottom w:val="single" w:sz="4" w:space="0" w:color="D3D3D3"/>
              <w:right w:val="single" w:sz="4" w:space="0" w:color="D3D3D3"/>
            </w:tcBorders>
            <w:shd w:val="clear" w:color="auto" w:fill="auto"/>
            <w:vAlign w:val="center"/>
            <w:hideMark/>
          </w:tcPr>
          <w:p w14:paraId="404093F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274.146,00</w:t>
            </w:r>
          </w:p>
        </w:tc>
        <w:tc>
          <w:tcPr>
            <w:tcW w:w="411" w:type="pct"/>
            <w:tcBorders>
              <w:top w:val="nil"/>
              <w:left w:val="nil"/>
              <w:bottom w:val="single" w:sz="4" w:space="0" w:color="D3D3D3"/>
              <w:right w:val="single" w:sz="4" w:space="0" w:color="D3D3D3"/>
            </w:tcBorders>
            <w:shd w:val="clear" w:color="auto" w:fill="auto"/>
            <w:vAlign w:val="center"/>
            <w:hideMark/>
          </w:tcPr>
          <w:p w14:paraId="087A277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485F1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075AA6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851.003,00</w:t>
            </w:r>
          </w:p>
        </w:tc>
      </w:tr>
      <w:tr w:rsidR="000747E7" w:rsidRPr="00005F7F" w14:paraId="6CE354C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79F7136" w14:textId="1FD83C03"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OR-CAN DOĞAL GAZ TOPTAN SATIŞ </w:t>
            </w:r>
            <w:r w:rsidR="00005F7F">
              <w:rPr>
                <w:rFonts w:eastAsia="Times New Roman" w:cstheme="minorHAnsi"/>
                <w:b/>
                <w:color w:val="FFFFFF"/>
                <w:sz w:val="19"/>
                <w:szCs w:val="19"/>
                <w:lang w:val="en-GB" w:bidi="en-US"/>
              </w:rPr>
              <w:t>DAĞ. A.Ş.</w:t>
            </w:r>
          </w:p>
        </w:tc>
        <w:tc>
          <w:tcPr>
            <w:tcW w:w="481" w:type="pct"/>
            <w:tcBorders>
              <w:top w:val="nil"/>
              <w:left w:val="nil"/>
              <w:bottom w:val="single" w:sz="4" w:space="0" w:color="D3D3D3"/>
              <w:right w:val="single" w:sz="4" w:space="0" w:color="D3D3D3"/>
            </w:tcBorders>
            <w:shd w:val="clear" w:color="708090" w:fill="708090"/>
            <w:vAlign w:val="center"/>
            <w:hideMark/>
          </w:tcPr>
          <w:p w14:paraId="4AC708D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0AC2E3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75368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3BA281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A00F9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31.827,00</w:t>
            </w:r>
          </w:p>
        </w:tc>
        <w:tc>
          <w:tcPr>
            <w:tcW w:w="411" w:type="pct"/>
            <w:tcBorders>
              <w:top w:val="nil"/>
              <w:left w:val="nil"/>
              <w:bottom w:val="single" w:sz="4" w:space="0" w:color="D3D3D3"/>
              <w:right w:val="single" w:sz="4" w:space="0" w:color="D3D3D3"/>
            </w:tcBorders>
            <w:shd w:val="clear" w:color="auto" w:fill="auto"/>
            <w:vAlign w:val="center"/>
            <w:hideMark/>
          </w:tcPr>
          <w:p w14:paraId="3282A73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221.933,00</w:t>
            </w:r>
          </w:p>
        </w:tc>
        <w:tc>
          <w:tcPr>
            <w:tcW w:w="411" w:type="pct"/>
            <w:tcBorders>
              <w:top w:val="nil"/>
              <w:left w:val="nil"/>
              <w:bottom w:val="single" w:sz="4" w:space="0" w:color="D3D3D3"/>
              <w:right w:val="single" w:sz="4" w:space="0" w:color="D3D3D3"/>
            </w:tcBorders>
            <w:shd w:val="clear" w:color="auto" w:fill="auto"/>
            <w:vAlign w:val="center"/>
            <w:hideMark/>
          </w:tcPr>
          <w:p w14:paraId="5954B10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185C8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EA2214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253.760,00</w:t>
            </w:r>
          </w:p>
        </w:tc>
      </w:tr>
      <w:tr w:rsidR="000747E7" w:rsidRPr="00005F7F" w14:paraId="187DFFEA"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838CBD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TEZ OKSİJEN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5F08D5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586BDA3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A02B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B1C96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896B7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3.155,00</w:t>
            </w:r>
          </w:p>
        </w:tc>
        <w:tc>
          <w:tcPr>
            <w:tcW w:w="411" w:type="pct"/>
            <w:tcBorders>
              <w:top w:val="nil"/>
              <w:left w:val="nil"/>
              <w:bottom w:val="single" w:sz="4" w:space="0" w:color="D3D3D3"/>
              <w:right w:val="single" w:sz="4" w:space="0" w:color="D3D3D3"/>
            </w:tcBorders>
            <w:shd w:val="clear" w:color="auto" w:fill="auto"/>
            <w:vAlign w:val="center"/>
            <w:hideMark/>
          </w:tcPr>
          <w:p w14:paraId="74EB5F6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186.639,09</w:t>
            </w:r>
          </w:p>
        </w:tc>
        <w:tc>
          <w:tcPr>
            <w:tcW w:w="411" w:type="pct"/>
            <w:tcBorders>
              <w:top w:val="nil"/>
              <w:left w:val="nil"/>
              <w:bottom w:val="single" w:sz="4" w:space="0" w:color="D3D3D3"/>
              <w:right w:val="single" w:sz="4" w:space="0" w:color="D3D3D3"/>
            </w:tcBorders>
            <w:shd w:val="clear" w:color="auto" w:fill="auto"/>
            <w:vAlign w:val="center"/>
            <w:hideMark/>
          </w:tcPr>
          <w:p w14:paraId="04B9049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8.675,00</w:t>
            </w:r>
          </w:p>
        </w:tc>
        <w:tc>
          <w:tcPr>
            <w:tcW w:w="411" w:type="pct"/>
            <w:tcBorders>
              <w:top w:val="nil"/>
              <w:left w:val="nil"/>
              <w:bottom w:val="single" w:sz="4" w:space="0" w:color="D3D3D3"/>
              <w:right w:val="single" w:sz="4" w:space="0" w:color="D3D3D3"/>
            </w:tcBorders>
            <w:shd w:val="clear" w:color="auto" w:fill="auto"/>
            <w:vAlign w:val="center"/>
            <w:hideMark/>
          </w:tcPr>
          <w:p w14:paraId="48F0B6B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59D8ED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198.469,09</w:t>
            </w:r>
          </w:p>
        </w:tc>
      </w:tr>
      <w:tr w:rsidR="000747E7" w:rsidRPr="00005F7F" w14:paraId="1B99312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4CF68C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13F2AF8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6044615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26.967,00</w:t>
            </w:r>
          </w:p>
        </w:tc>
        <w:tc>
          <w:tcPr>
            <w:tcW w:w="411" w:type="pct"/>
            <w:tcBorders>
              <w:top w:val="nil"/>
              <w:left w:val="nil"/>
              <w:bottom w:val="single" w:sz="4" w:space="0" w:color="D3D3D3"/>
              <w:right w:val="single" w:sz="4" w:space="0" w:color="D3D3D3"/>
            </w:tcBorders>
            <w:shd w:val="clear" w:color="708090" w:fill="708090"/>
            <w:vAlign w:val="center"/>
            <w:hideMark/>
          </w:tcPr>
          <w:p w14:paraId="3A587478"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88.570,00</w:t>
            </w:r>
          </w:p>
        </w:tc>
        <w:tc>
          <w:tcPr>
            <w:tcW w:w="411" w:type="pct"/>
            <w:tcBorders>
              <w:top w:val="nil"/>
              <w:left w:val="nil"/>
              <w:bottom w:val="single" w:sz="4" w:space="0" w:color="D3D3D3"/>
              <w:right w:val="single" w:sz="4" w:space="0" w:color="D3D3D3"/>
            </w:tcBorders>
            <w:shd w:val="clear" w:color="708090" w:fill="708090"/>
            <w:vAlign w:val="center"/>
            <w:hideMark/>
          </w:tcPr>
          <w:p w14:paraId="6E78FC3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270443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9.874.193,51</w:t>
            </w:r>
          </w:p>
        </w:tc>
        <w:tc>
          <w:tcPr>
            <w:tcW w:w="411" w:type="pct"/>
            <w:tcBorders>
              <w:top w:val="nil"/>
              <w:left w:val="nil"/>
              <w:bottom w:val="single" w:sz="4" w:space="0" w:color="D3D3D3"/>
              <w:right w:val="single" w:sz="4" w:space="0" w:color="D3D3D3"/>
            </w:tcBorders>
            <w:shd w:val="clear" w:color="708090" w:fill="708090"/>
            <w:vAlign w:val="center"/>
            <w:hideMark/>
          </w:tcPr>
          <w:p w14:paraId="17F5A60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29.095.677,41</w:t>
            </w:r>
          </w:p>
        </w:tc>
        <w:tc>
          <w:tcPr>
            <w:tcW w:w="411" w:type="pct"/>
            <w:tcBorders>
              <w:top w:val="nil"/>
              <w:left w:val="nil"/>
              <w:bottom w:val="single" w:sz="4" w:space="0" w:color="D3D3D3"/>
              <w:right w:val="single" w:sz="4" w:space="0" w:color="D3D3D3"/>
            </w:tcBorders>
            <w:shd w:val="clear" w:color="708090" w:fill="708090"/>
            <w:vAlign w:val="center"/>
            <w:hideMark/>
          </w:tcPr>
          <w:p w14:paraId="45F04A2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122.851.658,16</w:t>
            </w:r>
          </w:p>
        </w:tc>
        <w:tc>
          <w:tcPr>
            <w:tcW w:w="411" w:type="pct"/>
            <w:tcBorders>
              <w:top w:val="nil"/>
              <w:left w:val="nil"/>
              <w:bottom w:val="single" w:sz="4" w:space="0" w:color="D3D3D3"/>
              <w:right w:val="single" w:sz="4" w:space="0" w:color="D3D3D3"/>
            </w:tcBorders>
            <w:shd w:val="clear" w:color="708090" w:fill="708090"/>
            <w:vAlign w:val="center"/>
            <w:hideMark/>
          </w:tcPr>
          <w:p w14:paraId="2E5925D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742.016,65</w:t>
            </w:r>
          </w:p>
        </w:tc>
        <w:tc>
          <w:tcPr>
            <w:tcW w:w="411" w:type="pct"/>
            <w:tcBorders>
              <w:top w:val="nil"/>
              <w:left w:val="nil"/>
              <w:bottom w:val="single" w:sz="4" w:space="0" w:color="D3D3D3"/>
              <w:right w:val="single" w:sz="4" w:space="0" w:color="D3D3D3"/>
            </w:tcBorders>
            <w:shd w:val="clear" w:color="708090" w:fill="708090"/>
            <w:vAlign w:val="center"/>
            <w:hideMark/>
          </w:tcPr>
          <w:p w14:paraId="2D0E608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162.679.082,73</w:t>
            </w:r>
          </w:p>
        </w:tc>
      </w:tr>
    </w:tbl>
    <w:p w14:paraId="7687DEBE" w14:textId="77777777" w:rsidR="00B4053F" w:rsidRPr="002A2A8A" w:rsidRDefault="00B4053F" w:rsidP="00B4053F">
      <w:pPr>
        <w:pStyle w:val="AralkYok"/>
        <w:rPr>
          <w:lang w:val="en-GB"/>
        </w:rPr>
      </w:pPr>
    </w:p>
    <w:p w14:paraId="557910B0" w14:textId="77777777" w:rsidR="00B4053F" w:rsidRPr="002A2A8A" w:rsidRDefault="00B4053F" w:rsidP="00B4053F">
      <w:pPr>
        <w:pStyle w:val="AralkYok"/>
        <w:rPr>
          <w:lang w:val="en-GB"/>
        </w:rPr>
      </w:pPr>
    </w:p>
    <w:p w14:paraId="20821EE9" w14:textId="77777777" w:rsidR="00B4053F" w:rsidRPr="00005F7F" w:rsidRDefault="00B4053F" w:rsidP="00B4053F">
      <w:pPr>
        <w:pStyle w:val="Balk5"/>
        <w:rPr>
          <w:rFonts w:asciiTheme="minorHAnsi" w:hAnsiTheme="minorHAnsi" w:cstheme="minorHAnsi"/>
          <w:lang w:val="en-GB"/>
        </w:rPr>
      </w:pPr>
      <w:bookmarkStart w:id="216" w:name="_Toc141799600"/>
      <w:r w:rsidRPr="00005F7F">
        <w:rPr>
          <w:rFonts w:asciiTheme="minorHAnsi" w:hAnsiTheme="minorHAnsi" w:cstheme="minorHAnsi"/>
          <w:lang w:val="en-GB" w:bidi="en-US"/>
        </w:rPr>
        <w:t>Table 10.76 TUNCELİ</w:t>
      </w:r>
      <w:bookmarkEnd w:id="216"/>
    </w:p>
    <w:tbl>
      <w:tblPr>
        <w:tblW w:w="5000" w:type="pct"/>
        <w:tblCellMar>
          <w:left w:w="70" w:type="dxa"/>
          <w:right w:w="70" w:type="dxa"/>
        </w:tblCellMar>
        <w:tblLook w:val="04A0" w:firstRow="1" w:lastRow="0" w:firstColumn="1" w:lastColumn="0" w:noHBand="0" w:noVBand="1"/>
      </w:tblPr>
      <w:tblGrid>
        <w:gridCol w:w="3010"/>
        <w:gridCol w:w="1083"/>
        <w:gridCol w:w="1519"/>
        <w:gridCol w:w="821"/>
        <w:gridCol w:w="1322"/>
        <w:gridCol w:w="860"/>
        <w:gridCol w:w="1158"/>
        <w:gridCol w:w="1254"/>
        <w:gridCol w:w="861"/>
        <w:gridCol w:w="1254"/>
      </w:tblGrid>
      <w:tr w:rsidR="000747E7" w:rsidRPr="00005F7F" w14:paraId="1AD3A596"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AE8847F" w14:textId="58C55D03"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52FCA4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5703DAB"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DFA9939"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1D4D9DA"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DB6583D"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763E00C"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D96F59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35780E9"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F93E30"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76AD7C97"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4841F6B" w14:textId="58D47CF0"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AKMERCAN TUNCELİ DOĞAL GAZ DAĞITIM SANAYİ VE TİCARET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BB620FE"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51C70F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2577A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6C6B6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960520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380F6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5.793.764,79</w:t>
            </w:r>
          </w:p>
        </w:tc>
        <w:tc>
          <w:tcPr>
            <w:tcW w:w="411" w:type="pct"/>
            <w:tcBorders>
              <w:top w:val="nil"/>
              <w:left w:val="nil"/>
              <w:bottom w:val="single" w:sz="4" w:space="0" w:color="D3D3D3"/>
              <w:right w:val="single" w:sz="4" w:space="0" w:color="D3D3D3"/>
            </w:tcBorders>
            <w:shd w:val="clear" w:color="auto" w:fill="auto"/>
            <w:vAlign w:val="center"/>
            <w:hideMark/>
          </w:tcPr>
          <w:p w14:paraId="34B34D4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10.798.948,12</w:t>
            </w:r>
          </w:p>
        </w:tc>
        <w:tc>
          <w:tcPr>
            <w:tcW w:w="411" w:type="pct"/>
            <w:tcBorders>
              <w:top w:val="nil"/>
              <w:left w:val="nil"/>
              <w:bottom w:val="single" w:sz="4" w:space="0" w:color="D3D3D3"/>
              <w:right w:val="single" w:sz="4" w:space="0" w:color="D3D3D3"/>
            </w:tcBorders>
            <w:shd w:val="clear" w:color="auto" w:fill="auto"/>
            <w:vAlign w:val="center"/>
            <w:hideMark/>
          </w:tcPr>
          <w:p w14:paraId="5DA8E12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2.311,38</w:t>
            </w:r>
          </w:p>
        </w:tc>
        <w:tc>
          <w:tcPr>
            <w:tcW w:w="411" w:type="pct"/>
            <w:tcBorders>
              <w:top w:val="nil"/>
              <w:left w:val="nil"/>
              <w:bottom w:val="single" w:sz="4" w:space="0" w:color="D3D3D3"/>
              <w:right w:val="single" w:sz="4" w:space="0" w:color="D3D3D3"/>
            </w:tcBorders>
            <w:shd w:val="clear" w:color="708090" w:fill="708090"/>
            <w:vAlign w:val="center"/>
            <w:hideMark/>
          </w:tcPr>
          <w:p w14:paraId="32D37EA0"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16.595.024,29</w:t>
            </w:r>
          </w:p>
        </w:tc>
      </w:tr>
      <w:tr w:rsidR="000747E7" w:rsidRPr="00005F7F" w14:paraId="1C52366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919D1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544A5D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59A25C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5A74D5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E4F79A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9FA83D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AA07AD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5.793.764,79</w:t>
            </w:r>
          </w:p>
        </w:tc>
        <w:tc>
          <w:tcPr>
            <w:tcW w:w="411" w:type="pct"/>
            <w:tcBorders>
              <w:top w:val="nil"/>
              <w:left w:val="nil"/>
              <w:bottom w:val="single" w:sz="4" w:space="0" w:color="D3D3D3"/>
              <w:right w:val="single" w:sz="4" w:space="0" w:color="D3D3D3"/>
            </w:tcBorders>
            <w:shd w:val="clear" w:color="708090" w:fill="708090"/>
            <w:vAlign w:val="center"/>
            <w:hideMark/>
          </w:tcPr>
          <w:p w14:paraId="59964D1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10.798.948,12</w:t>
            </w:r>
          </w:p>
        </w:tc>
        <w:tc>
          <w:tcPr>
            <w:tcW w:w="411" w:type="pct"/>
            <w:tcBorders>
              <w:top w:val="nil"/>
              <w:left w:val="nil"/>
              <w:bottom w:val="single" w:sz="4" w:space="0" w:color="D3D3D3"/>
              <w:right w:val="single" w:sz="4" w:space="0" w:color="D3D3D3"/>
            </w:tcBorders>
            <w:shd w:val="clear" w:color="708090" w:fill="708090"/>
            <w:vAlign w:val="center"/>
            <w:hideMark/>
          </w:tcPr>
          <w:p w14:paraId="76197A1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2.311,38</w:t>
            </w:r>
          </w:p>
        </w:tc>
        <w:tc>
          <w:tcPr>
            <w:tcW w:w="411" w:type="pct"/>
            <w:tcBorders>
              <w:top w:val="nil"/>
              <w:left w:val="nil"/>
              <w:bottom w:val="single" w:sz="4" w:space="0" w:color="D3D3D3"/>
              <w:right w:val="single" w:sz="4" w:space="0" w:color="D3D3D3"/>
            </w:tcBorders>
            <w:shd w:val="clear" w:color="708090" w:fill="708090"/>
            <w:vAlign w:val="center"/>
            <w:hideMark/>
          </w:tcPr>
          <w:p w14:paraId="4A6EEBA0"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16.595.024,29</w:t>
            </w:r>
          </w:p>
        </w:tc>
      </w:tr>
    </w:tbl>
    <w:p w14:paraId="6BEEF2C7" w14:textId="77777777" w:rsidR="00B4053F" w:rsidRPr="00005F7F" w:rsidRDefault="00B4053F" w:rsidP="00B4053F">
      <w:pPr>
        <w:pStyle w:val="Balk5"/>
        <w:ind w:left="0" w:firstLine="0"/>
        <w:rPr>
          <w:rFonts w:asciiTheme="minorHAnsi" w:hAnsiTheme="minorHAnsi" w:cstheme="minorHAnsi"/>
          <w:lang w:val="en-GB"/>
        </w:rPr>
      </w:pPr>
      <w:bookmarkStart w:id="217" w:name="_Toc141799601"/>
      <w:r w:rsidRPr="00005F7F">
        <w:rPr>
          <w:rFonts w:asciiTheme="minorHAnsi" w:hAnsiTheme="minorHAnsi" w:cstheme="minorHAnsi"/>
          <w:lang w:val="en-GB" w:bidi="en-US"/>
        </w:rPr>
        <w:lastRenderedPageBreak/>
        <w:t>Table 10.77 UŞAK</w:t>
      </w:r>
      <w:bookmarkEnd w:id="217"/>
    </w:p>
    <w:tbl>
      <w:tblPr>
        <w:tblW w:w="5000" w:type="pct"/>
        <w:tblCellMar>
          <w:left w:w="70" w:type="dxa"/>
          <w:right w:w="70" w:type="dxa"/>
        </w:tblCellMar>
        <w:tblLook w:val="04A0" w:firstRow="1" w:lastRow="0" w:firstColumn="1" w:lastColumn="0" w:noHBand="0" w:noVBand="1"/>
      </w:tblPr>
      <w:tblGrid>
        <w:gridCol w:w="2174"/>
        <w:gridCol w:w="1083"/>
        <w:gridCol w:w="1519"/>
        <w:gridCol w:w="678"/>
        <w:gridCol w:w="1322"/>
        <w:gridCol w:w="1350"/>
        <w:gridCol w:w="1254"/>
        <w:gridCol w:w="1254"/>
        <w:gridCol w:w="1158"/>
        <w:gridCol w:w="1350"/>
      </w:tblGrid>
      <w:tr w:rsidR="000747E7" w:rsidRPr="00005F7F" w14:paraId="65BC179F"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48E49BC0" w14:textId="357827FF"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0537FE7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02A4D1C"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1DD0D42"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852478A"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78F3335"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BAC39F7"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9389E08"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C1388EC"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478B4C7"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1AF536B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BE32D16" w14:textId="12041703"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AYGAZ DOĞAL GAZ TOPTAN SATIŞ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545AEA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D49709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572293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A4690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5D9B3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419.776,92</w:t>
            </w:r>
          </w:p>
        </w:tc>
        <w:tc>
          <w:tcPr>
            <w:tcW w:w="411" w:type="pct"/>
            <w:tcBorders>
              <w:top w:val="nil"/>
              <w:left w:val="nil"/>
              <w:bottom w:val="single" w:sz="4" w:space="0" w:color="D3D3D3"/>
              <w:right w:val="single" w:sz="4" w:space="0" w:color="D3D3D3"/>
            </w:tcBorders>
            <w:shd w:val="clear" w:color="auto" w:fill="auto"/>
            <w:vAlign w:val="center"/>
            <w:hideMark/>
          </w:tcPr>
          <w:p w14:paraId="1718620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75605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AFCB8A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246.675,23</w:t>
            </w:r>
          </w:p>
        </w:tc>
        <w:tc>
          <w:tcPr>
            <w:tcW w:w="411" w:type="pct"/>
            <w:tcBorders>
              <w:top w:val="nil"/>
              <w:left w:val="nil"/>
              <w:bottom w:val="single" w:sz="4" w:space="0" w:color="D3D3D3"/>
              <w:right w:val="single" w:sz="4" w:space="0" w:color="D3D3D3"/>
            </w:tcBorders>
            <w:shd w:val="clear" w:color="708090" w:fill="708090"/>
            <w:vAlign w:val="center"/>
            <w:hideMark/>
          </w:tcPr>
          <w:p w14:paraId="0C43AA9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666.452,15</w:t>
            </w:r>
          </w:p>
        </w:tc>
      </w:tr>
      <w:tr w:rsidR="000747E7" w:rsidRPr="00005F7F" w14:paraId="15E876F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C417AC6" w14:textId="3B45248B"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BOTAŞ BORU HATLARI İLE PETROL TAŞIMA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070FEBC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08D4EFB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17.652.470,58</w:t>
            </w:r>
          </w:p>
        </w:tc>
        <w:tc>
          <w:tcPr>
            <w:tcW w:w="411" w:type="pct"/>
            <w:tcBorders>
              <w:top w:val="nil"/>
              <w:left w:val="nil"/>
              <w:bottom w:val="single" w:sz="4" w:space="0" w:color="D3D3D3"/>
              <w:right w:val="single" w:sz="4" w:space="0" w:color="D3D3D3"/>
            </w:tcBorders>
            <w:shd w:val="clear" w:color="auto" w:fill="auto"/>
            <w:vAlign w:val="center"/>
            <w:hideMark/>
          </w:tcPr>
          <w:p w14:paraId="6BFCD85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05009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0F4592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118.954.118,98</w:t>
            </w:r>
          </w:p>
        </w:tc>
        <w:tc>
          <w:tcPr>
            <w:tcW w:w="411" w:type="pct"/>
            <w:tcBorders>
              <w:top w:val="nil"/>
              <w:left w:val="nil"/>
              <w:bottom w:val="single" w:sz="4" w:space="0" w:color="D3D3D3"/>
              <w:right w:val="single" w:sz="4" w:space="0" w:color="D3D3D3"/>
            </w:tcBorders>
            <w:shd w:val="clear" w:color="auto" w:fill="auto"/>
            <w:vAlign w:val="center"/>
            <w:hideMark/>
          </w:tcPr>
          <w:p w14:paraId="390C0A4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F2FD9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DF861B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CC8FEE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136.606.589,56</w:t>
            </w:r>
          </w:p>
        </w:tc>
      </w:tr>
      <w:tr w:rsidR="000747E7" w:rsidRPr="00005F7F" w14:paraId="47E30870"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294D7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58D45E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7BFF5A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A3EF03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B932A5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CBAE0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519.073,00</w:t>
            </w:r>
          </w:p>
        </w:tc>
        <w:tc>
          <w:tcPr>
            <w:tcW w:w="411" w:type="pct"/>
            <w:tcBorders>
              <w:top w:val="nil"/>
              <w:left w:val="nil"/>
              <w:bottom w:val="single" w:sz="4" w:space="0" w:color="D3D3D3"/>
              <w:right w:val="single" w:sz="4" w:space="0" w:color="D3D3D3"/>
            </w:tcBorders>
            <w:shd w:val="clear" w:color="auto" w:fill="auto"/>
            <w:vAlign w:val="center"/>
            <w:hideMark/>
          </w:tcPr>
          <w:p w14:paraId="6BDF663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375.175,00</w:t>
            </w:r>
          </w:p>
        </w:tc>
        <w:tc>
          <w:tcPr>
            <w:tcW w:w="411" w:type="pct"/>
            <w:tcBorders>
              <w:top w:val="nil"/>
              <w:left w:val="nil"/>
              <w:bottom w:val="single" w:sz="4" w:space="0" w:color="D3D3D3"/>
              <w:right w:val="single" w:sz="4" w:space="0" w:color="D3D3D3"/>
            </w:tcBorders>
            <w:shd w:val="clear" w:color="auto" w:fill="auto"/>
            <w:vAlign w:val="center"/>
            <w:hideMark/>
          </w:tcPr>
          <w:p w14:paraId="7461C7A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635A3B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2D59C8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894.248,00</w:t>
            </w:r>
          </w:p>
        </w:tc>
      </w:tr>
      <w:tr w:rsidR="000747E7" w:rsidRPr="00005F7F" w14:paraId="34726EC4"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BC7944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28FDDE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440C1A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52229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0615E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8251D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267.367,00</w:t>
            </w:r>
          </w:p>
        </w:tc>
        <w:tc>
          <w:tcPr>
            <w:tcW w:w="411" w:type="pct"/>
            <w:tcBorders>
              <w:top w:val="nil"/>
              <w:left w:val="nil"/>
              <w:bottom w:val="single" w:sz="4" w:space="0" w:color="D3D3D3"/>
              <w:right w:val="single" w:sz="4" w:space="0" w:color="D3D3D3"/>
            </w:tcBorders>
            <w:shd w:val="clear" w:color="auto" w:fill="auto"/>
            <w:vAlign w:val="center"/>
            <w:hideMark/>
          </w:tcPr>
          <w:p w14:paraId="5F89EA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8F6424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5ABCA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604E28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267.367,00</w:t>
            </w:r>
          </w:p>
        </w:tc>
      </w:tr>
      <w:tr w:rsidR="000747E7" w:rsidRPr="00005F7F" w14:paraId="4192688E"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510317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45868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7B46D80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7D9C56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75EF6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6F3CF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8.120,00</w:t>
            </w:r>
          </w:p>
        </w:tc>
        <w:tc>
          <w:tcPr>
            <w:tcW w:w="411" w:type="pct"/>
            <w:tcBorders>
              <w:top w:val="nil"/>
              <w:left w:val="nil"/>
              <w:bottom w:val="single" w:sz="4" w:space="0" w:color="D3D3D3"/>
              <w:right w:val="single" w:sz="4" w:space="0" w:color="D3D3D3"/>
            </w:tcBorders>
            <w:shd w:val="clear" w:color="auto" w:fill="auto"/>
            <w:vAlign w:val="center"/>
            <w:hideMark/>
          </w:tcPr>
          <w:p w14:paraId="79824F5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72B336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F60764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2A7270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8.120,00</w:t>
            </w:r>
          </w:p>
        </w:tc>
      </w:tr>
      <w:tr w:rsidR="000747E7" w:rsidRPr="00005F7F" w14:paraId="3AC64DAE"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8C1DDF6" w14:textId="6811AFA7"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UDAŞ UŞAK DOĞALGAZ DAĞITIM SANAYİ VE TİCARET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06D000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0A8032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8F03B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8E043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0451E3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7.010.071,46</w:t>
            </w:r>
          </w:p>
        </w:tc>
        <w:tc>
          <w:tcPr>
            <w:tcW w:w="411" w:type="pct"/>
            <w:tcBorders>
              <w:top w:val="nil"/>
              <w:left w:val="nil"/>
              <w:bottom w:val="single" w:sz="4" w:space="0" w:color="D3D3D3"/>
              <w:right w:val="single" w:sz="4" w:space="0" w:color="D3D3D3"/>
            </w:tcBorders>
            <w:shd w:val="clear" w:color="auto" w:fill="auto"/>
            <w:vAlign w:val="center"/>
            <w:hideMark/>
          </w:tcPr>
          <w:p w14:paraId="46A58C4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17.346.833,31</w:t>
            </w:r>
          </w:p>
        </w:tc>
        <w:tc>
          <w:tcPr>
            <w:tcW w:w="411" w:type="pct"/>
            <w:tcBorders>
              <w:top w:val="nil"/>
              <w:left w:val="nil"/>
              <w:bottom w:val="single" w:sz="4" w:space="0" w:color="D3D3D3"/>
              <w:right w:val="single" w:sz="4" w:space="0" w:color="D3D3D3"/>
            </w:tcBorders>
            <w:shd w:val="clear" w:color="auto" w:fill="auto"/>
            <w:vAlign w:val="center"/>
            <w:hideMark/>
          </w:tcPr>
          <w:p w14:paraId="58029D1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84.607.076,61</w:t>
            </w:r>
          </w:p>
        </w:tc>
        <w:tc>
          <w:tcPr>
            <w:tcW w:w="411" w:type="pct"/>
            <w:tcBorders>
              <w:top w:val="nil"/>
              <w:left w:val="nil"/>
              <w:bottom w:val="single" w:sz="4" w:space="0" w:color="D3D3D3"/>
              <w:right w:val="single" w:sz="4" w:space="0" w:color="D3D3D3"/>
            </w:tcBorders>
            <w:shd w:val="clear" w:color="auto" w:fill="auto"/>
            <w:vAlign w:val="center"/>
            <w:hideMark/>
          </w:tcPr>
          <w:p w14:paraId="775232E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1.084.956,28</w:t>
            </w:r>
          </w:p>
        </w:tc>
        <w:tc>
          <w:tcPr>
            <w:tcW w:w="411" w:type="pct"/>
            <w:tcBorders>
              <w:top w:val="nil"/>
              <w:left w:val="nil"/>
              <w:bottom w:val="single" w:sz="4" w:space="0" w:color="D3D3D3"/>
              <w:right w:val="single" w:sz="4" w:space="0" w:color="D3D3D3"/>
            </w:tcBorders>
            <w:shd w:val="clear" w:color="708090" w:fill="708090"/>
            <w:vAlign w:val="center"/>
            <w:hideMark/>
          </w:tcPr>
          <w:p w14:paraId="2777D22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110.048.937,67</w:t>
            </w:r>
          </w:p>
        </w:tc>
      </w:tr>
      <w:tr w:rsidR="000747E7" w:rsidRPr="00005F7F" w14:paraId="29768B4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49EDD6E"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3DA1C14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18034A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17.652.470,58</w:t>
            </w:r>
          </w:p>
        </w:tc>
        <w:tc>
          <w:tcPr>
            <w:tcW w:w="411" w:type="pct"/>
            <w:tcBorders>
              <w:top w:val="nil"/>
              <w:left w:val="nil"/>
              <w:bottom w:val="single" w:sz="4" w:space="0" w:color="D3D3D3"/>
              <w:right w:val="single" w:sz="4" w:space="0" w:color="D3D3D3"/>
            </w:tcBorders>
            <w:shd w:val="clear" w:color="708090" w:fill="708090"/>
            <w:vAlign w:val="center"/>
            <w:hideMark/>
          </w:tcPr>
          <w:p w14:paraId="2E70DA8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A7C9AE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94E784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127.178.527,36</w:t>
            </w:r>
          </w:p>
        </w:tc>
        <w:tc>
          <w:tcPr>
            <w:tcW w:w="411" w:type="pct"/>
            <w:tcBorders>
              <w:top w:val="nil"/>
              <w:left w:val="nil"/>
              <w:bottom w:val="single" w:sz="4" w:space="0" w:color="D3D3D3"/>
              <w:right w:val="single" w:sz="4" w:space="0" w:color="D3D3D3"/>
            </w:tcBorders>
            <w:shd w:val="clear" w:color="708090" w:fill="708090"/>
            <w:vAlign w:val="center"/>
            <w:hideMark/>
          </w:tcPr>
          <w:p w14:paraId="3269F9F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17.722.008,31</w:t>
            </w:r>
          </w:p>
        </w:tc>
        <w:tc>
          <w:tcPr>
            <w:tcW w:w="411" w:type="pct"/>
            <w:tcBorders>
              <w:top w:val="nil"/>
              <w:left w:val="nil"/>
              <w:bottom w:val="single" w:sz="4" w:space="0" w:color="D3D3D3"/>
              <w:right w:val="single" w:sz="4" w:space="0" w:color="D3D3D3"/>
            </w:tcBorders>
            <w:shd w:val="clear" w:color="708090" w:fill="708090"/>
            <w:vAlign w:val="center"/>
            <w:hideMark/>
          </w:tcPr>
          <w:p w14:paraId="26A64F78"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84.607.076,61</w:t>
            </w:r>
          </w:p>
        </w:tc>
        <w:tc>
          <w:tcPr>
            <w:tcW w:w="411" w:type="pct"/>
            <w:tcBorders>
              <w:top w:val="nil"/>
              <w:left w:val="nil"/>
              <w:bottom w:val="single" w:sz="4" w:space="0" w:color="D3D3D3"/>
              <w:right w:val="single" w:sz="4" w:space="0" w:color="D3D3D3"/>
            </w:tcBorders>
            <w:shd w:val="clear" w:color="708090" w:fill="708090"/>
            <w:vAlign w:val="center"/>
            <w:hideMark/>
          </w:tcPr>
          <w:p w14:paraId="55437BE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1.331.631,51</w:t>
            </w:r>
          </w:p>
        </w:tc>
        <w:tc>
          <w:tcPr>
            <w:tcW w:w="411" w:type="pct"/>
            <w:tcBorders>
              <w:top w:val="nil"/>
              <w:left w:val="nil"/>
              <w:bottom w:val="single" w:sz="4" w:space="0" w:color="D3D3D3"/>
              <w:right w:val="single" w:sz="4" w:space="0" w:color="D3D3D3"/>
            </w:tcBorders>
            <w:shd w:val="clear" w:color="708090" w:fill="708090"/>
            <w:vAlign w:val="center"/>
            <w:hideMark/>
          </w:tcPr>
          <w:p w14:paraId="18F5D19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248.491.714,38</w:t>
            </w:r>
          </w:p>
        </w:tc>
      </w:tr>
    </w:tbl>
    <w:p w14:paraId="6967314A" w14:textId="77777777" w:rsidR="00B4053F" w:rsidRPr="002A2A8A" w:rsidRDefault="00B4053F" w:rsidP="00B4053F">
      <w:pPr>
        <w:pStyle w:val="Tablo1"/>
        <w:jc w:val="left"/>
        <w:rPr>
          <w:rFonts w:ascii="Times New Roman" w:hAnsi="Times New Roman"/>
          <w:lang w:val="en-GB"/>
        </w:rPr>
      </w:pPr>
    </w:p>
    <w:p w14:paraId="36DAD15B" w14:textId="77777777" w:rsidR="00B4053F" w:rsidRPr="00005F7F" w:rsidRDefault="00B4053F" w:rsidP="00B4053F">
      <w:pPr>
        <w:pStyle w:val="Balk5"/>
        <w:rPr>
          <w:rFonts w:asciiTheme="minorHAnsi" w:hAnsiTheme="minorHAnsi" w:cstheme="minorHAnsi"/>
          <w:lang w:val="en-GB"/>
        </w:rPr>
      </w:pPr>
      <w:bookmarkStart w:id="218" w:name="_Toc141799602"/>
      <w:r w:rsidRPr="00005F7F">
        <w:rPr>
          <w:rFonts w:asciiTheme="minorHAnsi" w:hAnsiTheme="minorHAnsi" w:cstheme="minorHAnsi"/>
          <w:lang w:val="en-GB" w:bidi="en-US"/>
        </w:rPr>
        <w:t>Table 10.78 VAN</w:t>
      </w:r>
      <w:bookmarkEnd w:id="218"/>
    </w:p>
    <w:tbl>
      <w:tblPr>
        <w:tblW w:w="5000" w:type="pct"/>
        <w:tblCellMar>
          <w:left w:w="70" w:type="dxa"/>
          <w:right w:w="70" w:type="dxa"/>
        </w:tblCellMar>
        <w:tblLook w:val="04A0" w:firstRow="1" w:lastRow="0" w:firstColumn="1" w:lastColumn="0" w:noHBand="0" w:noVBand="1"/>
      </w:tblPr>
      <w:tblGrid>
        <w:gridCol w:w="2270"/>
        <w:gridCol w:w="1083"/>
        <w:gridCol w:w="1519"/>
        <w:gridCol w:w="678"/>
        <w:gridCol w:w="1322"/>
        <w:gridCol w:w="1158"/>
        <w:gridCol w:w="1254"/>
        <w:gridCol w:w="1350"/>
        <w:gridCol w:w="1158"/>
        <w:gridCol w:w="1350"/>
      </w:tblGrid>
      <w:tr w:rsidR="000747E7" w:rsidRPr="00005F7F" w14:paraId="3ED57D0F"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039E5200" w14:textId="5AF35A25"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BBC777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8408D57"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7B0C9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E9DAE81"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23C5B9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0916ED7"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6560B8A"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E059A61"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8004EA1"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612AD06B"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F2B8AF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AKSA VAN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647F938D"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0D4C764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663.412,57</w:t>
            </w:r>
          </w:p>
        </w:tc>
        <w:tc>
          <w:tcPr>
            <w:tcW w:w="411" w:type="pct"/>
            <w:tcBorders>
              <w:top w:val="nil"/>
              <w:left w:val="nil"/>
              <w:bottom w:val="single" w:sz="4" w:space="0" w:color="D3D3D3"/>
              <w:right w:val="single" w:sz="4" w:space="0" w:color="D3D3D3"/>
            </w:tcBorders>
            <w:shd w:val="clear" w:color="auto" w:fill="auto"/>
            <w:vAlign w:val="center"/>
            <w:hideMark/>
          </w:tcPr>
          <w:p w14:paraId="4962EE9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36709E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2F43CA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550.161,77</w:t>
            </w:r>
          </w:p>
        </w:tc>
        <w:tc>
          <w:tcPr>
            <w:tcW w:w="411" w:type="pct"/>
            <w:tcBorders>
              <w:top w:val="nil"/>
              <w:left w:val="nil"/>
              <w:bottom w:val="single" w:sz="4" w:space="0" w:color="D3D3D3"/>
              <w:right w:val="single" w:sz="4" w:space="0" w:color="D3D3D3"/>
            </w:tcBorders>
            <w:shd w:val="clear" w:color="auto" w:fill="auto"/>
            <w:vAlign w:val="center"/>
            <w:hideMark/>
          </w:tcPr>
          <w:p w14:paraId="7EC7F38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51.864.554,91</w:t>
            </w:r>
          </w:p>
        </w:tc>
        <w:tc>
          <w:tcPr>
            <w:tcW w:w="411" w:type="pct"/>
            <w:tcBorders>
              <w:top w:val="nil"/>
              <w:left w:val="nil"/>
              <w:bottom w:val="single" w:sz="4" w:space="0" w:color="D3D3D3"/>
              <w:right w:val="single" w:sz="4" w:space="0" w:color="D3D3D3"/>
            </w:tcBorders>
            <w:shd w:val="clear" w:color="auto" w:fill="auto"/>
            <w:vAlign w:val="center"/>
            <w:hideMark/>
          </w:tcPr>
          <w:p w14:paraId="57D6CE4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127.846.962,84</w:t>
            </w:r>
          </w:p>
        </w:tc>
        <w:tc>
          <w:tcPr>
            <w:tcW w:w="411" w:type="pct"/>
            <w:tcBorders>
              <w:top w:val="nil"/>
              <w:left w:val="nil"/>
              <w:bottom w:val="single" w:sz="4" w:space="0" w:color="D3D3D3"/>
              <w:right w:val="single" w:sz="4" w:space="0" w:color="D3D3D3"/>
            </w:tcBorders>
            <w:shd w:val="clear" w:color="auto" w:fill="auto"/>
            <w:vAlign w:val="center"/>
            <w:hideMark/>
          </w:tcPr>
          <w:p w14:paraId="66B5197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2.223.715,90</w:t>
            </w:r>
          </w:p>
        </w:tc>
        <w:tc>
          <w:tcPr>
            <w:tcW w:w="411" w:type="pct"/>
            <w:tcBorders>
              <w:top w:val="nil"/>
              <w:left w:val="nil"/>
              <w:bottom w:val="single" w:sz="4" w:space="0" w:color="D3D3D3"/>
              <w:right w:val="single" w:sz="4" w:space="0" w:color="D3D3D3"/>
            </w:tcBorders>
            <w:shd w:val="clear" w:color="708090" w:fill="708090"/>
            <w:vAlign w:val="center"/>
            <w:hideMark/>
          </w:tcPr>
          <w:p w14:paraId="4C9DEA1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183.148.807,99</w:t>
            </w:r>
          </w:p>
        </w:tc>
      </w:tr>
      <w:tr w:rsidR="000747E7" w:rsidRPr="00005F7F" w14:paraId="4B0A8071"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28A851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ÇEKİCİ GAZ VE YANGIN EKİPMANLARI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71FC21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86652F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88A6AD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314CC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5AB77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368.045,00</w:t>
            </w:r>
          </w:p>
        </w:tc>
        <w:tc>
          <w:tcPr>
            <w:tcW w:w="411" w:type="pct"/>
            <w:tcBorders>
              <w:top w:val="nil"/>
              <w:left w:val="nil"/>
              <w:bottom w:val="single" w:sz="4" w:space="0" w:color="D3D3D3"/>
              <w:right w:val="single" w:sz="4" w:space="0" w:color="D3D3D3"/>
            </w:tcBorders>
            <w:shd w:val="clear" w:color="auto" w:fill="auto"/>
            <w:vAlign w:val="center"/>
            <w:hideMark/>
          </w:tcPr>
          <w:p w14:paraId="023C6BC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FE8EB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AB53CB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5E771E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368.045,00</w:t>
            </w:r>
          </w:p>
        </w:tc>
      </w:tr>
      <w:tr w:rsidR="000747E7" w:rsidRPr="00005F7F" w14:paraId="0DA37FB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CEE45E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FC29AD"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3D7906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CBFFA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1CB9D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130C3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438.148,00</w:t>
            </w:r>
          </w:p>
        </w:tc>
        <w:tc>
          <w:tcPr>
            <w:tcW w:w="411" w:type="pct"/>
            <w:tcBorders>
              <w:top w:val="nil"/>
              <w:left w:val="nil"/>
              <w:bottom w:val="single" w:sz="4" w:space="0" w:color="D3D3D3"/>
              <w:right w:val="single" w:sz="4" w:space="0" w:color="D3D3D3"/>
            </w:tcBorders>
            <w:shd w:val="clear" w:color="auto" w:fill="auto"/>
            <w:vAlign w:val="center"/>
            <w:hideMark/>
          </w:tcPr>
          <w:p w14:paraId="4AC90F1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E54050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50943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652B2D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438.148,00</w:t>
            </w:r>
          </w:p>
        </w:tc>
      </w:tr>
      <w:tr w:rsidR="000747E7" w:rsidRPr="00005F7F" w14:paraId="5B6C005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66EC90"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B8E37C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9FF144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BAB89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B488B4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1386D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147.813,00</w:t>
            </w:r>
          </w:p>
        </w:tc>
        <w:tc>
          <w:tcPr>
            <w:tcW w:w="411" w:type="pct"/>
            <w:tcBorders>
              <w:top w:val="nil"/>
              <w:left w:val="nil"/>
              <w:bottom w:val="single" w:sz="4" w:space="0" w:color="D3D3D3"/>
              <w:right w:val="single" w:sz="4" w:space="0" w:color="D3D3D3"/>
            </w:tcBorders>
            <w:shd w:val="clear" w:color="auto" w:fill="auto"/>
            <w:vAlign w:val="center"/>
            <w:hideMark/>
          </w:tcPr>
          <w:p w14:paraId="7D28EFD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448.134,00</w:t>
            </w:r>
          </w:p>
        </w:tc>
        <w:tc>
          <w:tcPr>
            <w:tcW w:w="411" w:type="pct"/>
            <w:tcBorders>
              <w:top w:val="nil"/>
              <w:left w:val="nil"/>
              <w:bottom w:val="single" w:sz="4" w:space="0" w:color="D3D3D3"/>
              <w:right w:val="single" w:sz="4" w:space="0" w:color="D3D3D3"/>
            </w:tcBorders>
            <w:shd w:val="clear" w:color="auto" w:fill="auto"/>
            <w:vAlign w:val="center"/>
            <w:hideMark/>
          </w:tcPr>
          <w:p w14:paraId="2685461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DEFBD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6FF08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595.947,00</w:t>
            </w:r>
          </w:p>
        </w:tc>
      </w:tr>
      <w:tr w:rsidR="000747E7" w:rsidRPr="00005F7F" w14:paraId="0668ADD3"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956603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YILMAZLAR SINAİ VE TIBBİ GAZLAR PAZARLAMA SANAYİ VE TİCARET LİMİTED ŞİRKETİ</w:t>
            </w:r>
          </w:p>
        </w:tc>
        <w:tc>
          <w:tcPr>
            <w:tcW w:w="481" w:type="pct"/>
            <w:tcBorders>
              <w:top w:val="nil"/>
              <w:left w:val="nil"/>
              <w:bottom w:val="single" w:sz="4" w:space="0" w:color="D3D3D3"/>
              <w:right w:val="single" w:sz="4" w:space="0" w:color="D3D3D3"/>
            </w:tcBorders>
            <w:shd w:val="clear" w:color="708090" w:fill="708090"/>
            <w:vAlign w:val="center"/>
            <w:hideMark/>
          </w:tcPr>
          <w:p w14:paraId="61B566C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0733FF5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0D75E6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4E9A2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7C64C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2.827.721,60</w:t>
            </w:r>
          </w:p>
        </w:tc>
        <w:tc>
          <w:tcPr>
            <w:tcW w:w="411" w:type="pct"/>
            <w:tcBorders>
              <w:top w:val="nil"/>
              <w:left w:val="nil"/>
              <w:bottom w:val="single" w:sz="4" w:space="0" w:color="D3D3D3"/>
              <w:right w:val="single" w:sz="4" w:space="0" w:color="D3D3D3"/>
            </w:tcBorders>
            <w:shd w:val="clear" w:color="auto" w:fill="auto"/>
            <w:vAlign w:val="center"/>
            <w:hideMark/>
          </w:tcPr>
          <w:p w14:paraId="32329F8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1.966.971,14</w:t>
            </w:r>
          </w:p>
        </w:tc>
        <w:tc>
          <w:tcPr>
            <w:tcW w:w="411" w:type="pct"/>
            <w:tcBorders>
              <w:top w:val="nil"/>
              <w:left w:val="nil"/>
              <w:bottom w:val="single" w:sz="4" w:space="0" w:color="D3D3D3"/>
              <w:right w:val="single" w:sz="4" w:space="0" w:color="D3D3D3"/>
            </w:tcBorders>
            <w:shd w:val="clear" w:color="auto" w:fill="auto"/>
            <w:vAlign w:val="center"/>
            <w:hideMark/>
          </w:tcPr>
          <w:p w14:paraId="5B1FB0B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16.258,00</w:t>
            </w:r>
          </w:p>
        </w:tc>
        <w:tc>
          <w:tcPr>
            <w:tcW w:w="411" w:type="pct"/>
            <w:tcBorders>
              <w:top w:val="nil"/>
              <w:left w:val="nil"/>
              <w:bottom w:val="single" w:sz="4" w:space="0" w:color="D3D3D3"/>
              <w:right w:val="single" w:sz="4" w:space="0" w:color="D3D3D3"/>
            </w:tcBorders>
            <w:shd w:val="clear" w:color="auto" w:fill="auto"/>
            <w:vAlign w:val="center"/>
            <w:hideMark/>
          </w:tcPr>
          <w:p w14:paraId="69CB94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20CF6E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4.810.950,74</w:t>
            </w:r>
          </w:p>
        </w:tc>
      </w:tr>
      <w:tr w:rsidR="000747E7" w:rsidRPr="00005F7F" w14:paraId="05C71D36"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8E12A1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7118247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463BFC5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663.412,57</w:t>
            </w:r>
          </w:p>
        </w:tc>
        <w:tc>
          <w:tcPr>
            <w:tcW w:w="411" w:type="pct"/>
            <w:tcBorders>
              <w:top w:val="nil"/>
              <w:left w:val="nil"/>
              <w:bottom w:val="single" w:sz="4" w:space="0" w:color="D3D3D3"/>
              <w:right w:val="single" w:sz="4" w:space="0" w:color="D3D3D3"/>
            </w:tcBorders>
            <w:shd w:val="clear" w:color="708090" w:fill="708090"/>
            <w:vAlign w:val="center"/>
            <w:hideMark/>
          </w:tcPr>
          <w:p w14:paraId="064B787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859E45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B99DFC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4.331.889,37</w:t>
            </w:r>
          </w:p>
        </w:tc>
        <w:tc>
          <w:tcPr>
            <w:tcW w:w="411" w:type="pct"/>
            <w:tcBorders>
              <w:top w:val="nil"/>
              <w:left w:val="nil"/>
              <w:bottom w:val="single" w:sz="4" w:space="0" w:color="D3D3D3"/>
              <w:right w:val="single" w:sz="4" w:space="0" w:color="D3D3D3"/>
            </w:tcBorders>
            <w:shd w:val="clear" w:color="708090" w:fill="708090"/>
            <w:vAlign w:val="center"/>
            <w:hideMark/>
          </w:tcPr>
          <w:p w14:paraId="6929DC8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54.279.660,05</w:t>
            </w:r>
          </w:p>
        </w:tc>
        <w:tc>
          <w:tcPr>
            <w:tcW w:w="411" w:type="pct"/>
            <w:tcBorders>
              <w:top w:val="nil"/>
              <w:left w:val="nil"/>
              <w:bottom w:val="single" w:sz="4" w:space="0" w:color="D3D3D3"/>
              <w:right w:val="single" w:sz="4" w:space="0" w:color="D3D3D3"/>
            </w:tcBorders>
            <w:shd w:val="clear" w:color="708090" w:fill="708090"/>
            <w:vAlign w:val="center"/>
            <w:hideMark/>
          </w:tcPr>
          <w:p w14:paraId="05FD4890"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127.863.220,84</w:t>
            </w:r>
          </w:p>
        </w:tc>
        <w:tc>
          <w:tcPr>
            <w:tcW w:w="411" w:type="pct"/>
            <w:tcBorders>
              <w:top w:val="nil"/>
              <w:left w:val="nil"/>
              <w:bottom w:val="single" w:sz="4" w:space="0" w:color="D3D3D3"/>
              <w:right w:val="single" w:sz="4" w:space="0" w:color="D3D3D3"/>
            </w:tcBorders>
            <w:shd w:val="clear" w:color="708090" w:fill="708090"/>
            <w:vAlign w:val="center"/>
            <w:hideMark/>
          </w:tcPr>
          <w:p w14:paraId="60D56DE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2.223.715,90</w:t>
            </w:r>
          </w:p>
        </w:tc>
        <w:tc>
          <w:tcPr>
            <w:tcW w:w="411" w:type="pct"/>
            <w:tcBorders>
              <w:top w:val="nil"/>
              <w:left w:val="nil"/>
              <w:bottom w:val="single" w:sz="4" w:space="0" w:color="D3D3D3"/>
              <w:right w:val="single" w:sz="4" w:space="0" w:color="D3D3D3"/>
            </w:tcBorders>
            <w:shd w:val="clear" w:color="708090" w:fill="708090"/>
            <w:vAlign w:val="center"/>
            <w:hideMark/>
          </w:tcPr>
          <w:p w14:paraId="76E68D4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189.361.898,73</w:t>
            </w:r>
          </w:p>
        </w:tc>
      </w:tr>
    </w:tbl>
    <w:p w14:paraId="3719D063" w14:textId="77777777" w:rsidR="00B4053F" w:rsidRPr="00005F7F" w:rsidRDefault="00B4053F" w:rsidP="00B4053F">
      <w:pPr>
        <w:pStyle w:val="Balk5"/>
        <w:rPr>
          <w:rFonts w:asciiTheme="minorHAnsi" w:hAnsiTheme="minorHAnsi" w:cstheme="minorHAnsi"/>
          <w:lang w:val="en-GB"/>
        </w:rPr>
      </w:pPr>
      <w:bookmarkStart w:id="219" w:name="_Toc141799603"/>
      <w:r w:rsidRPr="00005F7F">
        <w:rPr>
          <w:rFonts w:asciiTheme="minorHAnsi" w:hAnsiTheme="minorHAnsi" w:cstheme="minorHAnsi"/>
          <w:lang w:val="en-GB" w:bidi="en-US"/>
        </w:rPr>
        <w:lastRenderedPageBreak/>
        <w:t>Table 10.79 YALOVA</w:t>
      </w:r>
      <w:bookmarkEnd w:id="219"/>
    </w:p>
    <w:tbl>
      <w:tblPr>
        <w:tblW w:w="5000" w:type="pct"/>
        <w:tblCellMar>
          <w:left w:w="70" w:type="dxa"/>
          <w:right w:w="70" w:type="dxa"/>
        </w:tblCellMar>
        <w:tblLook w:val="04A0" w:firstRow="1" w:lastRow="0" w:firstColumn="1" w:lastColumn="0" w:noHBand="0" w:noVBand="1"/>
      </w:tblPr>
      <w:tblGrid>
        <w:gridCol w:w="2514"/>
        <w:gridCol w:w="1083"/>
        <w:gridCol w:w="1519"/>
        <w:gridCol w:w="678"/>
        <w:gridCol w:w="1322"/>
        <w:gridCol w:w="1254"/>
        <w:gridCol w:w="1254"/>
        <w:gridCol w:w="1254"/>
        <w:gridCol w:w="914"/>
        <w:gridCol w:w="1350"/>
      </w:tblGrid>
      <w:tr w:rsidR="000747E7" w:rsidRPr="00005F7F" w14:paraId="002BD28B"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745C4259" w14:textId="2CE5BFF5"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126A4F1D"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369CBE7"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CC01184"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F6CE26C"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373189"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374289E"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46F2B1"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ED93A1B"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7E96F46C"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3FA794E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C38C2FD" w14:textId="780ECFB8"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ARMAGAZ ARSAN MARMARA DOĞALGAZ DAĞITIM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89D2900"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603A92A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181C1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1FA133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1BF162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37.416.579,38</w:t>
            </w:r>
          </w:p>
        </w:tc>
        <w:tc>
          <w:tcPr>
            <w:tcW w:w="411" w:type="pct"/>
            <w:tcBorders>
              <w:top w:val="nil"/>
              <w:left w:val="nil"/>
              <w:bottom w:val="single" w:sz="4" w:space="0" w:color="D3D3D3"/>
              <w:right w:val="single" w:sz="4" w:space="0" w:color="D3D3D3"/>
            </w:tcBorders>
            <w:shd w:val="clear" w:color="auto" w:fill="auto"/>
            <w:vAlign w:val="center"/>
            <w:hideMark/>
          </w:tcPr>
          <w:p w14:paraId="7AC2418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20.271.241,21</w:t>
            </w:r>
          </w:p>
        </w:tc>
        <w:tc>
          <w:tcPr>
            <w:tcW w:w="411" w:type="pct"/>
            <w:tcBorders>
              <w:top w:val="nil"/>
              <w:left w:val="nil"/>
              <w:bottom w:val="single" w:sz="4" w:space="0" w:color="D3D3D3"/>
              <w:right w:val="single" w:sz="4" w:space="0" w:color="D3D3D3"/>
            </w:tcBorders>
            <w:shd w:val="clear" w:color="auto" w:fill="auto"/>
            <w:vAlign w:val="center"/>
            <w:hideMark/>
          </w:tcPr>
          <w:p w14:paraId="0958534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94.729.881,01</w:t>
            </w:r>
          </w:p>
        </w:tc>
        <w:tc>
          <w:tcPr>
            <w:tcW w:w="411" w:type="pct"/>
            <w:tcBorders>
              <w:top w:val="nil"/>
              <w:left w:val="nil"/>
              <w:bottom w:val="single" w:sz="4" w:space="0" w:color="D3D3D3"/>
              <w:right w:val="single" w:sz="4" w:space="0" w:color="D3D3D3"/>
            </w:tcBorders>
            <w:shd w:val="clear" w:color="auto" w:fill="auto"/>
            <w:vAlign w:val="center"/>
            <w:hideMark/>
          </w:tcPr>
          <w:p w14:paraId="1C7E801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C05A56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152.417.701,61</w:t>
            </w:r>
          </w:p>
        </w:tc>
      </w:tr>
      <w:tr w:rsidR="000747E7" w:rsidRPr="00005F7F" w14:paraId="60917EE2"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B08EB2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AYGAZ DOĞAL GAZ TOPTAN SATIŞ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032846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D0E043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C5611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2998F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EDE737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137.432,41</w:t>
            </w:r>
          </w:p>
        </w:tc>
        <w:tc>
          <w:tcPr>
            <w:tcW w:w="411" w:type="pct"/>
            <w:tcBorders>
              <w:top w:val="nil"/>
              <w:left w:val="nil"/>
              <w:bottom w:val="single" w:sz="4" w:space="0" w:color="D3D3D3"/>
              <w:right w:val="single" w:sz="4" w:space="0" w:color="D3D3D3"/>
            </w:tcBorders>
            <w:shd w:val="clear" w:color="auto" w:fill="auto"/>
            <w:vAlign w:val="center"/>
            <w:hideMark/>
          </w:tcPr>
          <w:p w14:paraId="170011A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8B28F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38458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15.410,63</w:t>
            </w:r>
          </w:p>
        </w:tc>
        <w:tc>
          <w:tcPr>
            <w:tcW w:w="411" w:type="pct"/>
            <w:tcBorders>
              <w:top w:val="nil"/>
              <w:left w:val="nil"/>
              <w:bottom w:val="single" w:sz="4" w:space="0" w:color="D3D3D3"/>
              <w:right w:val="single" w:sz="4" w:space="0" w:color="D3D3D3"/>
            </w:tcBorders>
            <w:shd w:val="clear" w:color="708090" w:fill="708090"/>
            <w:vAlign w:val="center"/>
            <w:hideMark/>
          </w:tcPr>
          <w:p w14:paraId="0ACFCA53"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152.843,04</w:t>
            </w:r>
          </w:p>
        </w:tc>
      </w:tr>
      <w:tr w:rsidR="000747E7" w:rsidRPr="00005F7F" w14:paraId="0E35B039"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8BD8ECD" w14:textId="19972C89"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BOTAŞ BORU HATLARI İLE PETROL TAŞIMA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2B1C1B20"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70496D7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FA76E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2B1618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9F836F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34.661.532,91</w:t>
            </w:r>
          </w:p>
        </w:tc>
        <w:tc>
          <w:tcPr>
            <w:tcW w:w="411" w:type="pct"/>
            <w:tcBorders>
              <w:top w:val="nil"/>
              <w:left w:val="nil"/>
              <w:bottom w:val="single" w:sz="4" w:space="0" w:color="D3D3D3"/>
              <w:right w:val="single" w:sz="4" w:space="0" w:color="D3D3D3"/>
            </w:tcBorders>
            <w:shd w:val="clear" w:color="auto" w:fill="auto"/>
            <w:vAlign w:val="center"/>
            <w:hideMark/>
          </w:tcPr>
          <w:p w14:paraId="5260716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EC2D1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78A20D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91BE53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34.661.532,91</w:t>
            </w:r>
          </w:p>
        </w:tc>
      </w:tr>
      <w:tr w:rsidR="000747E7" w:rsidRPr="00005F7F" w14:paraId="53E125F7"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CB63F7E" w14:textId="79065D3C"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GENİA TURKEY ENERJİ YATIRIMLARI </w:t>
            </w:r>
            <w:r w:rsid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36AE94D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62920F8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86A395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27424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32799E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1481E8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44.558,22</w:t>
            </w:r>
          </w:p>
        </w:tc>
        <w:tc>
          <w:tcPr>
            <w:tcW w:w="411" w:type="pct"/>
            <w:tcBorders>
              <w:top w:val="nil"/>
              <w:left w:val="nil"/>
              <w:bottom w:val="single" w:sz="4" w:space="0" w:color="D3D3D3"/>
              <w:right w:val="single" w:sz="4" w:space="0" w:color="D3D3D3"/>
            </w:tcBorders>
            <w:shd w:val="clear" w:color="auto" w:fill="auto"/>
            <w:vAlign w:val="center"/>
            <w:hideMark/>
          </w:tcPr>
          <w:p w14:paraId="66C7818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EBFEA4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38BC3B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44.558,22</w:t>
            </w:r>
          </w:p>
        </w:tc>
      </w:tr>
      <w:tr w:rsidR="000747E7" w:rsidRPr="00005F7F" w14:paraId="4053F427"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F7A5BC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41EF1F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0234D46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C5B7E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F2C169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96CA11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172.663,00</w:t>
            </w:r>
          </w:p>
        </w:tc>
        <w:tc>
          <w:tcPr>
            <w:tcW w:w="411" w:type="pct"/>
            <w:tcBorders>
              <w:top w:val="nil"/>
              <w:left w:val="nil"/>
              <w:bottom w:val="single" w:sz="4" w:space="0" w:color="D3D3D3"/>
              <w:right w:val="single" w:sz="4" w:space="0" w:color="D3D3D3"/>
            </w:tcBorders>
            <w:shd w:val="clear" w:color="auto" w:fill="auto"/>
            <w:vAlign w:val="center"/>
            <w:hideMark/>
          </w:tcPr>
          <w:p w14:paraId="576D96B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52.440,00</w:t>
            </w:r>
          </w:p>
        </w:tc>
        <w:tc>
          <w:tcPr>
            <w:tcW w:w="411" w:type="pct"/>
            <w:tcBorders>
              <w:top w:val="nil"/>
              <w:left w:val="nil"/>
              <w:bottom w:val="single" w:sz="4" w:space="0" w:color="D3D3D3"/>
              <w:right w:val="single" w:sz="4" w:space="0" w:color="D3D3D3"/>
            </w:tcBorders>
            <w:shd w:val="clear" w:color="auto" w:fill="auto"/>
            <w:vAlign w:val="center"/>
            <w:hideMark/>
          </w:tcPr>
          <w:p w14:paraId="223C123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94C8F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7EE698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225.103,00</w:t>
            </w:r>
          </w:p>
        </w:tc>
      </w:tr>
      <w:tr w:rsidR="000747E7" w:rsidRPr="00005F7F" w14:paraId="71C7B820"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FCA634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NATURELGAZ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424F258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15EC52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BECD6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DAA6A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C395F3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1.682,74</w:t>
            </w:r>
          </w:p>
        </w:tc>
        <w:tc>
          <w:tcPr>
            <w:tcW w:w="411" w:type="pct"/>
            <w:tcBorders>
              <w:top w:val="nil"/>
              <w:left w:val="nil"/>
              <w:bottom w:val="single" w:sz="4" w:space="0" w:color="D3D3D3"/>
              <w:right w:val="single" w:sz="4" w:space="0" w:color="D3D3D3"/>
            </w:tcBorders>
            <w:shd w:val="clear" w:color="auto" w:fill="auto"/>
            <w:vAlign w:val="center"/>
            <w:hideMark/>
          </w:tcPr>
          <w:p w14:paraId="400794E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E94C5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22BCA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1AC806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1.682,74</w:t>
            </w:r>
          </w:p>
        </w:tc>
      </w:tr>
      <w:tr w:rsidR="000747E7" w:rsidRPr="00005F7F" w14:paraId="4062F04B"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5EF9E5C"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249AF74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80D400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F5F03B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B1E913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EB6EAD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84.169,00</w:t>
            </w:r>
          </w:p>
        </w:tc>
        <w:tc>
          <w:tcPr>
            <w:tcW w:w="411" w:type="pct"/>
            <w:tcBorders>
              <w:top w:val="nil"/>
              <w:left w:val="nil"/>
              <w:bottom w:val="single" w:sz="4" w:space="0" w:color="D3D3D3"/>
              <w:right w:val="single" w:sz="4" w:space="0" w:color="D3D3D3"/>
            </w:tcBorders>
            <w:shd w:val="clear" w:color="auto" w:fill="auto"/>
            <w:vAlign w:val="center"/>
            <w:hideMark/>
          </w:tcPr>
          <w:p w14:paraId="0A5C027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6D83AB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0517F5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18FB01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84.169,00</w:t>
            </w:r>
          </w:p>
        </w:tc>
      </w:tr>
      <w:tr w:rsidR="000747E7" w:rsidRPr="00005F7F" w14:paraId="458B1630"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EA93ED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2DDCB6E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07611B2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35C58B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8C4A71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2B4A2CA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72.474.059,44</w:t>
            </w:r>
          </w:p>
        </w:tc>
        <w:tc>
          <w:tcPr>
            <w:tcW w:w="411" w:type="pct"/>
            <w:tcBorders>
              <w:top w:val="nil"/>
              <w:left w:val="nil"/>
              <w:bottom w:val="single" w:sz="4" w:space="0" w:color="D3D3D3"/>
              <w:right w:val="single" w:sz="4" w:space="0" w:color="D3D3D3"/>
            </w:tcBorders>
            <w:shd w:val="clear" w:color="708090" w:fill="708090"/>
            <w:vAlign w:val="center"/>
            <w:hideMark/>
          </w:tcPr>
          <w:p w14:paraId="57A04867"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20.368.239,43</w:t>
            </w:r>
          </w:p>
        </w:tc>
        <w:tc>
          <w:tcPr>
            <w:tcW w:w="411" w:type="pct"/>
            <w:tcBorders>
              <w:top w:val="nil"/>
              <w:left w:val="nil"/>
              <w:bottom w:val="single" w:sz="4" w:space="0" w:color="D3D3D3"/>
              <w:right w:val="single" w:sz="4" w:space="0" w:color="D3D3D3"/>
            </w:tcBorders>
            <w:shd w:val="clear" w:color="708090" w:fill="708090"/>
            <w:vAlign w:val="center"/>
            <w:hideMark/>
          </w:tcPr>
          <w:p w14:paraId="3B067EAB"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94.729.881,01</w:t>
            </w:r>
          </w:p>
        </w:tc>
        <w:tc>
          <w:tcPr>
            <w:tcW w:w="411" w:type="pct"/>
            <w:tcBorders>
              <w:top w:val="nil"/>
              <w:left w:val="nil"/>
              <w:bottom w:val="single" w:sz="4" w:space="0" w:color="D3D3D3"/>
              <w:right w:val="single" w:sz="4" w:space="0" w:color="D3D3D3"/>
            </w:tcBorders>
            <w:shd w:val="clear" w:color="708090" w:fill="708090"/>
            <w:vAlign w:val="center"/>
            <w:hideMark/>
          </w:tcPr>
          <w:p w14:paraId="03364B8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15.410,63</w:t>
            </w:r>
          </w:p>
        </w:tc>
        <w:tc>
          <w:tcPr>
            <w:tcW w:w="411" w:type="pct"/>
            <w:tcBorders>
              <w:top w:val="nil"/>
              <w:left w:val="nil"/>
              <w:bottom w:val="single" w:sz="4" w:space="0" w:color="D3D3D3"/>
              <w:right w:val="single" w:sz="4" w:space="0" w:color="D3D3D3"/>
            </w:tcBorders>
            <w:shd w:val="clear" w:color="708090" w:fill="708090"/>
            <w:vAlign w:val="center"/>
            <w:hideMark/>
          </w:tcPr>
          <w:p w14:paraId="54FB3E1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187.587.590,52</w:t>
            </w:r>
          </w:p>
        </w:tc>
      </w:tr>
    </w:tbl>
    <w:p w14:paraId="1D4E87A9" w14:textId="2B1E5641" w:rsidR="00B4053F" w:rsidRDefault="00B4053F" w:rsidP="00B4053F">
      <w:pPr>
        <w:rPr>
          <w:rFonts w:ascii="Times New Roman" w:hAnsi="Times New Roman"/>
          <w:lang w:val="en-GB"/>
        </w:rPr>
      </w:pPr>
    </w:p>
    <w:p w14:paraId="45DFBAC7" w14:textId="6C7A1511" w:rsidR="00005F7F" w:rsidRDefault="00005F7F" w:rsidP="00B4053F">
      <w:pPr>
        <w:rPr>
          <w:rFonts w:ascii="Times New Roman" w:hAnsi="Times New Roman"/>
          <w:lang w:val="en-GB"/>
        </w:rPr>
      </w:pPr>
    </w:p>
    <w:p w14:paraId="22872D3B" w14:textId="3FE310A0" w:rsidR="00005F7F" w:rsidRDefault="00005F7F" w:rsidP="00B4053F">
      <w:pPr>
        <w:rPr>
          <w:rFonts w:ascii="Times New Roman" w:hAnsi="Times New Roman"/>
          <w:lang w:val="en-GB"/>
        </w:rPr>
      </w:pPr>
    </w:p>
    <w:p w14:paraId="05019AE7" w14:textId="1D21AD0A" w:rsidR="00005F7F" w:rsidRDefault="00005F7F" w:rsidP="00B4053F">
      <w:pPr>
        <w:rPr>
          <w:rFonts w:ascii="Times New Roman" w:hAnsi="Times New Roman"/>
          <w:lang w:val="en-GB"/>
        </w:rPr>
      </w:pPr>
    </w:p>
    <w:p w14:paraId="2FF82AAE" w14:textId="5DEEC051" w:rsidR="00005F7F" w:rsidRDefault="00005F7F" w:rsidP="00B4053F">
      <w:pPr>
        <w:rPr>
          <w:rFonts w:ascii="Times New Roman" w:hAnsi="Times New Roman"/>
          <w:lang w:val="en-GB"/>
        </w:rPr>
      </w:pPr>
    </w:p>
    <w:p w14:paraId="2B54BEB1" w14:textId="091B4BEA" w:rsidR="00005F7F" w:rsidRDefault="00005F7F" w:rsidP="00B4053F">
      <w:pPr>
        <w:rPr>
          <w:rFonts w:ascii="Times New Roman" w:hAnsi="Times New Roman"/>
          <w:lang w:val="en-GB"/>
        </w:rPr>
      </w:pPr>
    </w:p>
    <w:p w14:paraId="773C12D7" w14:textId="69E4129A" w:rsidR="00005F7F" w:rsidRDefault="00005F7F" w:rsidP="00B4053F">
      <w:pPr>
        <w:rPr>
          <w:rFonts w:ascii="Times New Roman" w:hAnsi="Times New Roman"/>
          <w:lang w:val="en-GB"/>
        </w:rPr>
      </w:pPr>
    </w:p>
    <w:p w14:paraId="6DAA98C0" w14:textId="7E1E1566" w:rsidR="00005F7F" w:rsidRDefault="00005F7F" w:rsidP="00B4053F">
      <w:pPr>
        <w:rPr>
          <w:rFonts w:ascii="Times New Roman" w:hAnsi="Times New Roman"/>
          <w:lang w:val="en-GB"/>
        </w:rPr>
      </w:pPr>
    </w:p>
    <w:p w14:paraId="6327DD71" w14:textId="6B2B5A19" w:rsidR="00005F7F" w:rsidRDefault="00005F7F" w:rsidP="00B4053F">
      <w:pPr>
        <w:rPr>
          <w:rFonts w:ascii="Times New Roman" w:hAnsi="Times New Roman"/>
          <w:lang w:val="en-GB"/>
        </w:rPr>
      </w:pPr>
    </w:p>
    <w:p w14:paraId="792C5017" w14:textId="66F9E3EE" w:rsidR="00005F7F" w:rsidRDefault="00005F7F" w:rsidP="00B4053F">
      <w:pPr>
        <w:rPr>
          <w:rFonts w:ascii="Times New Roman" w:hAnsi="Times New Roman"/>
          <w:lang w:val="en-GB"/>
        </w:rPr>
      </w:pPr>
    </w:p>
    <w:p w14:paraId="1BAA1A8C" w14:textId="77777777" w:rsidR="00005F7F" w:rsidRPr="002A2A8A" w:rsidRDefault="00005F7F" w:rsidP="00B4053F">
      <w:pPr>
        <w:rPr>
          <w:rFonts w:ascii="Times New Roman" w:hAnsi="Times New Roman"/>
          <w:lang w:val="en-GB"/>
        </w:rPr>
      </w:pPr>
    </w:p>
    <w:p w14:paraId="68B70FC5" w14:textId="77777777" w:rsidR="00B4053F" w:rsidRPr="00005F7F" w:rsidRDefault="00B4053F" w:rsidP="00B4053F">
      <w:pPr>
        <w:pStyle w:val="Balk5"/>
        <w:rPr>
          <w:rFonts w:asciiTheme="minorHAnsi" w:hAnsiTheme="minorHAnsi" w:cstheme="minorHAnsi"/>
          <w:lang w:val="en-GB"/>
        </w:rPr>
      </w:pPr>
      <w:bookmarkStart w:id="220" w:name="_Toc141799604"/>
      <w:r w:rsidRPr="00005F7F">
        <w:rPr>
          <w:rFonts w:asciiTheme="minorHAnsi" w:hAnsiTheme="minorHAnsi" w:cstheme="minorHAnsi"/>
          <w:lang w:val="en-GB" w:bidi="en-US"/>
        </w:rPr>
        <w:lastRenderedPageBreak/>
        <w:t>Table 10.80 YOZGAT</w:t>
      </w:r>
      <w:bookmarkEnd w:id="220"/>
    </w:p>
    <w:tbl>
      <w:tblPr>
        <w:tblW w:w="5000" w:type="pct"/>
        <w:tblCellMar>
          <w:left w:w="70" w:type="dxa"/>
          <w:right w:w="70" w:type="dxa"/>
        </w:tblCellMar>
        <w:tblLook w:val="04A0" w:firstRow="1" w:lastRow="0" w:firstColumn="1" w:lastColumn="0" w:noHBand="0" w:noVBand="1"/>
      </w:tblPr>
      <w:tblGrid>
        <w:gridCol w:w="2514"/>
        <w:gridCol w:w="1083"/>
        <w:gridCol w:w="1519"/>
        <w:gridCol w:w="678"/>
        <w:gridCol w:w="1322"/>
        <w:gridCol w:w="1254"/>
        <w:gridCol w:w="1254"/>
        <w:gridCol w:w="1254"/>
        <w:gridCol w:w="914"/>
        <w:gridCol w:w="1350"/>
      </w:tblGrid>
      <w:tr w:rsidR="000747E7" w:rsidRPr="00005F7F" w14:paraId="65F820B2"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51E4ED4E" w14:textId="3E301E0D"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5670A30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3A2B0747"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FC3106D"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959F314"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2ACEF2B3"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0418BDA"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D9F0755"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8E91940"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17A9021"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0CBE8A81"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B0B3D47" w14:textId="00466E39"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AYGAZ DOĞAL GAZ TOPTAN SATIŞ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793ACD3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5FDFC41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71C19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51C18D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1F1D44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569C8D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131.220,73</w:t>
            </w:r>
          </w:p>
        </w:tc>
        <w:tc>
          <w:tcPr>
            <w:tcW w:w="411" w:type="pct"/>
            <w:tcBorders>
              <w:top w:val="nil"/>
              <w:left w:val="nil"/>
              <w:bottom w:val="single" w:sz="4" w:space="0" w:color="D3D3D3"/>
              <w:right w:val="single" w:sz="4" w:space="0" w:color="D3D3D3"/>
            </w:tcBorders>
            <w:shd w:val="clear" w:color="auto" w:fill="auto"/>
            <w:vAlign w:val="center"/>
            <w:hideMark/>
          </w:tcPr>
          <w:p w14:paraId="0649BAA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58AE33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C3AF46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131.220,73</w:t>
            </w:r>
          </w:p>
        </w:tc>
      </w:tr>
      <w:tr w:rsidR="000747E7" w:rsidRPr="00005F7F" w14:paraId="3B04BBCE"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4D4391B" w14:textId="2408F3C4"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BOTAŞ BORU HATLARI İLE PETROL TAŞIMA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C9F63CC"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69C482A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2D4BF3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6B99C6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9B2881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13.314.542,98</w:t>
            </w:r>
          </w:p>
        </w:tc>
        <w:tc>
          <w:tcPr>
            <w:tcW w:w="411" w:type="pct"/>
            <w:tcBorders>
              <w:top w:val="nil"/>
              <w:left w:val="nil"/>
              <w:bottom w:val="single" w:sz="4" w:space="0" w:color="D3D3D3"/>
              <w:right w:val="single" w:sz="4" w:space="0" w:color="D3D3D3"/>
            </w:tcBorders>
            <w:shd w:val="clear" w:color="auto" w:fill="auto"/>
            <w:vAlign w:val="center"/>
            <w:hideMark/>
          </w:tcPr>
          <w:p w14:paraId="111CB92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F8916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BEEA34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0CFC02D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13.314.542,98</w:t>
            </w:r>
          </w:p>
        </w:tc>
      </w:tr>
      <w:tr w:rsidR="000747E7" w:rsidRPr="00005F7F" w14:paraId="4B8132C0"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FA5AA4C"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18304FE"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2A6366E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26EA11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9263FD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B6C61E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83.097,00</w:t>
            </w:r>
          </w:p>
        </w:tc>
        <w:tc>
          <w:tcPr>
            <w:tcW w:w="411" w:type="pct"/>
            <w:tcBorders>
              <w:top w:val="nil"/>
              <w:left w:val="nil"/>
              <w:bottom w:val="single" w:sz="4" w:space="0" w:color="D3D3D3"/>
              <w:right w:val="single" w:sz="4" w:space="0" w:color="D3D3D3"/>
            </w:tcBorders>
            <w:shd w:val="clear" w:color="auto" w:fill="auto"/>
            <w:vAlign w:val="center"/>
            <w:hideMark/>
          </w:tcPr>
          <w:p w14:paraId="47F43D8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FE9F5E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D8B9B2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7FCBE0E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83.097,00</w:t>
            </w:r>
          </w:p>
        </w:tc>
      </w:tr>
      <w:tr w:rsidR="000747E7" w:rsidRPr="00005F7F" w14:paraId="73E6BEAB"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84C864" w14:textId="40609451"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NATURELGAZ SANAYİ VE TİCARET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F087999"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232DB12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AF3204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C2B2E1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F934B4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109.081,05</w:t>
            </w:r>
          </w:p>
        </w:tc>
        <w:tc>
          <w:tcPr>
            <w:tcW w:w="411" w:type="pct"/>
            <w:tcBorders>
              <w:top w:val="nil"/>
              <w:left w:val="nil"/>
              <w:bottom w:val="single" w:sz="4" w:space="0" w:color="D3D3D3"/>
              <w:right w:val="single" w:sz="4" w:space="0" w:color="D3D3D3"/>
            </w:tcBorders>
            <w:shd w:val="clear" w:color="auto" w:fill="auto"/>
            <w:vAlign w:val="center"/>
            <w:hideMark/>
          </w:tcPr>
          <w:p w14:paraId="40BC658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68F810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A5597A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657,41</w:t>
            </w:r>
          </w:p>
        </w:tc>
        <w:tc>
          <w:tcPr>
            <w:tcW w:w="411" w:type="pct"/>
            <w:tcBorders>
              <w:top w:val="nil"/>
              <w:left w:val="nil"/>
              <w:bottom w:val="single" w:sz="4" w:space="0" w:color="D3D3D3"/>
              <w:right w:val="single" w:sz="4" w:space="0" w:color="D3D3D3"/>
            </w:tcBorders>
            <w:shd w:val="clear" w:color="708090" w:fill="708090"/>
            <w:vAlign w:val="center"/>
            <w:hideMark/>
          </w:tcPr>
          <w:p w14:paraId="60A6A3C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109.738,46</w:t>
            </w:r>
          </w:p>
        </w:tc>
      </w:tr>
      <w:tr w:rsidR="000747E7" w:rsidRPr="00005F7F" w14:paraId="3FD7DA50"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762DA618" w14:textId="45EC84F6"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OMV ENERJİ TİCARET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5049F03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F912D7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89427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C8613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5476B5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111.400,00</w:t>
            </w:r>
          </w:p>
        </w:tc>
        <w:tc>
          <w:tcPr>
            <w:tcW w:w="411" w:type="pct"/>
            <w:tcBorders>
              <w:top w:val="nil"/>
              <w:left w:val="nil"/>
              <w:bottom w:val="single" w:sz="4" w:space="0" w:color="D3D3D3"/>
              <w:right w:val="single" w:sz="4" w:space="0" w:color="D3D3D3"/>
            </w:tcBorders>
            <w:shd w:val="clear" w:color="auto" w:fill="auto"/>
            <w:vAlign w:val="center"/>
            <w:hideMark/>
          </w:tcPr>
          <w:p w14:paraId="6FED4D4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DB9AB5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EF758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B7CDA8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111.400,00</w:t>
            </w:r>
          </w:p>
        </w:tc>
      </w:tr>
      <w:tr w:rsidR="000747E7" w:rsidRPr="00005F7F" w14:paraId="759A334A"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6DEF92A" w14:textId="10113318"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OR-CA</w:t>
            </w:r>
            <w:r w:rsidR="00005F7F" w:rsidRPr="00005F7F">
              <w:rPr>
                <w:rFonts w:eastAsia="Times New Roman" w:cstheme="minorHAnsi"/>
                <w:b/>
                <w:color w:val="FFFFFF"/>
                <w:sz w:val="19"/>
                <w:szCs w:val="19"/>
                <w:lang w:val="en-GB" w:bidi="en-US"/>
              </w:rPr>
              <w:t>N DOĞAL GAZ TOPTAN SATIŞ DAĞ.</w:t>
            </w:r>
            <w:r w:rsidRPr="00005F7F">
              <w:rPr>
                <w:rFonts w:eastAsia="Times New Roman" w:cstheme="minorHAnsi"/>
                <w:b/>
                <w:color w:val="FFFFFF"/>
                <w:sz w:val="19"/>
                <w:szCs w:val="19"/>
                <w:lang w:val="en-GB" w:bidi="en-US"/>
              </w:rPr>
              <w:t xml:space="preserve">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309B2C0"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661B383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D48158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16ED8C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47FF4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139.025,00</w:t>
            </w:r>
          </w:p>
        </w:tc>
        <w:tc>
          <w:tcPr>
            <w:tcW w:w="411" w:type="pct"/>
            <w:tcBorders>
              <w:top w:val="nil"/>
              <w:left w:val="nil"/>
              <w:bottom w:val="single" w:sz="4" w:space="0" w:color="D3D3D3"/>
              <w:right w:val="single" w:sz="4" w:space="0" w:color="D3D3D3"/>
            </w:tcBorders>
            <w:shd w:val="clear" w:color="auto" w:fill="auto"/>
            <w:vAlign w:val="center"/>
            <w:hideMark/>
          </w:tcPr>
          <w:p w14:paraId="1BD3F65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D9F578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4ECC42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A2E19A3"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139.025,00</w:t>
            </w:r>
          </w:p>
        </w:tc>
      </w:tr>
      <w:tr w:rsidR="000747E7" w:rsidRPr="00005F7F" w14:paraId="42C3819F"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7AE9D1D" w14:textId="0112D253"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SÜRMELİ DOĞAL GAZ DAĞITIM SANAYİ VE TİCARET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40CE257F"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F81494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E6432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0,00</w:t>
            </w:r>
          </w:p>
        </w:tc>
        <w:tc>
          <w:tcPr>
            <w:tcW w:w="411" w:type="pct"/>
            <w:tcBorders>
              <w:top w:val="nil"/>
              <w:left w:val="nil"/>
              <w:bottom w:val="single" w:sz="4" w:space="0" w:color="D3D3D3"/>
              <w:right w:val="single" w:sz="4" w:space="0" w:color="D3D3D3"/>
            </w:tcBorders>
            <w:shd w:val="clear" w:color="auto" w:fill="auto"/>
            <w:vAlign w:val="center"/>
            <w:hideMark/>
          </w:tcPr>
          <w:p w14:paraId="65ABE94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F20C05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28.636.165,78</w:t>
            </w:r>
          </w:p>
        </w:tc>
        <w:tc>
          <w:tcPr>
            <w:tcW w:w="411" w:type="pct"/>
            <w:tcBorders>
              <w:top w:val="nil"/>
              <w:left w:val="nil"/>
              <w:bottom w:val="single" w:sz="4" w:space="0" w:color="D3D3D3"/>
              <w:right w:val="single" w:sz="4" w:space="0" w:color="D3D3D3"/>
            </w:tcBorders>
            <w:shd w:val="clear" w:color="auto" w:fill="auto"/>
            <w:vAlign w:val="center"/>
            <w:hideMark/>
          </w:tcPr>
          <w:p w14:paraId="767F1C3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31.651.134,78</w:t>
            </w:r>
          </w:p>
        </w:tc>
        <w:tc>
          <w:tcPr>
            <w:tcW w:w="411" w:type="pct"/>
            <w:tcBorders>
              <w:top w:val="nil"/>
              <w:left w:val="nil"/>
              <w:bottom w:val="single" w:sz="4" w:space="0" w:color="D3D3D3"/>
              <w:right w:val="single" w:sz="4" w:space="0" w:color="D3D3D3"/>
            </w:tcBorders>
            <w:shd w:val="clear" w:color="auto" w:fill="auto"/>
            <w:vAlign w:val="center"/>
            <w:hideMark/>
          </w:tcPr>
          <w:p w14:paraId="0569A78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77.625.796,09</w:t>
            </w:r>
          </w:p>
        </w:tc>
        <w:tc>
          <w:tcPr>
            <w:tcW w:w="411" w:type="pct"/>
            <w:tcBorders>
              <w:top w:val="nil"/>
              <w:left w:val="nil"/>
              <w:bottom w:val="single" w:sz="4" w:space="0" w:color="D3D3D3"/>
              <w:right w:val="single" w:sz="4" w:space="0" w:color="D3D3D3"/>
            </w:tcBorders>
            <w:shd w:val="clear" w:color="auto" w:fill="auto"/>
            <w:vAlign w:val="center"/>
            <w:hideMark/>
          </w:tcPr>
          <w:p w14:paraId="414C6ECF"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57.236,31</w:t>
            </w:r>
          </w:p>
        </w:tc>
        <w:tc>
          <w:tcPr>
            <w:tcW w:w="411" w:type="pct"/>
            <w:tcBorders>
              <w:top w:val="nil"/>
              <w:left w:val="nil"/>
              <w:bottom w:val="single" w:sz="4" w:space="0" w:color="D3D3D3"/>
              <w:right w:val="single" w:sz="4" w:space="0" w:color="D3D3D3"/>
            </w:tcBorders>
            <w:shd w:val="clear" w:color="708090" w:fill="708090"/>
            <w:vAlign w:val="center"/>
            <w:hideMark/>
          </w:tcPr>
          <w:p w14:paraId="2C43DEB5"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137.970.332,96</w:t>
            </w:r>
          </w:p>
        </w:tc>
      </w:tr>
      <w:tr w:rsidR="000747E7" w:rsidRPr="00005F7F" w14:paraId="0FDE0A5E"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1508F9F" w14:textId="5E6E7110" w:rsidR="000747E7" w:rsidRPr="00005F7F" w:rsidRDefault="000747E7" w:rsidP="00005F7F">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TEZ OKSİJEN SANAYİ VE TİCARET </w:t>
            </w:r>
            <w:r w:rsidR="00005F7F" w:rsidRPr="00005F7F">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6AA29EF3"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CNG License</w:t>
            </w:r>
          </w:p>
        </w:tc>
        <w:tc>
          <w:tcPr>
            <w:tcW w:w="411" w:type="pct"/>
            <w:tcBorders>
              <w:top w:val="nil"/>
              <w:left w:val="nil"/>
              <w:bottom w:val="single" w:sz="4" w:space="0" w:color="D3D3D3"/>
              <w:right w:val="single" w:sz="4" w:space="0" w:color="D3D3D3"/>
            </w:tcBorders>
            <w:shd w:val="clear" w:color="auto" w:fill="auto"/>
            <w:vAlign w:val="center"/>
            <w:hideMark/>
          </w:tcPr>
          <w:p w14:paraId="7BB8C87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AEF3E3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31CA3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C27C04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112.318,51</w:t>
            </w:r>
          </w:p>
        </w:tc>
        <w:tc>
          <w:tcPr>
            <w:tcW w:w="411" w:type="pct"/>
            <w:tcBorders>
              <w:top w:val="nil"/>
              <w:left w:val="nil"/>
              <w:bottom w:val="single" w:sz="4" w:space="0" w:color="D3D3D3"/>
              <w:right w:val="single" w:sz="4" w:space="0" w:color="D3D3D3"/>
            </w:tcBorders>
            <w:shd w:val="clear" w:color="auto" w:fill="auto"/>
            <w:vAlign w:val="center"/>
            <w:hideMark/>
          </w:tcPr>
          <w:p w14:paraId="7C07456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25.480,03</w:t>
            </w:r>
          </w:p>
        </w:tc>
        <w:tc>
          <w:tcPr>
            <w:tcW w:w="411" w:type="pct"/>
            <w:tcBorders>
              <w:top w:val="nil"/>
              <w:left w:val="nil"/>
              <w:bottom w:val="single" w:sz="4" w:space="0" w:color="D3D3D3"/>
              <w:right w:val="single" w:sz="4" w:space="0" w:color="D3D3D3"/>
            </w:tcBorders>
            <w:shd w:val="clear" w:color="auto" w:fill="auto"/>
            <w:vAlign w:val="center"/>
            <w:hideMark/>
          </w:tcPr>
          <w:p w14:paraId="3DFE0DF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66B2B6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686BEFDE"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137.798,54</w:t>
            </w:r>
          </w:p>
        </w:tc>
      </w:tr>
      <w:tr w:rsidR="000747E7" w:rsidRPr="00005F7F" w14:paraId="0AA5A6C1"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54406F2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46F4C4B8"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372B9E5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F670F4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0,00</w:t>
            </w:r>
          </w:p>
        </w:tc>
        <w:tc>
          <w:tcPr>
            <w:tcW w:w="411" w:type="pct"/>
            <w:tcBorders>
              <w:top w:val="nil"/>
              <w:left w:val="nil"/>
              <w:bottom w:val="single" w:sz="4" w:space="0" w:color="D3D3D3"/>
              <w:right w:val="single" w:sz="4" w:space="0" w:color="D3D3D3"/>
            </w:tcBorders>
            <w:shd w:val="clear" w:color="708090" w:fill="708090"/>
            <w:vAlign w:val="center"/>
            <w:hideMark/>
          </w:tcPr>
          <w:p w14:paraId="4FC116A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3D8F60B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42.505.630,32</w:t>
            </w:r>
          </w:p>
        </w:tc>
        <w:tc>
          <w:tcPr>
            <w:tcW w:w="411" w:type="pct"/>
            <w:tcBorders>
              <w:top w:val="nil"/>
              <w:left w:val="nil"/>
              <w:bottom w:val="single" w:sz="4" w:space="0" w:color="D3D3D3"/>
              <w:right w:val="single" w:sz="4" w:space="0" w:color="D3D3D3"/>
            </w:tcBorders>
            <w:shd w:val="clear" w:color="708090" w:fill="708090"/>
            <w:vAlign w:val="center"/>
            <w:hideMark/>
          </w:tcPr>
          <w:p w14:paraId="407ED22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31.807.835,54</w:t>
            </w:r>
          </w:p>
        </w:tc>
        <w:tc>
          <w:tcPr>
            <w:tcW w:w="411" w:type="pct"/>
            <w:tcBorders>
              <w:top w:val="nil"/>
              <w:left w:val="nil"/>
              <w:bottom w:val="single" w:sz="4" w:space="0" w:color="D3D3D3"/>
              <w:right w:val="single" w:sz="4" w:space="0" w:color="D3D3D3"/>
            </w:tcBorders>
            <w:shd w:val="clear" w:color="708090" w:fill="708090"/>
            <w:vAlign w:val="center"/>
            <w:hideMark/>
          </w:tcPr>
          <w:p w14:paraId="5C5020E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77.625.796,09</w:t>
            </w:r>
          </w:p>
        </w:tc>
        <w:tc>
          <w:tcPr>
            <w:tcW w:w="411" w:type="pct"/>
            <w:tcBorders>
              <w:top w:val="nil"/>
              <w:left w:val="nil"/>
              <w:bottom w:val="single" w:sz="4" w:space="0" w:color="D3D3D3"/>
              <w:right w:val="single" w:sz="4" w:space="0" w:color="D3D3D3"/>
            </w:tcBorders>
            <w:shd w:val="clear" w:color="708090" w:fill="708090"/>
            <w:vAlign w:val="center"/>
            <w:hideMark/>
          </w:tcPr>
          <w:p w14:paraId="090BA48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57.893,72</w:t>
            </w:r>
          </w:p>
        </w:tc>
        <w:tc>
          <w:tcPr>
            <w:tcW w:w="411" w:type="pct"/>
            <w:tcBorders>
              <w:top w:val="nil"/>
              <w:left w:val="nil"/>
              <w:bottom w:val="single" w:sz="4" w:space="0" w:color="D3D3D3"/>
              <w:right w:val="single" w:sz="4" w:space="0" w:color="D3D3D3"/>
            </w:tcBorders>
            <w:shd w:val="clear" w:color="708090" w:fill="708090"/>
            <w:vAlign w:val="center"/>
            <w:hideMark/>
          </w:tcPr>
          <w:p w14:paraId="1EB46C26"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151.997.155,67</w:t>
            </w:r>
          </w:p>
        </w:tc>
      </w:tr>
    </w:tbl>
    <w:p w14:paraId="0FFAEF64" w14:textId="77777777" w:rsidR="00B4053F" w:rsidRPr="002A2A8A" w:rsidRDefault="00B4053F" w:rsidP="00B4053F">
      <w:pPr>
        <w:pStyle w:val="AralkYok"/>
        <w:rPr>
          <w:lang w:val="en-GB"/>
        </w:rPr>
      </w:pPr>
    </w:p>
    <w:p w14:paraId="28BE886D" w14:textId="77777777" w:rsidR="00B4053F" w:rsidRPr="002A2A8A" w:rsidRDefault="00B4053F" w:rsidP="00B4053F">
      <w:pPr>
        <w:rPr>
          <w:rFonts w:ascii="Times New Roman" w:eastAsiaTheme="minorEastAsia" w:hAnsi="Times New Roman"/>
          <w:b/>
          <w:sz w:val="24"/>
          <w:lang w:val="en-GB"/>
        </w:rPr>
      </w:pPr>
      <w:r w:rsidRPr="002A2A8A">
        <w:rPr>
          <w:lang w:val="en-GB" w:bidi="en-US"/>
        </w:rPr>
        <w:br w:type="page"/>
      </w:r>
    </w:p>
    <w:p w14:paraId="308480CF" w14:textId="77777777" w:rsidR="00B4053F" w:rsidRPr="00005F7F" w:rsidRDefault="00B4053F" w:rsidP="00B4053F">
      <w:pPr>
        <w:pStyle w:val="Balk5"/>
        <w:rPr>
          <w:rFonts w:asciiTheme="minorHAnsi" w:hAnsiTheme="minorHAnsi" w:cstheme="minorHAnsi"/>
          <w:lang w:val="en-GB"/>
        </w:rPr>
      </w:pPr>
      <w:bookmarkStart w:id="221" w:name="_Toc141799605"/>
      <w:r w:rsidRPr="00005F7F">
        <w:rPr>
          <w:rFonts w:asciiTheme="minorHAnsi" w:hAnsiTheme="minorHAnsi" w:cstheme="minorHAnsi"/>
          <w:lang w:val="en-GB" w:bidi="en-US"/>
        </w:rPr>
        <w:lastRenderedPageBreak/>
        <w:t>Table 10.81 ZONGULDAK</w:t>
      </w:r>
      <w:bookmarkEnd w:id="221"/>
    </w:p>
    <w:tbl>
      <w:tblPr>
        <w:tblW w:w="5000" w:type="pct"/>
        <w:tblCellMar>
          <w:left w:w="70" w:type="dxa"/>
          <w:right w:w="70" w:type="dxa"/>
        </w:tblCellMar>
        <w:tblLook w:val="04A0" w:firstRow="1" w:lastRow="0" w:firstColumn="1" w:lastColumn="0" w:noHBand="0" w:noVBand="1"/>
      </w:tblPr>
      <w:tblGrid>
        <w:gridCol w:w="2085"/>
        <w:gridCol w:w="1083"/>
        <w:gridCol w:w="1519"/>
        <w:gridCol w:w="818"/>
        <w:gridCol w:w="1322"/>
        <w:gridCol w:w="1350"/>
        <w:gridCol w:w="1254"/>
        <w:gridCol w:w="1350"/>
        <w:gridCol w:w="1011"/>
        <w:gridCol w:w="1350"/>
      </w:tblGrid>
      <w:tr w:rsidR="000747E7" w:rsidRPr="00005F7F" w14:paraId="6EE998B8" w14:textId="77777777" w:rsidTr="000747E7">
        <w:trPr>
          <w:trHeight w:val="408"/>
        </w:trPr>
        <w:tc>
          <w:tcPr>
            <w:tcW w:w="1229"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664E5C6A" w14:textId="343C4F8B" w:rsidR="000747E7" w:rsidRPr="00005F7F" w:rsidRDefault="00005F7F"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Company</w:t>
            </w:r>
          </w:p>
        </w:tc>
        <w:tc>
          <w:tcPr>
            <w:tcW w:w="481" w:type="pct"/>
            <w:tcBorders>
              <w:top w:val="single" w:sz="4" w:space="0" w:color="D3D3D3"/>
              <w:left w:val="nil"/>
              <w:bottom w:val="single" w:sz="4" w:space="0" w:color="D3D3D3"/>
              <w:right w:val="single" w:sz="4" w:space="0" w:color="D3D3D3"/>
            </w:tcBorders>
            <w:shd w:val="clear" w:color="6E9ECA" w:fill="6E9ECA"/>
            <w:vAlign w:val="center"/>
            <w:hideMark/>
          </w:tcPr>
          <w:p w14:paraId="673C38D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License Type</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0C5D138E"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Conversion/Cycle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69C3EFB2"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Energy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1CCF79F3"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Transportation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E862389"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Industry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B0E2AD1"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Service Sector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498D6AEB"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Housing</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14B8ECA" w14:textId="77777777" w:rsidR="000747E7" w:rsidRPr="00005F7F" w:rsidRDefault="000747E7" w:rsidP="000747E7">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Other</w:t>
            </w:r>
          </w:p>
        </w:tc>
        <w:tc>
          <w:tcPr>
            <w:tcW w:w="411" w:type="pct"/>
            <w:tcBorders>
              <w:top w:val="single" w:sz="4" w:space="0" w:color="D3D3D3"/>
              <w:left w:val="nil"/>
              <w:bottom w:val="single" w:sz="4" w:space="0" w:color="D3D3D3"/>
              <w:right w:val="single" w:sz="4" w:space="0" w:color="D3D3D3"/>
            </w:tcBorders>
            <w:shd w:val="clear" w:color="6E9ECA" w:fill="6E9ECA"/>
            <w:vAlign w:val="center"/>
            <w:hideMark/>
          </w:tcPr>
          <w:p w14:paraId="5AB1B7EB" w14:textId="77777777" w:rsidR="000747E7" w:rsidRPr="00005F7F" w:rsidRDefault="000747E7" w:rsidP="00005F7F">
            <w:pPr>
              <w:spacing w:after="0" w:line="240" w:lineRule="auto"/>
              <w:jc w:val="center"/>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r>
      <w:tr w:rsidR="000747E7" w:rsidRPr="00005F7F" w14:paraId="7DD2519C" w14:textId="77777777" w:rsidTr="000747E7">
        <w:trPr>
          <w:trHeight w:val="40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1294CFB2"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AKMERCAN BATIKAR DOĞAL GAZ DAĞITIM SANAYİ VE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1F0951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35945A6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612,98</w:t>
            </w:r>
          </w:p>
        </w:tc>
        <w:tc>
          <w:tcPr>
            <w:tcW w:w="411" w:type="pct"/>
            <w:tcBorders>
              <w:top w:val="nil"/>
              <w:left w:val="nil"/>
              <w:bottom w:val="single" w:sz="4" w:space="0" w:color="D3D3D3"/>
              <w:right w:val="single" w:sz="4" w:space="0" w:color="D3D3D3"/>
            </w:tcBorders>
            <w:shd w:val="clear" w:color="auto" w:fill="auto"/>
            <w:vAlign w:val="center"/>
            <w:hideMark/>
          </w:tcPr>
          <w:p w14:paraId="175C694D"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F40609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286,19</w:t>
            </w:r>
          </w:p>
        </w:tc>
        <w:tc>
          <w:tcPr>
            <w:tcW w:w="411" w:type="pct"/>
            <w:tcBorders>
              <w:top w:val="nil"/>
              <w:left w:val="nil"/>
              <w:bottom w:val="single" w:sz="4" w:space="0" w:color="D3D3D3"/>
              <w:right w:val="single" w:sz="4" w:space="0" w:color="D3D3D3"/>
            </w:tcBorders>
            <w:shd w:val="clear" w:color="auto" w:fill="auto"/>
            <w:vAlign w:val="center"/>
            <w:hideMark/>
          </w:tcPr>
          <w:p w14:paraId="73C5CAA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11.724.909,85</w:t>
            </w:r>
          </w:p>
        </w:tc>
        <w:tc>
          <w:tcPr>
            <w:tcW w:w="411" w:type="pct"/>
            <w:tcBorders>
              <w:top w:val="nil"/>
              <w:left w:val="nil"/>
              <w:bottom w:val="single" w:sz="4" w:space="0" w:color="D3D3D3"/>
              <w:right w:val="single" w:sz="4" w:space="0" w:color="D3D3D3"/>
            </w:tcBorders>
            <w:shd w:val="clear" w:color="auto" w:fill="auto"/>
            <w:vAlign w:val="center"/>
            <w:hideMark/>
          </w:tcPr>
          <w:p w14:paraId="05FD68E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18.396.934,32</w:t>
            </w:r>
          </w:p>
        </w:tc>
        <w:tc>
          <w:tcPr>
            <w:tcW w:w="411" w:type="pct"/>
            <w:tcBorders>
              <w:top w:val="nil"/>
              <w:left w:val="nil"/>
              <w:bottom w:val="single" w:sz="4" w:space="0" w:color="D3D3D3"/>
              <w:right w:val="single" w:sz="4" w:space="0" w:color="D3D3D3"/>
            </w:tcBorders>
            <w:shd w:val="clear" w:color="auto" w:fill="auto"/>
            <w:vAlign w:val="center"/>
            <w:hideMark/>
          </w:tcPr>
          <w:p w14:paraId="65AE2AC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78.041.060,03</w:t>
            </w:r>
          </w:p>
        </w:tc>
        <w:tc>
          <w:tcPr>
            <w:tcW w:w="411" w:type="pct"/>
            <w:tcBorders>
              <w:top w:val="nil"/>
              <w:left w:val="nil"/>
              <w:bottom w:val="single" w:sz="4" w:space="0" w:color="D3D3D3"/>
              <w:right w:val="single" w:sz="4" w:space="0" w:color="D3D3D3"/>
            </w:tcBorders>
            <w:shd w:val="clear" w:color="auto" w:fill="auto"/>
            <w:vAlign w:val="center"/>
            <w:hideMark/>
          </w:tcPr>
          <w:p w14:paraId="65ABEB5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817.463,02</w:t>
            </w:r>
          </w:p>
        </w:tc>
        <w:tc>
          <w:tcPr>
            <w:tcW w:w="411" w:type="pct"/>
            <w:tcBorders>
              <w:top w:val="nil"/>
              <w:left w:val="nil"/>
              <w:bottom w:val="single" w:sz="4" w:space="0" w:color="D3D3D3"/>
              <w:right w:val="single" w:sz="4" w:space="0" w:color="D3D3D3"/>
            </w:tcBorders>
            <w:shd w:val="clear" w:color="708090" w:fill="708090"/>
            <w:vAlign w:val="center"/>
            <w:hideMark/>
          </w:tcPr>
          <w:p w14:paraId="0F7104D0"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108.981.266,38</w:t>
            </w:r>
          </w:p>
        </w:tc>
      </w:tr>
      <w:tr w:rsidR="000747E7" w:rsidRPr="00005F7F" w14:paraId="24D8CC9D"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0891DAC4"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AKPET 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5E8245E0"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6BF96D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F098DB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C8F863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91DD8A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1.141.212,05</w:t>
            </w:r>
          </w:p>
        </w:tc>
        <w:tc>
          <w:tcPr>
            <w:tcW w:w="411" w:type="pct"/>
            <w:tcBorders>
              <w:top w:val="nil"/>
              <w:left w:val="nil"/>
              <w:bottom w:val="single" w:sz="4" w:space="0" w:color="D3D3D3"/>
              <w:right w:val="single" w:sz="4" w:space="0" w:color="D3D3D3"/>
            </w:tcBorders>
            <w:shd w:val="clear" w:color="auto" w:fill="auto"/>
            <w:vAlign w:val="center"/>
            <w:hideMark/>
          </w:tcPr>
          <w:p w14:paraId="690D80A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60DFF94"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12BA5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38372D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1.141.212,05</w:t>
            </w:r>
          </w:p>
        </w:tc>
      </w:tr>
      <w:tr w:rsidR="000747E7" w:rsidRPr="00005F7F" w14:paraId="205D48EC"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C2E733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AKSA DÜZCE EREĞLİ DOĞAL GAZ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D069FBC"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Distribution License</w:t>
            </w:r>
          </w:p>
        </w:tc>
        <w:tc>
          <w:tcPr>
            <w:tcW w:w="411" w:type="pct"/>
            <w:tcBorders>
              <w:top w:val="nil"/>
              <w:left w:val="nil"/>
              <w:bottom w:val="single" w:sz="4" w:space="0" w:color="D3D3D3"/>
              <w:right w:val="single" w:sz="4" w:space="0" w:color="D3D3D3"/>
            </w:tcBorders>
            <w:shd w:val="clear" w:color="auto" w:fill="auto"/>
            <w:vAlign w:val="center"/>
            <w:hideMark/>
          </w:tcPr>
          <w:p w14:paraId="522A9CD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7D041D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2.856,76</w:t>
            </w:r>
          </w:p>
        </w:tc>
        <w:tc>
          <w:tcPr>
            <w:tcW w:w="411" w:type="pct"/>
            <w:tcBorders>
              <w:top w:val="nil"/>
              <w:left w:val="nil"/>
              <w:bottom w:val="single" w:sz="4" w:space="0" w:color="D3D3D3"/>
              <w:right w:val="single" w:sz="4" w:space="0" w:color="D3D3D3"/>
            </w:tcBorders>
            <w:shd w:val="clear" w:color="auto" w:fill="auto"/>
            <w:vAlign w:val="center"/>
            <w:hideMark/>
          </w:tcPr>
          <w:p w14:paraId="1B79DAF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CD2597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31.902.751,98</w:t>
            </w:r>
          </w:p>
        </w:tc>
        <w:tc>
          <w:tcPr>
            <w:tcW w:w="411" w:type="pct"/>
            <w:tcBorders>
              <w:top w:val="nil"/>
              <w:left w:val="nil"/>
              <w:bottom w:val="single" w:sz="4" w:space="0" w:color="D3D3D3"/>
              <w:right w:val="single" w:sz="4" w:space="0" w:color="D3D3D3"/>
            </w:tcBorders>
            <w:shd w:val="clear" w:color="auto" w:fill="auto"/>
            <w:vAlign w:val="center"/>
            <w:hideMark/>
          </w:tcPr>
          <w:p w14:paraId="1CBE663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8.163.362,53</w:t>
            </w:r>
          </w:p>
        </w:tc>
        <w:tc>
          <w:tcPr>
            <w:tcW w:w="411" w:type="pct"/>
            <w:tcBorders>
              <w:top w:val="nil"/>
              <w:left w:val="nil"/>
              <w:bottom w:val="single" w:sz="4" w:space="0" w:color="D3D3D3"/>
              <w:right w:val="single" w:sz="4" w:space="0" w:color="D3D3D3"/>
            </w:tcBorders>
            <w:shd w:val="clear" w:color="auto" w:fill="auto"/>
            <w:vAlign w:val="center"/>
            <w:hideMark/>
          </w:tcPr>
          <w:p w14:paraId="4F6368B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47.895.208,72</w:t>
            </w:r>
          </w:p>
        </w:tc>
        <w:tc>
          <w:tcPr>
            <w:tcW w:w="411" w:type="pct"/>
            <w:tcBorders>
              <w:top w:val="nil"/>
              <w:left w:val="nil"/>
              <w:bottom w:val="single" w:sz="4" w:space="0" w:color="D3D3D3"/>
              <w:right w:val="single" w:sz="4" w:space="0" w:color="D3D3D3"/>
            </w:tcBorders>
            <w:shd w:val="clear" w:color="auto" w:fill="auto"/>
            <w:vAlign w:val="center"/>
            <w:hideMark/>
          </w:tcPr>
          <w:p w14:paraId="33B48161"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3.152,24</w:t>
            </w:r>
          </w:p>
        </w:tc>
        <w:tc>
          <w:tcPr>
            <w:tcW w:w="411" w:type="pct"/>
            <w:tcBorders>
              <w:top w:val="nil"/>
              <w:left w:val="nil"/>
              <w:bottom w:val="single" w:sz="4" w:space="0" w:color="D3D3D3"/>
              <w:right w:val="single" w:sz="4" w:space="0" w:color="D3D3D3"/>
            </w:tcBorders>
            <w:shd w:val="clear" w:color="708090" w:fill="708090"/>
            <w:vAlign w:val="center"/>
            <w:hideMark/>
          </w:tcPr>
          <w:p w14:paraId="2ED444B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87.967.332,23</w:t>
            </w:r>
          </w:p>
        </w:tc>
      </w:tr>
      <w:tr w:rsidR="000747E7" w:rsidRPr="00005F7F" w14:paraId="04C66D0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5C345CD" w14:textId="6676D191" w:rsidR="000747E7" w:rsidRPr="00005F7F" w:rsidRDefault="000747E7" w:rsidP="00320F5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AYGAZ DOĞAL GAZ TOPTAN SATIŞ </w:t>
            </w:r>
            <w:r w:rsidR="00320F57">
              <w:rPr>
                <w:rFonts w:eastAsia="Times New Roman" w:cstheme="minorHAnsi"/>
                <w:b/>
                <w:color w:val="FFFFFF"/>
                <w:sz w:val="19"/>
                <w:szCs w:val="19"/>
                <w:lang w:val="en-GB" w:bidi="en-US"/>
              </w:rPr>
              <w:t>A.Ş.</w:t>
            </w:r>
          </w:p>
        </w:tc>
        <w:tc>
          <w:tcPr>
            <w:tcW w:w="481" w:type="pct"/>
            <w:tcBorders>
              <w:top w:val="nil"/>
              <w:left w:val="nil"/>
              <w:bottom w:val="single" w:sz="4" w:space="0" w:color="D3D3D3"/>
              <w:right w:val="single" w:sz="4" w:space="0" w:color="D3D3D3"/>
            </w:tcBorders>
            <w:shd w:val="clear" w:color="708090" w:fill="708090"/>
            <w:vAlign w:val="center"/>
            <w:hideMark/>
          </w:tcPr>
          <w:p w14:paraId="1F59889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48D8D3E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1462BB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C0813C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CEB7C4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277.187,36</w:t>
            </w:r>
          </w:p>
        </w:tc>
        <w:tc>
          <w:tcPr>
            <w:tcW w:w="411" w:type="pct"/>
            <w:tcBorders>
              <w:top w:val="nil"/>
              <w:left w:val="nil"/>
              <w:bottom w:val="single" w:sz="4" w:space="0" w:color="D3D3D3"/>
              <w:right w:val="single" w:sz="4" w:space="0" w:color="D3D3D3"/>
            </w:tcBorders>
            <w:shd w:val="clear" w:color="auto" w:fill="auto"/>
            <w:vAlign w:val="center"/>
            <w:hideMark/>
          </w:tcPr>
          <w:p w14:paraId="110B987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403.742,70</w:t>
            </w:r>
          </w:p>
        </w:tc>
        <w:tc>
          <w:tcPr>
            <w:tcW w:w="411" w:type="pct"/>
            <w:tcBorders>
              <w:top w:val="nil"/>
              <w:left w:val="nil"/>
              <w:bottom w:val="single" w:sz="4" w:space="0" w:color="D3D3D3"/>
              <w:right w:val="single" w:sz="4" w:space="0" w:color="D3D3D3"/>
            </w:tcBorders>
            <w:shd w:val="clear" w:color="auto" w:fill="auto"/>
            <w:vAlign w:val="center"/>
            <w:hideMark/>
          </w:tcPr>
          <w:p w14:paraId="04E503E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0D41D6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47983E9"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680.930,06</w:t>
            </w:r>
          </w:p>
        </w:tc>
      </w:tr>
      <w:tr w:rsidR="000747E7" w:rsidRPr="00005F7F" w14:paraId="3A38F7E8"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4B51177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BOTAŞ BORU HATLARI İLE PETROL TAŞIMA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00FDB7A7"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Import License</w:t>
            </w:r>
          </w:p>
        </w:tc>
        <w:tc>
          <w:tcPr>
            <w:tcW w:w="411" w:type="pct"/>
            <w:tcBorders>
              <w:top w:val="nil"/>
              <w:left w:val="nil"/>
              <w:bottom w:val="single" w:sz="4" w:space="0" w:color="D3D3D3"/>
              <w:right w:val="single" w:sz="4" w:space="0" w:color="D3D3D3"/>
            </w:tcBorders>
            <w:shd w:val="clear" w:color="auto" w:fill="auto"/>
            <w:vAlign w:val="center"/>
            <w:hideMark/>
          </w:tcPr>
          <w:p w14:paraId="207B347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118.242.827,93</w:t>
            </w:r>
          </w:p>
        </w:tc>
        <w:tc>
          <w:tcPr>
            <w:tcW w:w="411" w:type="pct"/>
            <w:tcBorders>
              <w:top w:val="nil"/>
              <w:left w:val="nil"/>
              <w:bottom w:val="single" w:sz="4" w:space="0" w:color="D3D3D3"/>
              <w:right w:val="single" w:sz="4" w:space="0" w:color="D3D3D3"/>
            </w:tcBorders>
            <w:shd w:val="clear" w:color="auto" w:fill="auto"/>
            <w:vAlign w:val="center"/>
            <w:hideMark/>
          </w:tcPr>
          <w:p w14:paraId="3198BF4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4BEEEA6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7A397A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299.482.743,05</w:t>
            </w:r>
          </w:p>
        </w:tc>
        <w:tc>
          <w:tcPr>
            <w:tcW w:w="411" w:type="pct"/>
            <w:tcBorders>
              <w:top w:val="nil"/>
              <w:left w:val="nil"/>
              <w:bottom w:val="single" w:sz="4" w:space="0" w:color="D3D3D3"/>
              <w:right w:val="single" w:sz="4" w:space="0" w:color="D3D3D3"/>
            </w:tcBorders>
            <w:shd w:val="clear" w:color="auto" w:fill="auto"/>
            <w:vAlign w:val="center"/>
            <w:hideMark/>
          </w:tcPr>
          <w:p w14:paraId="49FD80D6"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D44812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81BDF8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05C2660"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417.725.570,98</w:t>
            </w:r>
          </w:p>
        </w:tc>
      </w:tr>
      <w:tr w:rsidR="000747E7" w:rsidRPr="00005F7F" w14:paraId="372D74A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368B609D"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İPRAGAZ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C063F01"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6ABC648"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76E2857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27AAE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6BD45D6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1.651.254,00</w:t>
            </w:r>
          </w:p>
        </w:tc>
        <w:tc>
          <w:tcPr>
            <w:tcW w:w="411" w:type="pct"/>
            <w:tcBorders>
              <w:top w:val="nil"/>
              <w:left w:val="nil"/>
              <w:bottom w:val="single" w:sz="4" w:space="0" w:color="D3D3D3"/>
              <w:right w:val="single" w:sz="4" w:space="0" w:color="D3D3D3"/>
            </w:tcBorders>
            <w:shd w:val="clear" w:color="auto" w:fill="auto"/>
            <w:vAlign w:val="center"/>
            <w:hideMark/>
          </w:tcPr>
          <w:p w14:paraId="4D10DBA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37.793,00</w:t>
            </w:r>
          </w:p>
        </w:tc>
        <w:tc>
          <w:tcPr>
            <w:tcW w:w="411" w:type="pct"/>
            <w:tcBorders>
              <w:top w:val="nil"/>
              <w:left w:val="nil"/>
              <w:bottom w:val="single" w:sz="4" w:space="0" w:color="D3D3D3"/>
              <w:right w:val="single" w:sz="4" w:space="0" w:color="D3D3D3"/>
            </w:tcBorders>
            <w:shd w:val="clear" w:color="auto" w:fill="auto"/>
            <w:vAlign w:val="center"/>
            <w:hideMark/>
          </w:tcPr>
          <w:p w14:paraId="1AC7E419"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13.415,00</w:t>
            </w:r>
          </w:p>
        </w:tc>
        <w:tc>
          <w:tcPr>
            <w:tcW w:w="411" w:type="pct"/>
            <w:tcBorders>
              <w:top w:val="nil"/>
              <w:left w:val="nil"/>
              <w:bottom w:val="single" w:sz="4" w:space="0" w:color="D3D3D3"/>
              <w:right w:val="single" w:sz="4" w:space="0" w:color="D3D3D3"/>
            </w:tcBorders>
            <w:shd w:val="clear" w:color="auto" w:fill="auto"/>
            <w:vAlign w:val="center"/>
            <w:hideMark/>
          </w:tcPr>
          <w:p w14:paraId="018656A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19B7B1D2"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1.702.462,00</w:t>
            </w:r>
          </w:p>
        </w:tc>
      </w:tr>
      <w:tr w:rsidR="000747E7" w:rsidRPr="00005F7F" w14:paraId="3FDF1720"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5E0BB7D"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OMV ENERJİ TİCARET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79858EF6"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13CA6A6E"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761C99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D7E7DB7"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58A9BE9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1.303.439,00</w:t>
            </w:r>
          </w:p>
        </w:tc>
        <w:tc>
          <w:tcPr>
            <w:tcW w:w="411" w:type="pct"/>
            <w:tcBorders>
              <w:top w:val="nil"/>
              <w:left w:val="nil"/>
              <w:bottom w:val="single" w:sz="4" w:space="0" w:color="D3D3D3"/>
              <w:right w:val="single" w:sz="4" w:space="0" w:color="D3D3D3"/>
            </w:tcBorders>
            <w:shd w:val="clear" w:color="auto" w:fill="auto"/>
            <w:vAlign w:val="center"/>
            <w:hideMark/>
          </w:tcPr>
          <w:p w14:paraId="0302141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C91FF5"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1BDBA192"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53D224E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1.303.439,00</w:t>
            </w:r>
          </w:p>
        </w:tc>
      </w:tr>
      <w:tr w:rsidR="000747E7" w:rsidRPr="00005F7F" w14:paraId="1ACF9763"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6C86F29A"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OR-CAN DOĞAL GAZ TOPTAN SATIŞ DAĞITIM ANONİM ŞİRKETİ</w:t>
            </w:r>
          </w:p>
        </w:tc>
        <w:tc>
          <w:tcPr>
            <w:tcW w:w="481" w:type="pct"/>
            <w:tcBorders>
              <w:top w:val="nil"/>
              <w:left w:val="nil"/>
              <w:bottom w:val="single" w:sz="4" w:space="0" w:color="D3D3D3"/>
              <w:right w:val="single" w:sz="4" w:space="0" w:color="D3D3D3"/>
            </w:tcBorders>
            <w:shd w:val="clear" w:color="708090" w:fill="708090"/>
            <w:vAlign w:val="center"/>
            <w:hideMark/>
          </w:tcPr>
          <w:p w14:paraId="1015DED5"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xml:space="preserve">Wholesale License </w:t>
            </w:r>
          </w:p>
        </w:tc>
        <w:tc>
          <w:tcPr>
            <w:tcW w:w="411" w:type="pct"/>
            <w:tcBorders>
              <w:top w:val="nil"/>
              <w:left w:val="nil"/>
              <w:bottom w:val="single" w:sz="4" w:space="0" w:color="D3D3D3"/>
              <w:right w:val="single" w:sz="4" w:space="0" w:color="D3D3D3"/>
            </w:tcBorders>
            <w:shd w:val="clear" w:color="auto" w:fill="auto"/>
            <w:vAlign w:val="center"/>
            <w:hideMark/>
          </w:tcPr>
          <w:p w14:paraId="32123F9C"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011F204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226577B"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33F6BDB0"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26.151,00</w:t>
            </w:r>
          </w:p>
        </w:tc>
        <w:tc>
          <w:tcPr>
            <w:tcW w:w="411" w:type="pct"/>
            <w:tcBorders>
              <w:top w:val="nil"/>
              <w:left w:val="nil"/>
              <w:bottom w:val="single" w:sz="4" w:space="0" w:color="D3D3D3"/>
              <w:right w:val="single" w:sz="4" w:space="0" w:color="D3D3D3"/>
            </w:tcBorders>
            <w:shd w:val="clear" w:color="auto" w:fill="auto"/>
            <w:vAlign w:val="center"/>
            <w:hideMark/>
          </w:tcPr>
          <w:p w14:paraId="1BD7CA2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251.814,00</w:t>
            </w:r>
          </w:p>
        </w:tc>
        <w:tc>
          <w:tcPr>
            <w:tcW w:w="411" w:type="pct"/>
            <w:tcBorders>
              <w:top w:val="nil"/>
              <w:left w:val="nil"/>
              <w:bottom w:val="single" w:sz="4" w:space="0" w:color="D3D3D3"/>
              <w:right w:val="single" w:sz="4" w:space="0" w:color="D3D3D3"/>
            </w:tcBorders>
            <w:shd w:val="clear" w:color="auto" w:fill="auto"/>
            <w:vAlign w:val="center"/>
            <w:hideMark/>
          </w:tcPr>
          <w:p w14:paraId="40737873"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auto" w:fill="auto"/>
            <w:vAlign w:val="center"/>
            <w:hideMark/>
          </w:tcPr>
          <w:p w14:paraId="28E0A50A" w14:textId="77777777" w:rsidR="000747E7" w:rsidRPr="00005F7F" w:rsidRDefault="000747E7" w:rsidP="000747E7">
            <w:pPr>
              <w:spacing w:after="0" w:line="240" w:lineRule="auto"/>
              <w:jc w:val="right"/>
              <w:rPr>
                <w:rFonts w:eastAsia="Times New Roman" w:cstheme="minorHAnsi"/>
                <w:color w:val="000000"/>
                <w:sz w:val="19"/>
                <w:szCs w:val="19"/>
                <w:lang w:val="en-GB" w:eastAsia="tr-TR"/>
              </w:rPr>
            </w:pPr>
            <w:r w:rsidRPr="00005F7F">
              <w:rPr>
                <w:rFonts w:eastAsia="Times New Roman" w:cstheme="minorHAnsi"/>
                <w:color w:val="000000"/>
                <w:sz w:val="19"/>
                <w:szCs w:val="19"/>
                <w:lang w:val="en-GB" w:bidi="en-US"/>
              </w:rPr>
              <w:t> </w:t>
            </w:r>
          </w:p>
        </w:tc>
        <w:tc>
          <w:tcPr>
            <w:tcW w:w="411" w:type="pct"/>
            <w:tcBorders>
              <w:top w:val="nil"/>
              <w:left w:val="nil"/>
              <w:bottom w:val="single" w:sz="4" w:space="0" w:color="D3D3D3"/>
              <w:right w:val="single" w:sz="4" w:space="0" w:color="D3D3D3"/>
            </w:tcBorders>
            <w:shd w:val="clear" w:color="708090" w:fill="708090"/>
            <w:vAlign w:val="center"/>
            <w:hideMark/>
          </w:tcPr>
          <w:p w14:paraId="4D2836EA"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277.965,00</w:t>
            </w:r>
          </w:p>
        </w:tc>
      </w:tr>
      <w:tr w:rsidR="000747E7" w:rsidRPr="00005F7F" w14:paraId="64C0B4D5" w14:textId="77777777" w:rsidTr="000747E7">
        <w:trPr>
          <w:trHeight w:val="288"/>
        </w:trPr>
        <w:tc>
          <w:tcPr>
            <w:tcW w:w="1229" w:type="pct"/>
            <w:tcBorders>
              <w:top w:val="nil"/>
              <w:left w:val="single" w:sz="4" w:space="0" w:color="D3D3D3"/>
              <w:bottom w:val="single" w:sz="4" w:space="0" w:color="D3D3D3"/>
              <w:right w:val="single" w:sz="4" w:space="0" w:color="D3D3D3"/>
            </w:tcBorders>
            <w:shd w:val="clear" w:color="708090" w:fill="708090"/>
            <w:vAlign w:val="center"/>
            <w:hideMark/>
          </w:tcPr>
          <w:p w14:paraId="28EF656B"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 </w:t>
            </w:r>
          </w:p>
        </w:tc>
        <w:tc>
          <w:tcPr>
            <w:tcW w:w="481" w:type="pct"/>
            <w:tcBorders>
              <w:top w:val="nil"/>
              <w:left w:val="nil"/>
              <w:bottom w:val="single" w:sz="4" w:space="0" w:color="D3D3D3"/>
              <w:right w:val="single" w:sz="4" w:space="0" w:color="D3D3D3"/>
            </w:tcBorders>
            <w:shd w:val="clear" w:color="708090" w:fill="708090"/>
            <w:vAlign w:val="center"/>
            <w:hideMark/>
          </w:tcPr>
          <w:p w14:paraId="0312730C" w14:textId="77777777" w:rsidR="000747E7" w:rsidRPr="00005F7F" w:rsidRDefault="000747E7" w:rsidP="000747E7">
            <w:pPr>
              <w:spacing w:after="0" w:line="240" w:lineRule="auto"/>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TOTAL</w:t>
            </w:r>
          </w:p>
        </w:tc>
        <w:tc>
          <w:tcPr>
            <w:tcW w:w="411" w:type="pct"/>
            <w:tcBorders>
              <w:top w:val="nil"/>
              <w:left w:val="nil"/>
              <w:bottom w:val="single" w:sz="4" w:space="0" w:color="D3D3D3"/>
              <w:right w:val="single" w:sz="4" w:space="0" w:color="D3D3D3"/>
            </w:tcBorders>
            <w:shd w:val="clear" w:color="708090" w:fill="708090"/>
            <w:vAlign w:val="center"/>
            <w:hideMark/>
          </w:tcPr>
          <w:p w14:paraId="75D4372C"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118.243.440,91</w:t>
            </w:r>
          </w:p>
        </w:tc>
        <w:tc>
          <w:tcPr>
            <w:tcW w:w="411" w:type="pct"/>
            <w:tcBorders>
              <w:top w:val="nil"/>
              <w:left w:val="nil"/>
              <w:bottom w:val="single" w:sz="4" w:space="0" w:color="D3D3D3"/>
              <w:right w:val="single" w:sz="4" w:space="0" w:color="D3D3D3"/>
            </w:tcBorders>
            <w:shd w:val="clear" w:color="708090" w:fill="708090"/>
            <w:vAlign w:val="center"/>
            <w:hideMark/>
          </w:tcPr>
          <w:p w14:paraId="69558C7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2.856,76</w:t>
            </w:r>
          </w:p>
        </w:tc>
        <w:tc>
          <w:tcPr>
            <w:tcW w:w="411" w:type="pct"/>
            <w:tcBorders>
              <w:top w:val="nil"/>
              <w:left w:val="nil"/>
              <w:bottom w:val="single" w:sz="4" w:space="0" w:color="D3D3D3"/>
              <w:right w:val="single" w:sz="4" w:space="0" w:color="D3D3D3"/>
            </w:tcBorders>
            <w:shd w:val="clear" w:color="708090" w:fill="708090"/>
            <w:vAlign w:val="center"/>
            <w:hideMark/>
          </w:tcPr>
          <w:p w14:paraId="11F9CCC1"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286,19</w:t>
            </w:r>
          </w:p>
        </w:tc>
        <w:tc>
          <w:tcPr>
            <w:tcW w:w="411" w:type="pct"/>
            <w:tcBorders>
              <w:top w:val="nil"/>
              <w:left w:val="nil"/>
              <w:bottom w:val="single" w:sz="4" w:space="0" w:color="D3D3D3"/>
              <w:right w:val="single" w:sz="4" w:space="0" w:color="D3D3D3"/>
            </w:tcBorders>
            <w:shd w:val="clear" w:color="708090" w:fill="708090"/>
            <w:vAlign w:val="center"/>
            <w:hideMark/>
          </w:tcPr>
          <w:p w14:paraId="3730CBB3"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347.509.648,29</w:t>
            </w:r>
          </w:p>
        </w:tc>
        <w:tc>
          <w:tcPr>
            <w:tcW w:w="411" w:type="pct"/>
            <w:tcBorders>
              <w:top w:val="nil"/>
              <w:left w:val="nil"/>
              <w:bottom w:val="single" w:sz="4" w:space="0" w:color="D3D3D3"/>
              <w:right w:val="single" w:sz="4" w:space="0" w:color="D3D3D3"/>
            </w:tcBorders>
            <w:shd w:val="clear" w:color="708090" w:fill="708090"/>
            <w:vAlign w:val="center"/>
            <w:hideMark/>
          </w:tcPr>
          <w:p w14:paraId="660365B8"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27.253.646,55</w:t>
            </w:r>
          </w:p>
        </w:tc>
        <w:tc>
          <w:tcPr>
            <w:tcW w:w="411" w:type="pct"/>
            <w:tcBorders>
              <w:top w:val="nil"/>
              <w:left w:val="nil"/>
              <w:bottom w:val="single" w:sz="4" w:space="0" w:color="D3D3D3"/>
              <w:right w:val="single" w:sz="4" w:space="0" w:color="D3D3D3"/>
            </w:tcBorders>
            <w:shd w:val="clear" w:color="708090" w:fill="708090"/>
            <w:vAlign w:val="center"/>
            <w:hideMark/>
          </w:tcPr>
          <w:p w14:paraId="2B623FED"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125.949.683,74</w:t>
            </w:r>
          </w:p>
        </w:tc>
        <w:tc>
          <w:tcPr>
            <w:tcW w:w="411" w:type="pct"/>
            <w:tcBorders>
              <w:top w:val="nil"/>
              <w:left w:val="nil"/>
              <w:bottom w:val="single" w:sz="4" w:space="0" w:color="D3D3D3"/>
              <w:right w:val="single" w:sz="4" w:space="0" w:color="D3D3D3"/>
            </w:tcBorders>
            <w:shd w:val="clear" w:color="708090" w:fill="708090"/>
            <w:vAlign w:val="center"/>
            <w:hideMark/>
          </w:tcPr>
          <w:p w14:paraId="733B3924"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820.615,25</w:t>
            </w:r>
          </w:p>
        </w:tc>
        <w:tc>
          <w:tcPr>
            <w:tcW w:w="411" w:type="pct"/>
            <w:tcBorders>
              <w:top w:val="nil"/>
              <w:left w:val="nil"/>
              <w:bottom w:val="single" w:sz="4" w:space="0" w:color="D3D3D3"/>
              <w:right w:val="single" w:sz="4" w:space="0" w:color="D3D3D3"/>
            </w:tcBorders>
            <w:shd w:val="clear" w:color="708090" w:fill="708090"/>
            <w:vAlign w:val="center"/>
            <w:hideMark/>
          </w:tcPr>
          <w:p w14:paraId="420C164F" w14:textId="77777777" w:rsidR="000747E7" w:rsidRPr="00005F7F" w:rsidRDefault="000747E7" w:rsidP="000747E7">
            <w:pPr>
              <w:spacing w:after="0" w:line="240" w:lineRule="auto"/>
              <w:jc w:val="right"/>
              <w:rPr>
                <w:rFonts w:eastAsia="Times New Roman" w:cstheme="minorHAnsi"/>
                <w:b/>
                <w:bCs/>
                <w:color w:val="FFFFFF"/>
                <w:sz w:val="19"/>
                <w:szCs w:val="19"/>
                <w:lang w:val="en-GB" w:eastAsia="tr-TR"/>
              </w:rPr>
            </w:pPr>
            <w:r w:rsidRPr="00005F7F">
              <w:rPr>
                <w:rFonts w:eastAsia="Times New Roman" w:cstheme="minorHAnsi"/>
                <w:b/>
                <w:color w:val="FFFFFF"/>
                <w:sz w:val="19"/>
                <w:szCs w:val="19"/>
                <w:lang w:val="en-GB" w:bidi="en-US"/>
              </w:rPr>
              <w:t>619.780.177,70</w:t>
            </w:r>
          </w:p>
        </w:tc>
      </w:tr>
    </w:tbl>
    <w:p w14:paraId="4FE62AF1" w14:textId="77777777" w:rsidR="00B4053F" w:rsidRPr="002A2A8A" w:rsidRDefault="00B4053F" w:rsidP="00B4053F">
      <w:pPr>
        <w:pStyle w:val="Tablo1"/>
        <w:jc w:val="left"/>
        <w:rPr>
          <w:rFonts w:ascii="Times New Roman" w:hAnsi="Times New Roman"/>
          <w:lang w:val="en-GB"/>
        </w:rPr>
      </w:pPr>
    </w:p>
    <w:p w14:paraId="4C0A380A" w14:textId="77777777" w:rsidR="00B4053F" w:rsidRPr="00320F57" w:rsidRDefault="00B4053F" w:rsidP="00B4053F">
      <w:pPr>
        <w:pStyle w:val="Balk5"/>
        <w:rPr>
          <w:rFonts w:asciiTheme="minorHAnsi" w:hAnsiTheme="minorHAnsi" w:cstheme="minorHAnsi"/>
          <w:lang w:val="en-GB"/>
        </w:rPr>
      </w:pPr>
      <w:bookmarkStart w:id="222" w:name="_Toc141799606"/>
      <w:r w:rsidRPr="00320F57">
        <w:rPr>
          <w:rFonts w:asciiTheme="minorHAnsi" w:hAnsiTheme="minorHAnsi" w:cstheme="minorHAnsi"/>
          <w:lang w:val="en-GB" w:bidi="en-US"/>
        </w:rPr>
        <w:t>Table 10.82 OTHER*</w:t>
      </w:r>
      <w:bookmarkEnd w:id="222"/>
    </w:p>
    <w:tbl>
      <w:tblPr>
        <w:tblW w:w="5089" w:type="pct"/>
        <w:tblCellMar>
          <w:left w:w="70" w:type="dxa"/>
          <w:right w:w="70" w:type="dxa"/>
        </w:tblCellMar>
        <w:tblLook w:val="04A0" w:firstRow="1" w:lastRow="0" w:firstColumn="1" w:lastColumn="0" w:noHBand="0" w:noVBand="1"/>
      </w:tblPr>
      <w:tblGrid>
        <w:gridCol w:w="3378"/>
        <w:gridCol w:w="812"/>
        <w:gridCol w:w="1575"/>
        <w:gridCol w:w="1406"/>
        <w:gridCol w:w="1778"/>
        <w:gridCol w:w="796"/>
        <w:gridCol w:w="770"/>
        <w:gridCol w:w="837"/>
        <w:gridCol w:w="600"/>
        <w:gridCol w:w="1414"/>
      </w:tblGrid>
      <w:tr w:rsidR="00EF54CD" w:rsidRPr="00320F57" w14:paraId="53951318" w14:textId="77777777" w:rsidTr="00EF54CD">
        <w:trPr>
          <w:trHeight w:val="301"/>
        </w:trPr>
        <w:tc>
          <w:tcPr>
            <w:tcW w:w="1266" w:type="pct"/>
            <w:tcBorders>
              <w:top w:val="single" w:sz="8" w:space="0" w:color="D3D3D3"/>
              <w:left w:val="single" w:sz="8" w:space="0" w:color="D3D3D3"/>
              <w:bottom w:val="single" w:sz="8" w:space="0" w:color="D3D3D3"/>
              <w:right w:val="single" w:sz="8" w:space="0" w:color="D3D3D3"/>
            </w:tcBorders>
            <w:shd w:val="clear" w:color="000000" w:fill="6E9ECA"/>
            <w:vAlign w:val="center"/>
            <w:hideMark/>
          </w:tcPr>
          <w:p w14:paraId="3F14C554" w14:textId="78B3E7A5" w:rsidR="00B4053F" w:rsidRPr="00320F57" w:rsidRDefault="00B4053F" w:rsidP="00092DEE">
            <w:pPr>
              <w:spacing w:after="0" w:line="240" w:lineRule="auto"/>
              <w:rPr>
                <w:rFonts w:eastAsia="Times New Roman" w:cstheme="minorHAnsi"/>
                <w:b/>
                <w:bCs/>
                <w:color w:val="FFFFFF"/>
                <w:sz w:val="19"/>
                <w:szCs w:val="19"/>
                <w:lang w:val="en-GB" w:eastAsia="tr-TR"/>
              </w:rPr>
            </w:pPr>
          </w:p>
        </w:tc>
        <w:tc>
          <w:tcPr>
            <w:tcW w:w="306" w:type="pct"/>
            <w:tcBorders>
              <w:top w:val="single" w:sz="8" w:space="0" w:color="D3D3D3"/>
              <w:left w:val="nil"/>
              <w:bottom w:val="single" w:sz="8" w:space="0" w:color="D3D3D3"/>
              <w:right w:val="single" w:sz="8" w:space="0" w:color="D3D3D3"/>
            </w:tcBorders>
            <w:shd w:val="clear" w:color="000000" w:fill="6E9ECA"/>
            <w:vAlign w:val="center"/>
            <w:hideMark/>
          </w:tcPr>
          <w:p w14:paraId="1AE2FE5C"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License Type</w:t>
            </w:r>
          </w:p>
        </w:tc>
        <w:tc>
          <w:tcPr>
            <w:tcW w:w="591" w:type="pct"/>
            <w:tcBorders>
              <w:top w:val="single" w:sz="8" w:space="0" w:color="D3D3D3"/>
              <w:left w:val="nil"/>
              <w:bottom w:val="single" w:sz="8" w:space="0" w:color="D3D3D3"/>
              <w:right w:val="single" w:sz="8" w:space="0" w:color="D3D3D3"/>
            </w:tcBorders>
            <w:shd w:val="clear" w:color="000000" w:fill="6E9ECA"/>
            <w:vAlign w:val="center"/>
            <w:hideMark/>
          </w:tcPr>
          <w:p w14:paraId="1144D6E8"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Conversion/Cycle Sector</w:t>
            </w:r>
          </w:p>
        </w:tc>
        <w:tc>
          <w:tcPr>
            <w:tcW w:w="528" w:type="pct"/>
            <w:tcBorders>
              <w:top w:val="single" w:sz="8" w:space="0" w:color="D3D3D3"/>
              <w:left w:val="nil"/>
              <w:bottom w:val="single" w:sz="8" w:space="0" w:color="D3D3D3"/>
              <w:right w:val="single" w:sz="8" w:space="0" w:color="D3D3D3"/>
            </w:tcBorders>
            <w:shd w:val="clear" w:color="000000" w:fill="6E9ECA"/>
            <w:vAlign w:val="center"/>
            <w:hideMark/>
          </w:tcPr>
          <w:p w14:paraId="18F540B3"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Energy Sector</w:t>
            </w:r>
          </w:p>
        </w:tc>
        <w:tc>
          <w:tcPr>
            <w:tcW w:w="667" w:type="pct"/>
            <w:tcBorders>
              <w:top w:val="single" w:sz="8" w:space="0" w:color="D3D3D3"/>
              <w:left w:val="nil"/>
              <w:bottom w:val="single" w:sz="8" w:space="0" w:color="D3D3D3"/>
              <w:right w:val="single" w:sz="8" w:space="0" w:color="D3D3D3"/>
            </w:tcBorders>
            <w:shd w:val="clear" w:color="000000" w:fill="6E9ECA"/>
            <w:vAlign w:val="center"/>
            <w:hideMark/>
          </w:tcPr>
          <w:p w14:paraId="13BFD245"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Transportation Sector</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40F2603B"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Industry Sector</w:t>
            </w:r>
          </w:p>
        </w:tc>
        <w:tc>
          <w:tcPr>
            <w:tcW w:w="290" w:type="pct"/>
            <w:tcBorders>
              <w:top w:val="single" w:sz="8" w:space="0" w:color="D3D3D3"/>
              <w:left w:val="nil"/>
              <w:bottom w:val="single" w:sz="8" w:space="0" w:color="D3D3D3"/>
              <w:right w:val="single" w:sz="8" w:space="0" w:color="D3D3D3"/>
            </w:tcBorders>
            <w:shd w:val="clear" w:color="000000" w:fill="6E9ECA"/>
            <w:vAlign w:val="center"/>
            <w:hideMark/>
          </w:tcPr>
          <w:p w14:paraId="2D6295FF"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Service Sector</w:t>
            </w:r>
          </w:p>
        </w:tc>
        <w:tc>
          <w:tcPr>
            <w:tcW w:w="315" w:type="pct"/>
            <w:tcBorders>
              <w:top w:val="single" w:sz="8" w:space="0" w:color="D3D3D3"/>
              <w:left w:val="nil"/>
              <w:bottom w:val="single" w:sz="8" w:space="0" w:color="D3D3D3"/>
              <w:right w:val="single" w:sz="8" w:space="0" w:color="D3D3D3"/>
            </w:tcBorders>
            <w:shd w:val="clear" w:color="000000" w:fill="6E9ECA"/>
            <w:vAlign w:val="center"/>
            <w:hideMark/>
          </w:tcPr>
          <w:p w14:paraId="3A2113F4"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Housing</w:t>
            </w:r>
          </w:p>
        </w:tc>
        <w:tc>
          <w:tcPr>
            <w:tcW w:w="216" w:type="pct"/>
            <w:tcBorders>
              <w:top w:val="single" w:sz="8" w:space="0" w:color="D3D3D3"/>
              <w:left w:val="nil"/>
              <w:bottom w:val="single" w:sz="8" w:space="0" w:color="D3D3D3"/>
              <w:right w:val="single" w:sz="8" w:space="0" w:color="D3D3D3"/>
            </w:tcBorders>
            <w:shd w:val="clear" w:color="000000" w:fill="6E9ECA"/>
            <w:vAlign w:val="center"/>
            <w:hideMark/>
          </w:tcPr>
          <w:p w14:paraId="220759F3" w14:textId="77777777" w:rsidR="00B4053F" w:rsidRPr="00320F57" w:rsidRDefault="00B4053F" w:rsidP="00092DEE">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Other</w:t>
            </w:r>
          </w:p>
        </w:tc>
        <w:tc>
          <w:tcPr>
            <w:tcW w:w="534" w:type="pct"/>
            <w:tcBorders>
              <w:top w:val="single" w:sz="8" w:space="0" w:color="D3D3D3"/>
              <w:left w:val="nil"/>
              <w:bottom w:val="single" w:sz="8" w:space="0" w:color="D3D3D3"/>
              <w:right w:val="single" w:sz="8" w:space="0" w:color="D3D3D3"/>
            </w:tcBorders>
            <w:shd w:val="clear" w:color="000000" w:fill="6E9ECA"/>
            <w:vAlign w:val="center"/>
            <w:hideMark/>
          </w:tcPr>
          <w:p w14:paraId="0F127EBF"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Total</w:t>
            </w:r>
          </w:p>
        </w:tc>
      </w:tr>
      <w:tr w:rsidR="00EF54CD" w:rsidRPr="00320F57" w14:paraId="2DEA06F5" w14:textId="77777777" w:rsidTr="00EF54CD">
        <w:trPr>
          <w:trHeight w:val="218"/>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190A51EB" w14:textId="77777777" w:rsidR="00B4053F" w:rsidRPr="00320F57" w:rsidRDefault="00EF54CD"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OTHER</w:t>
            </w:r>
          </w:p>
        </w:tc>
        <w:tc>
          <w:tcPr>
            <w:tcW w:w="306" w:type="pct"/>
            <w:tcBorders>
              <w:top w:val="nil"/>
              <w:left w:val="nil"/>
              <w:bottom w:val="single" w:sz="8" w:space="0" w:color="D3D3D3"/>
              <w:right w:val="single" w:sz="8" w:space="0" w:color="D3D3D3"/>
            </w:tcBorders>
            <w:shd w:val="clear" w:color="000000" w:fill="708090"/>
            <w:vAlign w:val="center"/>
            <w:hideMark/>
          </w:tcPr>
          <w:p w14:paraId="3BF561D0"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p>
        </w:tc>
        <w:tc>
          <w:tcPr>
            <w:tcW w:w="591" w:type="pct"/>
            <w:tcBorders>
              <w:top w:val="nil"/>
              <w:left w:val="nil"/>
              <w:bottom w:val="single" w:sz="8" w:space="0" w:color="D3D3D3"/>
              <w:right w:val="single" w:sz="8" w:space="0" w:color="D3D3D3"/>
            </w:tcBorders>
            <w:shd w:val="clear" w:color="auto" w:fill="auto"/>
            <w:vAlign w:val="center"/>
            <w:hideMark/>
          </w:tcPr>
          <w:p w14:paraId="4FB6404E" w14:textId="77777777" w:rsidR="00B4053F" w:rsidRPr="00320F57" w:rsidRDefault="00B4053F" w:rsidP="00092DEE">
            <w:pPr>
              <w:spacing w:after="0" w:line="240" w:lineRule="auto"/>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28" w:type="pct"/>
            <w:tcBorders>
              <w:top w:val="nil"/>
              <w:left w:val="nil"/>
              <w:bottom w:val="single" w:sz="8" w:space="0" w:color="D3D3D3"/>
              <w:right w:val="single" w:sz="8" w:space="0" w:color="D3D3D3"/>
            </w:tcBorders>
            <w:shd w:val="clear" w:color="auto" w:fill="auto"/>
            <w:vAlign w:val="center"/>
            <w:hideMark/>
          </w:tcPr>
          <w:p w14:paraId="1DCDBEB7" w14:textId="77777777" w:rsidR="00B4053F" w:rsidRPr="00320F57" w:rsidRDefault="00EF54CD" w:rsidP="00DB1750">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103.279.565,52</w:t>
            </w:r>
          </w:p>
        </w:tc>
        <w:tc>
          <w:tcPr>
            <w:tcW w:w="667" w:type="pct"/>
            <w:tcBorders>
              <w:top w:val="nil"/>
              <w:left w:val="nil"/>
              <w:bottom w:val="single" w:sz="8" w:space="0" w:color="D3D3D3"/>
              <w:right w:val="single" w:sz="8" w:space="0" w:color="D3D3D3"/>
            </w:tcBorders>
            <w:shd w:val="clear" w:color="auto" w:fill="auto"/>
            <w:vAlign w:val="center"/>
            <w:hideMark/>
          </w:tcPr>
          <w:p w14:paraId="791A25CE" w14:textId="77777777" w:rsidR="00B4053F" w:rsidRPr="00320F57" w:rsidRDefault="000747E7" w:rsidP="00DB1750">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181.665.181,44</w:t>
            </w:r>
          </w:p>
        </w:tc>
        <w:tc>
          <w:tcPr>
            <w:tcW w:w="290" w:type="pct"/>
            <w:tcBorders>
              <w:top w:val="nil"/>
              <w:left w:val="nil"/>
              <w:bottom w:val="single" w:sz="8" w:space="0" w:color="D3D3D3"/>
              <w:right w:val="single" w:sz="8" w:space="0" w:color="D3D3D3"/>
            </w:tcBorders>
            <w:shd w:val="clear" w:color="auto" w:fill="auto"/>
            <w:vAlign w:val="center"/>
            <w:hideMark/>
          </w:tcPr>
          <w:p w14:paraId="7B2939EE" w14:textId="77777777" w:rsidR="00B4053F" w:rsidRPr="00320F57" w:rsidRDefault="00B4053F" w:rsidP="00092DEE">
            <w:pPr>
              <w:spacing w:after="0" w:line="240" w:lineRule="auto"/>
              <w:rPr>
                <w:rFonts w:eastAsia="Times New Roman" w:cstheme="minorHAnsi"/>
                <w:color w:val="000000"/>
                <w:sz w:val="19"/>
                <w:szCs w:val="19"/>
                <w:lang w:val="en-GB" w:eastAsia="tr-TR"/>
              </w:rPr>
            </w:pPr>
          </w:p>
        </w:tc>
        <w:tc>
          <w:tcPr>
            <w:tcW w:w="290" w:type="pct"/>
            <w:tcBorders>
              <w:top w:val="nil"/>
              <w:left w:val="nil"/>
              <w:bottom w:val="single" w:sz="8" w:space="0" w:color="D3D3D3"/>
              <w:right w:val="single" w:sz="8" w:space="0" w:color="D3D3D3"/>
            </w:tcBorders>
            <w:shd w:val="clear" w:color="auto" w:fill="auto"/>
            <w:vAlign w:val="center"/>
            <w:hideMark/>
          </w:tcPr>
          <w:p w14:paraId="77A06774" w14:textId="77777777" w:rsidR="00B4053F" w:rsidRPr="00320F57" w:rsidRDefault="00B4053F" w:rsidP="00092DEE">
            <w:pPr>
              <w:spacing w:after="0" w:line="240" w:lineRule="auto"/>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315" w:type="pct"/>
            <w:tcBorders>
              <w:top w:val="nil"/>
              <w:left w:val="nil"/>
              <w:bottom w:val="single" w:sz="8" w:space="0" w:color="D3D3D3"/>
              <w:right w:val="single" w:sz="8" w:space="0" w:color="D3D3D3"/>
            </w:tcBorders>
            <w:shd w:val="clear" w:color="auto" w:fill="auto"/>
            <w:vAlign w:val="center"/>
            <w:hideMark/>
          </w:tcPr>
          <w:p w14:paraId="5FADC10E" w14:textId="77777777" w:rsidR="00B4053F" w:rsidRPr="00320F57" w:rsidRDefault="00B4053F" w:rsidP="00092DEE">
            <w:pPr>
              <w:spacing w:after="0" w:line="240" w:lineRule="auto"/>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216" w:type="pct"/>
            <w:tcBorders>
              <w:top w:val="nil"/>
              <w:left w:val="nil"/>
              <w:bottom w:val="single" w:sz="8" w:space="0" w:color="D3D3D3"/>
              <w:right w:val="single" w:sz="8" w:space="0" w:color="D3D3D3"/>
            </w:tcBorders>
            <w:shd w:val="clear" w:color="auto" w:fill="auto"/>
            <w:vAlign w:val="center"/>
            <w:hideMark/>
          </w:tcPr>
          <w:p w14:paraId="27D40FED" w14:textId="77777777" w:rsidR="00B4053F" w:rsidRPr="00320F57" w:rsidRDefault="00B4053F" w:rsidP="00092DEE">
            <w:pPr>
              <w:spacing w:after="0" w:line="240" w:lineRule="auto"/>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4" w:type="pct"/>
            <w:tcBorders>
              <w:top w:val="nil"/>
              <w:left w:val="nil"/>
              <w:bottom w:val="single" w:sz="8" w:space="0" w:color="D3D3D3"/>
              <w:right w:val="single" w:sz="8" w:space="0" w:color="D3D3D3"/>
            </w:tcBorders>
            <w:shd w:val="clear" w:color="000000" w:fill="708090"/>
            <w:vAlign w:val="center"/>
            <w:hideMark/>
          </w:tcPr>
          <w:p w14:paraId="0D73C8C6" w14:textId="77777777" w:rsidR="00B4053F" w:rsidRPr="00320F57" w:rsidRDefault="00EF54CD" w:rsidP="00963653">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284.944.746,96</w:t>
            </w:r>
          </w:p>
        </w:tc>
      </w:tr>
      <w:tr w:rsidR="00EF54CD" w:rsidRPr="00320F57" w14:paraId="139E8FE9" w14:textId="77777777" w:rsidTr="00EF54CD">
        <w:trPr>
          <w:trHeight w:val="60"/>
        </w:trPr>
        <w:tc>
          <w:tcPr>
            <w:tcW w:w="1266" w:type="pct"/>
            <w:tcBorders>
              <w:top w:val="nil"/>
              <w:left w:val="single" w:sz="8" w:space="0" w:color="D3D3D3"/>
              <w:bottom w:val="single" w:sz="8" w:space="0" w:color="D3D3D3"/>
              <w:right w:val="single" w:sz="8" w:space="0" w:color="D3D3D3"/>
            </w:tcBorders>
            <w:shd w:val="clear" w:color="000000" w:fill="708090"/>
            <w:vAlign w:val="center"/>
            <w:hideMark/>
          </w:tcPr>
          <w:p w14:paraId="0619B33C"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306" w:type="pct"/>
            <w:tcBorders>
              <w:top w:val="nil"/>
              <w:left w:val="nil"/>
              <w:bottom w:val="single" w:sz="8" w:space="0" w:color="D3D3D3"/>
              <w:right w:val="single" w:sz="8" w:space="0" w:color="D3D3D3"/>
            </w:tcBorders>
            <w:shd w:val="clear" w:color="000000" w:fill="708090"/>
            <w:vAlign w:val="center"/>
            <w:hideMark/>
          </w:tcPr>
          <w:p w14:paraId="22FDAA30"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TOTAL</w:t>
            </w:r>
          </w:p>
        </w:tc>
        <w:tc>
          <w:tcPr>
            <w:tcW w:w="591" w:type="pct"/>
            <w:tcBorders>
              <w:top w:val="nil"/>
              <w:left w:val="nil"/>
              <w:bottom w:val="single" w:sz="8" w:space="0" w:color="D3D3D3"/>
              <w:right w:val="single" w:sz="8" w:space="0" w:color="D3D3D3"/>
            </w:tcBorders>
            <w:shd w:val="clear" w:color="000000" w:fill="708090"/>
            <w:vAlign w:val="center"/>
            <w:hideMark/>
          </w:tcPr>
          <w:p w14:paraId="7876BF69"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528" w:type="pct"/>
            <w:tcBorders>
              <w:top w:val="nil"/>
              <w:left w:val="nil"/>
              <w:bottom w:val="single" w:sz="8" w:space="0" w:color="D3D3D3"/>
              <w:right w:val="single" w:sz="8" w:space="0" w:color="D3D3D3"/>
            </w:tcBorders>
            <w:shd w:val="clear" w:color="000000" w:fill="708090"/>
            <w:vAlign w:val="center"/>
            <w:hideMark/>
          </w:tcPr>
          <w:p w14:paraId="7E9A2663" w14:textId="77777777" w:rsidR="00B4053F" w:rsidRPr="00320F57" w:rsidRDefault="00EF54CD" w:rsidP="00DB1750">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103.279.565,52</w:t>
            </w:r>
          </w:p>
        </w:tc>
        <w:tc>
          <w:tcPr>
            <w:tcW w:w="667" w:type="pct"/>
            <w:tcBorders>
              <w:top w:val="nil"/>
              <w:left w:val="nil"/>
              <w:bottom w:val="single" w:sz="8" w:space="0" w:color="D3D3D3"/>
              <w:right w:val="single" w:sz="8" w:space="0" w:color="D3D3D3"/>
            </w:tcBorders>
            <w:shd w:val="clear" w:color="000000" w:fill="708090"/>
            <w:vAlign w:val="center"/>
            <w:hideMark/>
          </w:tcPr>
          <w:p w14:paraId="7ABF9EEB" w14:textId="77777777" w:rsidR="00B4053F" w:rsidRPr="00320F57" w:rsidRDefault="00EF54CD" w:rsidP="00DB1750">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181.665.181,44</w:t>
            </w:r>
          </w:p>
        </w:tc>
        <w:tc>
          <w:tcPr>
            <w:tcW w:w="290" w:type="pct"/>
            <w:tcBorders>
              <w:top w:val="nil"/>
              <w:left w:val="nil"/>
              <w:bottom w:val="single" w:sz="8" w:space="0" w:color="D3D3D3"/>
              <w:right w:val="single" w:sz="8" w:space="0" w:color="D3D3D3"/>
            </w:tcBorders>
            <w:shd w:val="clear" w:color="000000" w:fill="708090"/>
            <w:vAlign w:val="center"/>
            <w:hideMark/>
          </w:tcPr>
          <w:p w14:paraId="2440A06C"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290" w:type="pct"/>
            <w:tcBorders>
              <w:top w:val="nil"/>
              <w:left w:val="nil"/>
              <w:bottom w:val="single" w:sz="8" w:space="0" w:color="D3D3D3"/>
              <w:right w:val="single" w:sz="8" w:space="0" w:color="D3D3D3"/>
            </w:tcBorders>
            <w:shd w:val="clear" w:color="000000" w:fill="708090"/>
            <w:vAlign w:val="center"/>
            <w:hideMark/>
          </w:tcPr>
          <w:p w14:paraId="5E571D3C"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315" w:type="pct"/>
            <w:tcBorders>
              <w:top w:val="nil"/>
              <w:left w:val="nil"/>
              <w:bottom w:val="single" w:sz="8" w:space="0" w:color="D3D3D3"/>
              <w:right w:val="single" w:sz="8" w:space="0" w:color="D3D3D3"/>
            </w:tcBorders>
            <w:shd w:val="clear" w:color="000000" w:fill="708090"/>
            <w:vAlign w:val="center"/>
            <w:hideMark/>
          </w:tcPr>
          <w:p w14:paraId="4F096402"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216" w:type="pct"/>
            <w:tcBorders>
              <w:top w:val="nil"/>
              <w:left w:val="nil"/>
              <w:bottom w:val="single" w:sz="8" w:space="0" w:color="D3D3D3"/>
              <w:right w:val="single" w:sz="8" w:space="0" w:color="D3D3D3"/>
            </w:tcBorders>
            <w:shd w:val="clear" w:color="000000" w:fill="708090"/>
            <w:vAlign w:val="center"/>
            <w:hideMark/>
          </w:tcPr>
          <w:p w14:paraId="364E7911" w14:textId="77777777" w:rsidR="00B4053F" w:rsidRPr="00320F57" w:rsidRDefault="00B4053F" w:rsidP="00092DEE">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534" w:type="pct"/>
            <w:tcBorders>
              <w:top w:val="nil"/>
              <w:left w:val="nil"/>
              <w:bottom w:val="single" w:sz="8" w:space="0" w:color="D3D3D3"/>
              <w:right w:val="single" w:sz="8" w:space="0" w:color="D3D3D3"/>
            </w:tcBorders>
            <w:shd w:val="clear" w:color="000000" w:fill="708090"/>
            <w:vAlign w:val="center"/>
            <w:hideMark/>
          </w:tcPr>
          <w:p w14:paraId="7B8760EE" w14:textId="77777777" w:rsidR="00B4053F" w:rsidRPr="00320F57" w:rsidRDefault="00EF54CD" w:rsidP="00963653">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284.944.746,96</w:t>
            </w:r>
          </w:p>
        </w:tc>
      </w:tr>
    </w:tbl>
    <w:p w14:paraId="4503A474" w14:textId="13F536C2" w:rsidR="00B4053F" w:rsidRPr="002A2A8A" w:rsidRDefault="00B4053F" w:rsidP="00B4053F">
      <w:pPr>
        <w:rPr>
          <w:rFonts w:ascii="Times New Roman" w:hAnsi="Times New Roman" w:cs="Times New Roman"/>
          <w:sz w:val="24"/>
          <w:szCs w:val="24"/>
          <w:lang w:val="en-GB"/>
        </w:rPr>
      </w:pPr>
      <w:r w:rsidRPr="002A2A8A">
        <w:rPr>
          <w:rFonts w:ascii="Times New Roman" w:eastAsia="Times New Roman" w:hAnsi="Times New Roman" w:cs="Times New Roman"/>
          <w:b/>
          <w:sz w:val="24"/>
          <w:szCs w:val="24"/>
          <w:lang w:val="en-GB" w:bidi="en-US"/>
        </w:rPr>
        <w:t>*</w:t>
      </w:r>
      <w:r w:rsidR="00320F57">
        <w:rPr>
          <w:rFonts w:ascii="Times New Roman" w:eastAsia="Times New Roman" w:hAnsi="Times New Roman" w:cs="Times New Roman"/>
          <w:b/>
          <w:sz w:val="24"/>
          <w:szCs w:val="24"/>
          <w:lang w:val="en-GB" w:bidi="en-US"/>
        </w:rPr>
        <w:t xml:space="preserve"> </w:t>
      </w:r>
      <w:r w:rsidR="00320F57" w:rsidRPr="00320F57">
        <w:rPr>
          <w:rFonts w:ascii="Times New Roman" w:eastAsia="Times New Roman" w:hAnsi="Times New Roman" w:cs="Times New Roman"/>
          <w:i/>
          <w:lang w:val="en-GB" w:bidi="en-US"/>
        </w:rPr>
        <w:t>It</w:t>
      </w:r>
      <w:r w:rsidRPr="00320F57">
        <w:rPr>
          <w:rFonts w:ascii="Times New Roman" w:eastAsia="Times New Roman" w:hAnsi="Times New Roman" w:cs="Times New Roman"/>
          <w:i/>
          <w:lang w:val="en-GB" w:bidi="en-US"/>
        </w:rPr>
        <w:t xml:space="preserve"> expresses the amount of gas used in the transmission network and storage facilities</w:t>
      </w:r>
    </w:p>
    <w:p w14:paraId="37C8C291" w14:textId="77777777" w:rsidR="00B4053F" w:rsidRPr="002A2A8A" w:rsidRDefault="00B4053F" w:rsidP="00B4053F">
      <w:pPr>
        <w:rPr>
          <w:rFonts w:ascii="Times New Roman" w:hAnsi="Times New Roman" w:cs="Times New Roman"/>
          <w:lang w:val="en-GB"/>
        </w:rPr>
      </w:pPr>
      <w:r w:rsidRPr="002A2A8A">
        <w:rPr>
          <w:rFonts w:ascii="Times New Roman" w:eastAsia="Times New Roman" w:hAnsi="Times New Roman" w:cs="Times New Roman"/>
          <w:i/>
          <w:u w:val="single"/>
          <w:lang w:val="en-GB" w:bidi="en-US"/>
        </w:rPr>
        <w:t>Note:</w:t>
      </w:r>
      <w:r w:rsidRPr="002A2A8A">
        <w:rPr>
          <w:rFonts w:ascii="Times New Roman" w:eastAsia="Times New Roman" w:hAnsi="Times New Roman" w:cs="Times New Roman"/>
          <w:lang w:val="en-GB" w:bidi="en-US"/>
        </w:rPr>
        <w:t xml:space="preserve"> While the gas amounts consumed in the transmission network and storage facilities are not included in the monthly natural gas sector reports, they are included in the consumption amount in the annual reports.</w:t>
      </w:r>
      <w:r w:rsidRPr="002A2A8A">
        <w:rPr>
          <w:rFonts w:ascii="Times New Roman" w:eastAsia="Times New Roman" w:hAnsi="Times New Roman" w:cs="Times New Roman"/>
          <w:lang w:val="en-GB" w:bidi="en-US"/>
        </w:rPr>
        <w:br w:type="page"/>
      </w:r>
    </w:p>
    <w:p w14:paraId="2BDD1902" w14:textId="77777777" w:rsidR="00B4053F" w:rsidRPr="00320F57" w:rsidRDefault="00B4053F" w:rsidP="00B4053F">
      <w:pPr>
        <w:pStyle w:val="Balk5"/>
        <w:rPr>
          <w:rFonts w:asciiTheme="minorHAnsi" w:hAnsiTheme="minorHAnsi" w:cstheme="minorHAnsi"/>
          <w:lang w:val="en-GB"/>
        </w:rPr>
      </w:pPr>
      <w:bookmarkStart w:id="223" w:name="_Toc141799607"/>
      <w:r w:rsidRPr="00320F57">
        <w:rPr>
          <w:rFonts w:asciiTheme="minorHAnsi" w:hAnsiTheme="minorHAnsi" w:cstheme="minorHAnsi"/>
          <w:lang w:val="en-GB" w:bidi="en-US"/>
        </w:rPr>
        <w:lastRenderedPageBreak/>
        <w:t>Table 10.83 TÜRKİYE</w:t>
      </w:r>
      <w:bookmarkEnd w:id="223"/>
    </w:p>
    <w:tbl>
      <w:tblPr>
        <w:tblW w:w="5599" w:type="pct"/>
        <w:tblInd w:w="-289" w:type="dxa"/>
        <w:tblCellMar>
          <w:left w:w="70" w:type="dxa"/>
          <w:right w:w="70" w:type="dxa"/>
        </w:tblCellMar>
        <w:tblLook w:val="04A0" w:firstRow="1" w:lastRow="0" w:firstColumn="1" w:lastColumn="0" w:noHBand="0" w:noVBand="1"/>
      </w:tblPr>
      <w:tblGrid>
        <w:gridCol w:w="1911"/>
        <w:gridCol w:w="1083"/>
        <w:gridCol w:w="1594"/>
        <w:gridCol w:w="1497"/>
        <w:gridCol w:w="1350"/>
        <w:gridCol w:w="1594"/>
        <w:gridCol w:w="1497"/>
        <w:gridCol w:w="1594"/>
        <w:gridCol w:w="1350"/>
        <w:gridCol w:w="1594"/>
      </w:tblGrid>
      <w:tr w:rsidR="003231A7" w:rsidRPr="00320F57" w14:paraId="3E2A0264" w14:textId="77777777" w:rsidTr="00320F57">
        <w:trPr>
          <w:trHeight w:val="408"/>
          <w:tblHeader/>
        </w:trPr>
        <w:tc>
          <w:tcPr>
            <w:tcW w:w="608" w:type="pct"/>
            <w:tcBorders>
              <w:top w:val="single" w:sz="4" w:space="0" w:color="D3D3D3"/>
              <w:left w:val="single" w:sz="4" w:space="0" w:color="D3D3D3"/>
              <w:bottom w:val="single" w:sz="4" w:space="0" w:color="D3D3D3"/>
              <w:right w:val="single" w:sz="4" w:space="0" w:color="D3D3D3"/>
            </w:tcBorders>
            <w:shd w:val="clear" w:color="6E9ECA" w:fill="6E9ECA"/>
            <w:vAlign w:val="center"/>
            <w:hideMark/>
          </w:tcPr>
          <w:p w14:paraId="311A4F35" w14:textId="266C7F5E" w:rsidR="00EF54CD" w:rsidRPr="00320F57" w:rsidRDefault="00320F57"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Company</w:t>
            </w:r>
          </w:p>
        </w:tc>
        <w:tc>
          <w:tcPr>
            <w:tcW w:w="352" w:type="pct"/>
            <w:tcBorders>
              <w:top w:val="single" w:sz="4" w:space="0" w:color="D3D3D3"/>
              <w:left w:val="nil"/>
              <w:bottom w:val="single" w:sz="4" w:space="0" w:color="D3D3D3"/>
              <w:right w:val="single" w:sz="4" w:space="0" w:color="D3D3D3"/>
            </w:tcBorders>
            <w:shd w:val="clear" w:color="6E9ECA" w:fill="6E9ECA"/>
            <w:vAlign w:val="center"/>
            <w:hideMark/>
          </w:tcPr>
          <w:p w14:paraId="595D809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License Type</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14:paraId="731A0C1F"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Conversion/Cycle Sector</w:t>
            </w:r>
          </w:p>
        </w:tc>
        <w:tc>
          <w:tcPr>
            <w:tcW w:w="501" w:type="pct"/>
            <w:tcBorders>
              <w:top w:val="single" w:sz="4" w:space="0" w:color="D3D3D3"/>
              <w:left w:val="nil"/>
              <w:bottom w:val="single" w:sz="4" w:space="0" w:color="D3D3D3"/>
              <w:right w:val="single" w:sz="4" w:space="0" w:color="D3D3D3"/>
            </w:tcBorders>
            <w:shd w:val="clear" w:color="6E9ECA" w:fill="6E9ECA"/>
            <w:vAlign w:val="center"/>
            <w:hideMark/>
          </w:tcPr>
          <w:p w14:paraId="494FEC1C"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Energy Sector</w:t>
            </w:r>
          </w:p>
        </w:tc>
        <w:tc>
          <w:tcPr>
            <w:tcW w:w="453" w:type="pct"/>
            <w:tcBorders>
              <w:top w:val="single" w:sz="4" w:space="0" w:color="D3D3D3"/>
              <w:left w:val="nil"/>
              <w:bottom w:val="single" w:sz="4" w:space="0" w:color="D3D3D3"/>
              <w:right w:val="single" w:sz="4" w:space="0" w:color="D3D3D3"/>
            </w:tcBorders>
            <w:shd w:val="clear" w:color="6E9ECA" w:fill="6E9ECA"/>
            <w:vAlign w:val="center"/>
            <w:hideMark/>
          </w:tcPr>
          <w:p w14:paraId="1A21C8EA"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Transportation Sector</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14:paraId="1D256B36"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Industry Sector</w:t>
            </w:r>
          </w:p>
        </w:tc>
        <w:tc>
          <w:tcPr>
            <w:tcW w:w="501" w:type="pct"/>
            <w:tcBorders>
              <w:top w:val="single" w:sz="4" w:space="0" w:color="D3D3D3"/>
              <w:left w:val="nil"/>
              <w:bottom w:val="single" w:sz="4" w:space="0" w:color="D3D3D3"/>
              <w:right w:val="single" w:sz="4" w:space="0" w:color="D3D3D3"/>
            </w:tcBorders>
            <w:shd w:val="clear" w:color="6E9ECA" w:fill="6E9ECA"/>
            <w:vAlign w:val="center"/>
            <w:hideMark/>
          </w:tcPr>
          <w:p w14:paraId="3F8EC4EB"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Service Sector</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14:paraId="63253E17"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Housing</w:t>
            </w:r>
          </w:p>
        </w:tc>
        <w:tc>
          <w:tcPr>
            <w:tcW w:w="453" w:type="pct"/>
            <w:tcBorders>
              <w:top w:val="single" w:sz="4" w:space="0" w:color="D3D3D3"/>
              <w:left w:val="nil"/>
              <w:bottom w:val="single" w:sz="4" w:space="0" w:color="D3D3D3"/>
              <w:right w:val="single" w:sz="4" w:space="0" w:color="D3D3D3"/>
            </w:tcBorders>
            <w:shd w:val="clear" w:color="6E9ECA" w:fill="6E9ECA"/>
            <w:vAlign w:val="center"/>
            <w:hideMark/>
          </w:tcPr>
          <w:p w14:paraId="26CBE694" w14:textId="77777777" w:rsidR="00EF54CD" w:rsidRPr="00320F57" w:rsidRDefault="00EF54CD" w:rsidP="00EF54CD">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Other</w:t>
            </w:r>
          </w:p>
        </w:tc>
        <w:tc>
          <w:tcPr>
            <w:tcW w:w="533" w:type="pct"/>
            <w:tcBorders>
              <w:top w:val="single" w:sz="4" w:space="0" w:color="D3D3D3"/>
              <w:left w:val="nil"/>
              <w:bottom w:val="single" w:sz="4" w:space="0" w:color="D3D3D3"/>
              <w:right w:val="single" w:sz="4" w:space="0" w:color="D3D3D3"/>
            </w:tcBorders>
            <w:shd w:val="clear" w:color="6E9ECA" w:fill="6E9ECA"/>
            <w:vAlign w:val="center"/>
            <w:hideMark/>
          </w:tcPr>
          <w:p w14:paraId="775976A8" w14:textId="77777777" w:rsidR="00EF54CD" w:rsidRPr="00320F57" w:rsidRDefault="00EF54CD" w:rsidP="00320F57">
            <w:pPr>
              <w:spacing w:after="0" w:line="240" w:lineRule="auto"/>
              <w:jc w:val="center"/>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Total</w:t>
            </w:r>
          </w:p>
        </w:tc>
      </w:tr>
      <w:tr w:rsidR="003231A7" w:rsidRPr="00320F57" w14:paraId="0A7A8498"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CAA9DC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ACWAPOWER ENERJİ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6874BBC1"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6153C5B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501" w:type="pct"/>
            <w:tcBorders>
              <w:top w:val="nil"/>
              <w:left w:val="nil"/>
              <w:bottom w:val="single" w:sz="4" w:space="0" w:color="D3D3D3"/>
              <w:right w:val="single" w:sz="4" w:space="0" w:color="D3D3D3"/>
            </w:tcBorders>
            <w:shd w:val="clear" w:color="auto" w:fill="auto"/>
            <w:vAlign w:val="center"/>
            <w:hideMark/>
          </w:tcPr>
          <w:p w14:paraId="65D5A95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0CE6BF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A1091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8B5A88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C1035F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4F216A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65CA03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0,00</w:t>
            </w:r>
          </w:p>
        </w:tc>
      </w:tr>
      <w:tr w:rsidR="003231A7" w:rsidRPr="00320F57" w14:paraId="28F5F5D7"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93D7A50" w14:textId="07E385E4"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AGDAŞ ADAPAZARI GAZ DAĞITIM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668A004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739FDA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967.552,00</w:t>
            </w:r>
          </w:p>
        </w:tc>
        <w:tc>
          <w:tcPr>
            <w:tcW w:w="501" w:type="pct"/>
            <w:tcBorders>
              <w:top w:val="nil"/>
              <w:left w:val="nil"/>
              <w:bottom w:val="single" w:sz="4" w:space="0" w:color="D3D3D3"/>
              <w:right w:val="single" w:sz="4" w:space="0" w:color="D3D3D3"/>
            </w:tcBorders>
            <w:shd w:val="clear" w:color="auto" w:fill="auto"/>
            <w:vAlign w:val="center"/>
            <w:hideMark/>
          </w:tcPr>
          <w:p w14:paraId="66C6048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176.170,00</w:t>
            </w:r>
          </w:p>
        </w:tc>
        <w:tc>
          <w:tcPr>
            <w:tcW w:w="453" w:type="pct"/>
            <w:tcBorders>
              <w:top w:val="nil"/>
              <w:left w:val="nil"/>
              <w:bottom w:val="single" w:sz="4" w:space="0" w:color="D3D3D3"/>
              <w:right w:val="single" w:sz="4" w:space="0" w:color="D3D3D3"/>
            </w:tcBorders>
            <w:shd w:val="clear" w:color="auto" w:fill="auto"/>
            <w:vAlign w:val="center"/>
            <w:hideMark/>
          </w:tcPr>
          <w:p w14:paraId="55A7B23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47.223,00</w:t>
            </w:r>
          </w:p>
        </w:tc>
        <w:tc>
          <w:tcPr>
            <w:tcW w:w="533" w:type="pct"/>
            <w:tcBorders>
              <w:top w:val="nil"/>
              <w:left w:val="nil"/>
              <w:bottom w:val="single" w:sz="4" w:space="0" w:color="D3D3D3"/>
              <w:right w:val="single" w:sz="4" w:space="0" w:color="D3D3D3"/>
            </w:tcBorders>
            <w:shd w:val="clear" w:color="auto" w:fill="auto"/>
            <w:vAlign w:val="center"/>
            <w:hideMark/>
          </w:tcPr>
          <w:p w14:paraId="1D6CAA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225.133.869,72</w:t>
            </w:r>
          </w:p>
        </w:tc>
        <w:tc>
          <w:tcPr>
            <w:tcW w:w="501" w:type="pct"/>
            <w:tcBorders>
              <w:top w:val="nil"/>
              <w:left w:val="nil"/>
              <w:bottom w:val="single" w:sz="4" w:space="0" w:color="D3D3D3"/>
              <w:right w:val="single" w:sz="4" w:space="0" w:color="D3D3D3"/>
            </w:tcBorders>
            <w:shd w:val="clear" w:color="auto" w:fill="auto"/>
            <w:vAlign w:val="center"/>
            <w:hideMark/>
          </w:tcPr>
          <w:p w14:paraId="6CCDCF9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52.907.417,00</w:t>
            </w:r>
          </w:p>
        </w:tc>
        <w:tc>
          <w:tcPr>
            <w:tcW w:w="533" w:type="pct"/>
            <w:tcBorders>
              <w:top w:val="nil"/>
              <w:left w:val="nil"/>
              <w:bottom w:val="single" w:sz="4" w:space="0" w:color="D3D3D3"/>
              <w:right w:val="single" w:sz="4" w:space="0" w:color="D3D3D3"/>
            </w:tcBorders>
            <w:shd w:val="clear" w:color="auto" w:fill="auto"/>
            <w:vAlign w:val="center"/>
            <w:hideMark/>
          </w:tcPr>
          <w:p w14:paraId="2EA0E31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262.265.004,00</w:t>
            </w:r>
          </w:p>
        </w:tc>
        <w:tc>
          <w:tcPr>
            <w:tcW w:w="453" w:type="pct"/>
            <w:tcBorders>
              <w:top w:val="nil"/>
              <w:left w:val="nil"/>
              <w:bottom w:val="single" w:sz="4" w:space="0" w:color="D3D3D3"/>
              <w:right w:val="single" w:sz="4" w:space="0" w:color="D3D3D3"/>
            </w:tcBorders>
            <w:shd w:val="clear" w:color="auto" w:fill="auto"/>
            <w:vAlign w:val="center"/>
            <w:hideMark/>
          </w:tcPr>
          <w:p w14:paraId="6D34B51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1.674.826,00</w:t>
            </w:r>
          </w:p>
        </w:tc>
        <w:tc>
          <w:tcPr>
            <w:tcW w:w="533" w:type="pct"/>
            <w:tcBorders>
              <w:top w:val="nil"/>
              <w:left w:val="nil"/>
              <w:bottom w:val="single" w:sz="4" w:space="0" w:color="D3D3D3"/>
              <w:right w:val="single" w:sz="4" w:space="0" w:color="D3D3D3"/>
            </w:tcBorders>
            <w:shd w:val="clear" w:color="708090" w:fill="708090"/>
            <w:vAlign w:val="center"/>
            <w:hideMark/>
          </w:tcPr>
          <w:p w14:paraId="1A14BF2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543.172.061,72</w:t>
            </w:r>
          </w:p>
        </w:tc>
      </w:tr>
      <w:tr w:rsidR="003231A7" w:rsidRPr="00320F57" w14:paraId="64FFA474"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EE4F532"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AKDAĞ DOĞAL GAZ TOPTAN SATIŞ LİMİTED ŞİRKETİ</w:t>
            </w:r>
          </w:p>
        </w:tc>
        <w:tc>
          <w:tcPr>
            <w:tcW w:w="352" w:type="pct"/>
            <w:tcBorders>
              <w:top w:val="nil"/>
              <w:left w:val="nil"/>
              <w:bottom w:val="single" w:sz="4" w:space="0" w:color="D3D3D3"/>
              <w:right w:val="single" w:sz="4" w:space="0" w:color="D3D3D3"/>
            </w:tcBorders>
            <w:shd w:val="clear" w:color="708090" w:fill="708090"/>
            <w:vAlign w:val="center"/>
            <w:hideMark/>
          </w:tcPr>
          <w:p w14:paraId="309F72E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7008E05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F9429B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21090A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08AC56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6C35BE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243.302,64</w:t>
            </w:r>
          </w:p>
        </w:tc>
        <w:tc>
          <w:tcPr>
            <w:tcW w:w="533" w:type="pct"/>
            <w:tcBorders>
              <w:top w:val="nil"/>
              <w:left w:val="nil"/>
              <w:bottom w:val="single" w:sz="4" w:space="0" w:color="D3D3D3"/>
              <w:right w:val="single" w:sz="4" w:space="0" w:color="D3D3D3"/>
            </w:tcBorders>
            <w:shd w:val="clear" w:color="auto" w:fill="auto"/>
            <w:vAlign w:val="center"/>
            <w:hideMark/>
          </w:tcPr>
          <w:p w14:paraId="0FAA81B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B3E410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3E51D90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243.302,64</w:t>
            </w:r>
          </w:p>
        </w:tc>
      </w:tr>
      <w:tr w:rsidR="003231A7" w:rsidRPr="00320F57" w14:paraId="6CEF5B6E"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E54D7D9" w14:textId="73F7560B"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ADIYAMAN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57E97446"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321E96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2.711.777,32</w:t>
            </w:r>
          </w:p>
        </w:tc>
        <w:tc>
          <w:tcPr>
            <w:tcW w:w="501" w:type="pct"/>
            <w:tcBorders>
              <w:top w:val="nil"/>
              <w:left w:val="nil"/>
              <w:bottom w:val="single" w:sz="4" w:space="0" w:color="D3D3D3"/>
              <w:right w:val="single" w:sz="4" w:space="0" w:color="D3D3D3"/>
            </w:tcBorders>
            <w:shd w:val="clear" w:color="auto" w:fill="auto"/>
            <w:vAlign w:val="center"/>
            <w:hideMark/>
          </w:tcPr>
          <w:p w14:paraId="5A7F48C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0186D5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428458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3.691.157,05</w:t>
            </w:r>
          </w:p>
        </w:tc>
        <w:tc>
          <w:tcPr>
            <w:tcW w:w="501" w:type="pct"/>
            <w:tcBorders>
              <w:top w:val="nil"/>
              <w:left w:val="nil"/>
              <w:bottom w:val="single" w:sz="4" w:space="0" w:color="D3D3D3"/>
              <w:right w:val="single" w:sz="4" w:space="0" w:color="D3D3D3"/>
            </w:tcBorders>
            <w:shd w:val="clear" w:color="auto" w:fill="auto"/>
            <w:vAlign w:val="center"/>
            <w:hideMark/>
          </w:tcPr>
          <w:p w14:paraId="380117F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20.181.672,17</w:t>
            </w:r>
          </w:p>
        </w:tc>
        <w:tc>
          <w:tcPr>
            <w:tcW w:w="533" w:type="pct"/>
            <w:tcBorders>
              <w:top w:val="nil"/>
              <w:left w:val="nil"/>
              <w:bottom w:val="single" w:sz="4" w:space="0" w:color="D3D3D3"/>
              <w:right w:val="single" w:sz="4" w:space="0" w:color="D3D3D3"/>
            </w:tcBorders>
            <w:shd w:val="clear" w:color="auto" w:fill="auto"/>
            <w:vAlign w:val="center"/>
            <w:hideMark/>
          </w:tcPr>
          <w:p w14:paraId="1D019EE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89.917.783,87</w:t>
            </w:r>
          </w:p>
        </w:tc>
        <w:tc>
          <w:tcPr>
            <w:tcW w:w="453" w:type="pct"/>
            <w:tcBorders>
              <w:top w:val="nil"/>
              <w:left w:val="nil"/>
              <w:bottom w:val="single" w:sz="4" w:space="0" w:color="D3D3D3"/>
              <w:right w:val="single" w:sz="4" w:space="0" w:color="D3D3D3"/>
            </w:tcBorders>
            <w:shd w:val="clear" w:color="auto" w:fill="auto"/>
            <w:vAlign w:val="center"/>
            <w:hideMark/>
          </w:tcPr>
          <w:p w14:paraId="623A9A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48.296,62</w:t>
            </w:r>
          </w:p>
        </w:tc>
        <w:tc>
          <w:tcPr>
            <w:tcW w:w="533" w:type="pct"/>
            <w:tcBorders>
              <w:top w:val="nil"/>
              <w:left w:val="nil"/>
              <w:bottom w:val="single" w:sz="4" w:space="0" w:color="D3D3D3"/>
              <w:right w:val="single" w:sz="4" w:space="0" w:color="D3D3D3"/>
            </w:tcBorders>
            <w:shd w:val="clear" w:color="708090" w:fill="708090"/>
            <w:vAlign w:val="center"/>
            <w:hideMark/>
          </w:tcPr>
          <w:p w14:paraId="7D34C82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116.550.687,03</w:t>
            </w:r>
          </w:p>
        </w:tc>
      </w:tr>
      <w:tr w:rsidR="003231A7" w:rsidRPr="00320F57" w14:paraId="5A587D00"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5936E18" w14:textId="21560E3B"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ARTVİN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73F34E2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80B352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1029E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C9276C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9E2E65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0AB66B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2.434.773,92</w:t>
            </w:r>
          </w:p>
        </w:tc>
        <w:tc>
          <w:tcPr>
            <w:tcW w:w="533" w:type="pct"/>
            <w:tcBorders>
              <w:top w:val="nil"/>
              <w:left w:val="nil"/>
              <w:bottom w:val="single" w:sz="4" w:space="0" w:color="D3D3D3"/>
              <w:right w:val="single" w:sz="4" w:space="0" w:color="D3D3D3"/>
            </w:tcBorders>
            <w:shd w:val="clear" w:color="auto" w:fill="auto"/>
            <w:vAlign w:val="center"/>
            <w:hideMark/>
          </w:tcPr>
          <w:p w14:paraId="5A90E69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6.097.919,58</w:t>
            </w:r>
          </w:p>
        </w:tc>
        <w:tc>
          <w:tcPr>
            <w:tcW w:w="453" w:type="pct"/>
            <w:tcBorders>
              <w:top w:val="nil"/>
              <w:left w:val="nil"/>
              <w:bottom w:val="single" w:sz="4" w:space="0" w:color="D3D3D3"/>
              <w:right w:val="single" w:sz="4" w:space="0" w:color="D3D3D3"/>
            </w:tcBorders>
            <w:shd w:val="clear" w:color="auto" w:fill="auto"/>
            <w:vAlign w:val="center"/>
            <w:hideMark/>
          </w:tcPr>
          <w:p w14:paraId="03EAA30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B7CB5D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8.532.693,50</w:t>
            </w:r>
          </w:p>
        </w:tc>
      </w:tr>
      <w:tr w:rsidR="003231A7" w:rsidRPr="00320F57" w14:paraId="64BA5253"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FC053ED" w14:textId="788CF3AE"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BATIKAR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6060664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D4111C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612,98</w:t>
            </w:r>
          </w:p>
        </w:tc>
        <w:tc>
          <w:tcPr>
            <w:tcW w:w="501" w:type="pct"/>
            <w:tcBorders>
              <w:top w:val="nil"/>
              <w:left w:val="nil"/>
              <w:bottom w:val="single" w:sz="4" w:space="0" w:color="D3D3D3"/>
              <w:right w:val="single" w:sz="4" w:space="0" w:color="D3D3D3"/>
            </w:tcBorders>
            <w:shd w:val="clear" w:color="auto" w:fill="auto"/>
            <w:vAlign w:val="center"/>
            <w:hideMark/>
          </w:tcPr>
          <w:p w14:paraId="7452F0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CCF315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286,19</w:t>
            </w:r>
          </w:p>
        </w:tc>
        <w:tc>
          <w:tcPr>
            <w:tcW w:w="533" w:type="pct"/>
            <w:tcBorders>
              <w:top w:val="nil"/>
              <w:left w:val="nil"/>
              <w:bottom w:val="single" w:sz="4" w:space="0" w:color="D3D3D3"/>
              <w:right w:val="single" w:sz="4" w:space="0" w:color="D3D3D3"/>
            </w:tcBorders>
            <w:shd w:val="clear" w:color="auto" w:fill="auto"/>
            <w:vAlign w:val="center"/>
            <w:hideMark/>
          </w:tcPr>
          <w:p w14:paraId="23A550C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22.626.390,84</w:t>
            </w:r>
          </w:p>
        </w:tc>
        <w:tc>
          <w:tcPr>
            <w:tcW w:w="501" w:type="pct"/>
            <w:tcBorders>
              <w:top w:val="nil"/>
              <w:left w:val="nil"/>
              <w:bottom w:val="single" w:sz="4" w:space="0" w:color="D3D3D3"/>
              <w:right w:val="single" w:sz="4" w:space="0" w:color="D3D3D3"/>
            </w:tcBorders>
            <w:shd w:val="clear" w:color="auto" w:fill="auto"/>
            <w:vAlign w:val="center"/>
            <w:hideMark/>
          </w:tcPr>
          <w:p w14:paraId="1819425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27.016.988,35</w:t>
            </w:r>
          </w:p>
        </w:tc>
        <w:tc>
          <w:tcPr>
            <w:tcW w:w="533" w:type="pct"/>
            <w:tcBorders>
              <w:top w:val="nil"/>
              <w:left w:val="nil"/>
              <w:bottom w:val="single" w:sz="4" w:space="0" w:color="D3D3D3"/>
              <w:right w:val="single" w:sz="4" w:space="0" w:color="D3D3D3"/>
            </w:tcBorders>
            <w:shd w:val="clear" w:color="auto" w:fill="auto"/>
            <w:vAlign w:val="center"/>
            <w:hideMark/>
          </w:tcPr>
          <w:p w14:paraId="1C126E6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109.916.414,03</w:t>
            </w:r>
          </w:p>
        </w:tc>
        <w:tc>
          <w:tcPr>
            <w:tcW w:w="453" w:type="pct"/>
            <w:tcBorders>
              <w:top w:val="nil"/>
              <w:left w:val="nil"/>
              <w:bottom w:val="single" w:sz="4" w:space="0" w:color="D3D3D3"/>
              <w:right w:val="single" w:sz="4" w:space="0" w:color="D3D3D3"/>
            </w:tcBorders>
            <w:shd w:val="clear" w:color="auto" w:fill="auto"/>
            <w:vAlign w:val="center"/>
            <w:hideMark/>
          </w:tcPr>
          <w:p w14:paraId="0A222FC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1.040.393,12</w:t>
            </w:r>
          </w:p>
        </w:tc>
        <w:tc>
          <w:tcPr>
            <w:tcW w:w="533" w:type="pct"/>
            <w:tcBorders>
              <w:top w:val="nil"/>
              <w:left w:val="nil"/>
              <w:bottom w:val="single" w:sz="4" w:space="0" w:color="D3D3D3"/>
              <w:right w:val="single" w:sz="4" w:space="0" w:color="D3D3D3"/>
            </w:tcBorders>
            <w:shd w:val="clear" w:color="708090" w:fill="708090"/>
            <w:vAlign w:val="center"/>
            <w:hideMark/>
          </w:tcPr>
          <w:p w14:paraId="5C8E936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160.601.085,51</w:t>
            </w:r>
          </w:p>
        </w:tc>
      </w:tr>
      <w:tr w:rsidR="003231A7" w:rsidRPr="00320F57" w14:paraId="01C4E6CB"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AF52DEA" w14:textId="50E0702F"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DELTA DOĞALGAZ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0AEF5C3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BB0E37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C1375B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13.362,90</w:t>
            </w:r>
          </w:p>
        </w:tc>
        <w:tc>
          <w:tcPr>
            <w:tcW w:w="453" w:type="pct"/>
            <w:tcBorders>
              <w:top w:val="nil"/>
              <w:left w:val="nil"/>
              <w:bottom w:val="single" w:sz="4" w:space="0" w:color="D3D3D3"/>
              <w:right w:val="single" w:sz="4" w:space="0" w:color="D3D3D3"/>
            </w:tcBorders>
            <w:shd w:val="clear" w:color="auto" w:fill="auto"/>
            <w:vAlign w:val="center"/>
            <w:hideMark/>
          </w:tcPr>
          <w:p w14:paraId="4197E8B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BC86CD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6.985.799,36</w:t>
            </w:r>
          </w:p>
        </w:tc>
        <w:tc>
          <w:tcPr>
            <w:tcW w:w="501" w:type="pct"/>
            <w:tcBorders>
              <w:top w:val="nil"/>
              <w:left w:val="nil"/>
              <w:bottom w:val="single" w:sz="4" w:space="0" w:color="D3D3D3"/>
              <w:right w:val="single" w:sz="4" w:space="0" w:color="D3D3D3"/>
            </w:tcBorders>
            <w:shd w:val="clear" w:color="auto" w:fill="auto"/>
            <w:vAlign w:val="center"/>
            <w:hideMark/>
          </w:tcPr>
          <w:p w14:paraId="5304F15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13.802.466,85</w:t>
            </w:r>
          </w:p>
        </w:tc>
        <w:tc>
          <w:tcPr>
            <w:tcW w:w="533" w:type="pct"/>
            <w:tcBorders>
              <w:top w:val="nil"/>
              <w:left w:val="nil"/>
              <w:bottom w:val="single" w:sz="4" w:space="0" w:color="D3D3D3"/>
              <w:right w:val="single" w:sz="4" w:space="0" w:color="D3D3D3"/>
            </w:tcBorders>
            <w:shd w:val="clear" w:color="auto" w:fill="auto"/>
            <w:vAlign w:val="center"/>
            <w:hideMark/>
          </w:tcPr>
          <w:p w14:paraId="7FAC548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56.874.983,82</w:t>
            </w:r>
          </w:p>
        </w:tc>
        <w:tc>
          <w:tcPr>
            <w:tcW w:w="453" w:type="pct"/>
            <w:tcBorders>
              <w:top w:val="nil"/>
              <w:left w:val="nil"/>
              <w:bottom w:val="single" w:sz="4" w:space="0" w:color="D3D3D3"/>
              <w:right w:val="single" w:sz="4" w:space="0" w:color="D3D3D3"/>
            </w:tcBorders>
            <w:shd w:val="clear" w:color="auto" w:fill="auto"/>
            <w:vAlign w:val="center"/>
            <w:hideMark/>
          </w:tcPr>
          <w:p w14:paraId="11338D6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49.958,80</w:t>
            </w:r>
          </w:p>
        </w:tc>
        <w:tc>
          <w:tcPr>
            <w:tcW w:w="533" w:type="pct"/>
            <w:tcBorders>
              <w:top w:val="nil"/>
              <w:left w:val="nil"/>
              <w:bottom w:val="single" w:sz="4" w:space="0" w:color="D3D3D3"/>
              <w:right w:val="single" w:sz="4" w:space="0" w:color="D3D3D3"/>
            </w:tcBorders>
            <w:shd w:val="clear" w:color="708090" w:fill="708090"/>
            <w:vAlign w:val="center"/>
            <w:hideMark/>
          </w:tcPr>
          <w:p w14:paraId="01C51BB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77.726.571,73</w:t>
            </w:r>
          </w:p>
        </w:tc>
      </w:tr>
      <w:tr w:rsidR="003231A7" w:rsidRPr="00320F57" w14:paraId="73E5500F"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9D6ACC5" w14:textId="3BD5CA00"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GEPA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3BAF0D2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59872A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9.628,72</w:t>
            </w:r>
          </w:p>
        </w:tc>
        <w:tc>
          <w:tcPr>
            <w:tcW w:w="501" w:type="pct"/>
            <w:tcBorders>
              <w:top w:val="nil"/>
              <w:left w:val="nil"/>
              <w:bottom w:val="single" w:sz="4" w:space="0" w:color="D3D3D3"/>
              <w:right w:val="single" w:sz="4" w:space="0" w:color="D3D3D3"/>
            </w:tcBorders>
            <w:shd w:val="clear" w:color="auto" w:fill="auto"/>
            <w:vAlign w:val="center"/>
            <w:hideMark/>
          </w:tcPr>
          <w:p w14:paraId="0473303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20D3C4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285,45</w:t>
            </w:r>
          </w:p>
        </w:tc>
        <w:tc>
          <w:tcPr>
            <w:tcW w:w="533" w:type="pct"/>
            <w:tcBorders>
              <w:top w:val="nil"/>
              <w:left w:val="nil"/>
              <w:bottom w:val="single" w:sz="4" w:space="0" w:color="D3D3D3"/>
              <w:right w:val="single" w:sz="4" w:space="0" w:color="D3D3D3"/>
            </w:tcBorders>
            <w:shd w:val="clear" w:color="auto" w:fill="auto"/>
            <w:vAlign w:val="center"/>
            <w:hideMark/>
          </w:tcPr>
          <w:p w14:paraId="60CED75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5.616.837,31</w:t>
            </w:r>
          </w:p>
        </w:tc>
        <w:tc>
          <w:tcPr>
            <w:tcW w:w="501" w:type="pct"/>
            <w:tcBorders>
              <w:top w:val="nil"/>
              <w:left w:val="nil"/>
              <w:bottom w:val="single" w:sz="4" w:space="0" w:color="D3D3D3"/>
              <w:right w:val="single" w:sz="4" w:space="0" w:color="D3D3D3"/>
            </w:tcBorders>
            <w:shd w:val="clear" w:color="auto" w:fill="auto"/>
            <w:vAlign w:val="center"/>
            <w:hideMark/>
          </w:tcPr>
          <w:p w14:paraId="7A2748F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2.453.197,43</w:t>
            </w:r>
          </w:p>
        </w:tc>
        <w:tc>
          <w:tcPr>
            <w:tcW w:w="533" w:type="pct"/>
            <w:tcBorders>
              <w:top w:val="nil"/>
              <w:left w:val="nil"/>
              <w:bottom w:val="single" w:sz="4" w:space="0" w:color="D3D3D3"/>
              <w:right w:val="single" w:sz="4" w:space="0" w:color="D3D3D3"/>
            </w:tcBorders>
            <w:shd w:val="clear" w:color="auto" w:fill="auto"/>
            <w:vAlign w:val="center"/>
            <w:hideMark/>
          </w:tcPr>
          <w:p w14:paraId="5027265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18.191.064,04</w:t>
            </w:r>
          </w:p>
        </w:tc>
        <w:tc>
          <w:tcPr>
            <w:tcW w:w="453" w:type="pct"/>
            <w:tcBorders>
              <w:top w:val="nil"/>
              <w:left w:val="nil"/>
              <w:bottom w:val="single" w:sz="4" w:space="0" w:color="D3D3D3"/>
              <w:right w:val="single" w:sz="4" w:space="0" w:color="D3D3D3"/>
            </w:tcBorders>
            <w:shd w:val="clear" w:color="auto" w:fill="auto"/>
            <w:vAlign w:val="center"/>
            <w:hideMark/>
          </w:tcPr>
          <w:p w14:paraId="08F5AB3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283.264,18</w:t>
            </w:r>
          </w:p>
        </w:tc>
        <w:tc>
          <w:tcPr>
            <w:tcW w:w="533" w:type="pct"/>
            <w:tcBorders>
              <w:top w:val="nil"/>
              <w:left w:val="nil"/>
              <w:bottom w:val="single" w:sz="4" w:space="0" w:color="D3D3D3"/>
              <w:right w:val="single" w:sz="4" w:space="0" w:color="D3D3D3"/>
            </w:tcBorders>
            <w:shd w:val="clear" w:color="708090" w:fill="708090"/>
            <w:vAlign w:val="center"/>
            <w:hideMark/>
          </w:tcPr>
          <w:p w14:paraId="53B578B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26.554.277,14</w:t>
            </w:r>
          </w:p>
        </w:tc>
      </w:tr>
      <w:tr w:rsidR="003231A7" w:rsidRPr="00320F57" w14:paraId="5FA2722F"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F3D3D25" w14:textId="24A8DC0C"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w:t>
            </w:r>
            <w:r w:rsidR="00320F57">
              <w:rPr>
                <w:rFonts w:eastAsia="Times New Roman" w:cstheme="minorHAnsi"/>
                <w:b/>
                <w:color w:val="FFFFFF"/>
                <w:sz w:val="19"/>
                <w:szCs w:val="19"/>
                <w:lang w:val="en-GB" w:bidi="en-US"/>
              </w:rPr>
              <w:t>HAKKARİ ŞIRNAK DOĞAL GAZ DAĞ.</w:t>
            </w:r>
            <w:r w:rsidRPr="00320F57">
              <w:rPr>
                <w:rFonts w:eastAsia="Times New Roman" w:cstheme="minorHAnsi"/>
                <w:b/>
                <w:color w:val="FFFFFF"/>
                <w:sz w:val="19"/>
                <w:szCs w:val="19"/>
                <w:lang w:val="en-GB" w:bidi="en-US"/>
              </w:rPr>
              <w:t xml:space="preserve">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2B5F8B4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B6F370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49DDFC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79EBAE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F74C8B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E45197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8.991.328,94</w:t>
            </w:r>
          </w:p>
        </w:tc>
        <w:tc>
          <w:tcPr>
            <w:tcW w:w="533" w:type="pct"/>
            <w:tcBorders>
              <w:top w:val="nil"/>
              <w:left w:val="nil"/>
              <w:bottom w:val="single" w:sz="4" w:space="0" w:color="D3D3D3"/>
              <w:right w:val="single" w:sz="4" w:space="0" w:color="D3D3D3"/>
            </w:tcBorders>
            <w:shd w:val="clear" w:color="auto" w:fill="auto"/>
            <w:vAlign w:val="center"/>
            <w:hideMark/>
          </w:tcPr>
          <w:p w14:paraId="1BEF46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19.869.054,05</w:t>
            </w:r>
          </w:p>
        </w:tc>
        <w:tc>
          <w:tcPr>
            <w:tcW w:w="453" w:type="pct"/>
            <w:tcBorders>
              <w:top w:val="nil"/>
              <w:left w:val="nil"/>
              <w:bottom w:val="single" w:sz="4" w:space="0" w:color="D3D3D3"/>
              <w:right w:val="single" w:sz="4" w:space="0" w:color="D3D3D3"/>
            </w:tcBorders>
            <w:shd w:val="clear" w:color="auto" w:fill="auto"/>
            <w:vAlign w:val="center"/>
            <w:hideMark/>
          </w:tcPr>
          <w:p w14:paraId="458276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390067FF"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28.860.382,99</w:t>
            </w:r>
          </w:p>
        </w:tc>
      </w:tr>
      <w:tr w:rsidR="003231A7" w:rsidRPr="00320F57" w14:paraId="1EF820BC"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6035907" w14:textId="308D1283"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MARDİN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797B473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9681BE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A03C17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313.944,32</w:t>
            </w:r>
          </w:p>
        </w:tc>
        <w:tc>
          <w:tcPr>
            <w:tcW w:w="453" w:type="pct"/>
            <w:tcBorders>
              <w:top w:val="nil"/>
              <w:left w:val="nil"/>
              <w:bottom w:val="single" w:sz="4" w:space="0" w:color="D3D3D3"/>
              <w:right w:val="single" w:sz="4" w:space="0" w:color="D3D3D3"/>
            </w:tcBorders>
            <w:shd w:val="clear" w:color="auto" w:fill="auto"/>
            <w:vAlign w:val="center"/>
            <w:hideMark/>
          </w:tcPr>
          <w:p w14:paraId="7D22BE4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8EBDE1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1.682.374,43</w:t>
            </w:r>
          </w:p>
        </w:tc>
        <w:tc>
          <w:tcPr>
            <w:tcW w:w="501" w:type="pct"/>
            <w:tcBorders>
              <w:top w:val="nil"/>
              <w:left w:val="nil"/>
              <w:bottom w:val="single" w:sz="4" w:space="0" w:color="D3D3D3"/>
              <w:right w:val="single" w:sz="4" w:space="0" w:color="D3D3D3"/>
            </w:tcBorders>
            <w:shd w:val="clear" w:color="auto" w:fill="auto"/>
            <w:vAlign w:val="center"/>
            <w:hideMark/>
          </w:tcPr>
          <w:p w14:paraId="4BB4599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7.900.410,71</w:t>
            </w:r>
          </w:p>
        </w:tc>
        <w:tc>
          <w:tcPr>
            <w:tcW w:w="533" w:type="pct"/>
            <w:tcBorders>
              <w:top w:val="nil"/>
              <w:left w:val="nil"/>
              <w:bottom w:val="single" w:sz="4" w:space="0" w:color="D3D3D3"/>
              <w:right w:val="single" w:sz="4" w:space="0" w:color="D3D3D3"/>
            </w:tcBorders>
            <w:shd w:val="clear" w:color="auto" w:fill="auto"/>
            <w:vAlign w:val="center"/>
            <w:hideMark/>
          </w:tcPr>
          <w:p w14:paraId="60DE075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48.140.519,30</w:t>
            </w:r>
          </w:p>
        </w:tc>
        <w:tc>
          <w:tcPr>
            <w:tcW w:w="453" w:type="pct"/>
            <w:tcBorders>
              <w:top w:val="nil"/>
              <w:left w:val="nil"/>
              <w:bottom w:val="single" w:sz="4" w:space="0" w:color="D3D3D3"/>
              <w:right w:val="single" w:sz="4" w:space="0" w:color="D3D3D3"/>
            </w:tcBorders>
            <w:shd w:val="clear" w:color="auto" w:fill="auto"/>
            <w:vAlign w:val="center"/>
            <w:hideMark/>
          </w:tcPr>
          <w:p w14:paraId="40CD713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10.141,83</w:t>
            </w:r>
          </w:p>
        </w:tc>
        <w:tc>
          <w:tcPr>
            <w:tcW w:w="533" w:type="pct"/>
            <w:tcBorders>
              <w:top w:val="nil"/>
              <w:left w:val="nil"/>
              <w:bottom w:val="single" w:sz="4" w:space="0" w:color="D3D3D3"/>
              <w:right w:val="single" w:sz="4" w:space="0" w:color="D3D3D3"/>
            </w:tcBorders>
            <w:shd w:val="clear" w:color="708090" w:fill="708090"/>
            <w:vAlign w:val="center"/>
            <w:hideMark/>
          </w:tcPr>
          <w:p w14:paraId="247E5E6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58.047.390,58</w:t>
            </w:r>
          </w:p>
        </w:tc>
      </w:tr>
      <w:tr w:rsidR="003231A7" w:rsidRPr="00320F57" w14:paraId="5383FA5B"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00C902F" w14:textId="46124124"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AKMERCAN MUĞLA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6D04244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2F0A36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4B906D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34.766.134,51</w:t>
            </w:r>
          </w:p>
        </w:tc>
        <w:tc>
          <w:tcPr>
            <w:tcW w:w="453" w:type="pct"/>
            <w:tcBorders>
              <w:top w:val="nil"/>
              <w:left w:val="nil"/>
              <w:bottom w:val="single" w:sz="4" w:space="0" w:color="D3D3D3"/>
              <w:right w:val="single" w:sz="4" w:space="0" w:color="D3D3D3"/>
            </w:tcBorders>
            <w:shd w:val="clear" w:color="auto" w:fill="auto"/>
            <w:vAlign w:val="center"/>
            <w:hideMark/>
          </w:tcPr>
          <w:p w14:paraId="7949872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4D2E3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980843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12.999.897,75</w:t>
            </w:r>
          </w:p>
        </w:tc>
        <w:tc>
          <w:tcPr>
            <w:tcW w:w="533" w:type="pct"/>
            <w:tcBorders>
              <w:top w:val="nil"/>
              <w:left w:val="nil"/>
              <w:bottom w:val="single" w:sz="4" w:space="0" w:color="D3D3D3"/>
              <w:right w:val="single" w:sz="4" w:space="0" w:color="D3D3D3"/>
            </w:tcBorders>
            <w:shd w:val="clear" w:color="auto" w:fill="auto"/>
            <w:vAlign w:val="center"/>
            <w:hideMark/>
          </w:tcPr>
          <w:p w14:paraId="525D647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41.310.753,50</w:t>
            </w:r>
          </w:p>
        </w:tc>
        <w:tc>
          <w:tcPr>
            <w:tcW w:w="453" w:type="pct"/>
            <w:tcBorders>
              <w:top w:val="nil"/>
              <w:left w:val="nil"/>
              <w:bottom w:val="single" w:sz="4" w:space="0" w:color="D3D3D3"/>
              <w:right w:val="single" w:sz="4" w:space="0" w:color="D3D3D3"/>
            </w:tcBorders>
            <w:shd w:val="clear" w:color="auto" w:fill="auto"/>
            <w:vAlign w:val="center"/>
            <w:hideMark/>
          </w:tcPr>
          <w:p w14:paraId="63E3D01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10.955,34</w:t>
            </w:r>
          </w:p>
        </w:tc>
        <w:tc>
          <w:tcPr>
            <w:tcW w:w="533" w:type="pct"/>
            <w:tcBorders>
              <w:top w:val="nil"/>
              <w:left w:val="nil"/>
              <w:bottom w:val="single" w:sz="4" w:space="0" w:color="D3D3D3"/>
              <w:right w:val="single" w:sz="4" w:space="0" w:color="D3D3D3"/>
            </w:tcBorders>
            <w:shd w:val="clear" w:color="708090" w:fill="708090"/>
            <w:vAlign w:val="center"/>
            <w:hideMark/>
          </w:tcPr>
          <w:p w14:paraId="35B3F32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89.087.741,10</w:t>
            </w:r>
          </w:p>
        </w:tc>
      </w:tr>
      <w:tr w:rsidR="003231A7" w:rsidRPr="00320F57" w14:paraId="1B11E5B9"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9285113" w14:textId="4A872531"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AKMERCAN SİNOP DOĞAL GAZ DAĞITIM SAN</w:t>
            </w:r>
            <w:r w:rsidR="00320F57">
              <w:rPr>
                <w:rFonts w:eastAsia="Times New Roman" w:cstheme="minorHAnsi"/>
                <w:b/>
                <w:color w:val="FFFFFF"/>
                <w:sz w:val="19"/>
                <w:szCs w:val="19"/>
                <w:lang w:val="en-GB" w:bidi="en-US"/>
              </w:rPr>
              <w:t xml:space="preserve">. VE TİC. A.Ş. </w:t>
            </w:r>
          </w:p>
        </w:tc>
        <w:tc>
          <w:tcPr>
            <w:tcW w:w="352" w:type="pct"/>
            <w:tcBorders>
              <w:top w:val="nil"/>
              <w:left w:val="nil"/>
              <w:bottom w:val="single" w:sz="4" w:space="0" w:color="D3D3D3"/>
              <w:right w:val="single" w:sz="4" w:space="0" w:color="D3D3D3"/>
            </w:tcBorders>
            <w:shd w:val="clear" w:color="708090" w:fill="708090"/>
            <w:vAlign w:val="center"/>
            <w:hideMark/>
          </w:tcPr>
          <w:p w14:paraId="6ABAFB7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24E4C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0D18B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61.357,02</w:t>
            </w:r>
          </w:p>
        </w:tc>
        <w:tc>
          <w:tcPr>
            <w:tcW w:w="453" w:type="pct"/>
            <w:tcBorders>
              <w:top w:val="nil"/>
              <w:left w:val="nil"/>
              <w:bottom w:val="single" w:sz="4" w:space="0" w:color="D3D3D3"/>
              <w:right w:val="single" w:sz="4" w:space="0" w:color="D3D3D3"/>
            </w:tcBorders>
            <w:shd w:val="clear" w:color="auto" w:fill="auto"/>
            <w:vAlign w:val="center"/>
            <w:hideMark/>
          </w:tcPr>
          <w:p w14:paraId="71F3A82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B877C3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7B5614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5.689.632,57</w:t>
            </w:r>
          </w:p>
        </w:tc>
        <w:tc>
          <w:tcPr>
            <w:tcW w:w="533" w:type="pct"/>
            <w:tcBorders>
              <w:top w:val="nil"/>
              <w:left w:val="nil"/>
              <w:bottom w:val="single" w:sz="4" w:space="0" w:color="D3D3D3"/>
              <w:right w:val="single" w:sz="4" w:space="0" w:color="D3D3D3"/>
            </w:tcBorders>
            <w:shd w:val="clear" w:color="auto" w:fill="auto"/>
            <w:vAlign w:val="center"/>
            <w:hideMark/>
          </w:tcPr>
          <w:p w14:paraId="546116E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29.428.282,95</w:t>
            </w:r>
          </w:p>
        </w:tc>
        <w:tc>
          <w:tcPr>
            <w:tcW w:w="453" w:type="pct"/>
            <w:tcBorders>
              <w:top w:val="nil"/>
              <w:left w:val="nil"/>
              <w:bottom w:val="single" w:sz="4" w:space="0" w:color="D3D3D3"/>
              <w:right w:val="single" w:sz="4" w:space="0" w:color="D3D3D3"/>
            </w:tcBorders>
            <w:shd w:val="clear" w:color="auto" w:fill="auto"/>
            <w:vAlign w:val="center"/>
            <w:hideMark/>
          </w:tcPr>
          <w:p w14:paraId="2BB8E51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F39E4F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35.179.272,54</w:t>
            </w:r>
          </w:p>
        </w:tc>
      </w:tr>
      <w:tr w:rsidR="003231A7" w:rsidRPr="00320F57" w14:paraId="6338A146"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8A6A5C7" w14:textId="791E75E4"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AKMERCAN TUNCELİ DOĞAL GAZ DAĞITIM </w:t>
            </w:r>
            <w:r w:rsidR="00320F57" w:rsidRPr="00320F57">
              <w:rPr>
                <w:rFonts w:eastAsia="Times New Roman" w:cstheme="minorHAnsi"/>
                <w:b/>
                <w:color w:val="FFFFFF"/>
                <w:sz w:val="19"/>
                <w:szCs w:val="19"/>
                <w:lang w:val="en-GB" w:bidi="en-US"/>
              </w:rPr>
              <w:t>SAN</w:t>
            </w:r>
            <w:r w:rsidR="00320F57">
              <w:rPr>
                <w:rFonts w:eastAsia="Times New Roman" w:cstheme="minorHAnsi"/>
                <w:b/>
                <w:color w:val="FFFFFF"/>
                <w:sz w:val="19"/>
                <w:szCs w:val="19"/>
                <w:lang w:val="en-GB" w:bidi="en-US"/>
              </w:rPr>
              <w:t>. VE TİC. A.Ş.</w:t>
            </w:r>
          </w:p>
        </w:tc>
        <w:tc>
          <w:tcPr>
            <w:tcW w:w="352" w:type="pct"/>
            <w:tcBorders>
              <w:top w:val="nil"/>
              <w:left w:val="nil"/>
              <w:bottom w:val="single" w:sz="4" w:space="0" w:color="D3D3D3"/>
              <w:right w:val="single" w:sz="4" w:space="0" w:color="D3D3D3"/>
            </w:tcBorders>
            <w:shd w:val="clear" w:color="708090" w:fill="708090"/>
            <w:vAlign w:val="center"/>
            <w:hideMark/>
          </w:tcPr>
          <w:p w14:paraId="4C32864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9563A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C0DDDE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B074F6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27EADE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0E2AF0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5.793.764,79</w:t>
            </w:r>
          </w:p>
        </w:tc>
        <w:tc>
          <w:tcPr>
            <w:tcW w:w="533" w:type="pct"/>
            <w:tcBorders>
              <w:top w:val="nil"/>
              <w:left w:val="nil"/>
              <w:bottom w:val="single" w:sz="4" w:space="0" w:color="D3D3D3"/>
              <w:right w:val="single" w:sz="4" w:space="0" w:color="D3D3D3"/>
            </w:tcBorders>
            <w:shd w:val="clear" w:color="auto" w:fill="auto"/>
            <w:vAlign w:val="center"/>
            <w:hideMark/>
          </w:tcPr>
          <w:p w14:paraId="5361117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10.798.948,12</w:t>
            </w:r>
          </w:p>
        </w:tc>
        <w:tc>
          <w:tcPr>
            <w:tcW w:w="453" w:type="pct"/>
            <w:tcBorders>
              <w:top w:val="nil"/>
              <w:left w:val="nil"/>
              <w:bottom w:val="single" w:sz="4" w:space="0" w:color="D3D3D3"/>
              <w:right w:val="single" w:sz="4" w:space="0" w:color="D3D3D3"/>
            </w:tcBorders>
            <w:shd w:val="clear" w:color="auto" w:fill="auto"/>
            <w:vAlign w:val="center"/>
            <w:hideMark/>
          </w:tcPr>
          <w:p w14:paraId="4DE789A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2.311,38</w:t>
            </w:r>
          </w:p>
        </w:tc>
        <w:tc>
          <w:tcPr>
            <w:tcW w:w="533" w:type="pct"/>
            <w:tcBorders>
              <w:top w:val="nil"/>
              <w:left w:val="nil"/>
              <w:bottom w:val="single" w:sz="4" w:space="0" w:color="D3D3D3"/>
              <w:right w:val="single" w:sz="4" w:space="0" w:color="D3D3D3"/>
            </w:tcBorders>
            <w:shd w:val="clear" w:color="708090" w:fill="708090"/>
            <w:vAlign w:val="center"/>
            <w:hideMark/>
          </w:tcPr>
          <w:p w14:paraId="46987E7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16.595.024,29</w:t>
            </w:r>
          </w:p>
        </w:tc>
      </w:tr>
      <w:tr w:rsidR="003231A7" w:rsidRPr="00320F57" w14:paraId="192BDE25" w14:textId="77777777" w:rsidTr="00320F57">
        <w:trPr>
          <w:trHeight w:val="408"/>
        </w:trPr>
        <w:tc>
          <w:tcPr>
            <w:tcW w:w="60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0E8FF8E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AKPET GAZ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444CCD7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51746C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A767C1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E83C1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FA1F22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3.036.208,56</w:t>
            </w:r>
          </w:p>
        </w:tc>
        <w:tc>
          <w:tcPr>
            <w:tcW w:w="501" w:type="pct"/>
            <w:tcBorders>
              <w:top w:val="nil"/>
              <w:left w:val="nil"/>
              <w:bottom w:val="single" w:sz="4" w:space="0" w:color="D3D3D3"/>
              <w:right w:val="single" w:sz="4" w:space="0" w:color="D3D3D3"/>
            </w:tcBorders>
            <w:shd w:val="clear" w:color="auto" w:fill="auto"/>
            <w:vAlign w:val="center"/>
            <w:hideMark/>
          </w:tcPr>
          <w:p w14:paraId="52D2DE8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114.754,04</w:t>
            </w:r>
          </w:p>
        </w:tc>
        <w:tc>
          <w:tcPr>
            <w:tcW w:w="533" w:type="pct"/>
            <w:tcBorders>
              <w:top w:val="nil"/>
              <w:left w:val="nil"/>
              <w:bottom w:val="single" w:sz="4" w:space="0" w:color="D3D3D3"/>
              <w:right w:val="single" w:sz="4" w:space="0" w:color="D3D3D3"/>
            </w:tcBorders>
            <w:shd w:val="clear" w:color="auto" w:fill="auto"/>
            <w:vAlign w:val="center"/>
            <w:hideMark/>
          </w:tcPr>
          <w:p w14:paraId="7EAF317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2096EF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-199.552,03</w:t>
            </w:r>
          </w:p>
        </w:tc>
        <w:tc>
          <w:tcPr>
            <w:tcW w:w="533" w:type="pct"/>
            <w:tcBorders>
              <w:top w:val="nil"/>
              <w:left w:val="nil"/>
              <w:bottom w:val="single" w:sz="4" w:space="0" w:color="D3D3D3"/>
              <w:right w:val="single" w:sz="4" w:space="0" w:color="D3D3D3"/>
            </w:tcBorders>
            <w:shd w:val="clear" w:color="708090" w:fill="708090"/>
            <w:vAlign w:val="center"/>
            <w:hideMark/>
          </w:tcPr>
          <w:p w14:paraId="5EF286D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2.951.410,57</w:t>
            </w:r>
          </w:p>
        </w:tc>
      </w:tr>
      <w:tr w:rsidR="003231A7" w:rsidRPr="00320F57" w14:paraId="042CD71D" w14:textId="77777777" w:rsidTr="00320F57">
        <w:trPr>
          <w:trHeight w:val="288"/>
        </w:trPr>
        <w:tc>
          <w:tcPr>
            <w:tcW w:w="608" w:type="pct"/>
            <w:vMerge/>
            <w:tcBorders>
              <w:top w:val="nil"/>
              <w:left w:val="single" w:sz="4" w:space="0" w:color="D3D3D3"/>
              <w:bottom w:val="single" w:sz="4" w:space="0" w:color="D3D3D3"/>
              <w:right w:val="single" w:sz="4" w:space="0" w:color="D3D3D3"/>
            </w:tcBorders>
            <w:vAlign w:val="center"/>
            <w:hideMark/>
          </w:tcPr>
          <w:p w14:paraId="42F5E47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p>
        </w:tc>
        <w:tc>
          <w:tcPr>
            <w:tcW w:w="352" w:type="pct"/>
            <w:tcBorders>
              <w:top w:val="nil"/>
              <w:left w:val="nil"/>
              <w:bottom w:val="single" w:sz="4" w:space="0" w:color="D3D3D3"/>
              <w:right w:val="single" w:sz="4" w:space="0" w:color="D3D3D3"/>
            </w:tcBorders>
            <w:shd w:val="clear" w:color="708090" w:fill="708090"/>
            <w:vAlign w:val="center"/>
            <w:hideMark/>
          </w:tcPr>
          <w:p w14:paraId="6E4A9DD1"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3F954D0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DB96B0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D4C933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DB84F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18.723.867,18</w:t>
            </w:r>
          </w:p>
        </w:tc>
        <w:tc>
          <w:tcPr>
            <w:tcW w:w="501" w:type="pct"/>
            <w:tcBorders>
              <w:top w:val="nil"/>
              <w:left w:val="nil"/>
              <w:bottom w:val="single" w:sz="4" w:space="0" w:color="D3D3D3"/>
              <w:right w:val="single" w:sz="4" w:space="0" w:color="D3D3D3"/>
            </w:tcBorders>
            <w:shd w:val="clear" w:color="auto" w:fill="auto"/>
            <w:vAlign w:val="center"/>
            <w:hideMark/>
          </w:tcPr>
          <w:p w14:paraId="52BC22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18.474.664,66</w:t>
            </w:r>
          </w:p>
        </w:tc>
        <w:tc>
          <w:tcPr>
            <w:tcW w:w="533" w:type="pct"/>
            <w:tcBorders>
              <w:top w:val="nil"/>
              <w:left w:val="nil"/>
              <w:bottom w:val="single" w:sz="4" w:space="0" w:color="D3D3D3"/>
              <w:right w:val="single" w:sz="4" w:space="0" w:color="D3D3D3"/>
            </w:tcBorders>
            <w:shd w:val="clear" w:color="auto" w:fill="auto"/>
            <w:vAlign w:val="center"/>
            <w:hideMark/>
          </w:tcPr>
          <w:p w14:paraId="168343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4C1E45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271.088,61</w:t>
            </w:r>
          </w:p>
        </w:tc>
        <w:tc>
          <w:tcPr>
            <w:tcW w:w="533" w:type="pct"/>
            <w:tcBorders>
              <w:top w:val="nil"/>
              <w:left w:val="nil"/>
              <w:bottom w:val="single" w:sz="4" w:space="0" w:color="D3D3D3"/>
              <w:right w:val="single" w:sz="4" w:space="0" w:color="D3D3D3"/>
            </w:tcBorders>
            <w:shd w:val="clear" w:color="708090" w:fill="708090"/>
            <w:vAlign w:val="center"/>
            <w:hideMark/>
          </w:tcPr>
          <w:p w14:paraId="5D6198B9"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37.469.620,44</w:t>
            </w:r>
          </w:p>
        </w:tc>
      </w:tr>
      <w:tr w:rsidR="003231A7" w:rsidRPr="00320F57" w14:paraId="0152045F"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7452836" w14:textId="5D756ED6"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AFYON DOĞAL GAZ DAĞITIM </w:t>
            </w:r>
            <w:r w:rsidR="00320F57">
              <w:rPr>
                <w:rFonts w:eastAsia="Times New Roman" w:cstheme="minorHAnsi"/>
                <w:b/>
                <w:color w:val="FFFFFF"/>
                <w:sz w:val="19"/>
                <w:szCs w:val="19"/>
                <w:lang w:val="en-GB" w:bidi="en-US"/>
              </w:rPr>
              <w:t xml:space="preserve">A.Ş. </w:t>
            </w:r>
          </w:p>
        </w:tc>
        <w:tc>
          <w:tcPr>
            <w:tcW w:w="352" w:type="pct"/>
            <w:tcBorders>
              <w:top w:val="nil"/>
              <w:left w:val="nil"/>
              <w:bottom w:val="single" w:sz="4" w:space="0" w:color="D3D3D3"/>
              <w:right w:val="single" w:sz="4" w:space="0" w:color="D3D3D3"/>
            </w:tcBorders>
            <w:shd w:val="clear" w:color="708090" w:fill="708090"/>
            <w:vAlign w:val="center"/>
            <w:hideMark/>
          </w:tcPr>
          <w:p w14:paraId="43246DB1"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791037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987.673,41</w:t>
            </w:r>
          </w:p>
        </w:tc>
        <w:tc>
          <w:tcPr>
            <w:tcW w:w="501" w:type="pct"/>
            <w:tcBorders>
              <w:top w:val="nil"/>
              <w:left w:val="nil"/>
              <w:bottom w:val="single" w:sz="4" w:space="0" w:color="D3D3D3"/>
              <w:right w:val="single" w:sz="4" w:space="0" w:color="D3D3D3"/>
            </w:tcBorders>
            <w:shd w:val="clear" w:color="auto" w:fill="auto"/>
            <w:vAlign w:val="center"/>
            <w:hideMark/>
          </w:tcPr>
          <w:p w14:paraId="413F59E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668D3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E75754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28.780.123,29</w:t>
            </w:r>
          </w:p>
        </w:tc>
        <w:tc>
          <w:tcPr>
            <w:tcW w:w="501" w:type="pct"/>
            <w:tcBorders>
              <w:top w:val="nil"/>
              <w:left w:val="nil"/>
              <w:bottom w:val="single" w:sz="4" w:space="0" w:color="D3D3D3"/>
              <w:right w:val="single" w:sz="4" w:space="0" w:color="D3D3D3"/>
            </w:tcBorders>
            <w:shd w:val="clear" w:color="auto" w:fill="auto"/>
            <w:vAlign w:val="center"/>
            <w:hideMark/>
          </w:tcPr>
          <w:p w14:paraId="2B214A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26.354.901,86</w:t>
            </w:r>
          </w:p>
        </w:tc>
        <w:tc>
          <w:tcPr>
            <w:tcW w:w="533" w:type="pct"/>
            <w:tcBorders>
              <w:top w:val="nil"/>
              <w:left w:val="nil"/>
              <w:bottom w:val="single" w:sz="4" w:space="0" w:color="D3D3D3"/>
              <w:right w:val="single" w:sz="4" w:space="0" w:color="D3D3D3"/>
            </w:tcBorders>
            <w:shd w:val="clear" w:color="auto" w:fill="auto"/>
            <w:vAlign w:val="center"/>
            <w:hideMark/>
          </w:tcPr>
          <w:p w14:paraId="37211C7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112.707.749,56</w:t>
            </w:r>
          </w:p>
        </w:tc>
        <w:tc>
          <w:tcPr>
            <w:tcW w:w="453" w:type="pct"/>
            <w:tcBorders>
              <w:top w:val="nil"/>
              <w:left w:val="nil"/>
              <w:bottom w:val="single" w:sz="4" w:space="0" w:color="D3D3D3"/>
              <w:right w:val="single" w:sz="4" w:space="0" w:color="D3D3D3"/>
            </w:tcBorders>
            <w:shd w:val="clear" w:color="auto" w:fill="auto"/>
            <w:vAlign w:val="center"/>
            <w:hideMark/>
          </w:tcPr>
          <w:p w14:paraId="0C4F11F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10.723,13</w:t>
            </w:r>
          </w:p>
        </w:tc>
        <w:tc>
          <w:tcPr>
            <w:tcW w:w="533" w:type="pct"/>
            <w:tcBorders>
              <w:top w:val="nil"/>
              <w:left w:val="nil"/>
              <w:bottom w:val="single" w:sz="4" w:space="0" w:color="D3D3D3"/>
              <w:right w:val="single" w:sz="4" w:space="0" w:color="D3D3D3"/>
            </w:tcBorders>
            <w:shd w:val="clear" w:color="708090" w:fill="708090"/>
            <w:vAlign w:val="center"/>
            <w:hideMark/>
          </w:tcPr>
          <w:p w14:paraId="50705AA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168.841.171,25</w:t>
            </w:r>
          </w:p>
        </w:tc>
      </w:tr>
      <w:tr w:rsidR="003231A7" w:rsidRPr="00320F57" w14:paraId="3C310A5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27E6C3B" w14:textId="7B7061A0" w:rsidR="00EF54CD" w:rsidRPr="00320F57" w:rsidRDefault="00320F57" w:rsidP="00320F57">
            <w:pPr>
              <w:spacing w:after="0" w:line="240" w:lineRule="auto"/>
              <w:rPr>
                <w:rFonts w:eastAsia="Times New Roman" w:cstheme="minorHAnsi"/>
                <w:b/>
                <w:bCs/>
                <w:color w:val="FFFFFF"/>
                <w:sz w:val="19"/>
                <w:szCs w:val="19"/>
                <w:lang w:val="en-GB" w:eastAsia="tr-TR"/>
              </w:rPr>
            </w:pPr>
            <w:r>
              <w:rPr>
                <w:rFonts w:eastAsia="Times New Roman" w:cstheme="minorHAnsi"/>
                <w:b/>
                <w:color w:val="FFFFFF"/>
                <w:sz w:val="19"/>
                <w:szCs w:val="19"/>
                <w:lang w:val="en-GB" w:bidi="en-US"/>
              </w:rPr>
              <w:t>AKSA AĞRI DOĞALGAZ DAĞ. A.Ş.</w:t>
            </w:r>
          </w:p>
        </w:tc>
        <w:tc>
          <w:tcPr>
            <w:tcW w:w="352" w:type="pct"/>
            <w:tcBorders>
              <w:top w:val="nil"/>
              <w:left w:val="nil"/>
              <w:bottom w:val="single" w:sz="4" w:space="0" w:color="D3D3D3"/>
              <w:right w:val="single" w:sz="4" w:space="0" w:color="D3D3D3"/>
            </w:tcBorders>
            <w:shd w:val="clear" w:color="708090" w:fill="708090"/>
            <w:vAlign w:val="center"/>
            <w:hideMark/>
          </w:tcPr>
          <w:p w14:paraId="070AE45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7E762F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2CC1A1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B108F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54F00F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2E4A46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19.488.343,87</w:t>
            </w:r>
          </w:p>
        </w:tc>
        <w:tc>
          <w:tcPr>
            <w:tcW w:w="533" w:type="pct"/>
            <w:tcBorders>
              <w:top w:val="nil"/>
              <w:left w:val="nil"/>
              <w:bottom w:val="single" w:sz="4" w:space="0" w:color="D3D3D3"/>
              <w:right w:val="single" w:sz="4" w:space="0" w:color="D3D3D3"/>
            </w:tcBorders>
            <w:shd w:val="clear" w:color="auto" w:fill="auto"/>
            <w:vAlign w:val="center"/>
            <w:hideMark/>
          </w:tcPr>
          <w:p w14:paraId="5883BE6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32.734.447,93</w:t>
            </w:r>
          </w:p>
        </w:tc>
        <w:tc>
          <w:tcPr>
            <w:tcW w:w="453" w:type="pct"/>
            <w:tcBorders>
              <w:top w:val="nil"/>
              <w:left w:val="nil"/>
              <w:bottom w:val="single" w:sz="4" w:space="0" w:color="D3D3D3"/>
              <w:right w:val="single" w:sz="4" w:space="0" w:color="D3D3D3"/>
            </w:tcBorders>
            <w:shd w:val="clear" w:color="auto" w:fill="auto"/>
            <w:vAlign w:val="center"/>
            <w:hideMark/>
          </w:tcPr>
          <w:p w14:paraId="512BB3E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533" w:type="pct"/>
            <w:tcBorders>
              <w:top w:val="nil"/>
              <w:left w:val="nil"/>
              <w:bottom w:val="single" w:sz="4" w:space="0" w:color="D3D3D3"/>
              <w:right w:val="single" w:sz="4" w:space="0" w:color="D3D3D3"/>
            </w:tcBorders>
            <w:shd w:val="clear" w:color="708090" w:fill="708090"/>
            <w:vAlign w:val="center"/>
            <w:hideMark/>
          </w:tcPr>
          <w:p w14:paraId="14A294BE"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52.222.791,80</w:t>
            </w:r>
          </w:p>
        </w:tc>
      </w:tr>
      <w:tr w:rsidR="003231A7" w:rsidRPr="00320F57" w14:paraId="24F7EC4F"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066E38E" w14:textId="186EBFAD"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BALIKESİR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463495A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A5E04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8.059.053,85</w:t>
            </w:r>
          </w:p>
        </w:tc>
        <w:tc>
          <w:tcPr>
            <w:tcW w:w="501" w:type="pct"/>
            <w:tcBorders>
              <w:top w:val="nil"/>
              <w:left w:val="nil"/>
              <w:bottom w:val="single" w:sz="4" w:space="0" w:color="D3D3D3"/>
              <w:right w:val="single" w:sz="4" w:space="0" w:color="D3D3D3"/>
            </w:tcBorders>
            <w:shd w:val="clear" w:color="auto" w:fill="auto"/>
            <w:vAlign w:val="center"/>
            <w:hideMark/>
          </w:tcPr>
          <w:p w14:paraId="33CE658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12.780,85</w:t>
            </w:r>
          </w:p>
        </w:tc>
        <w:tc>
          <w:tcPr>
            <w:tcW w:w="453" w:type="pct"/>
            <w:tcBorders>
              <w:top w:val="nil"/>
              <w:left w:val="nil"/>
              <w:bottom w:val="single" w:sz="4" w:space="0" w:color="D3D3D3"/>
              <w:right w:val="single" w:sz="4" w:space="0" w:color="D3D3D3"/>
            </w:tcBorders>
            <w:shd w:val="clear" w:color="auto" w:fill="auto"/>
            <w:vAlign w:val="center"/>
            <w:hideMark/>
          </w:tcPr>
          <w:p w14:paraId="1018C63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2.301.036,56</w:t>
            </w:r>
          </w:p>
        </w:tc>
        <w:tc>
          <w:tcPr>
            <w:tcW w:w="533" w:type="pct"/>
            <w:tcBorders>
              <w:top w:val="nil"/>
              <w:left w:val="nil"/>
              <w:bottom w:val="single" w:sz="4" w:space="0" w:color="D3D3D3"/>
              <w:right w:val="single" w:sz="4" w:space="0" w:color="D3D3D3"/>
            </w:tcBorders>
            <w:shd w:val="clear" w:color="auto" w:fill="auto"/>
            <w:vAlign w:val="center"/>
            <w:hideMark/>
          </w:tcPr>
          <w:p w14:paraId="21797A0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56.356.536,90</w:t>
            </w:r>
          </w:p>
        </w:tc>
        <w:tc>
          <w:tcPr>
            <w:tcW w:w="501" w:type="pct"/>
            <w:tcBorders>
              <w:top w:val="nil"/>
              <w:left w:val="nil"/>
              <w:bottom w:val="single" w:sz="4" w:space="0" w:color="D3D3D3"/>
              <w:right w:val="single" w:sz="4" w:space="0" w:color="D3D3D3"/>
            </w:tcBorders>
            <w:shd w:val="clear" w:color="auto" w:fill="auto"/>
            <w:vAlign w:val="center"/>
            <w:hideMark/>
          </w:tcPr>
          <w:p w14:paraId="4C4B726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26.596.654,48</w:t>
            </w:r>
          </w:p>
        </w:tc>
        <w:tc>
          <w:tcPr>
            <w:tcW w:w="533" w:type="pct"/>
            <w:tcBorders>
              <w:top w:val="nil"/>
              <w:left w:val="nil"/>
              <w:bottom w:val="single" w:sz="4" w:space="0" w:color="D3D3D3"/>
              <w:right w:val="single" w:sz="4" w:space="0" w:color="D3D3D3"/>
            </w:tcBorders>
            <w:shd w:val="clear" w:color="auto" w:fill="auto"/>
            <w:vAlign w:val="center"/>
            <w:hideMark/>
          </w:tcPr>
          <w:p w14:paraId="056FB52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135.784.546,71</w:t>
            </w:r>
          </w:p>
        </w:tc>
        <w:tc>
          <w:tcPr>
            <w:tcW w:w="453" w:type="pct"/>
            <w:tcBorders>
              <w:top w:val="nil"/>
              <w:left w:val="nil"/>
              <w:bottom w:val="single" w:sz="4" w:space="0" w:color="D3D3D3"/>
              <w:right w:val="single" w:sz="4" w:space="0" w:color="D3D3D3"/>
            </w:tcBorders>
            <w:shd w:val="clear" w:color="auto" w:fill="auto"/>
            <w:vAlign w:val="center"/>
            <w:hideMark/>
          </w:tcPr>
          <w:p w14:paraId="2986533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310.875,57</w:t>
            </w:r>
          </w:p>
        </w:tc>
        <w:tc>
          <w:tcPr>
            <w:tcW w:w="533" w:type="pct"/>
            <w:tcBorders>
              <w:top w:val="nil"/>
              <w:left w:val="nil"/>
              <w:bottom w:val="single" w:sz="4" w:space="0" w:color="D3D3D3"/>
              <w:right w:val="single" w:sz="4" w:space="0" w:color="D3D3D3"/>
            </w:tcBorders>
            <w:shd w:val="clear" w:color="708090" w:fill="708090"/>
            <w:vAlign w:val="center"/>
            <w:hideMark/>
          </w:tcPr>
          <w:p w14:paraId="2132627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229.421.484,91</w:t>
            </w:r>
          </w:p>
        </w:tc>
      </w:tr>
      <w:tr w:rsidR="003231A7" w:rsidRPr="00320F57" w14:paraId="2B240E45"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6316951" w14:textId="72C7D1D4"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BANDIRMA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40A2215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6E6DDE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17.210.396,73</w:t>
            </w:r>
          </w:p>
        </w:tc>
        <w:tc>
          <w:tcPr>
            <w:tcW w:w="501" w:type="pct"/>
            <w:tcBorders>
              <w:top w:val="nil"/>
              <w:left w:val="nil"/>
              <w:bottom w:val="single" w:sz="4" w:space="0" w:color="D3D3D3"/>
              <w:right w:val="single" w:sz="4" w:space="0" w:color="D3D3D3"/>
            </w:tcBorders>
            <w:shd w:val="clear" w:color="auto" w:fill="auto"/>
            <w:vAlign w:val="center"/>
            <w:hideMark/>
          </w:tcPr>
          <w:p w14:paraId="01DCB1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6.846,82</w:t>
            </w:r>
          </w:p>
        </w:tc>
        <w:tc>
          <w:tcPr>
            <w:tcW w:w="453" w:type="pct"/>
            <w:tcBorders>
              <w:top w:val="nil"/>
              <w:left w:val="nil"/>
              <w:bottom w:val="single" w:sz="4" w:space="0" w:color="D3D3D3"/>
              <w:right w:val="single" w:sz="4" w:space="0" w:color="D3D3D3"/>
            </w:tcBorders>
            <w:shd w:val="clear" w:color="auto" w:fill="auto"/>
            <w:vAlign w:val="center"/>
            <w:hideMark/>
          </w:tcPr>
          <w:p w14:paraId="0A95448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B718B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28.050.903,84</w:t>
            </w:r>
          </w:p>
        </w:tc>
        <w:tc>
          <w:tcPr>
            <w:tcW w:w="501" w:type="pct"/>
            <w:tcBorders>
              <w:top w:val="nil"/>
              <w:left w:val="nil"/>
              <w:bottom w:val="single" w:sz="4" w:space="0" w:color="D3D3D3"/>
              <w:right w:val="single" w:sz="4" w:space="0" w:color="D3D3D3"/>
            </w:tcBorders>
            <w:shd w:val="clear" w:color="auto" w:fill="auto"/>
            <w:vAlign w:val="center"/>
            <w:hideMark/>
          </w:tcPr>
          <w:p w14:paraId="6E0C921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10.713.867,31</w:t>
            </w:r>
          </w:p>
        </w:tc>
        <w:tc>
          <w:tcPr>
            <w:tcW w:w="533" w:type="pct"/>
            <w:tcBorders>
              <w:top w:val="nil"/>
              <w:left w:val="nil"/>
              <w:bottom w:val="single" w:sz="4" w:space="0" w:color="D3D3D3"/>
              <w:right w:val="single" w:sz="4" w:space="0" w:color="D3D3D3"/>
            </w:tcBorders>
            <w:shd w:val="clear" w:color="auto" w:fill="auto"/>
            <w:vAlign w:val="center"/>
            <w:hideMark/>
          </w:tcPr>
          <w:p w14:paraId="734CBB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49.159.910,40</w:t>
            </w:r>
          </w:p>
        </w:tc>
        <w:tc>
          <w:tcPr>
            <w:tcW w:w="453" w:type="pct"/>
            <w:tcBorders>
              <w:top w:val="nil"/>
              <w:left w:val="nil"/>
              <w:bottom w:val="single" w:sz="4" w:space="0" w:color="D3D3D3"/>
              <w:right w:val="single" w:sz="4" w:space="0" w:color="D3D3D3"/>
            </w:tcBorders>
            <w:shd w:val="clear" w:color="auto" w:fill="auto"/>
            <w:vAlign w:val="center"/>
            <w:hideMark/>
          </w:tcPr>
          <w:p w14:paraId="61BC693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7.342,84</w:t>
            </w:r>
          </w:p>
        </w:tc>
        <w:tc>
          <w:tcPr>
            <w:tcW w:w="533" w:type="pct"/>
            <w:tcBorders>
              <w:top w:val="nil"/>
              <w:left w:val="nil"/>
              <w:bottom w:val="single" w:sz="4" w:space="0" w:color="D3D3D3"/>
              <w:right w:val="single" w:sz="4" w:space="0" w:color="D3D3D3"/>
            </w:tcBorders>
            <w:shd w:val="clear" w:color="708090" w:fill="708090"/>
            <w:vAlign w:val="center"/>
            <w:hideMark/>
          </w:tcPr>
          <w:p w14:paraId="141CACF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105.149.267,94</w:t>
            </w:r>
          </w:p>
        </w:tc>
      </w:tr>
      <w:tr w:rsidR="003231A7" w:rsidRPr="00320F57" w14:paraId="0A78FF9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14429B0" w14:textId="446F9EA3"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BİLECİK BOLU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4EFFF66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C9C2FA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50.058.399,47</w:t>
            </w:r>
          </w:p>
        </w:tc>
        <w:tc>
          <w:tcPr>
            <w:tcW w:w="501" w:type="pct"/>
            <w:tcBorders>
              <w:top w:val="nil"/>
              <w:left w:val="nil"/>
              <w:bottom w:val="single" w:sz="4" w:space="0" w:color="D3D3D3"/>
              <w:right w:val="single" w:sz="4" w:space="0" w:color="D3D3D3"/>
            </w:tcBorders>
            <w:shd w:val="clear" w:color="auto" w:fill="auto"/>
            <w:vAlign w:val="center"/>
            <w:hideMark/>
          </w:tcPr>
          <w:p w14:paraId="1EDDAF0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991703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B8A0C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514.831.268,95</w:t>
            </w:r>
          </w:p>
        </w:tc>
        <w:tc>
          <w:tcPr>
            <w:tcW w:w="501" w:type="pct"/>
            <w:tcBorders>
              <w:top w:val="nil"/>
              <w:left w:val="nil"/>
              <w:bottom w:val="single" w:sz="4" w:space="0" w:color="D3D3D3"/>
              <w:right w:val="single" w:sz="4" w:space="0" w:color="D3D3D3"/>
            </w:tcBorders>
            <w:shd w:val="clear" w:color="auto" w:fill="auto"/>
            <w:vAlign w:val="center"/>
            <w:hideMark/>
          </w:tcPr>
          <w:p w14:paraId="1A05B8A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48.067.013,64</w:t>
            </w:r>
          </w:p>
        </w:tc>
        <w:tc>
          <w:tcPr>
            <w:tcW w:w="533" w:type="pct"/>
            <w:tcBorders>
              <w:top w:val="nil"/>
              <w:left w:val="nil"/>
              <w:bottom w:val="single" w:sz="4" w:space="0" w:color="D3D3D3"/>
              <w:right w:val="single" w:sz="4" w:space="0" w:color="D3D3D3"/>
            </w:tcBorders>
            <w:shd w:val="clear" w:color="auto" w:fill="auto"/>
            <w:vAlign w:val="center"/>
            <w:hideMark/>
          </w:tcPr>
          <w:p w14:paraId="688A266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146.157.456,64</w:t>
            </w:r>
          </w:p>
        </w:tc>
        <w:tc>
          <w:tcPr>
            <w:tcW w:w="453" w:type="pct"/>
            <w:tcBorders>
              <w:top w:val="nil"/>
              <w:left w:val="nil"/>
              <w:bottom w:val="single" w:sz="4" w:space="0" w:color="D3D3D3"/>
              <w:right w:val="single" w:sz="4" w:space="0" w:color="D3D3D3"/>
            </w:tcBorders>
            <w:shd w:val="clear" w:color="auto" w:fill="auto"/>
            <w:vAlign w:val="center"/>
            <w:hideMark/>
          </w:tcPr>
          <w:p w14:paraId="16F1072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20.378.977,66</w:t>
            </w:r>
          </w:p>
        </w:tc>
        <w:tc>
          <w:tcPr>
            <w:tcW w:w="533" w:type="pct"/>
            <w:tcBorders>
              <w:top w:val="nil"/>
              <w:left w:val="nil"/>
              <w:bottom w:val="single" w:sz="4" w:space="0" w:color="D3D3D3"/>
              <w:right w:val="single" w:sz="4" w:space="0" w:color="D3D3D3"/>
            </w:tcBorders>
            <w:shd w:val="clear" w:color="708090" w:fill="708090"/>
            <w:vAlign w:val="center"/>
            <w:hideMark/>
          </w:tcPr>
          <w:p w14:paraId="37AD328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779.493.116,35</w:t>
            </w:r>
          </w:p>
        </w:tc>
      </w:tr>
      <w:tr w:rsidR="003231A7" w:rsidRPr="00320F57" w14:paraId="32D24BC5"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EF26925" w14:textId="182BD3DB"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ÇANAKKALE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14B8A51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AA2CF8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491,96</w:t>
            </w:r>
          </w:p>
        </w:tc>
        <w:tc>
          <w:tcPr>
            <w:tcW w:w="501" w:type="pct"/>
            <w:tcBorders>
              <w:top w:val="nil"/>
              <w:left w:val="nil"/>
              <w:bottom w:val="single" w:sz="4" w:space="0" w:color="D3D3D3"/>
              <w:right w:val="single" w:sz="4" w:space="0" w:color="D3D3D3"/>
            </w:tcBorders>
            <w:shd w:val="clear" w:color="auto" w:fill="auto"/>
            <w:vAlign w:val="center"/>
            <w:hideMark/>
          </w:tcPr>
          <w:p w14:paraId="23005C4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FE0579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C8D599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15.434.467,73</w:t>
            </w:r>
          </w:p>
        </w:tc>
        <w:tc>
          <w:tcPr>
            <w:tcW w:w="501" w:type="pct"/>
            <w:tcBorders>
              <w:top w:val="nil"/>
              <w:left w:val="nil"/>
              <w:bottom w:val="single" w:sz="4" w:space="0" w:color="D3D3D3"/>
              <w:right w:val="single" w:sz="4" w:space="0" w:color="D3D3D3"/>
            </w:tcBorders>
            <w:shd w:val="clear" w:color="auto" w:fill="auto"/>
            <w:vAlign w:val="center"/>
            <w:hideMark/>
          </w:tcPr>
          <w:p w14:paraId="15B26A2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28.114.809,56</w:t>
            </w:r>
          </w:p>
        </w:tc>
        <w:tc>
          <w:tcPr>
            <w:tcW w:w="533" w:type="pct"/>
            <w:tcBorders>
              <w:top w:val="nil"/>
              <w:left w:val="nil"/>
              <w:bottom w:val="single" w:sz="4" w:space="0" w:color="D3D3D3"/>
              <w:right w:val="single" w:sz="4" w:space="0" w:color="D3D3D3"/>
            </w:tcBorders>
            <w:shd w:val="clear" w:color="auto" w:fill="auto"/>
            <w:vAlign w:val="center"/>
            <w:hideMark/>
          </w:tcPr>
          <w:p w14:paraId="789FC0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123.307.702,33</w:t>
            </w:r>
          </w:p>
        </w:tc>
        <w:tc>
          <w:tcPr>
            <w:tcW w:w="453" w:type="pct"/>
            <w:tcBorders>
              <w:top w:val="nil"/>
              <w:left w:val="nil"/>
              <w:bottom w:val="single" w:sz="4" w:space="0" w:color="D3D3D3"/>
              <w:right w:val="single" w:sz="4" w:space="0" w:color="D3D3D3"/>
            </w:tcBorders>
            <w:shd w:val="clear" w:color="auto" w:fill="auto"/>
            <w:vAlign w:val="center"/>
            <w:hideMark/>
          </w:tcPr>
          <w:p w14:paraId="23AB8FC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154.604,23</w:t>
            </w:r>
          </w:p>
        </w:tc>
        <w:tc>
          <w:tcPr>
            <w:tcW w:w="533" w:type="pct"/>
            <w:tcBorders>
              <w:top w:val="nil"/>
              <w:left w:val="nil"/>
              <w:bottom w:val="single" w:sz="4" w:space="0" w:color="D3D3D3"/>
              <w:right w:val="single" w:sz="4" w:space="0" w:color="D3D3D3"/>
            </w:tcBorders>
            <w:shd w:val="clear" w:color="708090" w:fill="708090"/>
            <w:vAlign w:val="center"/>
            <w:hideMark/>
          </w:tcPr>
          <w:p w14:paraId="07B7D77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167.012.075,81</w:t>
            </w:r>
          </w:p>
        </w:tc>
      </w:tr>
      <w:tr w:rsidR="003231A7" w:rsidRPr="00320F57" w14:paraId="6B48053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8B1A659" w14:textId="29AC28E0"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ÇUKUROVA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62477FB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BFC8CF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48.837.051,47</w:t>
            </w:r>
          </w:p>
        </w:tc>
        <w:tc>
          <w:tcPr>
            <w:tcW w:w="501" w:type="pct"/>
            <w:tcBorders>
              <w:top w:val="nil"/>
              <w:left w:val="nil"/>
              <w:bottom w:val="single" w:sz="4" w:space="0" w:color="D3D3D3"/>
              <w:right w:val="single" w:sz="4" w:space="0" w:color="D3D3D3"/>
            </w:tcBorders>
            <w:shd w:val="clear" w:color="auto" w:fill="auto"/>
            <w:vAlign w:val="center"/>
            <w:hideMark/>
          </w:tcPr>
          <w:p w14:paraId="52B7C92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FABA6D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72D6F1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303.499.360,39</w:t>
            </w:r>
          </w:p>
        </w:tc>
        <w:tc>
          <w:tcPr>
            <w:tcW w:w="501" w:type="pct"/>
            <w:tcBorders>
              <w:top w:val="nil"/>
              <w:left w:val="nil"/>
              <w:bottom w:val="single" w:sz="4" w:space="0" w:color="D3D3D3"/>
              <w:right w:val="single" w:sz="4" w:space="0" w:color="D3D3D3"/>
            </w:tcBorders>
            <w:shd w:val="clear" w:color="auto" w:fill="auto"/>
            <w:vAlign w:val="center"/>
            <w:hideMark/>
          </w:tcPr>
          <w:p w14:paraId="150C64B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83.249.801,17</w:t>
            </w:r>
          </w:p>
        </w:tc>
        <w:tc>
          <w:tcPr>
            <w:tcW w:w="533" w:type="pct"/>
            <w:tcBorders>
              <w:top w:val="nil"/>
              <w:left w:val="nil"/>
              <w:bottom w:val="single" w:sz="4" w:space="0" w:color="D3D3D3"/>
              <w:right w:val="single" w:sz="4" w:space="0" w:color="D3D3D3"/>
            </w:tcBorders>
            <w:shd w:val="clear" w:color="auto" w:fill="auto"/>
            <w:vAlign w:val="center"/>
            <w:hideMark/>
          </w:tcPr>
          <w:p w14:paraId="17803DF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366.637.366,81</w:t>
            </w:r>
          </w:p>
        </w:tc>
        <w:tc>
          <w:tcPr>
            <w:tcW w:w="453" w:type="pct"/>
            <w:tcBorders>
              <w:top w:val="nil"/>
              <w:left w:val="nil"/>
              <w:bottom w:val="single" w:sz="4" w:space="0" w:color="D3D3D3"/>
              <w:right w:val="single" w:sz="4" w:space="0" w:color="D3D3D3"/>
            </w:tcBorders>
            <w:shd w:val="clear" w:color="auto" w:fill="auto"/>
            <w:vAlign w:val="center"/>
            <w:hideMark/>
          </w:tcPr>
          <w:p w14:paraId="2DD4CCE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11.769.101,54</w:t>
            </w:r>
          </w:p>
        </w:tc>
        <w:tc>
          <w:tcPr>
            <w:tcW w:w="533" w:type="pct"/>
            <w:tcBorders>
              <w:top w:val="nil"/>
              <w:left w:val="nil"/>
              <w:bottom w:val="single" w:sz="4" w:space="0" w:color="D3D3D3"/>
              <w:right w:val="single" w:sz="4" w:space="0" w:color="D3D3D3"/>
            </w:tcBorders>
            <w:shd w:val="clear" w:color="708090" w:fill="708090"/>
            <w:vAlign w:val="center"/>
            <w:hideMark/>
          </w:tcPr>
          <w:p w14:paraId="57C63E1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813.992.681,37</w:t>
            </w:r>
          </w:p>
        </w:tc>
      </w:tr>
      <w:tr w:rsidR="003231A7" w:rsidRPr="00320F57" w14:paraId="3FDF770E"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4FBFBAC" w14:textId="46EB728C"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DÜZCE EREĞLİ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11F2CB6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A72FB8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2.438.350,10</w:t>
            </w:r>
          </w:p>
        </w:tc>
        <w:tc>
          <w:tcPr>
            <w:tcW w:w="501" w:type="pct"/>
            <w:tcBorders>
              <w:top w:val="nil"/>
              <w:left w:val="nil"/>
              <w:bottom w:val="single" w:sz="4" w:space="0" w:color="D3D3D3"/>
              <w:right w:val="single" w:sz="4" w:space="0" w:color="D3D3D3"/>
            </w:tcBorders>
            <w:shd w:val="clear" w:color="auto" w:fill="auto"/>
            <w:vAlign w:val="center"/>
            <w:hideMark/>
          </w:tcPr>
          <w:p w14:paraId="182919B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6.546,91</w:t>
            </w:r>
          </w:p>
        </w:tc>
        <w:tc>
          <w:tcPr>
            <w:tcW w:w="453" w:type="pct"/>
            <w:tcBorders>
              <w:top w:val="nil"/>
              <w:left w:val="nil"/>
              <w:bottom w:val="single" w:sz="4" w:space="0" w:color="D3D3D3"/>
              <w:right w:val="single" w:sz="4" w:space="0" w:color="D3D3D3"/>
            </w:tcBorders>
            <w:shd w:val="clear" w:color="auto" w:fill="auto"/>
            <w:vAlign w:val="center"/>
            <w:hideMark/>
          </w:tcPr>
          <w:p w14:paraId="7BCCD5A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C2E374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151.134.349,43</w:t>
            </w:r>
          </w:p>
        </w:tc>
        <w:tc>
          <w:tcPr>
            <w:tcW w:w="501" w:type="pct"/>
            <w:tcBorders>
              <w:top w:val="nil"/>
              <w:left w:val="nil"/>
              <w:bottom w:val="single" w:sz="4" w:space="0" w:color="D3D3D3"/>
              <w:right w:val="single" w:sz="4" w:space="0" w:color="D3D3D3"/>
            </w:tcBorders>
            <w:shd w:val="clear" w:color="auto" w:fill="auto"/>
            <w:vAlign w:val="center"/>
            <w:hideMark/>
          </w:tcPr>
          <w:p w14:paraId="140B41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35.980.728,05</w:t>
            </w:r>
          </w:p>
        </w:tc>
        <w:tc>
          <w:tcPr>
            <w:tcW w:w="533" w:type="pct"/>
            <w:tcBorders>
              <w:top w:val="nil"/>
              <w:left w:val="nil"/>
              <w:bottom w:val="single" w:sz="4" w:space="0" w:color="D3D3D3"/>
              <w:right w:val="single" w:sz="4" w:space="0" w:color="D3D3D3"/>
            </w:tcBorders>
            <w:shd w:val="clear" w:color="auto" w:fill="auto"/>
            <w:vAlign w:val="center"/>
            <w:hideMark/>
          </w:tcPr>
          <w:p w14:paraId="0EE78F4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147.512.653,46</w:t>
            </w:r>
          </w:p>
        </w:tc>
        <w:tc>
          <w:tcPr>
            <w:tcW w:w="453" w:type="pct"/>
            <w:tcBorders>
              <w:top w:val="nil"/>
              <w:left w:val="nil"/>
              <w:bottom w:val="single" w:sz="4" w:space="0" w:color="D3D3D3"/>
              <w:right w:val="single" w:sz="4" w:space="0" w:color="D3D3D3"/>
            </w:tcBorders>
            <w:shd w:val="clear" w:color="auto" w:fill="auto"/>
            <w:vAlign w:val="center"/>
            <w:hideMark/>
          </w:tcPr>
          <w:p w14:paraId="646FF5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35.248,89</w:t>
            </w:r>
          </w:p>
        </w:tc>
        <w:tc>
          <w:tcPr>
            <w:tcW w:w="533" w:type="pct"/>
            <w:tcBorders>
              <w:top w:val="nil"/>
              <w:left w:val="nil"/>
              <w:bottom w:val="single" w:sz="4" w:space="0" w:color="D3D3D3"/>
              <w:right w:val="single" w:sz="4" w:space="0" w:color="D3D3D3"/>
            </w:tcBorders>
            <w:shd w:val="clear" w:color="708090" w:fill="708090"/>
            <w:vAlign w:val="center"/>
            <w:hideMark/>
          </w:tcPr>
          <w:p w14:paraId="363C3C3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337.107.876,83</w:t>
            </w:r>
          </w:p>
        </w:tc>
      </w:tr>
      <w:tr w:rsidR="003231A7" w:rsidRPr="00320F57" w14:paraId="701BBEEE"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AE722D5" w14:textId="2F083D12"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ELAZIĞ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103041E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65D5D4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5.842.417,48</w:t>
            </w:r>
          </w:p>
        </w:tc>
        <w:tc>
          <w:tcPr>
            <w:tcW w:w="501" w:type="pct"/>
            <w:tcBorders>
              <w:top w:val="nil"/>
              <w:left w:val="nil"/>
              <w:bottom w:val="single" w:sz="4" w:space="0" w:color="D3D3D3"/>
              <w:right w:val="single" w:sz="4" w:space="0" w:color="D3D3D3"/>
            </w:tcBorders>
            <w:shd w:val="clear" w:color="auto" w:fill="auto"/>
            <w:vAlign w:val="center"/>
            <w:hideMark/>
          </w:tcPr>
          <w:p w14:paraId="66D0AAF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E3B795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AAB77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18.206.530,51</w:t>
            </w:r>
          </w:p>
        </w:tc>
        <w:tc>
          <w:tcPr>
            <w:tcW w:w="501" w:type="pct"/>
            <w:tcBorders>
              <w:top w:val="nil"/>
              <w:left w:val="nil"/>
              <w:bottom w:val="single" w:sz="4" w:space="0" w:color="D3D3D3"/>
              <w:right w:val="single" w:sz="4" w:space="0" w:color="D3D3D3"/>
            </w:tcBorders>
            <w:shd w:val="clear" w:color="auto" w:fill="auto"/>
            <w:vAlign w:val="center"/>
            <w:hideMark/>
          </w:tcPr>
          <w:p w14:paraId="1F1AAC4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48.226.869,86</w:t>
            </w:r>
          </w:p>
        </w:tc>
        <w:tc>
          <w:tcPr>
            <w:tcW w:w="533" w:type="pct"/>
            <w:tcBorders>
              <w:top w:val="nil"/>
              <w:left w:val="nil"/>
              <w:bottom w:val="single" w:sz="4" w:space="0" w:color="D3D3D3"/>
              <w:right w:val="single" w:sz="4" w:space="0" w:color="D3D3D3"/>
            </w:tcBorders>
            <w:shd w:val="clear" w:color="auto" w:fill="auto"/>
            <w:vAlign w:val="center"/>
            <w:hideMark/>
          </w:tcPr>
          <w:p w14:paraId="5D4FA21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153.877.388,99</w:t>
            </w:r>
          </w:p>
        </w:tc>
        <w:tc>
          <w:tcPr>
            <w:tcW w:w="453" w:type="pct"/>
            <w:tcBorders>
              <w:top w:val="nil"/>
              <w:left w:val="nil"/>
              <w:bottom w:val="single" w:sz="4" w:space="0" w:color="D3D3D3"/>
              <w:right w:val="single" w:sz="4" w:space="0" w:color="D3D3D3"/>
            </w:tcBorders>
            <w:shd w:val="clear" w:color="auto" w:fill="auto"/>
            <w:vAlign w:val="center"/>
            <w:hideMark/>
          </w:tcPr>
          <w:p w14:paraId="530B249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4.464,40</w:t>
            </w:r>
          </w:p>
        </w:tc>
        <w:tc>
          <w:tcPr>
            <w:tcW w:w="533" w:type="pct"/>
            <w:tcBorders>
              <w:top w:val="nil"/>
              <w:left w:val="nil"/>
              <w:bottom w:val="single" w:sz="4" w:space="0" w:color="D3D3D3"/>
              <w:right w:val="single" w:sz="4" w:space="0" w:color="D3D3D3"/>
            </w:tcBorders>
            <w:shd w:val="clear" w:color="708090" w:fill="708090"/>
            <w:vAlign w:val="center"/>
            <w:hideMark/>
          </w:tcPr>
          <w:p w14:paraId="6D8706C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226.157.671,24</w:t>
            </w:r>
          </w:p>
        </w:tc>
      </w:tr>
      <w:tr w:rsidR="003231A7" w:rsidRPr="00320F57" w14:paraId="12E3D173"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378AAF7" w14:textId="4CB5CE92"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GEMLİK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7743C55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7DF6349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94CF95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906997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D3AEED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54.431.298,63</w:t>
            </w:r>
          </w:p>
        </w:tc>
        <w:tc>
          <w:tcPr>
            <w:tcW w:w="501" w:type="pct"/>
            <w:tcBorders>
              <w:top w:val="nil"/>
              <w:left w:val="nil"/>
              <w:bottom w:val="single" w:sz="4" w:space="0" w:color="D3D3D3"/>
              <w:right w:val="single" w:sz="4" w:space="0" w:color="D3D3D3"/>
            </w:tcBorders>
            <w:shd w:val="clear" w:color="auto" w:fill="auto"/>
            <w:vAlign w:val="center"/>
            <w:hideMark/>
          </w:tcPr>
          <w:p w14:paraId="78E9317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4.238.740,25</w:t>
            </w:r>
          </w:p>
        </w:tc>
        <w:tc>
          <w:tcPr>
            <w:tcW w:w="533" w:type="pct"/>
            <w:tcBorders>
              <w:top w:val="nil"/>
              <w:left w:val="nil"/>
              <w:bottom w:val="single" w:sz="4" w:space="0" w:color="D3D3D3"/>
              <w:right w:val="single" w:sz="4" w:space="0" w:color="D3D3D3"/>
            </w:tcBorders>
            <w:shd w:val="clear" w:color="auto" w:fill="auto"/>
            <w:vAlign w:val="center"/>
            <w:hideMark/>
          </w:tcPr>
          <w:p w14:paraId="251BF5D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32.625.420,26</w:t>
            </w:r>
          </w:p>
        </w:tc>
        <w:tc>
          <w:tcPr>
            <w:tcW w:w="453" w:type="pct"/>
            <w:tcBorders>
              <w:top w:val="nil"/>
              <w:left w:val="nil"/>
              <w:bottom w:val="single" w:sz="4" w:space="0" w:color="D3D3D3"/>
              <w:right w:val="single" w:sz="4" w:space="0" w:color="D3D3D3"/>
            </w:tcBorders>
            <w:shd w:val="clear" w:color="auto" w:fill="auto"/>
            <w:vAlign w:val="center"/>
            <w:hideMark/>
          </w:tcPr>
          <w:p w14:paraId="3CB29E0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2B66695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91.295.459,14</w:t>
            </w:r>
          </w:p>
        </w:tc>
      </w:tr>
      <w:tr w:rsidR="003231A7" w:rsidRPr="00320F57" w14:paraId="75279251"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8E6EE03" w14:textId="487A0AB8"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GÜMÜŞHANE BAYBURT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5E45BCA2"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346280F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1FB90E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453" w:type="pct"/>
            <w:tcBorders>
              <w:top w:val="nil"/>
              <w:left w:val="nil"/>
              <w:bottom w:val="single" w:sz="4" w:space="0" w:color="D3D3D3"/>
              <w:right w:val="single" w:sz="4" w:space="0" w:color="D3D3D3"/>
            </w:tcBorders>
            <w:shd w:val="clear" w:color="auto" w:fill="auto"/>
            <w:vAlign w:val="center"/>
            <w:hideMark/>
          </w:tcPr>
          <w:p w14:paraId="6AF3A93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0AF8A0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404.452,64</w:t>
            </w:r>
          </w:p>
        </w:tc>
        <w:tc>
          <w:tcPr>
            <w:tcW w:w="501" w:type="pct"/>
            <w:tcBorders>
              <w:top w:val="nil"/>
              <w:left w:val="nil"/>
              <w:bottom w:val="single" w:sz="4" w:space="0" w:color="D3D3D3"/>
              <w:right w:val="single" w:sz="4" w:space="0" w:color="D3D3D3"/>
            </w:tcBorders>
            <w:shd w:val="clear" w:color="auto" w:fill="auto"/>
            <w:vAlign w:val="center"/>
            <w:hideMark/>
          </w:tcPr>
          <w:p w14:paraId="094E3F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22.559.374,43</w:t>
            </w:r>
          </w:p>
        </w:tc>
        <w:tc>
          <w:tcPr>
            <w:tcW w:w="533" w:type="pct"/>
            <w:tcBorders>
              <w:top w:val="nil"/>
              <w:left w:val="nil"/>
              <w:bottom w:val="single" w:sz="4" w:space="0" w:color="D3D3D3"/>
              <w:right w:val="single" w:sz="4" w:space="0" w:color="D3D3D3"/>
            </w:tcBorders>
            <w:shd w:val="clear" w:color="auto" w:fill="auto"/>
            <w:vAlign w:val="center"/>
            <w:hideMark/>
          </w:tcPr>
          <w:p w14:paraId="19DE446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37.210.533,83</w:t>
            </w:r>
          </w:p>
        </w:tc>
        <w:tc>
          <w:tcPr>
            <w:tcW w:w="453" w:type="pct"/>
            <w:tcBorders>
              <w:top w:val="nil"/>
              <w:left w:val="nil"/>
              <w:bottom w:val="single" w:sz="4" w:space="0" w:color="D3D3D3"/>
              <w:right w:val="single" w:sz="4" w:space="0" w:color="D3D3D3"/>
            </w:tcBorders>
            <w:shd w:val="clear" w:color="auto" w:fill="auto"/>
            <w:vAlign w:val="center"/>
            <w:hideMark/>
          </w:tcPr>
          <w:p w14:paraId="7EF249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382,05</w:t>
            </w:r>
          </w:p>
        </w:tc>
        <w:tc>
          <w:tcPr>
            <w:tcW w:w="533" w:type="pct"/>
            <w:tcBorders>
              <w:top w:val="nil"/>
              <w:left w:val="nil"/>
              <w:bottom w:val="single" w:sz="4" w:space="0" w:color="D3D3D3"/>
              <w:right w:val="single" w:sz="4" w:space="0" w:color="D3D3D3"/>
            </w:tcBorders>
            <w:shd w:val="clear" w:color="708090" w:fill="708090"/>
            <w:vAlign w:val="center"/>
            <w:hideMark/>
          </w:tcPr>
          <w:p w14:paraId="2FF2154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60.174.742,95</w:t>
            </w:r>
          </w:p>
        </w:tc>
      </w:tr>
      <w:tr w:rsidR="003231A7" w:rsidRPr="00320F57" w14:paraId="18FABDF3"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A2536D9" w14:textId="60870EF1"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KARADENİZ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50B5DB6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BAEDD9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E7744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08A710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A1E232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15.337.748,01</w:t>
            </w:r>
          </w:p>
        </w:tc>
        <w:tc>
          <w:tcPr>
            <w:tcW w:w="501" w:type="pct"/>
            <w:tcBorders>
              <w:top w:val="nil"/>
              <w:left w:val="nil"/>
              <w:bottom w:val="single" w:sz="4" w:space="0" w:color="D3D3D3"/>
              <w:right w:val="single" w:sz="4" w:space="0" w:color="D3D3D3"/>
            </w:tcBorders>
            <w:shd w:val="clear" w:color="auto" w:fill="auto"/>
            <w:vAlign w:val="center"/>
            <w:hideMark/>
          </w:tcPr>
          <w:p w14:paraId="01378FA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34.224.083,33</w:t>
            </w:r>
          </w:p>
        </w:tc>
        <w:tc>
          <w:tcPr>
            <w:tcW w:w="533" w:type="pct"/>
            <w:tcBorders>
              <w:top w:val="nil"/>
              <w:left w:val="nil"/>
              <w:bottom w:val="single" w:sz="4" w:space="0" w:color="D3D3D3"/>
              <w:right w:val="single" w:sz="4" w:space="0" w:color="D3D3D3"/>
            </w:tcBorders>
            <w:shd w:val="clear" w:color="auto" w:fill="auto"/>
            <w:vAlign w:val="center"/>
            <w:hideMark/>
          </w:tcPr>
          <w:p w14:paraId="4B8F80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171.930.487,39</w:t>
            </w:r>
          </w:p>
        </w:tc>
        <w:tc>
          <w:tcPr>
            <w:tcW w:w="453" w:type="pct"/>
            <w:tcBorders>
              <w:top w:val="nil"/>
              <w:left w:val="nil"/>
              <w:bottom w:val="single" w:sz="4" w:space="0" w:color="D3D3D3"/>
              <w:right w:val="single" w:sz="4" w:space="0" w:color="D3D3D3"/>
            </w:tcBorders>
            <w:shd w:val="clear" w:color="auto" w:fill="auto"/>
            <w:vAlign w:val="center"/>
            <w:hideMark/>
          </w:tcPr>
          <w:p w14:paraId="5B47E9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1.164.510,00</w:t>
            </w:r>
          </w:p>
        </w:tc>
        <w:tc>
          <w:tcPr>
            <w:tcW w:w="533" w:type="pct"/>
            <w:tcBorders>
              <w:top w:val="nil"/>
              <w:left w:val="nil"/>
              <w:bottom w:val="single" w:sz="4" w:space="0" w:color="D3D3D3"/>
              <w:right w:val="single" w:sz="4" w:space="0" w:color="D3D3D3"/>
            </w:tcBorders>
            <w:shd w:val="clear" w:color="708090" w:fill="708090"/>
            <w:vAlign w:val="center"/>
            <w:hideMark/>
          </w:tcPr>
          <w:p w14:paraId="70C38CB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222.656.828,73</w:t>
            </w:r>
          </w:p>
        </w:tc>
      </w:tr>
      <w:tr w:rsidR="003231A7" w:rsidRPr="00320F57" w14:paraId="04B0BF2C"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655C8D9" w14:textId="1128A3F4"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MALATYA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0407282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19CAC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28CAB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98AC79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C18031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67.099.616,99</w:t>
            </w:r>
          </w:p>
        </w:tc>
        <w:tc>
          <w:tcPr>
            <w:tcW w:w="501" w:type="pct"/>
            <w:tcBorders>
              <w:top w:val="nil"/>
              <w:left w:val="nil"/>
              <w:bottom w:val="single" w:sz="4" w:space="0" w:color="D3D3D3"/>
              <w:right w:val="single" w:sz="4" w:space="0" w:color="D3D3D3"/>
            </w:tcBorders>
            <w:shd w:val="clear" w:color="auto" w:fill="auto"/>
            <w:vAlign w:val="center"/>
            <w:hideMark/>
          </w:tcPr>
          <w:p w14:paraId="603A456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50.796.050,42</w:t>
            </w:r>
          </w:p>
        </w:tc>
        <w:tc>
          <w:tcPr>
            <w:tcW w:w="533" w:type="pct"/>
            <w:tcBorders>
              <w:top w:val="nil"/>
              <w:left w:val="nil"/>
              <w:bottom w:val="single" w:sz="4" w:space="0" w:color="D3D3D3"/>
              <w:right w:val="single" w:sz="4" w:space="0" w:color="D3D3D3"/>
            </w:tcBorders>
            <w:shd w:val="clear" w:color="auto" w:fill="auto"/>
            <w:vAlign w:val="center"/>
            <w:hideMark/>
          </w:tcPr>
          <w:p w14:paraId="3685F41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199.101.975,39</w:t>
            </w:r>
          </w:p>
        </w:tc>
        <w:tc>
          <w:tcPr>
            <w:tcW w:w="453" w:type="pct"/>
            <w:tcBorders>
              <w:top w:val="nil"/>
              <w:left w:val="nil"/>
              <w:bottom w:val="single" w:sz="4" w:space="0" w:color="D3D3D3"/>
              <w:right w:val="single" w:sz="4" w:space="0" w:color="D3D3D3"/>
            </w:tcBorders>
            <w:shd w:val="clear" w:color="auto" w:fill="auto"/>
            <w:vAlign w:val="center"/>
            <w:hideMark/>
          </w:tcPr>
          <w:p w14:paraId="4BF1BE2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796.916,10</w:t>
            </w:r>
          </w:p>
        </w:tc>
        <w:tc>
          <w:tcPr>
            <w:tcW w:w="533" w:type="pct"/>
            <w:tcBorders>
              <w:top w:val="nil"/>
              <w:left w:val="nil"/>
              <w:bottom w:val="single" w:sz="4" w:space="0" w:color="D3D3D3"/>
              <w:right w:val="single" w:sz="4" w:space="0" w:color="D3D3D3"/>
            </w:tcBorders>
            <w:shd w:val="clear" w:color="708090" w:fill="708090"/>
            <w:vAlign w:val="center"/>
            <w:hideMark/>
          </w:tcPr>
          <w:p w14:paraId="1418563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317.794.558,91</w:t>
            </w:r>
          </w:p>
        </w:tc>
      </w:tr>
      <w:tr w:rsidR="003231A7" w:rsidRPr="00320F57" w14:paraId="3BA0FE26"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BA2B522" w14:textId="1A01B1BF"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MANİSA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7C0B8B0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1E175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1.555.807,59</w:t>
            </w:r>
          </w:p>
        </w:tc>
        <w:tc>
          <w:tcPr>
            <w:tcW w:w="501" w:type="pct"/>
            <w:tcBorders>
              <w:top w:val="nil"/>
              <w:left w:val="nil"/>
              <w:bottom w:val="single" w:sz="4" w:space="0" w:color="D3D3D3"/>
              <w:right w:val="single" w:sz="4" w:space="0" w:color="D3D3D3"/>
            </w:tcBorders>
            <w:shd w:val="clear" w:color="auto" w:fill="auto"/>
            <w:vAlign w:val="center"/>
            <w:hideMark/>
          </w:tcPr>
          <w:p w14:paraId="2170B61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C06D69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D6436B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27.263.734,26</w:t>
            </w:r>
          </w:p>
        </w:tc>
        <w:tc>
          <w:tcPr>
            <w:tcW w:w="501" w:type="pct"/>
            <w:tcBorders>
              <w:top w:val="nil"/>
              <w:left w:val="nil"/>
              <w:bottom w:val="single" w:sz="4" w:space="0" w:color="D3D3D3"/>
              <w:right w:val="single" w:sz="4" w:space="0" w:color="D3D3D3"/>
            </w:tcBorders>
            <w:shd w:val="clear" w:color="auto" w:fill="auto"/>
            <w:vAlign w:val="center"/>
            <w:hideMark/>
          </w:tcPr>
          <w:p w14:paraId="78935FF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32.914.549,73</w:t>
            </w:r>
          </w:p>
        </w:tc>
        <w:tc>
          <w:tcPr>
            <w:tcW w:w="533" w:type="pct"/>
            <w:tcBorders>
              <w:top w:val="nil"/>
              <w:left w:val="nil"/>
              <w:bottom w:val="single" w:sz="4" w:space="0" w:color="D3D3D3"/>
              <w:right w:val="single" w:sz="4" w:space="0" w:color="D3D3D3"/>
            </w:tcBorders>
            <w:shd w:val="clear" w:color="auto" w:fill="auto"/>
            <w:vAlign w:val="center"/>
            <w:hideMark/>
          </w:tcPr>
          <w:p w14:paraId="48D693D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186.116.509,13</w:t>
            </w:r>
          </w:p>
        </w:tc>
        <w:tc>
          <w:tcPr>
            <w:tcW w:w="453" w:type="pct"/>
            <w:tcBorders>
              <w:top w:val="nil"/>
              <w:left w:val="nil"/>
              <w:bottom w:val="single" w:sz="4" w:space="0" w:color="D3D3D3"/>
              <w:right w:val="single" w:sz="4" w:space="0" w:color="D3D3D3"/>
            </w:tcBorders>
            <w:shd w:val="clear" w:color="auto" w:fill="auto"/>
            <w:vAlign w:val="center"/>
            <w:hideMark/>
          </w:tcPr>
          <w:p w14:paraId="6AF2E05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3.588.104,48</w:t>
            </w:r>
          </w:p>
        </w:tc>
        <w:tc>
          <w:tcPr>
            <w:tcW w:w="533" w:type="pct"/>
            <w:tcBorders>
              <w:top w:val="nil"/>
              <w:left w:val="nil"/>
              <w:bottom w:val="single" w:sz="4" w:space="0" w:color="D3D3D3"/>
              <w:right w:val="single" w:sz="4" w:space="0" w:color="D3D3D3"/>
            </w:tcBorders>
            <w:shd w:val="clear" w:color="708090" w:fill="708090"/>
            <w:vAlign w:val="center"/>
            <w:hideMark/>
          </w:tcPr>
          <w:p w14:paraId="02957B1F"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251.438.705,18</w:t>
            </w:r>
          </w:p>
        </w:tc>
      </w:tr>
      <w:tr w:rsidR="003231A7" w:rsidRPr="00320F57" w14:paraId="420FB602"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A42BFE4" w14:textId="70C17791"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AKSA MUSTAFAKEMALPAŞA SUSURLUK KARACABEY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5DC84E4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86F68A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261.789,47</w:t>
            </w:r>
          </w:p>
        </w:tc>
        <w:tc>
          <w:tcPr>
            <w:tcW w:w="501" w:type="pct"/>
            <w:tcBorders>
              <w:top w:val="nil"/>
              <w:left w:val="nil"/>
              <w:bottom w:val="single" w:sz="4" w:space="0" w:color="D3D3D3"/>
              <w:right w:val="single" w:sz="4" w:space="0" w:color="D3D3D3"/>
            </w:tcBorders>
            <w:shd w:val="clear" w:color="auto" w:fill="auto"/>
            <w:vAlign w:val="center"/>
            <w:hideMark/>
          </w:tcPr>
          <w:p w14:paraId="150DF83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9.814,85</w:t>
            </w:r>
          </w:p>
        </w:tc>
        <w:tc>
          <w:tcPr>
            <w:tcW w:w="453" w:type="pct"/>
            <w:tcBorders>
              <w:top w:val="nil"/>
              <w:left w:val="nil"/>
              <w:bottom w:val="single" w:sz="4" w:space="0" w:color="D3D3D3"/>
              <w:right w:val="single" w:sz="4" w:space="0" w:color="D3D3D3"/>
            </w:tcBorders>
            <w:shd w:val="clear" w:color="auto" w:fill="auto"/>
            <w:vAlign w:val="center"/>
            <w:hideMark/>
          </w:tcPr>
          <w:p w14:paraId="53F7A53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E898C3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67.218.433,77</w:t>
            </w:r>
          </w:p>
        </w:tc>
        <w:tc>
          <w:tcPr>
            <w:tcW w:w="501" w:type="pct"/>
            <w:tcBorders>
              <w:top w:val="nil"/>
              <w:left w:val="nil"/>
              <w:bottom w:val="single" w:sz="4" w:space="0" w:color="D3D3D3"/>
              <w:right w:val="single" w:sz="4" w:space="0" w:color="D3D3D3"/>
            </w:tcBorders>
            <w:shd w:val="clear" w:color="auto" w:fill="auto"/>
            <w:vAlign w:val="center"/>
            <w:hideMark/>
          </w:tcPr>
          <w:p w14:paraId="5DD4E9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6.556.836,08</w:t>
            </w:r>
          </w:p>
        </w:tc>
        <w:tc>
          <w:tcPr>
            <w:tcW w:w="533" w:type="pct"/>
            <w:tcBorders>
              <w:top w:val="nil"/>
              <w:left w:val="nil"/>
              <w:bottom w:val="single" w:sz="4" w:space="0" w:color="D3D3D3"/>
              <w:right w:val="single" w:sz="4" w:space="0" w:color="D3D3D3"/>
            </w:tcBorders>
            <w:shd w:val="clear" w:color="auto" w:fill="auto"/>
            <w:vAlign w:val="center"/>
            <w:hideMark/>
          </w:tcPr>
          <w:p w14:paraId="4BFCA3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46.029.654,25</w:t>
            </w:r>
          </w:p>
        </w:tc>
        <w:tc>
          <w:tcPr>
            <w:tcW w:w="453" w:type="pct"/>
            <w:tcBorders>
              <w:top w:val="nil"/>
              <w:left w:val="nil"/>
              <w:bottom w:val="single" w:sz="4" w:space="0" w:color="D3D3D3"/>
              <w:right w:val="single" w:sz="4" w:space="0" w:color="D3D3D3"/>
            </w:tcBorders>
            <w:shd w:val="clear" w:color="auto" w:fill="auto"/>
            <w:vAlign w:val="center"/>
            <w:hideMark/>
          </w:tcPr>
          <w:p w14:paraId="361C768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17.092,20</w:t>
            </w:r>
          </w:p>
        </w:tc>
        <w:tc>
          <w:tcPr>
            <w:tcW w:w="533" w:type="pct"/>
            <w:tcBorders>
              <w:top w:val="nil"/>
              <w:left w:val="nil"/>
              <w:bottom w:val="single" w:sz="4" w:space="0" w:color="D3D3D3"/>
              <w:right w:val="single" w:sz="4" w:space="0" w:color="D3D3D3"/>
            </w:tcBorders>
            <w:shd w:val="clear" w:color="708090" w:fill="708090"/>
            <w:vAlign w:val="center"/>
            <w:hideMark/>
          </w:tcPr>
          <w:p w14:paraId="7CFAF18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120.093.620,61</w:t>
            </w:r>
          </w:p>
        </w:tc>
      </w:tr>
      <w:tr w:rsidR="003231A7" w:rsidRPr="00320F57" w14:paraId="3C44F0B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FC643F7" w14:textId="2535E9BF"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ORDU GİRESUN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242A4162"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41B20C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FC4188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2.020.848,96</w:t>
            </w:r>
          </w:p>
        </w:tc>
        <w:tc>
          <w:tcPr>
            <w:tcW w:w="453" w:type="pct"/>
            <w:tcBorders>
              <w:top w:val="nil"/>
              <w:left w:val="nil"/>
              <w:bottom w:val="single" w:sz="4" w:space="0" w:color="D3D3D3"/>
              <w:right w:val="single" w:sz="4" w:space="0" w:color="D3D3D3"/>
            </w:tcBorders>
            <w:shd w:val="clear" w:color="auto" w:fill="auto"/>
            <w:vAlign w:val="center"/>
            <w:hideMark/>
          </w:tcPr>
          <w:p w14:paraId="40EEB8E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138746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31.617.851,87</w:t>
            </w:r>
          </w:p>
        </w:tc>
        <w:tc>
          <w:tcPr>
            <w:tcW w:w="501" w:type="pct"/>
            <w:tcBorders>
              <w:top w:val="nil"/>
              <w:left w:val="nil"/>
              <w:bottom w:val="single" w:sz="4" w:space="0" w:color="D3D3D3"/>
              <w:right w:val="single" w:sz="4" w:space="0" w:color="D3D3D3"/>
            </w:tcBorders>
            <w:shd w:val="clear" w:color="auto" w:fill="auto"/>
            <w:vAlign w:val="center"/>
            <w:hideMark/>
          </w:tcPr>
          <w:p w14:paraId="0DD637E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36.814.577,86</w:t>
            </w:r>
          </w:p>
        </w:tc>
        <w:tc>
          <w:tcPr>
            <w:tcW w:w="533" w:type="pct"/>
            <w:tcBorders>
              <w:top w:val="nil"/>
              <w:left w:val="nil"/>
              <w:bottom w:val="single" w:sz="4" w:space="0" w:color="D3D3D3"/>
              <w:right w:val="single" w:sz="4" w:space="0" w:color="D3D3D3"/>
            </w:tcBorders>
            <w:shd w:val="clear" w:color="auto" w:fill="auto"/>
            <w:vAlign w:val="center"/>
            <w:hideMark/>
          </w:tcPr>
          <w:p w14:paraId="6E2BAAB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180.683.993,65</w:t>
            </w:r>
          </w:p>
        </w:tc>
        <w:tc>
          <w:tcPr>
            <w:tcW w:w="453" w:type="pct"/>
            <w:tcBorders>
              <w:top w:val="nil"/>
              <w:left w:val="nil"/>
              <w:bottom w:val="single" w:sz="4" w:space="0" w:color="D3D3D3"/>
              <w:right w:val="single" w:sz="4" w:space="0" w:color="D3D3D3"/>
            </w:tcBorders>
            <w:shd w:val="clear" w:color="auto" w:fill="auto"/>
            <w:vAlign w:val="center"/>
            <w:hideMark/>
          </w:tcPr>
          <w:p w14:paraId="1C418D8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14.567,10</w:t>
            </w:r>
          </w:p>
        </w:tc>
        <w:tc>
          <w:tcPr>
            <w:tcW w:w="533" w:type="pct"/>
            <w:tcBorders>
              <w:top w:val="nil"/>
              <w:left w:val="nil"/>
              <w:bottom w:val="single" w:sz="4" w:space="0" w:color="D3D3D3"/>
              <w:right w:val="single" w:sz="4" w:space="0" w:color="D3D3D3"/>
            </w:tcBorders>
            <w:shd w:val="clear" w:color="708090" w:fill="708090"/>
            <w:vAlign w:val="center"/>
            <w:hideMark/>
          </w:tcPr>
          <w:p w14:paraId="19DFDD99"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251.151.839,44</w:t>
            </w:r>
          </w:p>
        </w:tc>
      </w:tr>
      <w:tr w:rsidR="003231A7" w:rsidRPr="00320F57" w14:paraId="05A459E9"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BD3E79D" w14:textId="1331F1C1"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SİİRT BATMAN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4B6935E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E4667F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45.638,04</w:t>
            </w:r>
          </w:p>
        </w:tc>
        <w:tc>
          <w:tcPr>
            <w:tcW w:w="501" w:type="pct"/>
            <w:tcBorders>
              <w:top w:val="nil"/>
              <w:left w:val="nil"/>
              <w:bottom w:val="single" w:sz="4" w:space="0" w:color="D3D3D3"/>
              <w:right w:val="single" w:sz="4" w:space="0" w:color="D3D3D3"/>
            </w:tcBorders>
            <w:shd w:val="clear" w:color="auto" w:fill="auto"/>
            <w:vAlign w:val="center"/>
            <w:hideMark/>
          </w:tcPr>
          <w:p w14:paraId="0E0E4D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202.514,69</w:t>
            </w:r>
          </w:p>
        </w:tc>
        <w:tc>
          <w:tcPr>
            <w:tcW w:w="453" w:type="pct"/>
            <w:tcBorders>
              <w:top w:val="nil"/>
              <w:left w:val="nil"/>
              <w:bottom w:val="single" w:sz="4" w:space="0" w:color="D3D3D3"/>
              <w:right w:val="single" w:sz="4" w:space="0" w:color="D3D3D3"/>
            </w:tcBorders>
            <w:shd w:val="clear" w:color="auto" w:fill="auto"/>
            <w:vAlign w:val="center"/>
            <w:hideMark/>
          </w:tcPr>
          <w:p w14:paraId="55CAEB9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41.949,03</w:t>
            </w:r>
          </w:p>
        </w:tc>
        <w:tc>
          <w:tcPr>
            <w:tcW w:w="533" w:type="pct"/>
            <w:tcBorders>
              <w:top w:val="nil"/>
              <w:left w:val="nil"/>
              <w:bottom w:val="single" w:sz="4" w:space="0" w:color="D3D3D3"/>
              <w:right w:val="single" w:sz="4" w:space="0" w:color="D3D3D3"/>
            </w:tcBorders>
            <w:shd w:val="clear" w:color="auto" w:fill="auto"/>
            <w:vAlign w:val="center"/>
            <w:hideMark/>
          </w:tcPr>
          <w:p w14:paraId="64BBE17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416.159,15</w:t>
            </w:r>
          </w:p>
        </w:tc>
        <w:tc>
          <w:tcPr>
            <w:tcW w:w="501" w:type="pct"/>
            <w:tcBorders>
              <w:top w:val="nil"/>
              <w:left w:val="nil"/>
              <w:bottom w:val="single" w:sz="4" w:space="0" w:color="D3D3D3"/>
              <w:right w:val="single" w:sz="4" w:space="0" w:color="D3D3D3"/>
            </w:tcBorders>
            <w:shd w:val="clear" w:color="auto" w:fill="auto"/>
            <w:vAlign w:val="center"/>
            <w:hideMark/>
          </w:tcPr>
          <w:p w14:paraId="16C51FC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31.360.909,54</w:t>
            </w:r>
          </w:p>
        </w:tc>
        <w:tc>
          <w:tcPr>
            <w:tcW w:w="533" w:type="pct"/>
            <w:tcBorders>
              <w:top w:val="nil"/>
              <w:left w:val="nil"/>
              <w:bottom w:val="single" w:sz="4" w:space="0" w:color="D3D3D3"/>
              <w:right w:val="single" w:sz="4" w:space="0" w:color="D3D3D3"/>
            </w:tcBorders>
            <w:shd w:val="clear" w:color="auto" w:fill="auto"/>
            <w:vAlign w:val="center"/>
            <w:hideMark/>
          </w:tcPr>
          <w:p w14:paraId="236183D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94.365.957,39</w:t>
            </w:r>
          </w:p>
        </w:tc>
        <w:tc>
          <w:tcPr>
            <w:tcW w:w="453" w:type="pct"/>
            <w:tcBorders>
              <w:top w:val="nil"/>
              <w:left w:val="nil"/>
              <w:bottom w:val="single" w:sz="4" w:space="0" w:color="D3D3D3"/>
              <w:right w:val="single" w:sz="4" w:space="0" w:color="D3D3D3"/>
            </w:tcBorders>
            <w:shd w:val="clear" w:color="auto" w:fill="auto"/>
            <w:vAlign w:val="center"/>
            <w:hideMark/>
          </w:tcPr>
          <w:p w14:paraId="6F0C9C4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869,06</w:t>
            </w:r>
          </w:p>
        </w:tc>
        <w:tc>
          <w:tcPr>
            <w:tcW w:w="533" w:type="pct"/>
            <w:tcBorders>
              <w:top w:val="nil"/>
              <w:left w:val="nil"/>
              <w:bottom w:val="single" w:sz="4" w:space="0" w:color="D3D3D3"/>
              <w:right w:val="single" w:sz="4" w:space="0" w:color="D3D3D3"/>
            </w:tcBorders>
            <w:shd w:val="clear" w:color="708090" w:fill="708090"/>
            <w:vAlign w:val="center"/>
            <w:hideMark/>
          </w:tcPr>
          <w:p w14:paraId="51D57989"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126.433.996,90</w:t>
            </w:r>
          </w:p>
        </w:tc>
      </w:tr>
      <w:tr w:rsidR="003231A7" w:rsidRPr="00320F57" w14:paraId="13CC25DC"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D19EAA8" w14:textId="4DCB0F32"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SİVAS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364BEC8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9BE95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438.562,61</w:t>
            </w:r>
          </w:p>
        </w:tc>
        <w:tc>
          <w:tcPr>
            <w:tcW w:w="501" w:type="pct"/>
            <w:tcBorders>
              <w:top w:val="nil"/>
              <w:left w:val="nil"/>
              <w:bottom w:val="single" w:sz="4" w:space="0" w:color="D3D3D3"/>
              <w:right w:val="single" w:sz="4" w:space="0" w:color="D3D3D3"/>
            </w:tcBorders>
            <w:shd w:val="clear" w:color="auto" w:fill="auto"/>
            <w:vAlign w:val="center"/>
            <w:hideMark/>
          </w:tcPr>
          <w:p w14:paraId="3F7CCC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453" w:type="pct"/>
            <w:tcBorders>
              <w:top w:val="nil"/>
              <w:left w:val="nil"/>
              <w:bottom w:val="single" w:sz="4" w:space="0" w:color="D3D3D3"/>
              <w:right w:val="single" w:sz="4" w:space="0" w:color="D3D3D3"/>
            </w:tcBorders>
            <w:shd w:val="clear" w:color="auto" w:fill="auto"/>
            <w:vAlign w:val="center"/>
            <w:hideMark/>
          </w:tcPr>
          <w:p w14:paraId="31B6335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5DB44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8.400.350,72</w:t>
            </w:r>
          </w:p>
        </w:tc>
        <w:tc>
          <w:tcPr>
            <w:tcW w:w="501" w:type="pct"/>
            <w:tcBorders>
              <w:top w:val="nil"/>
              <w:left w:val="nil"/>
              <w:bottom w:val="single" w:sz="4" w:space="0" w:color="D3D3D3"/>
              <w:right w:val="single" w:sz="4" w:space="0" w:color="D3D3D3"/>
            </w:tcBorders>
            <w:shd w:val="clear" w:color="auto" w:fill="auto"/>
            <w:vAlign w:val="center"/>
            <w:hideMark/>
          </w:tcPr>
          <w:p w14:paraId="37D724D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55.943.732,02</w:t>
            </w:r>
          </w:p>
        </w:tc>
        <w:tc>
          <w:tcPr>
            <w:tcW w:w="533" w:type="pct"/>
            <w:tcBorders>
              <w:top w:val="nil"/>
              <w:left w:val="nil"/>
              <w:bottom w:val="single" w:sz="4" w:space="0" w:color="D3D3D3"/>
              <w:right w:val="single" w:sz="4" w:space="0" w:color="D3D3D3"/>
            </w:tcBorders>
            <w:shd w:val="clear" w:color="auto" w:fill="auto"/>
            <w:vAlign w:val="center"/>
            <w:hideMark/>
          </w:tcPr>
          <w:p w14:paraId="53AC5BA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149.180.660,17</w:t>
            </w:r>
          </w:p>
        </w:tc>
        <w:tc>
          <w:tcPr>
            <w:tcW w:w="453" w:type="pct"/>
            <w:tcBorders>
              <w:top w:val="nil"/>
              <w:left w:val="nil"/>
              <w:bottom w:val="single" w:sz="4" w:space="0" w:color="D3D3D3"/>
              <w:right w:val="single" w:sz="4" w:space="0" w:color="D3D3D3"/>
            </w:tcBorders>
            <w:shd w:val="clear" w:color="auto" w:fill="auto"/>
            <w:vAlign w:val="center"/>
            <w:hideMark/>
          </w:tcPr>
          <w:p w14:paraId="164463C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6.118,39</w:t>
            </w:r>
          </w:p>
        </w:tc>
        <w:tc>
          <w:tcPr>
            <w:tcW w:w="533" w:type="pct"/>
            <w:tcBorders>
              <w:top w:val="nil"/>
              <w:left w:val="nil"/>
              <w:bottom w:val="single" w:sz="4" w:space="0" w:color="D3D3D3"/>
              <w:right w:val="single" w:sz="4" w:space="0" w:color="D3D3D3"/>
            </w:tcBorders>
            <w:shd w:val="clear" w:color="708090" w:fill="708090"/>
            <w:vAlign w:val="center"/>
            <w:hideMark/>
          </w:tcPr>
          <w:p w14:paraId="58B4311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213.969.423,91</w:t>
            </w:r>
          </w:p>
        </w:tc>
      </w:tr>
      <w:tr w:rsidR="003231A7" w:rsidRPr="00320F57" w14:paraId="7F51DC1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9D52EFC" w14:textId="3DB7C60A"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ŞANLIURFA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227826A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766FBBD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45.392.582,65</w:t>
            </w:r>
          </w:p>
        </w:tc>
        <w:tc>
          <w:tcPr>
            <w:tcW w:w="501" w:type="pct"/>
            <w:tcBorders>
              <w:top w:val="nil"/>
              <w:left w:val="nil"/>
              <w:bottom w:val="single" w:sz="4" w:space="0" w:color="D3D3D3"/>
              <w:right w:val="single" w:sz="4" w:space="0" w:color="D3D3D3"/>
            </w:tcBorders>
            <w:shd w:val="clear" w:color="auto" w:fill="auto"/>
            <w:vAlign w:val="center"/>
            <w:hideMark/>
          </w:tcPr>
          <w:p w14:paraId="37862BE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14E2B7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EE6F83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17.324.100,41</w:t>
            </w:r>
          </w:p>
        </w:tc>
        <w:tc>
          <w:tcPr>
            <w:tcW w:w="501" w:type="pct"/>
            <w:tcBorders>
              <w:top w:val="nil"/>
              <w:left w:val="nil"/>
              <w:bottom w:val="single" w:sz="4" w:space="0" w:color="D3D3D3"/>
              <w:right w:val="single" w:sz="4" w:space="0" w:color="D3D3D3"/>
            </w:tcBorders>
            <w:shd w:val="clear" w:color="auto" w:fill="auto"/>
            <w:vAlign w:val="center"/>
            <w:hideMark/>
          </w:tcPr>
          <w:p w14:paraId="1DCDD4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24.358.768,45</w:t>
            </w:r>
          </w:p>
        </w:tc>
        <w:tc>
          <w:tcPr>
            <w:tcW w:w="533" w:type="pct"/>
            <w:tcBorders>
              <w:top w:val="nil"/>
              <w:left w:val="nil"/>
              <w:bottom w:val="single" w:sz="4" w:space="0" w:color="D3D3D3"/>
              <w:right w:val="single" w:sz="4" w:space="0" w:color="D3D3D3"/>
            </w:tcBorders>
            <w:shd w:val="clear" w:color="auto" w:fill="auto"/>
            <w:vAlign w:val="center"/>
            <w:hideMark/>
          </w:tcPr>
          <w:p w14:paraId="7C5E80B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122.195.396,21</w:t>
            </w:r>
          </w:p>
        </w:tc>
        <w:tc>
          <w:tcPr>
            <w:tcW w:w="453" w:type="pct"/>
            <w:tcBorders>
              <w:top w:val="nil"/>
              <w:left w:val="nil"/>
              <w:bottom w:val="single" w:sz="4" w:space="0" w:color="D3D3D3"/>
              <w:right w:val="single" w:sz="4" w:space="0" w:color="D3D3D3"/>
            </w:tcBorders>
            <w:shd w:val="clear" w:color="auto" w:fill="auto"/>
            <w:vAlign w:val="center"/>
            <w:hideMark/>
          </w:tcPr>
          <w:p w14:paraId="507C4E6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1.330.534,54</w:t>
            </w:r>
          </w:p>
        </w:tc>
        <w:tc>
          <w:tcPr>
            <w:tcW w:w="533" w:type="pct"/>
            <w:tcBorders>
              <w:top w:val="nil"/>
              <w:left w:val="nil"/>
              <w:bottom w:val="single" w:sz="4" w:space="0" w:color="D3D3D3"/>
              <w:right w:val="single" w:sz="4" w:space="0" w:color="D3D3D3"/>
            </w:tcBorders>
            <w:shd w:val="clear" w:color="708090" w:fill="708090"/>
            <w:vAlign w:val="center"/>
            <w:hideMark/>
          </w:tcPr>
          <w:p w14:paraId="4BD9D87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210.601.382,25</w:t>
            </w:r>
          </w:p>
        </w:tc>
      </w:tr>
      <w:tr w:rsidR="003231A7" w:rsidRPr="00320F57" w14:paraId="3FEAF47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27450AC" w14:textId="18B362EF"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TOKAT AMASYA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4347778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7C153D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9.226.740,16</w:t>
            </w:r>
          </w:p>
        </w:tc>
        <w:tc>
          <w:tcPr>
            <w:tcW w:w="501" w:type="pct"/>
            <w:tcBorders>
              <w:top w:val="nil"/>
              <w:left w:val="nil"/>
              <w:bottom w:val="single" w:sz="4" w:space="0" w:color="D3D3D3"/>
              <w:right w:val="single" w:sz="4" w:space="0" w:color="D3D3D3"/>
            </w:tcBorders>
            <w:shd w:val="clear" w:color="auto" w:fill="auto"/>
            <w:vAlign w:val="center"/>
            <w:hideMark/>
          </w:tcPr>
          <w:p w14:paraId="3EBAD2E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03A83D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FDFF23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23.133.438,89</w:t>
            </w:r>
          </w:p>
        </w:tc>
        <w:tc>
          <w:tcPr>
            <w:tcW w:w="501" w:type="pct"/>
            <w:tcBorders>
              <w:top w:val="nil"/>
              <w:left w:val="nil"/>
              <w:bottom w:val="single" w:sz="4" w:space="0" w:color="D3D3D3"/>
              <w:right w:val="single" w:sz="4" w:space="0" w:color="D3D3D3"/>
            </w:tcBorders>
            <w:shd w:val="clear" w:color="auto" w:fill="auto"/>
            <w:vAlign w:val="center"/>
            <w:hideMark/>
          </w:tcPr>
          <w:p w14:paraId="4D5B39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52.039.600,65</w:t>
            </w:r>
          </w:p>
        </w:tc>
        <w:tc>
          <w:tcPr>
            <w:tcW w:w="533" w:type="pct"/>
            <w:tcBorders>
              <w:top w:val="nil"/>
              <w:left w:val="nil"/>
              <w:bottom w:val="single" w:sz="4" w:space="0" w:color="D3D3D3"/>
              <w:right w:val="single" w:sz="4" w:space="0" w:color="D3D3D3"/>
            </w:tcBorders>
            <w:shd w:val="clear" w:color="auto" w:fill="auto"/>
            <w:vAlign w:val="center"/>
            <w:hideMark/>
          </w:tcPr>
          <w:p w14:paraId="3FA701A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193.895.339,98</w:t>
            </w:r>
          </w:p>
        </w:tc>
        <w:tc>
          <w:tcPr>
            <w:tcW w:w="453" w:type="pct"/>
            <w:tcBorders>
              <w:top w:val="nil"/>
              <w:left w:val="nil"/>
              <w:bottom w:val="single" w:sz="4" w:space="0" w:color="D3D3D3"/>
              <w:right w:val="single" w:sz="4" w:space="0" w:color="D3D3D3"/>
            </w:tcBorders>
            <w:shd w:val="clear" w:color="auto" w:fill="auto"/>
            <w:vAlign w:val="center"/>
            <w:hideMark/>
          </w:tcPr>
          <w:p w14:paraId="04F659A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309.478,19</w:t>
            </w:r>
          </w:p>
        </w:tc>
        <w:tc>
          <w:tcPr>
            <w:tcW w:w="533" w:type="pct"/>
            <w:tcBorders>
              <w:top w:val="nil"/>
              <w:left w:val="nil"/>
              <w:bottom w:val="single" w:sz="4" w:space="0" w:color="D3D3D3"/>
              <w:right w:val="single" w:sz="4" w:space="0" w:color="D3D3D3"/>
            </w:tcBorders>
            <w:shd w:val="clear" w:color="708090" w:fill="708090"/>
            <w:vAlign w:val="center"/>
            <w:hideMark/>
          </w:tcPr>
          <w:p w14:paraId="79DA1F2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278.604.597,87</w:t>
            </w:r>
          </w:p>
        </w:tc>
      </w:tr>
      <w:tr w:rsidR="003231A7" w:rsidRPr="00320F57" w14:paraId="514C0BF2"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3B04687" w14:textId="500865B3"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AKSA VAN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0C8E7AB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10697D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663.412,57</w:t>
            </w:r>
          </w:p>
        </w:tc>
        <w:tc>
          <w:tcPr>
            <w:tcW w:w="501" w:type="pct"/>
            <w:tcBorders>
              <w:top w:val="nil"/>
              <w:left w:val="nil"/>
              <w:bottom w:val="single" w:sz="4" w:space="0" w:color="D3D3D3"/>
              <w:right w:val="single" w:sz="4" w:space="0" w:color="D3D3D3"/>
            </w:tcBorders>
            <w:shd w:val="clear" w:color="auto" w:fill="auto"/>
            <w:vAlign w:val="center"/>
            <w:hideMark/>
          </w:tcPr>
          <w:p w14:paraId="04FD143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BFE33E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21A63F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550.161,77</w:t>
            </w:r>
          </w:p>
        </w:tc>
        <w:tc>
          <w:tcPr>
            <w:tcW w:w="501" w:type="pct"/>
            <w:tcBorders>
              <w:top w:val="nil"/>
              <w:left w:val="nil"/>
              <w:bottom w:val="single" w:sz="4" w:space="0" w:color="D3D3D3"/>
              <w:right w:val="single" w:sz="4" w:space="0" w:color="D3D3D3"/>
            </w:tcBorders>
            <w:shd w:val="clear" w:color="auto" w:fill="auto"/>
            <w:vAlign w:val="center"/>
            <w:hideMark/>
          </w:tcPr>
          <w:p w14:paraId="297A9B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51.864.554,91</w:t>
            </w:r>
          </w:p>
        </w:tc>
        <w:tc>
          <w:tcPr>
            <w:tcW w:w="533" w:type="pct"/>
            <w:tcBorders>
              <w:top w:val="nil"/>
              <w:left w:val="nil"/>
              <w:bottom w:val="single" w:sz="4" w:space="0" w:color="D3D3D3"/>
              <w:right w:val="single" w:sz="4" w:space="0" w:color="D3D3D3"/>
            </w:tcBorders>
            <w:shd w:val="clear" w:color="auto" w:fill="auto"/>
            <w:vAlign w:val="center"/>
            <w:hideMark/>
          </w:tcPr>
          <w:p w14:paraId="5FAF5F3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127.846.962,84</w:t>
            </w:r>
          </w:p>
        </w:tc>
        <w:tc>
          <w:tcPr>
            <w:tcW w:w="453" w:type="pct"/>
            <w:tcBorders>
              <w:top w:val="nil"/>
              <w:left w:val="nil"/>
              <w:bottom w:val="single" w:sz="4" w:space="0" w:color="D3D3D3"/>
              <w:right w:val="single" w:sz="4" w:space="0" w:color="D3D3D3"/>
            </w:tcBorders>
            <w:shd w:val="clear" w:color="auto" w:fill="auto"/>
            <w:vAlign w:val="center"/>
            <w:hideMark/>
          </w:tcPr>
          <w:p w14:paraId="65E4DB1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2.223.715,90</w:t>
            </w:r>
          </w:p>
        </w:tc>
        <w:tc>
          <w:tcPr>
            <w:tcW w:w="533" w:type="pct"/>
            <w:tcBorders>
              <w:top w:val="nil"/>
              <w:left w:val="nil"/>
              <w:bottom w:val="single" w:sz="4" w:space="0" w:color="D3D3D3"/>
              <w:right w:val="single" w:sz="4" w:space="0" w:color="D3D3D3"/>
            </w:tcBorders>
            <w:shd w:val="clear" w:color="708090" w:fill="708090"/>
            <w:vAlign w:val="center"/>
            <w:hideMark/>
          </w:tcPr>
          <w:p w14:paraId="17B68D0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183.148.807,99</w:t>
            </w:r>
          </w:p>
        </w:tc>
      </w:tr>
      <w:tr w:rsidR="003231A7" w:rsidRPr="00320F57" w14:paraId="6AFC6AF4"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D731FAC" w14:textId="609599F8"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ANG DOĞAL GAZ TAŞIMACILIK DÖNÜŞÜM İNŞAAT </w:t>
            </w:r>
            <w:r w:rsidR="00320F57">
              <w:rPr>
                <w:rFonts w:eastAsia="Times New Roman" w:cstheme="minorHAnsi"/>
                <w:b/>
                <w:color w:val="FFFFFF"/>
                <w:sz w:val="19"/>
                <w:szCs w:val="19"/>
                <w:lang w:val="en-GB" w:bidi="en-US"/>
              </w:rPr>
              <w:t>SAN. VE 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749304B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4729BF3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799AB3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D4A886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F603B2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688.160,00</w:t>
            </w:r>
          </w:p>
        </w:tc>
        <w:tc>
          <w:tcPr>
            <w:tcW w:w="501" w:type="pct"/>
            <w:tcBorders>
              <w:top w:val="nil"/>
              <w:left w:val="nil"/>
              <w:bottom w:val="single" w:sz="4" w:space="0" w:color="D3D3D3"/>
              <w:right w:val="single" w:sz="4" w:space="0" w:color="D3D3D3"/>
            </w:tcBorders>
            <w:shd w:val="clear" w:color="auto" w:fill="auto"/>
            <w:vAlign w:val="center"/>
            <w:hideMark/>
          </w:tcPr>
          <w:p w14:paraId="69C914B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354.485,00</w:t>
            </w:r>
          </w:p>
        </w:tc>
        <w:tc>
          <w:tcPr>
            <w:tcW w:w="533" w:type="pct"/>
            <w:tcBorders>
              <w:top w:val="nil"/>
              <w:left w:val="nil"/>
              <w:bottom w:val="single" w:sz="4" w:space="0" w:color="D3D3D3"/>
              <w:right w:val="single" w:sz="4" w:space="0" w:color="D3D3D3"/>
            </w:tcBorders>
            <w:shd w:val="clear" w:color="auto" w:fill="auto"/>
            <w:vAlign w:val="center"/>
            <w:hideMark/>
          </w:tcPr>
          <w:p w14:paraId="622B8A8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B6DB6F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54.802,00</w:t>
            </w:r>
          </w:p>
        </w:tc>
        <w:tc>
          <w:tcPr>
            <w:tcW w:w="533" w:type="pct"/>
            <w:tcBorders>
              <w:top w:val="nil"/>
              <w:left w:val="nil"/>
              <w:bottom w:val="single" w:sz="4" w:space="0" w:color="D3D3D3"/>
              <w:right w:val="single" w:sz="4" w:space="0" w:color="D3D3D3"/>
            </w:tcBorders>
            <w:shd w:val="clear" w:color="708090" w:fill="708090"/>
            <w:vAlign w:val="center"/>
            <w:hideMark/>
          </w:tcPr>
          <w:p w14:paraId="7B118A8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1.097.447,00</w:t>
            </w:r>
          </w:p>
        </w:tc>
      </w:tr>
      <w:tr w:rsidR="003231A7" w:rsidRPr="00320F57" w14:paraId="47DF2FAC"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0A0140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ANSER ISITMA TESİSAT TAAHHÜT LİMİTED ŞİRKETİ</w:t>
            </w:r>
          </w:p>
        </w:tc>
        <w:tc>
          <w:tcPr>
            <w:tcW w:w="352" w:type="pct"/>
            <w:tcBorders>
              <w:top w:val="nil"/>
              <w:left w:val="nil"/>
              <w:bottom w:val="single" w:sz="4" w:space="0" w:color="D3D3D3"/>
              <w:right w:val="single" w:sz="4" w:space="0" w:color="D3D3D3"/>
            </w:tcBorders>
            <w:shd w:val="clear" w:color="708090" w:fill="708090"/>
            <w:vAlign w:val="center"/>
            <w:hideMark/>
          </w:tcPr>
          <w:p w14:paraId="482DB82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1CFE4EA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31CA6D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D38C90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6855D0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176.813,00</w:t>
            </w:r>
          </w:p>
        </w:tc>
        <w:tc>
          <w:tcPr>
            <w:tcW w:w="501" w:type="pct"/>
            <w:tcBorders>
              <w:top w:val="nil"/>
              <w:left w:val="nil"/>
              <w:bottom w:val="single" w:sz="4" w:space="0" w:color="D3D3D3"/>
              <w:right w:val="single" w:sz="4" w:space="0" w:color="D3D3D3"/>
            </w:tcBorders>
            <w:shd w:val="clear" w:color="auto" w:fill="auto"/>
            <w:vAlign w:val="center"/>
            <w:hideMark/>
          </w:tcPr>
          <w:p w14:paraId="254F7C1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3.183,00</w:t>
            </w:r>
          </w:p>
        </w:tc>
        <w:tc>
          <w:tcPr>
            <w:tcW w:w="533" w:type="pct"/>
            <w:tcBorders>
              <w:top w:val="nil"/>
              <w:left w:val="nil"/>
              <w:bottom w:val="single" w:sz="4" w:space="0" w:color="D3D3D3"/>
              <w:right w:val="single" w:sz="4" w:space="0" w:color="D3D3D3"/>
            </w:tcBorders>
            <w:shd w:val="clear" w:color="auto" w:fill="auto"/>
            <w:vAlign w:val="center"/>
            <w:hideMark/>
          </w:tcPr>
          <w:p w14:paraId="755832F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3.772,00</w:t>
            </w:r>
          </w:p>
        </w:tc>
        <w:tc>
          <w:tcPr>
            <w:tcW w:w="453" w:type="pct"/>
            <w:tcBorders>
              <w:top w:val="nil"/>
              <w:left w:val="nil"/>
              <w:bottom w:val="single" w:sz="4" w:space="0" w:color="D3D3D3"/>
              <w:right w:val="single" w:sz="4" w:space="0" w:color="D3D3D3"/>
            </w:tcBorders>
            <w:shd w:val="clear" w:color="auto" w:fill="auto"/>
            <w:vAlign w:val="center"/>
            <w:hideMark/>
          </w:tcPr>
          <w:p w14:paraId="53A7A8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1E9228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183.768,00</w:t>
            </w:r>
          </w:p>
        </w:tc>
      </w:tr>
      <w:tr w:rsidR="003231A7" w:rsidRPr="00320F57" w14:paraId="3B552429"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834B904" w14:textId="2AF348AF"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ARAR PETROL </w:t>
            </w:r>
            <w:r w:rsidR="00320F57">
              <w:rPr>
                <w:rFonts w:eastAsia="Times New Roman" w:cstheme="minorHAnsi"/>
                <w:b/>
                <w:color w:val="FFFFFF"/>
                <w:sz w:val="19"/>
                <w:szCs w:val="19"/>
                <w:lang w:val="en-GB" w:bidi="en-US"/>
              </w:rPr>
              <w:t xml:space="preserve">A.Ş. </w:t>
            </w:r>
          </w:p>
        </w:tc>
        <w:tc>
          <w:tcPr>
            <w:tcW w:w="352" w:type="pct"/>
            <w:tcBorders>
              <w:top w:val="nil"/>
              <w:left w:val="nil"/>
              <w:bottom w:val="single" w:sz="4" w:space="0" w:color="D3D3D3"/>
              <w:right w:val="single" w:sz="4" w:space="0" w:color="D3D3D3"/>
            </w:tcBorders>
            <w:shd w:val="clear" w:color="708090" w:fill="708090"/>
            <w:vAlign w:val="center"/>
            <w:hideMark/>
          </w:tcPr>
          <w:p w14:paraId="79AABEF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266E0FB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75E63B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B23EA6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BE333A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640574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45.459,00</w:t>
            </w:r>
          </w:p>
        </w:tc>
        <w:tc>
          <w:tcPr>
            <w:tcW w:w="533" w:type="pct"/>
            <w:tcBorders>
              <w:top w:val="nil"/>
              <w:left w:val="nil"/>
              <w:bottom w:val="single" w:sz="4" w:space="0" w:color="D3D3D3"/>
              <w:right w:val="single" w:sz="4" w:space="0" w:color="D3D3D3"/>
            </w:tcBorders>
            <w:shd w:val="clear" w:color="auto" w:fill="auto"/>
            <w:vAlign w:val="center"/>
            <w:hideMark/>
          </w:tcPr>
          <w:p w14:paraId="1D61ADB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7530F3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87C805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45.459,00</w:t>
            </w:r>
          </w:p>
        </w:tc>
      </w:tr>
      <w:tr w:rsidR="003231A7" w:rsidRPr="00320F57" w14:paraId="33F80AA8"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C591176" w14:textId="2C3C10CF"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ARMADAŞ ARSAN MARAŞ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0FFFAA2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E30065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150.186.287,23</w:t>
            </w:r>
          </w:p>
        </w:tc>
        <w:tc>
          <w:tcPr>
            <w:tcW w:w="501" w:type="pct"/>
            <w:tcBorders>
              <w:top w:val="nil"/>
              <w:left w:val="nil"/>
              <w:bottom w:val="single" w:sz="4" w:space="0" w:color="D3D3D3"/>
              <w:right w:val="single" w:sz="4" w:space="0" w:color="D3D3D3"/>
            </w:tcBorders>
            <w:shd w:val="clear" w:color="auto" w:fill="auto"/>
            <w:vAlign w:val="center"/>
            <w:hideMark/>
          </w:tcPr>
          <w:p w14:paraId="737025D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14.883.936,18</w:t>
            </w:r>
          </w:p>
        </w:tc>
        <w:tc>
          <w:tcPr>
            <w:tcW w:w="453" w:type="pct"/>
            <w:tcBorders>
              <w:top w:val="nil"/>
              <w:left w:val="nil"/>
              <w:bottom w:val="single" w:sz="4" w:space="0" w:color="D3D3D3"/>
              <w:right w:val="single" w:sz="4" w:space="0" w:color="D3D3D3"/>
            </w:tcBorders>
            <w:shd w:val="clear" w:color="auto" w:fill="auto"/>
            <w:vAlign w:val="center"/>
            <w:hideMark/>
          </w:tcPr>
          <w:p w14:paraId="3067F0E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E91EBC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111.000.120,02</w:t>
            </w:r>
          </w:p>
        </w:tc>
        <w:tc>
          <w:tcPr>
            <w:tcW w:w="501" w:type="pct"/>
            <w:tcBorders>
              <w:top w:val="nil"/>
              <w:left w:val="nil"/>
              <w:bottom w:val="single" w:sz="4" w:space="0" w:color="D3D3D3"/>
              <w:right w:val="single" w:sz="4" w:space="0" w:color="D3D3D3"/>
            </w:tcBorders>
            <w:shd w:val="clear" w:color="auto" w:fill="auto"/>
            <w:vAlign w:val="center"/>
            <w:hideMark/>
          </w:tcPr>
          <w:p w14:paraId="5F0F99B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39.627.821,42</w:t>
            </w:r>
          </w:p>
        </w:tc>
        <w:tc>
          <w:tcPr>
            <w:tcW w:w="533" w:type="pct"/>
            <w:tcBorders>
              <w:top w:val="nil"/>
              <w:left w:val="nil"/>
              <w:bottom w:val="single" w:sz="4" w:space="0" w:color="D3D3D3"/>
              <w:right w:val="single" w:sz="4" w:space="0" w:color="D3D3D3"/>
            </w:tcBorders>
            <w:shd w:val="clear" w:color="auto" w:fill="auto"/>
            <w:vAlign w:val="center"/>
            <w:hideMark/>
          </w:tcPr>
          <w:p w14:paraId="748912E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201.532.630,48</w:t>
            </w:r>
          </w:p>
        </w:tc>
        <w:tc>
          <w:tcPr>
            <w:tcW w:w="453" w:type="pct"/>
            <w:tcBorders>
              <w:top w:val="nil"/>
              <w:left w:val="nil"/>
              <w:bottom w:val="single" w:sz="4" w:space="0" w:color="D3D3D3"/>
              <w:right w:val="single" w:sz="4" w:space="0" w:color="D3D3D3"/>
            </w:tcBorders>
            <w:shd w:val="clear" w:color="auto" w:fill="auto"/>
            <w:vAlign w:val="center"/>
            <w:hideMark/>
          </w:tcPr>
          <w:p w14:paraId="49A78A8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3B79352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517.230.795,33</w:t>
            </w:r>
          </w:p>
        </w:tc>
      </w:tr>
      <w:tr w:rsidR="003231A7" w:rsidRPr="00320F57" w14:paraId="2B46BDE6"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DBD9670" w14:textId="527BC5C5"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ARMAGAZ ARSAN MARMARA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7D41247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72205D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15.399.732,54</w:t>
            </w:r>
          </w:p>
        </w:tc>
        <w:tc>
          <w:tcPr>
            <w:tcW w:w="501" w:type="pct"/>
            <w:tcBorders>
              <w:top w:val="nil"/>
              <w:left w:val="nil"/>
              <w:bottom w:val="single" w:sz="4" w:space="0" w:color="D3D3D3"/>
              <w:right w:val="single" w:sz="4" w:space="0" w:color="D3D3D3"/>
            </w:tcBorders>
            <w:shd w:val="clear" w:color="auto" w:fill="auto"/>
            <w:vAlign w:val="center"/>
            <w:hideMark/>
          </w:tcPr>
          <w:p w14:paraId="7F47AE2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BF0D0D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0892E8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117.072.506,29</w:t>
            </w:r>
          </w:p>
        </w:tc>
        <w:tc>
          <w:tcPr>
            <w:tcW w:w="501" w:type="pct"/>
            <w:tcBorders>
              <w:top w:val="nil"/>
              <w:left w:val="nil"/>
              <w:bottom w:val="single" w:sz="4" w:space="0" w:color="D3D3D3"/>
              <w:right w:val="single" w:sz="4" w:space="0" w:color="D3D3D3"/>
            </w:tcBorders>
            <w:shd w:val="clear" w:color="auto" w:fill="auto"/>
            <w:vAlign w:val="center"/>
            <w:hideMark/>
          </w:tcPr>
          <w:p w14:paraId="09CA20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25.365.702,17</w:t>
            </w:r>
          </w:p>
        </w:tc>
        <w:tc>
          <w:tcPr>
            <w:tcW w:w="533" w:type="pct"/>
            <w:tcBorders>
              <w:top w:val="nil"/>
              <w:left w:val="nil"/>
              <w:bottom w:val="single" w:sz="4" w:space="0" w:color="D3D3D3"/>
              <w:right w:val="single" w:sz="4" w:space="0" w:color="D3D3D3"/>
            </w:tcBorders>
            <w:shd w:val="clear" w:color="auto" w:fill="auto"/>
            <w:vAlign w:val="center"/>
            <w:hideMark/>
          </w:tcPr>
          <w:p w14:paraId="2A3C38A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132.266.254,56</w:t>
            </w:r>
          </w:p>
        </w:tc>
        <w:tc>
          <w:tcPr>
            <w:tcW w:w="453" w:type="pct"/>
            <w:tcBorders>
              <w:top w:val="nil"/>
              <w:left w:val="nil"/>
              <w:bottom w:val="single" w:sz="4" w:space="0" w:color="D3D3D3"/>
              <w:right w:val="single" w:sz="4" w:space="0" w:color="D3D3D3"/>
            </w:tcBorders>
            <w:shd w:val="clear" w:color="auto" w:fill="auto"/>
            <w:vAlign w:val="center"/>
            <w:hideMark/>
          </w:tcPr>
          <w:p w14:paraId="63559B9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63F73B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290.104.195,57</w:t>
            </w:r>
          </w:p>
        </w:tc>
      </w:tr>
      <w:tr w:rsidR="003231A7" w:rsidRPr="00320F57" w14:paraId="7F7E01E5"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3EFDD8C" w14:textId="6D4C955E"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ATAERK AKARYAKIT ÇİMENTO İNŞAAT </w:t>
            </w:r>
            <w:r w:rsidR="00320F57">
              <w:rPr>
                <w:rFonts w:eastAsia="Times New Roman" w:cstheme="minorHAnsi"/>
                <w:b/>
                <w:color w:val="FFFFFF"/>
                <w:sz w:val="19"/>
                <w:szCs w:val="19"/>
                <w:lang w:val="en-GB" w:bidi="en-US"/>
              </w:rPr>
              <w:t>SAN. VE 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3413182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5B92774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CF6698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43A791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8.877.773,22</w:t>
            </w:r>
          </w:p>
        </w:tc>
        <w:tc>
          <w:tcPr>
            <w:tcW w:w="533" w:type="pct"/>
            <w:tcBorders>
              <w:top w:val="nil"/>
              <w:left w:val="nil"/>
              <w:bottom w:val="single" w:sz="4" w:space="0" w:color="D3D3D3"/>
              <w:right w:val="single" w:sz="4" w:space="0" w:color="D3D3D3"/>
            </w:tcBorders>
            <w:shd w:val="clear" w:color="auto" w:fill="auto"/>
            <w:vAlign w:val="center"/>
            <w:hideMark/>
          </w:tcPr>
          <w:p w14:paraId="4244518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1F890A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7D1D34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7A3DDC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44800CF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8.877.773,22</w:t>
            </w:r>
          </w:p>
        </w:tc>
      </w:tr>
      <w:tr w:rsidR="003231A7" w:rsidRPr="00320F57" w14:paraId="37B4E533"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01BA7CD" w14:textId="25DFBC86"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AYGAZ DOĞAL GAZ TOPTAN SATIŞ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600135D1"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297A84A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C40639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98.656,03</w:t>
            </w:r>
          </w:p>
        </w:tc>
        <w:tc>
          <w:tcPr>
            <w:tcW w:w="453" w:type="pct"/>
            <w:tcBorders>
              <w:top w:val="nil"/>
              <w:left w:val="nil"/>
              <w:bottom w:val="single" w:sz="4" w:space="0" w:color="D3D3D3"/>
              <w:right w:val="single" w:sz="4" w:space="0" w:color="D3D3D3"/>
            </w:tcBorders>
            <w:shd w:val="clear" w:color="auto" w:fill="auto"/>
            <w:vAlign w:val="center"/>
            <w:hideMark/>
          </w:tcPr>
          <w:p w14:paraId="2D3A99E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248.125,63</w:t>
            </w:r>
          </w:p>
        </w:tc>
        <w:tc>
          <w:tcPr>
            <w:tcW w:w="533" w:type="pct"/>
            <w:tcBorders>
              <w:top w:val="nil"/>
              <w:left w:val="nil"/>
              <w:bottom w:val="single" w:sz="4" w:space="0" w:color="D3D3D3"/>
              <w:right w:val="single" w:sz="4" w:space="0" w:color="D3D3D3"/>
            </w:tcBorders>
            <w:shd w:val="clear" w:color="auto" w:fill="auto"/>
            <w:vAlign w:val="center"/>
            <w:hideMark/>
          </w:tcPr>
          <w:p w14:paraId="3C2E6C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43.973.619,00</w:t>
            </w:r>
          </w:p>
        </w:tc>
        <w:tc>
          <w:tcPr>
            <w:tcW w:w="501" w:type="pct"/>
            <w:tcBorders>
              <w:top w:val="nil"/>
              <w:left w:val="nil"/>
              <w:bottom w:val="single" w:sz="4" w:space="0" w:color="D3D3D3"/>
              <w:right w:val="single" w:sz="4" w:space="0" w:color="D3D3D3"/>
            </w:tcBorders>
            <w:shd w:val="clear" w:color="auto" w:fill="auto"/>
            <w:vAlign w:val="center"/>
            <w:hideMark/>
          </w:tcPr>
          <w:p w14:paraId="5BF6556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20.273.307,21</w:t>
            </w:r>
          </w:p>
        </w:tc>
        <w:tc>
          <w:tcPr>
            <w:tcW w:w="533" w:type="pct"/>
            <w:tcBorders>
              <w:top w:val="nil"/>
              <w:left w:val="nil"/>
              <w:bottom w:val="single" w:sz="4" w:space="0" w:color="D3D3D3"/>
              <w:right w:val="single" w:sz="4" w:space="0" w:color="D3D3D3"/>
            </w:tcBorders>
            <w:shd w:val="clear" w:color="auto" w:fill="auto"/>
            <w:vAlign w:val="center"/>
            <w:hideMark/>
          </w:tcPr>
          <w:p w14:paraId="1437F59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1D658A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5.928.928,88</w:t>
            </w:r>
          </w:p>
        </w:tc>
        <w:tc>
          <w:tcPr>
            <w:tcW w:w="533" w:type="pct"/>
            <w:tcBorders>
              <w:top w:val="nil"/>
              <w:left w:val="nil"/>
              <w:bottom w:val="single" w:sz="4" w:space="0" w:color="D3D3D3"/>
              <w:right w:val="single" w:sz="4" w:space="0" w:color="D3D3D3"/>
            </w:tcBorders>
            <w:shd w:val="clear" w:color="708090" w:fill="708090"/>
            <w:vAlign w:val="center"/>
            <w:hideMark/>
          </w:tcPr>
          <w:p w14:paraId="57140FF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70.522.636,75</w:t>
            </w:r>
          </w:p>
        </w:tc>
      </w:tr>
      <w:tr w:rsidR="003231A7" w:rsidRPr="00320F57" w14:paraId="524901B6"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1C99C09" w14:textId="2579387D"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AY-TEK DOĞALGAZ DÖNÜŞÜM SİSTEMLERİ MÜHENDİSLİK İNŞAAT VE TAAHHÜT </w:t>
            </w:r>
            <w:r w:rsidR="00320F57">
              <w:rPr>
                <w:rFonts w:eastAsia="Times New Roman" w:cstheme="minorHAnsi"/>
                <w:b/>
                <w:color w:val="FFFFFF"/>
                <w:sz w:val="19"/>
                <w:szCs w:val="19"/>
                <w:lang w:val="en-GB" w:bidi="en-US"/>
              </w:rPr>
              <w:t>SAN. VE 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1E73DC3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5DD2EBE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FB0441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8323F3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AB0E93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FF0C07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2.412.744,42</w:t>
            </w:r>
          </w:p>
        </w:tc>
        <w:tc>
          <w:tcPr>
            <w:tcW w:w="533" w:type="pct"/>
            <w:tcBorders>
              <w:top w:val="nil"/>
              <w:left w:val="nil"/>
              <w:bottom w:val="single" w:sz="4" w:space="0" w:color="D3D3D3"/>
              <w:right w:val="single" w:sz="4" w:space="0" w:color="D3D3D3"/>
            </w:tcBorders>
            <w:shd w:val="clear" w:color="auto" w:fill="auto"/>
            <w:vAlign w:val="center"/>
            <w:hideMark/>
          </w:tcPr>
          <w:p w14:paraId="3213B5D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93416E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17.819,72</w:t>
            </w:r>
          </w:p>
        </w:tc>
        <w:tc>
          <w:tcPr>
            <w:tcW w:w="533" w:type="pct"/>
            <w:tcBorders>
              <w:top w:val="nil"/>
              <w:left w:val="nil"/>
              <w:bottom w:val="single" w:sz="4" w:space="0" w:color="D3D3D3"/>
              <w:right w:val="single" w:sz="4" w:space="0" w:color="D3D3D3"/>
            </w:tcBorders>
            <w:shd w:val="clear" w:color="708090" w:fill="708090"/>
            <w:vAlign w:val="center"/>
            <w:hideMark/>
          </w:tcPr>
          <w:p w14:paraId="1E5F8A4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2.430.564,14</w:t>
            </w:r>
          </w:p>
        </w:tc>
      </w:tr>
      <w:tr w:rsidR="003231A7" w:rsidRPr="00320F57" w14:paraId="216CD839"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5D3923C" w14:textId="136E00B3"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BAGİ İNŞAAT ENERJİ </w:t>
            </w:r>
            <w:r w:rsidR="00320F57">
              <w:rPr>
                <w:rFonts w:eastAsia="Times New Roman" w:cstheme="minorHAnsi"/>
                <w:b/>
                <w:color w:val="FFFFFF"/>
                <w:sz w:val="19"/>
                <w:szCs w:val="19"/>
                <w:lang w:val="en-GB" w:bidi="en-US"/>
              </w:rPr>
              <w:t>SAN. 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309DEFF3"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360B033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F860DF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4D2D28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6E2C94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5.174,00</w:t>
            </w:r>
          </w:p>
        </w:tc>
        <w:tc>
          <w:tcPr>
            <w:tcW w:w="501" w:type="pct"/>
            <w:tcBorders>
              <w:top w:val="nil"/>
              <w:left w:val="nil"/>
              <w:bottom w:val="single" w:sz="4" w:space="0" w:color="D3D3D3"/>
              <w:right w:val="single" w:sz="4" w:space="0" w:color="D3D3D3"/>
            </w:tcBorders>
            <w:shd w:val="clear" w:color="auto" w:fill="auto"/>
            <w:vAlign w:val="center"/>
            <w:hideMark/>
          </w:tcPr>
          <w:p w14:paraId="154F780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4BCDEA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CB7011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13B1A75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5.174,00</w:t>
            </w:r>
          </w:p>
        </w:tc>
      </w:tr>
      <w:tr w:rsidR="003231A7" w:rsidRPr="00320F57" w14:paraId="566FFC62"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7AFB79B" w14:textId="3F4FE169"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BAHÇEŞEHİR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5B23984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7F9626B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E57765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C64F02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75DF99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B3DAFA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4.599.609,21</w:t>
            </w:r>
          </w:p>
        </w:tc>
        <w:tc>
          <w:tcPr>
            <w:tcW w:w="533" w:type="pct"/>
            <w:tcBorders>
              <w:top w:val="nil"/>
              <w:left w:val="nil"/>
              <w:bottom w:val="single" w:sz="4" w:space="0" w:color="D3D3D3"/>
              <w:right w:val="single" w:sz="4" w:space="0" w:color="D3D3D3"/>
            </w:tcBorders>
            <w:shd w:val="clear" w:color="auto" w:fill="auto"/>
            <w:vAlign w:val="center"/>
            <w:hideMark/>
          </w:tcPr>
          <w:p w14:paraId="4888C60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26.130.604,58</w:t>
            </w:r>
          </w:p>
        </w:tc>
        <w:tc>
          <w:tcPr>
            <w:tcW w:w="453" w:type="pct"/>
            <w:tcBorders>
              <w:top w:val="nil"/>
              <w:left w:val="nil"/>
              <w:bottom w:val="single" w:sz="4" w:space="0" w:color="D3D3D3"/>
              <w:right w:val="single" w:sz="4" w:space="0" w:color="D3D3D3"/>
            </w:tcBorders>
            <w:shd w:val="clear" w:color="auto" w:fill="auto"/>
            <w:vAlign w:val="center"/>
            <w:hideMark/>
          </w:tcPr>
          <w:p w14:paraId="4220E58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0311A19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30.730.213,79</w:t>
            </w:r>
          </w:p>
        </w:tc>
      </w:tr>
      <w:tr w:rsidR="003231A7" w:rsidRPr="00320F57" w14:paraId="482E09E9"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1322B1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BAŞKENT DOĞALGAZ DAĞITIM GAYRİMENKUL YATIRIM ORTAKLIĞI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1CAC335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53AD24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45.652.189,21</w:t>
            </w:r>
          </w:p>
        </w:tc>
        <w:tc>
          <w:tcPr>
            <w:tcW w:w="501" w:type="pct"/>
            <w:tcBorders>
              <w:top w:val="nil"/>
              <w:left w:val="nil"/>
              <w:bottom w:val="single" w:sz="4" w:space="0" w:color="D3D3D3"/>
              <w:right w:val="single" w:sz="4" w:space="0" w:color="D3D3D3"/>
            </w:tcBorders>
            <w:shd w:val="clear" w:color="auto" w:fill="auto"/>
            <w:vAlign w:val="center"/>
            <w:hideMark/>
          </w:tcPr>
          <w:p w14:paraId="0CA275D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29.723,76</w:t>
            </w:r>
          </w:p>
        </w:tc>
        <w:tc>
          <w:tcPr>
            <w:tcW w:w="453" w:type="pct"/>
            <w:tcBorders>
              <w:top w:val="nil"/>
              <w:left w:val="nil"/>
              <w:bottom w:val="single" w:sz="4" w:space="0" w:color="D3D3D3"/>
              <w:right w:val="single" w:sz="4" w:space="0" w:color="D3D3D3"/>
            </w:tcBorders>
            <w:shd w:val="clear" w:color="auto" w:fill="auto"/>
            <w:vAlign w:val="center"/>
            <w:hideMark/>
          </w:tcPr>
          <w:p w14:paraId="4F8F96D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58.676.479,13</w:t>
            </w:r>
          </w:p>
        </w:tc>
        <w:tc>
          <w:tcPr>
            <w:tcW w:w="533" w:type="pct"/>
            <w:tcBorders>
              <w:top w:val="nil"/>
              <w:left w:val="nil"/>
              <w:bottom w:val="single" w:sz="4" w:space="0" w:color="D3D3D3"/>
              <w:right w:val="single" w:sz="4" w:space="0" w:color="D3D3D3"/>
            </w:tcBorders>
            <w:shd w:val="clear" w:color="auto" w:fill="auto"/>
            <w:vAlign w:val="center"/>
            <w:hideMark/>
          </w:tcPr>
          <w:p w14:paraId="529A98D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115.916.906,66</w:t>
            </w:r>
          </w:p>
        </w:tc>
        <w:tc>
          <w:tcPr>
            <w:tcW w:w="501" w:type="pct"/>
            <w:tcBorders>
              <w:top w:val="nil"/>
              <w:left w:val="nil"/>
              <w:bottom w:val="single" w:sz="4" w:space="0" w:color="D3D3D3"/>
              <w:right w:val="single" w:sz="4" w:space="0" w:color="D3D3D3"/>
            </w:tcBorders>
            <w:shd w:val="clear" w:color="auto" w:fill="auto"/>
            <w:vAlign w:val="center"/>
            <w:hideMark/>
          </w:tcPr>
          <w:p w14:paraId="0FE7193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851.395.435,77</w:t>
            </w:r>
          </w:p>
        </w:tc>
        <w:tc>
          <w:tcPr>
            <w:tcW w:w="533" w:type="pct"/>
            <w:tcBorders>
              <w:top w:val="nil"/>
              <w:left w:val="nil"/>
              <w:bottom w:val="single" w:sz="4" w:space="0" w:color="D3D3D3"/>
              <w:right w:val="single" w:sz="4" w:space="0" w:color="D3D3D3"/>
            </w:tcBorders>
            <w:shd w:val="clear" w:color="auto" w:fill="auto"/>
            <w:vAlign w:val="center"/>
            <w:hideMark/>
          </w:tcPr>
          <w:p w14:paraId="2FBE74D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2.136.130.939,35</w:t>
            </w:r>
          </w:p>
        </w:tc>
        <w:tc>
          <w:tcPr>
            <w:tcW w:w="453" w:type="pct"/>
            <w:tcBorders>
              <w:top w:val="nil"/>
              <w:left w:val="nil"/>
              <w:bottom w:val="single" w:sz="4" w:space="0" w:color="D3D3D3"/>
              <w:right w:val="single" w:sz="4" w:space="0" w:color="D3D3D3"/>
            </w:tcBorders>
            <w:shd w:val="clear" w:color="auto" w:fill="auto"/>
            <w:vAlign w:val="center"/>
            <w:hideMark/>
          </w:tcPr>
          <w:p w14:paraId="3896637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12.286,15</w:t>
            </w:r>
          </w:p>
        </w:tc>
        <w:tc>
          <w:tcPr>
            <w:tcW w:w="533" w:type="pct"/>
            <w:tcBorders>
              <w:top w:val="nil"/>
              <w:left w:val="nil"/>
              <w:bottom w:val="single" w:sz="4" w:space="0" w:color="D3D3D3"/>
              <w:right w:val="single" w:sz="4" w:space="0" w:color="D3D3D3"/>
            </w:tcBorders>
            <w:shd w:val="clear" w:color="708090" w:fill="708090"/>
            <w:vAlign w:val="center"/>
            <w:hideMark/>
          </w:tcPr>
          <w:p w14:paraId="7C724E2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3.207.813.960,02</w:t>
            </w:r>
          </w:p>
        </w:tc>
      </w:tr>
      <w:tr w:rsidR="003231A7" w:rsidRPr="00320F57" w14:paraId="7094637E"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93F0956"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BEWER GRUP ENERJİ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7255EBF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654AB77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E6CAAB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9DD221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370B10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54444F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266.853,25</w:t>
            </w:r>
          </w:p>
        </w:tc>
        <w:tc>
          <w:tcPr>
            <w:tcW w:w="533" w:type="pct"/>
            <w:tcBorders>
              <w:top w:val="nil"/>
              <w:left w:val="nil"/>
              <w:bottom w:val="single" w:sz="4" w:space="0" w:color="D3D3D3"/>
              <w:right w:val="single" w:sz="4" w:space="0" w:color="D3D3D3"/>
            </w:tcBorders>
            <w:shd w:val="clear" w:color="auto" w:fill="auto"/>
            <w:vAlign w:val="center"/>
            <w:hideMark/>
          </w:tcPr>
          <w:p w14:paraId="171789E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D11731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217A6C2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266.853,25</w:t>
            </w:r>
          </w:p>
        </w:tc>
      </w:tr>
      <w:tr w:rsidR="003231A7" w:rsidRPr="00320F57" w14:paraId="0C68A119"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7B9C99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BOTAŞ BORU HATLARI İLE PETROL TAŞIMA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7D787B26"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Import License</w:t>
            </w:r>
          </w:p>
        </w:tc>
        <w:tc>
          <w:tcPr>
            <w:tcW w:w="533" w:type="pct"/>
            <w:tcBorders>
              <w:top w:val="nil"/>
              <w:left w:val="nil"/>
              <w:bottom w:val="single" w:sz="4" w:space="0" w:color="D3D3D3"/>
              <w:right w:val="single" w:sz="4" w:space="0" w:color="D3D3D3"/>
            </w:tcBorders>
            <w:shd w:val="clear" w:color="auto" w:fill="auto"/>
            <w:vAlign w:val="center"/>
            <w:hideMark/>
          </w:tcPr>
          <w:p w14:paraId="12196F5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13.478.192.222,56</w:t>
            </w:r>
          </w:p>
        </w:tc>
        <w:tc>
          <w:tcPr>
            <w:tcW w:w="501" w:type="pct"/>
            <w:tcBorders>
              <w:top w:val="nil"/>
              <w:left w:val="nil"/>
              <w:bottom w:val="single" w:sz="4" w:space="0" w:color="D3D3D3"/>
              <w:right w:val="single" w:sz="4" w:space="0" w:color="D3D3D3"/>
            </w:tcBorders>
            <w:shd w:val="clear" w:color="auto" w:fill="auto"/>
            <w:vAlign w:val="center"/>
            <w:hideMark/>
          </w:tcPr>
          <w:p w14:paraId="74D062D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1.163.028.127,87</w:t>
            </w:r>
          </w:p>
        </w:tc>
        <w:tc>
          <w:tcPr>
            <w:tcW w:w="453" w:type="pct"/>
            <w:tcBorders>
              <w:top w:val="nil"/>
              <w:left w:val="nil"/>
              <w:bottom w:val="single" w:sz="4" w:space="0" w:color="D3D3D3"/>
              <w:right w:val="single" w:sz="4" w:space="0" w:color="D3D3D3"/>
            </w:tcBorders>
            <w:shd w:val="clear" w:color="auto" w:fill="auto"/>
            <w:vAlign w:val="center"/>
            <w:hideMark/>
          </w:tcPr>
          <w:p w14:paraId="796CF24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45.183.882,63</w:t>
            </w:r>
          </w:p>
        </w:tc>
        <w:tc>
          <w:tcPr>
            <w:tcW w:w="533" w:type="pct"/>
            <w:tcBorders>
              <w:top w:val="nil"/>
              <w:left w:val="nil"/>
              <w:bottom w:val="single" w:sz="4" w:space="0" w:color="D3D3D3"/>
              <w:right w:val="single" w:sz="4" w:space="0" w:color="D3D3D3"/>
            </w:tcBorders>
            <w:shd w:val="clear" w:color="auto" w:fill="auto"/>
            <w:vAlign w:val="center"/>
            <w:hideMark/>
          </w:tcPr>
          <w:p w14:paraId="63985B4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6.825.977.564,13</w:t>
            </w:r>
          </w:p>
        </w:tc>
        <w:tc>
          <w:tcPr>
            <w:tcW w:w="501" w:type="pct"/>
            <w:tcBorders>
              <w:top w:val="nil"/>
              <w:left w:val="nil"/>
              <w:bottom w:val="single" w:sz="4" w:space="0" w:color="D3D3D3"/>
              <w:right w:val="single" w:sz="4" w:space="0" w:color="D3D3D3"/>
            </w:tcBorders>
            <w:shd w:val="clear" w:color="auto" w:fill="auto"/>
            <w:vAlign w:val="center"/>
            <w:hideMark/>
          </w:tcPr>
          <w:p w14:paraId="66F35F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7.315.718,16</w:t>
            </w:r>
          </w:p>
        </w:tc>
        <w:tc>
          <w:tcPr>
            <w:tcW w:w="533" w:type="pct"/>
            <w:tcBorders>
              <w:top w:val="nil"/>
              <w:left w:val="nil"/>
              <w:bottom w:val="single" w:sz="4" w:space="0" w:color="D3D3D3"/>
              <w:right w:val="single" w:sz="4" w:space="0" w:color="D3D3D3"/>
            </w:tcBorders>
            <w:shd w:val="clear" w:color="auto" w:fill="auto"/>
            <w:vAlign w:val="center"/>
            <w:hideMark/>
          </w:tcPr>
          <w:p w14:paraId="2191896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7500F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055E442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21.519.697.515,36</w:t>
            </w:r>
          </w:p>
        </w:tc>
      </w:tr>
      <w:tr w:rsidR="003231A7" w:rsidRPr="00320F57" w14:paraId="6DC4D1DB"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4F9004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BURSA ŞEHİRİÇİ DOĞAL GAZ DAĞITIM TİCARET VE TAAH.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7F8C15C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3C2C74C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11.108.662,59</w:t>
            </w:r>
          </w:p>
        </w:tc>
        <w:tc>
          <w:tcPr>
            <w:tcW w:w="501" w:type="pct"/>
            <w:tcBorders>
              <w:top w:val="nil"/>
              <w:left w:val="nil"/>
              <w:bottom w:val="single" w:sz="4" w:space="0" w:color="D3D3D3"/>
              <w:right w:val="single" w:sz="4" w:space="0" w:color="D3D3D3"/>
            </w:tcBorders>
            <w:shd w:val="clear" w:color="auto" w:fill="auto"/>
            <w:vAlign w:val="center"/>
            <w:hideMark/>
          </w:tcPr>
          <w:p w14:paraId="10887E9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F6E06B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B05088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149.878.843,72</w:t>
            </w:r>
          </w:p>
        </w:tc>
        <w:tc>
          <w:tcPr>
            <w:tcW w:w="501" w:type="pct"/>
            <w:tcBorders>
              <w:top w:val="nil"/>
              <w:left w:val="nil"/>
              <w:bottom w:val="single" w:sz="4" w:space="0" w:color="D3D3D3"/>
              <w:right w:val="single" w:sz="4" w:space="0" w:color="D3D3D3"/>
            </w:tcBorders>
            <w:shd w:val="clear" w:color="auto" w:fill="auto"/>
            <w:vAlign w:val="center"/>
            <w:hideMark/>
          </w:tcPr>
          <w:p w14:paraId="2B24FFA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229.560.716,34</w:t>
            </w:r>
          </w:p>
        </w:tc>
        <w:tc>
          <w:tcPr>
            <w:tcW w:w="533" w:type="pct"/>
            <w:tcBorders>
              <w:top w:val="nil"/>
              <w:left w:val="nil"/>
              <w:bottom w:val="single" w:sz="4" w:space="0" w:color="D3D3D3"/>
              <w:right w:val="single" w:sz="4" w:space="0" w:color="D3D3D3"/>
            </w:tcBorders>
            <w:shd w:val="clear" w:color="auto" w:fill="auto"/>
            <w:vAlign w:val="center"/>
            <w:hideMark/>
          </w:tcPr>
          <w:p w14:paraId="457096F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689.025.271,50</w:t>
            </w:r>
          </w:p>
        </w:tc>
        <w:tc>
          <w:tcPr>
            <w:tcW w:w="453" w:type="pct"/>
            <w:tcBorders>
              <w:top w:val="nil"/>
              <w:left w:val="nil"/>
              <w:bottom w:val="single" w:sz="4" w:space="0" w:color="D3D3D3"/>
              <w:right w:val="single" w:sz="4" w:space="0" w:color="D3D3D3"/>
            </w:tcBorders>
            <w:shd w:val="clear" w:color="auto" w:fill="auto"/>
            <w:vAlign w:val="center"/>
            <w:hideMark/>
          </w:tcPr>
          <w:p w14:paraId="0B5D42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361.849,66</w:t>
            </w:r>
          </w:p>
        </w:tc>
        <w:tc>
          <w:tcPr>
            <w:tcW w:w="533" w:type="pct"/>
            <w:tcBorders>
              <w:top w:val="nil"/>
              <w:left w:val="nil"/>
              <w:bottom w:val="single" w:sz="4" w:space="0" w:color="D3D3D3"/>
              <w:right w:val="single" w:sz="4" w:space="0" w:color="D3D3D3"/>
            </w:tcBorders>
            <w:shd w:val="clear" w:color="708090" w:fill="708090"/>
            <w:vAlign w:val="center"/>
            <w:hideMark/>
          </w:tcPr>
          <w:p w14:paraId="13C4538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1.079.935.343,81</w:t>
            </w:r>
          </w:p>
        </w:tc>
      </w:tr>
      <w:tr w:rsidR="003231A7" w:rsidRPr="00320F57" w14:paraId="25E3FBD7"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2B3B5C5" w14:textId="621B95C4"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CNG GAZ SANAYİ VE TİCARET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3351201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4A4987F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1F21E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09ADCD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0163E2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1.436.507,00</w:t>
            </w:r>
          </w:p>
        </w:tc>
        <w:tc>
          <w:tcPr>
            <w:tcW w:w="501" w:type="pct"/>
            <w:tcBorders>
              <w:top w:val="nil"/>
              <w:left w:val="nil"/>
              <w:bottom w:val="single" w:sz="4" w:space="0" w:color="D3D3D3"/>
              <w:right w:val="single" w:sz="4" w:space="0" w:color="D3D3D3"/>
            </w:tcBorders>
            <w:shd w:val="clear" w:color="auto" w:fill="auto"/>
            <w:vAlign w:val="center"/>
            <w:hideMark/>
          </w:tcPr>
          <w:p w14:paraId="405A60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1.816.887,01</w:t>
            </w:r>
          </w:p>
        </w:tc>
        <w:tc>
          <w:tcPr>
            <w:tcW w:w="533" w:type="pct"/>
            <w:tcBorders>
              <w:top w:val="nil"/>
              <w:left w:val="nil"/>
              <w:bottom w:val="single" w:sz="4" w:space="0" w:color="D3D3D3"/>
              <w:right w:val="single" w:sz="4" w:space="0" w:color="D3D3D3"/>
            </w:tcBorders>
            <w:shd w:val="clear" w:color="auto" w:fill="auto"/>
            <w:vAlign w:val="center"/>
            <w:hideMark/>
          </w:tcPr>
          <w:p w14:paraId="663B2A1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6CA36A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16A07CE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3.253.394,01</w:t>
            </w:r>
          </w:p>
        </w:tc>
      </w:tr>
      <w:tr w:rsidR="003231A7" w:rsidRPr="00320F57" w14:paraId="18D95515"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64125BF" w14:textId="4ABD0A90"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CNGAZ PETROL ÜRÜNLERİ </w:t>
            </w:r>
            <w:r w:rsidR="00320F57">
              <w:rPr>
                <w:rFonts w:eastAsia="Times New Roman" w:cstheme="minorHAnsi"/>
                <w:b/>
                <w:color w:val="FFFFFF"/>
                <w:sz w:val="19"/>
                <w:szCs w:val="19"/>
                <w:lang w:val="en-GB" w:bidi="en-US"/>
              </w:rPr>
              <w:t>DAĞ. VE TİC. A.Ş.</w:t>
            </w:r>
          </w:p>
        </w:tc>
        <w:tc>
          <w:tcPr>
            <w:tcW w:w="352" w:type="pct"/>
            <w:tcBorders>
              <w:top w:val="nil"/>
              <w:left w:val="nil"/>
              <w:bottom w:val="single" w:sz="4" w:space="0" w:color="D3D3D3"/>
              <w:right w:val="single" w:sz="4" w:space="0" w:color="D3D3D3"/>
            </w:tcBorders>
            <w:shd w:val="clear" w:color="708090" w:fill="708090"/>
            <w:vAlign w:val="center"/>
            <w:hideMark/>
          </w:tcPr>
          <w:p w14:paraId="7C51E48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6CB90E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270D6E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DF00F2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D81A1A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1.728.629,00</w:t>
            </w:r>
          </w:p>
        </w:tc>
        <w:tc>
          <w:tcPr>
            <w:tcW w:w="501" w:type="pct"/>
            <w:tcBorders>
              <w:top w:val="nil"/>
              <w:left w:val="nil"/>
              <w:bottom w:val="single" w:sz="4" w:space="0" w:color="D3D3D3"/>
              <w:right w:val="single" w:sz="4" w:space="0" w:color="D3D3D3"/>
            </w:tcBorders>
            <w:shd w:val="clear" w:color="auto" w:fill="auto"/>
            <w:vAlign w:val="center"/>
            <w:hideMark/>
          </w:tcPr>
          <w:p w14:paraId="012392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704.117,00</w:t>
            </w:r>
          </w:p>
        </w:tc>
        <w:tc>
          <w:tcPr>
            <w:tcW w:w="533" w:type="pct"/>
            <w:tcBorders>
              <w:top w:val="nil"/>
              <w:left w:val="nil"/>
              <w:bottom w:val="single" w:sz="4" w:space="0" w:color="D3D3D3"/>
              <w:right w:val="single" w:sz="4" w:space="0" w:color="D3D3D3"/>
            </w:tcBorders>
            <w:shd w:val="clear" w:color="auto" w:fill="auto"/>
            <w:vAlign w:val="center"/>
            <w:hideMark/>
          </w:tcPr>
          <w:p w14:paraId="4CA8FB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9B6513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577.428,17</w:t>
            </w:r>
          </w:p>
        </w:tc>
        <w:tc>
          <w:tcPr>
            <w:tcW w:w="533" w:type="pct"/>
            <w:tcBorders>
              <w:top w:val="nil"/>
              <w:left w:val="nil"/>
              <w:bottom w:val="single" w:sz="4" w:space="0" w:color="D3D3D3"/>
              <w:right w:val="single" w:sz="4" w:space="0" w:color="D3D3D3"/>
            </w:tcBorders>
            <w:shd w:val="clear" w:color="708090" w:fill="708090"/>
            <w:vAlign w:val="center"/>
            <w:hideMark/>
          </w:tcPr>
          <w:p w14:paraId="325598F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3.010.174,17</w:t>
            </w:r>
          </w:p>
        </w:tc>
      </w:tr>
      <w:tr w:rsidR="003231A7" w:rsidRPr="00320F57" w14:paraId="654D5F63"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4A1BFF2" w14:textId="3AAF7C0C"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ÇEKİCİ GAZ VE YANGIN EKİPMANLARI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2C4DA56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39CEDE8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03C65F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81FBA8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44376B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368.045,00</w:t>
            </w:r>
          </w:p>
        </w:tc>
        <w:tc>
          <w:tcPr>
            <w:tcW w:w="501" w:type="pct"/>
            <w:tcBorders>
              <w:top w:val="nil"/>
              <w:left w:val="nil"/>
              <w:bottom w:val="single" w:sz="4" w:space="0" w:color="D3D3D3"/>
              <w:right w:val="single" w:sz="4" w:space="0" w:color="D3D3D3"/>
            </w:tcBorders>
            <w:shd w:val="clear" w:color="auto" w:fill="auto"/>
            <w:vAlign w:val="center"/>
            <w:hideMark/>
          </w:tcPr>
          <w:p w14:paraId="1B2DB0E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2E9769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1789BA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AF788F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368.045,00</w:t>
            </w:r>
          </w:p>
        </w:tc>
      </w:tr>
      <w:tr w:rsidR="003231A7" w:rsidRPr="00320F57" w14:paraId="481C4E9E"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4515100" w14:textId="014AB289"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ÇİNİGAZ DOĞAL 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1E9D466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2A2388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252.351,00</w:t>
            </w:r>
          </w:p>
        </w:tc>
        <w:tc>
          <w:tcPr>
            <w:tcW w:w="501" w:type="pct"/>
            <w:tcBorders>
              <w:top w:val="nil"/>
              <w:left w:val="nil"/>
              <w:bottom w:val="single" w:sz="4" w:space="0" w:color="D3D3D3"/>
              <w:right w:val="single" w:sz="4" w:space="0" w:color="D3D3D3"/>
            </w:tcBorders>
            <w:shd w:val="clear" w:color="auto" w:fill="auto"/>
            <w:vAlign w:val="center"/>
            <w:hideMark/>
          </w:tcPr>
          <w:p w14:paraId="74606B5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202B4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CD6992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131.683.122,79</w:t>
            </w:r>
          </w:p>
        </w:tc>
        <w:tc>
          <w:tcPr>
            <w:tcW w:w="501" w:type="pct"/>
            <w:tcBorders>
              <w:top w:val="nil"/>
              <w:left w:val="nil"/>
              <w:bottom w:val="single" w:sz="4" w:space="0" w:color="D3D3D3"/>
              <w:right w:val="single" w:sz="4" w:space="0" w:color="D3D3D3"/>
            </w:tcBorders>
            <w:shd w:val="clear" w:color="auto" w:fill="auto"/>
            <w:vAlign w:val="center"/>
            <w:hideMark/>
          </w:tcPr>
          <w:p w14:paraId="3FBE9C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23.625.770,47</w:t>
            </w:r>
          </w:p>
        </w:tc>
        <w:tc>
          <w:tcPr>
            <w:tcW w:w="533" w:type="pct"/>
            <w:tcBorders>
              <w:top w:val="nil"/>
              <w:left w:val="nil"/>
              <w:bottom w:val="single" w:sz="4" w:space="0" w:color="D3D3D3"/>
              <w:right w:val="single" w:sz="4" w:space="0" w:color="D3D3D3"/>
            </w:tcBorders>
            <w:shd w:val="clear" w:color="auto" w:fill="auto"/>
            <w:vAlign w:val="center"/>
            <w:hideMark/>
          </w:tcPr>
          <w:p w14:paraId="0E80F61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131.121.162,92</w:t>
            </w:r>
          </w:p>
        </w:tc>
        <w:tc>
          <w:tcPr>
            <w:tcW w:w="453" w:type="pct"/>
            <w:tcBorders>
              <w:top w:val="nil"/>
              <w:left w:val="nil"/>
              <w:bottom w:val="single" w:sz="4" w:space="0" w:color="D3D3D3"/>
              <w:right w:val="single" w:sz="4" w:space="0" w:color="D3D3D3"/>
            </w:tcBorders>
            <w:shd w:val="clear" w:color="auto" w:fill="auto"/>
            <w:vAlign w:val="center"/>
            <w:hideMark/>
          </w:tcPr>
          <w:p w14:paraId="046DE8E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533" w:type="pct"/>
            <w:tcBorders>
              <w:top w:val="nil"/>
              <w:left w:val="nil"/>
              <w:bottom w:val="single" w:sz="4" w:space="0" w:color="D3D3D3"/>
              <w:right w:val="single" w:sz="4" w:space="0" w:color="D3D3D3"/>
            </w:tcBorders>
            <w:shd w:val="clear" w:color="708090" w:fill="708090"/>
            <w:vAlign w:val="center"/>
            <w:hideMark/>
          </w:tcPr>
          <w:p w14:paraId="078D059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286.682.407,18</w:t>
            </w:r>
          </w:p>
        </w:tc>
      </w:tr>
      <w:tr w:rsidR="003231A7" w:rsidRPr="00320F57" w14:paraId="5A162E8B"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100D84C" w14:textId="4D189B50"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ÇORDAŞ ÇORLU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1876875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633FDF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11.335.417,53</w:t>
            </w:r>
          </w:p>
        </w:tc>
        <w:tc>
          <w:tcPr>
            <w:tcW w:w="501" w:type="pct"/>
            <w:tcBorders>
              <w:top w:val="nil"/>
              <w:left w:val="nil"/>
              <w:bottom w:val="single" w:sz="4" w:space="0" w:color="D3D3D3"/>
              <w:right w:val="single" w:sz="4" w:space="0" w:color="D3D3D3"/>
            </w:tcBorders>
            <w:shd w:val="clear" w:color="auto" w:fill="auto"/>
            <w:vAlign w:val="center"/>
            <w:hideMark/>
          </w:tcPr>
          <w:p w14:paraId="63A393E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56E2E4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EF2D0E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62.546.273,13</w:t>
            </w:r>
          </w:p>
        </w:tc>
        <w:tc>
          <w:tcPr>
            <w:tcW w:w="501" w:type="pct"/>
            <w:tcBorders>
              <w:top w:val="nil"/>
              <w:left w:val="nil"/>
              <w:bottom w:val="single" w:sz="4" w:space="0" w:color="D3D3D3"/>
              <w:right w:val="single" w:sz="4" w:space="0" w:color="D3D3D3"/>
            </w:tcBorders>
            <w:shd w:val="clear" w:color="auto" w:fill="auto"/>
            <w:vAlign w:val="center"/>
            <w:hideMark/>
          </w:tcPr>
          <w:p w14:paraId="0445301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17.753.403,80</w:t>
            </w:r>
          </w:p>
        </w:tc>
        <w:tc>
          <w:tcPr>
            <w:tcW w:w="533" w:type="pct"/>
            <w:tcBorders>
              <w:top w:val="nil"/>
              <w:left w:val="nil"/>
              <w:bottom w:val="single" w:sz="4" w:space="0" w:color="D3D3D3"/>
              <w:right w:val="single" w:sz="4" w:space="0" w:color="D3D3D3"/>
            </w:tcBorders>
            <w:shd w:val="clear" w:color="auto" w:fill="auto"/>
            <w:vAlign w:val="center"/>
            <w:hideMark/>
          </w:tcPr>
          <w:p w14:paraId="6D51E9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107.217.978,68</w:t>
            </w:r>
          </w:p>
        </w:tc>
        <w:tc>
          <w:tcPr>
            <w:tcW w:w="453" w:type="pct"/>
            <w:tcBorders>
              <w:top w:val="nil"/>
              <w:left w:val="nil"/>
              <w:bottom w:val="single" w:sz="4" w:space="0" w:color="D3D3D3"/>
              <w:right w:val="single" w:sz="4" w:space="0" w:color="D3D3D3"/>
            </w:tcBorders>
            <w:shd w:val="clear" w:color="auto" w:fill="auto"/>
            <w:vAlign w:val="center"/>
            <w:hideMark/>
          </w:tcPr>
          <w:p w14:paraId="7A7A675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44DC7F8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198.853.073,13</w:t>
            </w:r>
          </w:p>
        </w:tc>
      </w:tr>
      <w:tr w:rsidR="003231A7" w:rsidRPr="00320F57" w14:paraId="5C903D76"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0048109" w14:textId="11833B41"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ÇORUM DOĞAL 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67D6F761"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3CDD3E8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139.861,48</w:t>
            </w:r>
          </w:p>
        </w:tc>
        <w:tc>
          <w:tcPr>
            <w:tcW w:w="501" w:type="pct"/>
            <w:tcBorders>
              <w:top w:val="nil"/>
              <w:left w:val="nil"/>
              <w:bottom w:val="single" w:sz="4" w:space="0" w:color="D3D3D3"/>
              <w:right w:val="single" w:sz="4" w:space="0" w:color="D3D3D3"/>
            </w:tcBorders>
            <w:shd w:val="clear" w:color="auto" w:fill="auto"/>
            <w:vAlign w:val="center"/>
            <w:hideMark/>
          </w:tcPr>
          <w:p w14:paraId="0EB45EF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4.797,25</w:t>
            </w:r>
          </w:p>
        </w:tc>
        <w:tc>
          <w:tcPr>
            <w:tcW w:w="453" w:type="pct"/>
            <w:tcBorders>
              <w:top w:val="nil"/>
              <w:left w:val="nil"/>
              <w:bottom w:val="single" w:sz="4" w:space="0" w:color="D3D3D3"/>
              <w:right w:val="single" w:sz="4" w:space="0" w:color="D3D3D3"/>
            </w:tcBorders>
            <w:shd w:val="clear" w:color="auto" w:fill="auto"/>
            <w:vAlign w:val="center"/>
            <w:hideMark/>
          </w:tcPr>
          <w:p w14:paraId="38AB093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661,84</w:t>
            </w:r>
          </w:p>
        </w:tc>
        <w:tc>
          <w:tcPr>
            <w:tcW w:w="533" w:type="pct"/>
            <w:tcBorders>
              <w:top w:val="nil"/>
              <w:left w:val="nil"/>
              <w:bottom w:val="single" w:sz="4" w:space="0" w:color="D3D3D3"/>
              <w:right w:val="single" w:sz="4" w:space="0" w:color="D3D3D3"/>
            </w:tcBorders>
            <w:shd w:val="clear" w:color="auto" w:fill="auto"/>
            <w:vAlign w:val="center"/>
            <w:hideMark/>
          </w:tcPr>
          <w:p w14:paraId="148E19C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20.766.466,02</w:t>
            </w:r>
          </w:p>
        </w:tc>
        <w:tc>
          <w:tcPr>
            <w:tcW w:w="501" w:type="pct"/>
            <w:tcBorders>
              <w:top w:val="nil"/>
              <w:left w:val="nil"/>
              <w:bottom w:val="single" w:sz="4" w:space="0" w:color="D3D3D3"/>
              <w:right w:val="single" w:sz="4" w:space="0" w:color="D3D3D3"/>
            </w:tcBorders>
            <w:shd w:val="clear" w:color="auto" w:fill="auto"/>
            <w:vAlign w:val="center"/>
            <w:hideMark/>
          </w:tcPr>
          <w:p w14:paraId="2A802FC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34.565.704,07</w:t>
            </w:r>
          </w:p>
        </w:tc>
        <w:tc>
          <w:tcPr>
            <w:tcW w:w="533" w:type="pct"/>
            <w:tcBorders>
              <w:top w:val="nil"/>
              <w:left w:val="nil"/>
              <w:bottom w:val="single" w:sz="4" w:space="0" w:color="D3D3D3"/>
              <w:right w:val="single" w:sz="4" w:space="0" w:color="D3D3D3"/>
            </w:tcBorders>
            <w:shd w:val="clear" w:color="auto" w:fill="auto"/>
            <w:vAlign w:val="center"/>
            <w:hideMark/>
          </w:tcPr>
          <w:p w14:paraId="12B6A8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126.419.643,98</w:t>
            </w:r>
          </w:p>
        </w:tc>
        <w:tc>
          <w:tcPr>
            <w:tcW w:w="453" w:type="pct"/>
            <w:tcBorders>
              <w:top w:val="nil"/>
              <w:left w:val="nil"/>
              <w:bottom w:val="single" w:sz="4" w:space="0" w:color="D3D3D3"/>
              <w:right w:val="single" w:sz="4" w:space="0" w:color="D3D3D3"/>
            </w:tcBorders>
            <w:shd w:val="clear" w:color="auto" w:fill="auto"/>
            <w:vAlign w:val="center"/>
            <w:hideMark/>
          </w:tcPr>
          <w:p w14:paraId="04583B1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777.912,82</w:t>
            </w:r>
          </w:p>
        </w:tc>
        <w:tc>
          <w:tcPr>
            <w:tcW w:w="533" w:type="pct"/>
            <w:tcBorders>
              <w:top w:val="nil"/>
              <w:left w:val="nil"/>
              <w:bottom w:val="single" w:sz="4" w:space="0" w:color="D3D3D3"/>
              <w:right w:val="single" w:sz="4" w:space="0" w:color="D3D3D3"/>
            </w:tcBorders>
            <w:shd w:val="clear" w:color="708090" w:fill="708090"/>
            <w:vAlign w:val="center"/>
            <w:hideMark/>
          </w:tcPr>
          <w:p w14:paraId="47DF4CC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182.675.047,46</w:t>
            </w:r>
          </w:p>
        </w:tc>
      </w:tr>
      <w:tr w:rsidR="003231A7" w:rsidRPr="00320F57" w14:paraId="3BA7661B" w14:textId="77777777" w:rsidTr="00320F57">
        <w:trPr>
          <w:trHeight w:val="300"/>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492BE4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OTHER</w:t>
            </w:r>
          </w:p>
        </w:tc>
        <w:tc>
          <w:tcPr>
            <w:tcW w:w="352" w:type="pct"/>
            <w:tcBorders>
              <w:top w:val="nil"/>
              <w:left w:val="nil"/>
              <w:bottom w:val="single" w:sz="4" w:space="0" w:color="D3D3D3"/>
              <w:right w:val="single" w:sz="4" w:space="0" w:color="D3D3D3"/>
            </w:tcBorders>
            <w:shd w:val="clear" w:color="708090" w:fill="708090"/>
            <w:vAlign w:val="center"/>
            <w:hideMark/>
          </w:tcPr>
          <w:p w14:paraId="2C9B28B3"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775329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nil"/>
              <w:right w:val="nil"/>
            </w:tcBorders>
            <w:shd w:val="clear" w:color="auto" w:fill="auto"/>
            <w:noWrap/>
            <w:vAlign w:val="bottom"/>
            <w:hideMark/>
          </w:tcPr>
          <w:p w14:paraId="4623BE33" w14:textId="77777777" w:rsidR="00EF54CD" w:rsidRPr="00320F57" w:rsidRDefault="00EF54CD" w:rsidP="00EF54CD">
            <w:pPr>
              <w:spacing w:after="0" w:line="240" w:lineRule="auto"/>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103.279.565,52</w:t>
            </w:r>
          </w:p>
        </w:tc>
        <w:tc>
          <w:tcPr>
            <w:tcW w:w="453" w:type="pct"/>
            <w:tcBorders>
              <w:top w:val="nil"/>
              <w:left w:val="nil"/>
              <w:bottom w:val="nil"/>
              <w:right w:val="nil"/>
            </w:tcBorders>
            <w:shd w:val="clear" w:color="auto" w:fill="auto"/>
            <w:noWrap/>
            <w:vAlign w:val="bottom"/>
            <w:hideMark/>
          </w:tcPr>
          <w:p w14:paraId="64448C75" w14:textId="77777777" w:rsidR="00EF54CD" w:rsidRPr="00320F57" w:rsidRDefault="00EF54CD" w:rsidP="00EF54CD">
            <w:pPr>
              <w:spacing w:after="0" w:line="240" w:lineRule="auto"/>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181.665.181,44</w:t>
            </w:r>
          </w:p>
        </w:tc>
        <w:tc>
          <w:tcPr>
            <w:tcW w:w="533" w:type="pct"/>
            <w:tcBorders>
              <w:top w:val="nil"/>
              <w:left w:val="single" w:sz="4" w:space="0" w:color="D3D3D3"/>
              <w:bottom w:val="single" w:sz="4" w:space="0" w:color="D3D3D3"/>
              <w:right w:val="single" w:sz="4" w:space="0" w:color="D3D3D3"/>
            </w:tcBorders>
            <w:shd w:val="clear" w:color="auto" w:fill="auto"/>
            <w:vAlign w:val="center"/>
            <w:hideMark/>
          </w:tcPr>
          <w:p w14:paraId="34CD4DD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3308CD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899175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4210D4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8" w:space="0" w:color="D3D3D3"/>
              <w:right w:val="single" w:sz="8" w:space="0" w:color="D3D3D3"/>
            </w:tcBorders>
            <w:shd w:val="clear" w:color="000000" w:fill="708090"/>
            <w:vAlign w:val="center"/>
            <w:hideMark/>
          </w:tcPr>
          <w:p w14:paraId="6307C1E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284.944.746,96</w:t>
            </w:r>
          </w:p>
        </w:tc>
      </w:tr>
      <w:tr w:rsidR="003231A7" w:rsidRPr="00320F57" w14:paraId="7424CB0D"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004FED0" w14:textId="704589E8"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DİYARBAKIR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7AB045B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76F09E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single" w:sz="4" w:space="0" w:color="D3D3D3"/>
              <w:left w:val="nil"/>
              <w:bottom w:val="single" w:sz="4" w:space="0" w:color="D3D3D3"/>
              <w:right w:val="single" w:sz="4" w:space="0" w:color="D3D3D3"/>
            </w:tcBorders>
            <w:shd w:val="clear" w:color="auto" w:fill="auto"/>
            <w:vAlign w:val="center"/>
            <w:hideMark/>
          </w:tcPr>
          <w:p w14:paraId="59DC5C3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single" w:sz="4" w:space="0" w:color="D3D3D3"/>
              <w:left w:val="nil"/>
              <w:bottom w:val="single" w:sz="4" w:space="0" w:color="D3D3D3"/>
              <w:right w:val="single" w:sz="4" w:space="0" w:color="D3D3D3"/>
            </w:tcBorders>
            <w:shd w:val="clear" w:color="auto" w:fill="auto"/>
            <w:vAlign w:val="center"/>
            <w:hideMark/>
          </w:tcPr>
          <w:p w14:paraId="75CA1CF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5C5328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408.918,97</w:t>
            </w:r>
          </w:p>
        </w:tc>
        <w:tc>
          <w:tcPr>
            <w:tcW w:w="501" w:type="pct"/>
            <w:tcBorders>
              <w:top w:val="nil"/>
              <w:left w:val="nil"/>
              <w:bottom w:val="single" w:sz="4" w:space="0" w:color="D3D3D3"/>
              <w:right w:val="single" w:sz="4" w:space="0" w:color="D3D3D3"/>
            </w:tcBorders>
            <w:shd w:val="clear" w:color="auto" w:fill="auto"/>
            <w:vAlign w:val="center"/>
            <w:hideMark/>
          </w:tcPr>
          <w:p w14:paraId="59302AF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55.182.132,89</w:t>
            </w:r>
          </w:p>
        </w:tc>
        <w:tc>
          <w:tcPr>
            <w:tcW w:w="533" w:type="pct"/>
            <w:tcBorders>
              <w:top w:val="nil"/>
              <w:left w:val="nil"/>
              <w:bottom w:val="single" w:sz="4" w:space="0" w:color="D3D3D3"/>
              <w:right w:val="single" w:sz="4" w:space="0" w:color="D3D3D3"/>
            </w:tcBorders>
            <w:shd w:val="clear" w:color="auto" w:fill="auto"/>
            <w:vAlign w:val="center"/>
            <w:hideMark/>
          </w:tcPr>
          <w:p w14:paraId="27EC982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224.415.557,68</w:t>
            </w:r>
          </w:p>
        </w:tc>
        <w:tc>
          <w:tcPr>
            <w:tcW w:w="453" w:type="pct"/>
            <w:tcBorders>
              <w:top w:val="nil"/>
              <w:left w:val="nil"/>
              <w:bottom w:val="single" w:sz="4" w:space="0" w:color="D3D3D3"/>
              <w:right w:val="single" w:sz="4" w:space="0" w:color="D3D3D3"/>
            </w:tcBorders>
            <w:shd w:val="clear" w:color="auto" w:fill="auto"/>
            <w:vAlign w:val="center"/>
            <w:hideMark/>
          </w:tcPr>
          <w:p w14:paraId="3A96BF6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7.028.259,47</w:t>
            </w:r>
          </w:p>
        </w:tc>
        <w:tc>
          <w:tcPr>
            <w:tcW w:w="533" w:type="pct"/>
            <w:tcBorders>
              <w:top w:val="single" w:sz="4" w:space="0" w:color="D3D3D3"/>
              <w:left w:val="nil"/>
              <w:bottom w:val="single" w:sz="4" w:space="0" w:color="D3D3D3"/>
              <w:right w:val="single" w:sz="4" w:space="0" w:color="D3D3D3"/>
            </w:tcBorders>
            <w:shd w:val="clear" w:color="708090" w:fill="708090"/>
            <w:vAlign w:val="center"/>
            <w:hideMark/>
          </w:tcPr>
          <w:p w14:paraId="4439B01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287.034.869,01</w:t>
            </w:r>
          </w:p>
        </w:tc>
      </w:tr>
      <w:tr w:rsidR="003231A7" w:rsidRPr="00320F57" w14:paraId="528D516C"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28E9F1E" w14:textId="3AED6CE0"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DOĞALHAYAT PETROL ÜRÜNLERİ, CNG, GAZ, İNŞAAT, GIDA </w:t>
            </w:r>
            <w:r w:rsidR="00320F57">
              <w:rPr>
                <w:rFonts w:eastAsia="Times New Roman" w:cstheme="minorHAnsi"/>
                <w:b/>
                <w:color w:val="FFFFFF"/>
                <w:sz w:val="19"/>
                <w:szCs w:val="19"/>
                <w:lang w:val="en-GB" w:bidi="en-US"/>
              </w:rPr>
              <w:t>SAN. VE 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747B233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3303666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47C3A7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CDC824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27FF3A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56.667,00</w:t>
            </w:r>
          </w:p>
        </w:tc>
        <w:tc>
          <w:tcPr>
            <w:tcW w:w="501" w:type="pct"/>
            <w:tcBorders>
              <w:top w:val="nil"/>
              <w:left w:val="nil"/>
              <w:bottom w:val="single" w:sz="4" w:space="0" w:color="D3D3D3"/>
              <w:right w:val="single" w:sz="4" w:space="0" w:color="D3D3D3"/>
            </w:tcBorders>
            <w:shd w:val="clear" w:color="auto" w:fill="auto"/>
            <w:vAlign w:val="center"/>
            <w:hideMark/>
          </w:tcPr>
          <w:p w14:paraId="41B432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2.278.631,51</w:t>
            </w:r>
          </w:p>
        </w:tc>
        <w:tc>
          <w:tcPr>
            <w:tcW w:w="533" w:type="pct"/>
            <w:tcBorders>
              <w:top w:val="nil"/>
              <w:left w:val="nil"/>
              <w:bottom w:val="single" w:sz="4" w:space="0" w:color="D3D3D3"/>
              <w:right w:val="single" w:sz="4" w:space="0" w:color="D3D3D3"/>
            </w:tcBorders>
            <w:shd w:val="clear" w:color="auto" w:fill="auto"/>
            <w:vAlign w:val="center"/>
            <w:hideMark/>
          </w:tcPr>
          <w:p w14:paraId="38F00BE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C04D90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1106F26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2.335.298,51</w:t>
            </w:r>
          </w:p>
        </w:tc>
      </w:tr>
      <w:tr w:rsidR="003231A7" w:rsidRPr="00320F57" w14:paraId="1316CACC"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2798271" w14:textId="1391E259"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DOĞUGAZ BİTLİS BİNGÖL MUŞ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5A8DD33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DED88C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CA4136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D8A291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857582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96.405.649,73</w:t>
            </w:r>
          </w:p>
        </w:tc>
        <w:tc>
          <w:tcPr>
            <w:tcW w:w="501" w:type="pct"/>
            <w:tcBorders>
              <w:top w:val="nil"/>
              <w:left w:val="nil"/>
              <w:bottom w:val="single" w:sz="4" w:space="0" w:color="D3D3D3"/>
              <w:right w:val="single" w:sz="4" w:space="0" w:color="D3D3D3"/>
            </w:tcBorders>
            <w:shd w:val="clear" w:color="auto" w:fill="auto"/>
            <w:vAlign w:val="center"/>
            <w:hideMark/>
          </w:tcPr>
          <w:p w14:paraId="79DDD9A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315.607.051,26</w:t>
            </w:r>
          </w:p>
        </w:tc>
        <w:tc>
          <w:tcPr>
            <w:tcW w:w="533" w:type="pct"/>
            <w:tcBorders>
              <w:top w:val="nil"/>
              <w:left w:val="nil"/>
              <w:bottom w:val="single" w:sz="4" w:space="0" w:color="D3D3D3"/>
              <w:right w:val="single" w:sz="4" w:space="0" w:color="D3D3D3"/>
            </w:tcBorders>
            <w:shd w:val="clear" w:color="auto" w:fill="auto"/>
            <w:vAlign w:val="center"/>
            <w:hideMark/>
          </w:tcPr>
          <w:p w14:paraId="4EF40E2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115.763.351,21</w:t>
            </w:r>
          </w:p>
        </w:tc>
        <w:tc>
          <w:tcPr>
            <w:tcW w:w="453" w:type="pct"/>
            <w:tcBorders>
              <w:top w:val="nil"/>
              <w:left w:val="nil"/>
              <w:bottom w:val="single" w:sz="4" w:space="0" w:color="D3D3D3"/>
              <w:right w:val="single" w:sz="4" w:space="0" w:color="D3D3D3"/>
            </w:tcBorders>
            <w:shd w:val="clear" w:color="auto" w:fill="auto"/>
            <w:vAlign w:val="center"/>
            <w:hideMark/>
          </w:tcPr>
          <w:p w14:paraId="03CF950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5.273.643,51</w:t>
            </w:r>
          </w:p>
        </w:tc>
        <w:tc>
          <w:tcPr>
            <w:tcW w:w="533" w:type="pct"/>
            <w:tcBorders>
              <w:top w:val="nil"/>
              <w:left w:val="nil"/>
              <w:bottom w:val="single" w:sz="4" w:space="0" w:color="D3D3D3"/>
              <w:right w:val="single" w:sz="4" w:space="0" w:color="D3D3D3"/>
            </w:tcBorders>
            <w:shd w:val="clear" w:color="708090" w:fill="708090"/>
            <w:vAlign w:val="center"/>
            <w:hideMark/>
          </w:tcPr>
          <w:p w14:paraId="4D961E5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533.049.695,71</w:t>
            </w:r>
          </w:p>
        </w:tc>
      </w:tr>
      <w:tr w:rsidR="003231A7" w:rsidRPr="00320F57" w14:paraId="7F339725"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C6EA9C1" w14:textId="0BCFDD2F"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ENERJİ GRUP SIVI DOĞAL GAZ LNG AKARYAKIT PETROL ÜRÜNLERİ TOPTAN SATIŞ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6C73536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1F53DE8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F8DA7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85A299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5FB916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5.956.422,71</w:t>
            </w:r>
          </w:p>
        </w:tc>
        <w:tc>
          <w:tcPr>
            <w:tcW w:w="501" w:type="pct"/>
            <w:tcBorders>
              <w:top w:val="nil"/>
              <w:left w:val="nil"/>
              <w:bottom w:val="single" w:sz="4" w:space="0" w:color="D3D3D3"/>
              <w:right w:val="single" w:sz="4" w:space="0" w:color="D3D3D3"/>
            </w:tcBorders>
            <w:shd w:val="clear" w:color="auto" w:fill="auto"/>
            <w:vAlign w:val="center"/>
            <w:hideMark/>
          </w:tcPr>
          <w:p w14:paraId="3F05F1B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5.180.777,52</w:t>
            </w:r>
          </w:p>
        </w:tc>
        <w:tc>
          <w:tcPr>
            <w:tcW w:w="533" w:type="pct"/>
            <w:tcBorders>
              <w:top w:val="nil"/>
              <w:left w:val="nil"/>
              <w:bottom w:val="single" w:sz="4" w:space="0" w:color="D3D3D3"/>
              <w:right w:val="single" w:sz="4" w:space="0" w:color="D3D3D3"/>
            </w:tcBorders>
            <w:shd w:val="clear" w:color="auto" w:fill="auto"/>
            <w:vAlign w:val="center"/>
            <w:hideMark/>
          </w:tcPr>
          <w:p w14:paraId="6215BB8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106.329,09</w:t>
            </w:r>
          </w:p>
        </w:tc>
        <w:tc>
          <w:tcPr>
            <w:tcW w:w="453" w:type="pct"/>
            <w:tcBorders>
              <w:top w:val="nil"/>
              <w:left w:val="nil"/>
              <w:bottom w:val="single" w:sz="4" w:space="0" w:color="D3D3D3"/>
              <w:right w:val="single" w:sz="4" w:space="0" w:color="D3D3D3"/>
            </w:tcBorders>
            <w:shd w:val="clear" w:color="auto" w:fill="auto"/>
            <w:vAlign w:val="center"/>
            <w:hideMark/>
          </w:tcPr>
          <w:p w14:paraId="76C8655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629.303,11</w:t>
            </w:r>
          </w:p>
        </w:tc>
        <w:tc>
          <w:tcPr>
            <w:tcW w:w="533" w:type="pct"/>
            <w:tcBorders>
              <w:top w:val="nil"/>
              <w:left w:val="nil"/>
              <w:bottom w:val="single" w:sz="4" w:space="0" w:color="D3D3D3"/>
              <w:right w:val="single" w:sz="4" w:space="0" w:color="D3D3D3"/>
            </w:tcBorders>
            <w:shd w:val="clear" w:color="708090" w:fill="708090"/>
            <w:vAlign w:val="center"/>
            <w:hideMark/>
          </w:tcPr>
          <w:p w14:paraId="00E57E8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11.872.832,43</w:t>
            </w:r>
          </w:p>
        </w:tc>
      </w:tr>
      <w:tr w:rsidR="003231A7" w:rsidRPr="00320F57" w14:paraId="536A8FF1"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93A56AF" w14:textId="4FCAE424"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ENERJİSA DOĞAL GAZ TOPTAN SATIŞ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4E1C60B3"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Import License</w:t>
            </w:r>
          </w:p>
        </w:tc>
        <w:tc>
          <w:tcPr>
            <w:tcW w:w="533" w:type="pct"/>
            <w:tcBorders>
              <w:top w:val="nil"/>
              <w:left w:val="nil"/>
              <w:bottom w:val="single" w:sz="4" w:space="0" w:color="D3D3D3"/>
              <w:right w:val="single" w:sz="4" w:space="0" w:color="D3D3D3"/>
            </w:tcBorders>
            <w:shd w:val="clear" w:color="auto" w:fill="auto"/>
            <w:vAlign w:val="center"/>
            <w:hideMark/>
          </w:tcPr>
          <w:p w14:paraId="31B686E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260FCA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DC9F5E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3.849.323,11</w:t>
            </w:r>
          </w:p>
        </w:tc>
        <w:tc>
          <w:tcPr>
            <w:tcW w:w="533" w:type="pct"/>
            <w:tcBorders>
              <w:top w:val="nil"/>
              <w:left w:val="nil"/>
              <w:bottom w:val="single" w:sz="4" w:space="0" w:color="D3D3D3"/>
              <w:right w:val="single" w:sz="4" w:space="0" w:color="D3D3D3"/>
            </w:tcBorders>
            <w:shd w:val="clear" w:color="auto" w:fill="auto"/>
            <w:vAlign w:val="center"/>
            <w:hideMark/>
          </w:tcPr>
          <w:p w14:paraId="67EC5BB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6.302.309,60</w:t>
            </w:r>
          </w:p>
        </w:tc>
        <w:tc>
          <w:tcPr>
            <w:tcW w:w="501" w:type="pct"/>
            <w:tcBorders>
              <w:top w:val="nil"/>
              <w:left w:val="nil"/>
              <w:bottom w:val="single" w:sz="4" w:space="0" w:color="D3D3D3"/>
              <w:right w:val="single" w:sz="4" w:space="0" w:color="D3D3D3"/>
            </w:tcBorders>
            <w:shd w:val="clear" w:color="auto" w:fill="auto"/>
            <w:vAlign w:val="center"/>
            <w:hideMark/>
          </w:tcPr>
          <w:p w14:paraId="7187546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FBE7E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9F51DB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4B81F39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10.151.632,72</w:t>
            </w:r>
          </w:p>
        </w:tc>
      </w:tr>
      <w:tr w:rsidR="003231A7" w:rsidRPr="00320F57" w14:paraId="0940FD6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A20F13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ENERYA AKSARAY GAZ DAĞITIM A.Ş.</w:t>
            </w:r>
          </w:p>
        </w:tc>
        <w:tc>
          <w:tcPr>
            <w:tcW w:w="352" w:type="pct"/>
            <w:tcBorders>
              <w:top w:val="nil"/>
              <w:left w:val="nil"/>
              <w:bottom w:val="single" w:sz="4" w:space="0" w:color="D3D3D3"/>
              <w:right w:val="single" w:sz="4" w:space="0" w:color="D3D3D3"/>
            </w:tcBorders>
            <w:shd w:val="clear" w:color="708090" w:fill="708090"/>
            <w:vAlign w:val="center"/>
            <w:hideMark/>
          </w:tcPr>
          <w:p w14:paraId="1CD2643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E5C0D7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C7C720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D2E74E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A482C1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6.223.286,43</w:t>
            </w:r>
          </w:p>
        </w:tc>
        <w:tc>
          <w:tcPr>
            <w:tcW w:w="501" w:type="pct"/>
            <w:tcBorders>
              <w:top w:val="nil"/>
              <w:left w:val="nil"/>
              <w:bottom w:val="single" w:sz="4" w:space="0" w:color="D3D3D3"/>
              <w:right w:val="single" w:sz="4" w:space="0" w:color="D3D3D3"/>
            </w:tcBorders>
            <w:shd w:val="clear" w:color="auto" w:fill="auto"/>
            <w:vAlign w:val="center"/>
            <w:hideMark/>
          </w:tcPr>
          <w:p w14:paraId="4DCF7A1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27.319.182,87</w:t>
            </w:r>
          </w:p>
        </w:tc>
        <w:tc>
          <w:tcPr>
            <w:tcW w:w="533" w:type="pct"/>
            <w:tcBorders>
              <w:top w:val="nil"/>
              <w:left w:val="nil"/>
              <w:bottom w:val="single" w:sz="4" w:space="0" w:color="D3D3D3"/>
              <w:right w:val="single" w:sz="4" w:space="0" w:color="D3D3D3"/>
            </w:tcBorders>
            <w:shd w:val="clear" w:color="auto" w:fill="auto"/>
            <w:vAlign w:val="center"/>
            <w:hideMark/>
          </w:tcPr>
          <w:p w14:paraId="2B8ABB9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79.277.147,53</w:t>
            </w:r>
          </w:p>
        </w:tc>
        <w:tc>
          <w:tcPr>
            <w:tcW w:w="453" w:type="pct"/>
            <w:tcBorders>
              <w:top w:val="nil"/>
              <w:left w:val="nil"/>
              <w:bottom w:val="single" w:sz="4" w:space="0" w:color="D3D3D3"/>
              <w:right w:val="single" w:sz="4" w:space="0" w:color="D3D3D3"/>
            </w:tcBorders>
            <w:shd w:val="clear" w:color="auto" w:fill="auto"/>
            <w:vAlign w:val="center"/>
            <w:hideMark/>
          </w:tcPr>
          <w:p w14:paraId="044C3CE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607.970,31</w:t>
            </w:r>
          </w:p>
        </w:tc>
        <w:tc>
          <w:tcPr>
            <w:tcW w:w="533" w:type="pct"/>
            <w:tcBorders>
              <w:top w:val="nil"/>
              <w:left w:val="nil"/>
              <w:bottom w:val="single" w:sz="4" w:space="0" w:color="D3D3D3"/>
              <w:right w:val="single" w:sz="4" w:space="0" w:color="D3D3D3"/>
            </w:tcBorders>
            <w:shd w:val="clear" w:color="708090" w:fill="708090"/>
            <w:vAlign w:val="center"/>
            <w:hideMark/>
          </w:tcPr>
          <w:p w14:paraId="7BC9D6C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113.427.587,15</w:t>
            </w:r>
          </w:p>
        </w:tc>
      </w:tr>
      <w:tr w:rsidR="003231A7" w:rsidRPr="00320F57" w14:paraId="5E612BD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D4687A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ENERYA ANTALYA GAZ DAĞITIM A.Ş.</w:t>
            </w:r>
          </w:p>
        </w:tc>
        <w:tc>
          <w:tcPr>
            <w:tcW w:w="352" w:type="pct"/>
            <w:tcBorders>
              <w:top w:val="nil"/>
              <w:left w:val="nil"/>
              <w:bottom w:val="single" w:sz="4" w:space="0" w:color="D3D3D3"/>
              <w:right w:val="single" w:sz="4" w:space="0" w:color="D3D3D3"/>
            </w:tcBorders>
            <w:shd w:val="clear" w:color="708090" w:fill="708090"/>
            <w:vAlign w:val="center"/>
            <w:hideMark/>
          </w:tcPr>
          <w:p w14:paraId="35CFCC3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7FDA480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40AEE0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25AF53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67EE58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4.577.909,26</w:t>
            </w:r>
          </w:p>
        </w:tc>
        <w:tc>
          <w:tcPr>
            <w:tcW w:w="501" w:type="pct"/>
            <w:tcBorders>
              <w:top w:val="nil"/>
              <w:left w:val="nil"/>
              <w:bottom w:val="single" w:sz="4" w:space="0" w:color="D3D3D3"/>
              <w:right w:val="single" w:sz="4" w:space="0" w:color="D3D3D3"/>
            </w:tcBorders>
            <w:shd w:val="clear" w:color="auto" w:fill="auto"/>
            <w:vAlign w:val="center"/>
            <w:hideMark/>
          </w:tcPr>
          <w:p w14:paraId="5D3820A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94.348.660,85</w:t>
            </w:r>
          </w:p>
        </w:tc>
        <w:tc>
          <w:tcPr>
            <w:tcW w:w="533" w:type="pct"/>
            <w:tcBorders>
              <w:top w:val="nil"/>
              <w:left w:val="nil"/>
              <w:bottom w:val="single" w:sz="4" w:space="0" w:color="D3D3D3"/>
              <w:right w:val="single" w:sz="4" w:space="0" w:color="D3D3D3"/>
            </w:tcBorders>
            <w:shd w:val="clear" w:color="auto" w:fill="auto"/>
            <w:vAlign w:val="center"/>
            <w:hideMark/>
          </w:tcPr>
          <w:p w14:paraId="4D49210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89.721.191,77</w:t>
            </w:r>
          </w:p>
        </w:tc>
        <w:tc>
          <w:tcPr>
            <w:tcW w:w="453" w:type="pct"/>
            <w:tcBorders>
              <w:top w:val="nil"/>
              <w:left w:val="nil"/>
              <w:bottom w:val="single" w:sz="4" w:space="0" w:color="D3D3D3"/>
              <w:right w:val="single" w:sz="4" w:space="0" w:color="D3D3D3"/>
            </w:tcBorders>
            <w:shd w:val="clear" w:color="auto" w:fill="auto"/>
            <w:vAlign w:val="center"/>
            <w:hideMark/>
          </w:tcPr>
          <w:p w14:paraId="0985B1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481.857,67</w:t>
            </w:r>
          </w:p>
        </w:tc>
        <w:tc>
          <w:tcPr>
            <w:tcW w:w="533" w:type="pct"/>
            <w:tcBorders>
              <w:top w:val="nil"/>
              <w:left w:val="nil"/>
              <w:bottom w:val="single" w:sz="4" w:space="0" w:color="D3D3D3"/>
              <w:right w:val="single" w:sz="4" w:space="0" w:color="D3D3D3"/>
            </w:tcBorders>
            <w:shd w:val="clear" w:color="708090" w:fill="708090"/>
            <w:vAlign w:val="center"/>
            <w:hideMark/>
          </w:tcPr>
          <w:p w14:paraId="68FD743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189.129.619,55</w:t>
            </w:r>
          </w:p>
        </w:tc>
      </w:tr>
      <w:tr w:rsidR="003231A7" w:rsidRPr="00320F57" w14:paraId="29A230B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0DABABB" w14:textId="27AAC767"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ENERYA AYDIN GAZ DAĞITIM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723A6E8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6AFF02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69D46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A978B9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2D4185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91.011.131,21</w:t>
            </w:r>
          </w:p>
        </w:tc>
        <w:tc>
          <w:tcPr>
            <w:tcW w:w="501" w:type="pct"/>
            <w:tcBorders>
              <w:top w:val="nil"/>
              <w:left w:val="nil"/>
              <w:bottom w:val="single" w:sz="4" w:space="0" w:color="D3D3D3"/>
              <w:right w:val="single" w:sz="4" w:space="0" w:color="D3D3D3"/>
            </w:tcBorders>
            <w:shd w:val="clear" w:color="auto" w:fill="auto"/>
            <w:vAlign w:val="center"/>
            <w:hideMark/>
          </w:tcPr>
          <w:p w14:paraId="7DB7C48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11.612.108,19</w:t>
            </w:r>
          </w:p>
        </w:tc>
        <w:tc>
          <w:tcPr>
            <w:tcW w:w="533" w:type="pct"/>
            <w:tcBorders>
              <w:top w:val="nil"/>
              <w:left w:val="nil"/>
              <w:bottom w:val="single" w:sz="4" w:space="0" w:color="D3D3D3"/>
              <w:right w:val="single" w:sz="4" w:space="0" w:color="D3D3D3"/>
            </w:tcBorders>
            <w:shd w:val="clear" w:color="auto" w:fill="auto"/>
            <w:vAlign w:val="center"/>
            <w:hideMark/>
          </w:tcPr>
          <w:p w14:paraId="0DFB955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93.257.057,16</w:t>
            </w:r>
          </w:p>
        </w:tc>
        <w:tc>
          <w:tcPr>
            <w:tcW w:w="453" w:type="pct"/>
            <w:tcBorders>
              <w:top w:val="nil"/>
              <w:left w:val="nil"/>
              <w:bottom w:val="single" w:sz="4" w:space="0" w:color="D3D3D3"/>
              <w:right w:val="single" w:sz="4" w:space="0" w:color="D3D3D3"/>
            </w:tcBorders>
            <w:shd w:val="clear" w:color="auto" w:fill="auto"/>
            <w:vAlign w:val="center"/>
            <w:hideMark/>
          </w:tcPr>
          <w:p w14:paraId="079BD3F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287.423,68</w:t>
            </w:r>
          </w:p>
        </w:tc>
        <w:tc>
          <w:tcPr>
            <w:tcW w:w="533" w:type="pct"/>
            <w:tcBorders>
              <w:top w:val="nil"/>
              <w:left w:val="nil"/>
              <w:bottom w:val="single" w:sz="4" w:space="0" w:color="D3D3D3"/>
              <w:right w:val="single" w:sz="4" w:space="0" w:color="D3D3D3"/>
            </w:tcBorders>
            <w:shd w:val="clear" w:color="708090" w:fill="708090"/>
            <w:vAlign w:val="center"/>
            <w:hideMark/>
          </w:tcPr>
          <w:p w14:paraId="001E68A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196.167.720,24</w:t>
            </w:r>
          </w:p>
        </w:tc>
      </w:tr>
      <w:tr w:rsidR="003231A7" w:rsidRPr="00320F57" w14:paraId="41890A37"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E3429C9" w14:textId="1C9AC026"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ENERYA DENİZLİ GAZ DAĞITIM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4233E08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B3A8DF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7.482.835,43</w:t>
            </w:r>
          </w:p>
        </w:tc>
        <w:tc>
          <w:tcPr>
            <w:tcW w:w="501" w:type="pct"/>
            <w:tcBorders>
              <w:top w:val="nil"/>
              <w:left w:val="nil"/>
              <w:bottom w:val="single" w:sz="4" w:space="0" w:color="D3D3D3"/>
              <w:right w:val="single" w:sz="4" w:space="0" w:color="D3D3D3"/>
            </w:tcBorders>
            <w:shd w:val="clear" w:color="auto" w:fill="auto"/>
            <w:vAlign w:val="center"/>
            <w:hideMark/>
          </w:tcPr>
          <w:p w14:paraId="70640EA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982,62</w:t>
            </w:r>
          </w:p>
        </w:tc>
        <w:tc>
          <w:tcPr>
            <w:tcW w:w="453" w:type="pct"/>
            <w:tcBorders>
              <w:top w:val="nil"/>
              <w:left w:val="nil"/>
              <w:bottom w:val="single" w:sz="4" w:space="0" w:color="D3D3D3"/>
              <w:right w:val="single" w:sz="4" w:space="0" w:color="D3D3D3"/>
            </w:tcBorders>
            <w:shd w:val="clear" w:color="auto" w:fill="auto"/>
            <w:vAlign w:val="center"/>
            <w:hideMark/>
          </w:tcPr>
          <w:p w14:paraId="4993B83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533" w:type="pct"/>
            <w:tcBorders>
              <w:top w:val="nil"/>
              <w:left w:val="nil"/>
              <w:bottom w:val="single" w:sz="4" w:space="0" w:color="D3D3D3"/>
              <w:right w:val="single" w:sz="4" w:space="0" w:color="D3D3D3"/>
            </w:tcBorders>
            <w:shd w:val="clear" w:color="auto" w:fill="auto"/>
            <w:vAlign w:val="center"/>
            <w:hideMark/>
          </w:tcPr>
          <w:p w14:paraId="430E3C9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85.035.357,75</w:t>
            </w:r>
          </w:p>
        </w:tc>
        <w:tc>
          <w:tcPr>
            <w:tcW w:w="501" w:type="pct"/>
            <w:tcBorders>
              <w:top w:val="nil"/>
              <w:left w:val="nil"/>
              <w:bottom w:val="single" w:sz="4" w:space="0" w:color="D3D3D3"/>
              <w:right w:val="single" w:sz="4" w:space="0" w:color="D3D3D3"/>
            </w:tcBorders>
            <w:shd w:val="clear" w:color="auto" w:fill="auto"/>
            <w:vAlign w:val="center"/>
            <w:hideMark/>
          </w:tcPr>
          <w:p w14:paraId="1437525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58.375.687,78</w:t>
            </w:r>
          </w:p>
        </w:tc>
        <w:tc>
          <w:tcPr>
            <w:tcW w:w="533" w:type="pct"/>
            <w:tcBorders>
              <w:top w:val="nil"/>
              <w:left w:val="nil"/>
              <w:bottom w:val="single" w:sz="4" w:space="0" w:color="D3D3D3"/>
              <w:right w:val="single" w:sz="4" w:space="0" w:color="D3D3D3"/>
            </w:tcBorders>
            <w:shd w:val="clear" w:color="auto" w:fill="auto"/>
            <w:vAlign w:val="center"/>
            <w:hideMark/>
          </w:tcPr>
          <w:p w14:paraId="295D78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242.822.196,42</w:t>
            </w:r>
          </w:p>
        </w:tc>
        <w:tc>
          <w:tcPr>
            <w:tcW w:w="453" w:type="pct"/>
            <w:tcBorders>
              <w:top w:val="nil"/>
              <w:left w:val="nil"/>
              <w:bottom w:val="single" w:sz="4" w:space="0" w:color="D3D3D3"/>
              <w:right w:val="single" w:sz="4" w:space="0" w:color="D3D3D3"/>
            </w:tcBorders>
            <w:shd w:val="clear" w:color="auto" w:fill="auto"/>
            <w:vAlign w:val="center"/>
            <w:hideMark/>
          </w:tcPr>
          <w:p w14:paraId="01DC95B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1.175.458,29</w:t>
            </w:r>
          </w:p>
        </w:tc>
        <w:tc>
          <w:tcPr>
            <w:tcW w:w="533" w:type="pct"/>
            <w:tcBorders>
              <w:top w:val="nil"/>
              <w:left w:val="nil"/>
              <w:bottom w:val="single" w:sz="4" w:space="0" w:color="D3D3D3"/>
              <w:right w:val="single" w:sz="4" w:space="0" w:color="D3D3D3"/>
            </w:tcBorders>
            <w:shd w:val="clear" w:color="708090" w:fill="708090"/>
            <w:vAlign w:val="center"/>
            <w:hideMark/>
          </w:tcPr>
          <w:p w14:paraId="06673C8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394.892.518,31</w:t>
            </w:r>
          </w:p>
        </w:tc>
      </w:tr>
      <w:tr w:rsidR="003231A7" w:rsidRPr="00320F57" w14:paraId="33C2912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159B949" w14:textId="1D6A0F5A"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ENERYA EREĞLİ GAZ DAĞITIM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2A2603D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F6EB65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555C98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721E49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A4A46F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16.993.959,35</w:t>
            </w:r>
          </w:p>
        </w:tc>
        <w:tc>
          <w:tcPr>
            <w:tcW w:w="501" w:type="pct"/>
            <w:tcBorders>
              <w:top w:val="nil"/>
              <w:left w:val="nil"/>
              <w:bottom w:val="single" w:sz="4" w:space="0" w:color="D3D3D3"/>
              <w:right w:val="single" w:sz="4" w:space="0" w:color="D3D3D3"/>
            </w:tcBorders>
            <w:shd w:val="clear" w:color="auto" w:fill="auto"/>
            <w:vAlign w:val="center"/>
            <w:hideMark/>
          </w:tcPr>
          <w:p w14:paraId="2E909B9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8.849.333,29</w:t>
            </w:r>
          </w:p>
        </w:tc>
        <w:tc>
          <w:tcPr>
            <w:tcW w:w="533" w:type="pct"/>
            <w:tcBorders>
              <w:top w:val="nil"/>
              <w:left w:val="nil"/>
              <w:bottom w:val="single" w:sz="4" w:space="0" w:color="D3D3D3"/>
              <w:right w:val="single" w:sz="4" w:space="0" w:color="D3D3D3"/>
            </w:tcBorders>
            <w:shd w:val="clear" w:color="auto" w:fill="auto"/>
            <w:vAlign w:val="center"/>
            <w:hideMark/>
          </w:tcPr>
          <w:p w14:paraId="7CACC17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37.880.577,78</w:t>
            </w:r>
          </w:p>
        </w:tc>
        <w:tc>
          <w:tcPr>
            <w:tcW w:w="453" w:type="pct"/>
            <w:tcBorders>
              <w:top w:val="nil"/>
              <w:left w:val="nil"/>
              <w:bottom w:val="single" w:sz="4" w:space="0" w:color="D3D3D3"/>
              <w:right w:val="single" w:sz="4" w:space="0" w:color="D3D3D3"/>
            </w:tcBorders>
            <w:shd w:val="clear" w:color="auto" w:fill="auto"/>
            <w:vAlign w:val="center"/>
            <w:hideMark/>
          </w:tcPr>
          <w:p w14:paraId="0A880B5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329.602,09</w:t>
            </w:r>
          </w:p>
        </w:tc>
        <w:tc>
          <w:tcPr>
            <w:tcW w:w="533" w:type="pct"/>
            <w:tcBorders>
              <w:top w:val="nil"/>
              <w:left w:val="nil"/>
              <w:bottom w:val="single" w:sz="4" w:space="0" w:color="D3D3D3"/>
              <w:right w:val="single" w:sz="4" w:space="0" w:color="D3D3D3"/>
            </w:tcBorders>
            <w:shd w:val="clear" w:color="708090" w:fill="708090"/>
            <w:vAlign w:val="center"/>
            <w:hideMark/>
          </w:tcPr>
          <w:p w14:paraId="2027D92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64.053.472,51</w:t>
            </w:r>
          </w:p>
        </w:tc>
      </w:tr>
      <w:tr w:rsidR="003231A7" w:rsidRPr="00320F57" w14:paraId="7EAC7E3E"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A4637F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ENERYA ERZİNCAN GAZ DAĞITIM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02DCDEB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E57BA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687E82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6E1C94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EF4847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5.748.182,99</w:t>
            </w:r>
          </w:p>
        </w:tc>
        <w:tc>
          <w:tcPr>
            <w:tcW w:w="501" w:type="pct"/>
            <w:tcBorders>
              <w:top w:val="nil"/>
              <w:left w:val="nil"/>
              <w:bottom w:val="single" w:sz="4" w:space="0" w:color="D3D3D3"/>
              <w:right w:val="single" w:sz="4" w:space="0" w:color="D3D3D3"/>
            </w:tcBorders>
            <w:shd w:val="clear" w:color="auto" w:fill="auto"/>
            <w:vAlign w:val="center"/>
            <w:hideMark/>
          </w:tcPr>
          <w:p w14:paraId="358A75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26.450.968,55</w:t>
            </w:r>
          </w:p>
        </w:tc>
        <w:tc>
          <w:tcPr>
            <w:tcW w:w="533" w:type="pct"/>
            <w:tcBorders>
              <w:top w:val="nil"/>
              <w:left w:val="nil"/>
              <w:bottom w:val="single" w:sz="4" w:space="0" w:color="D3D3D3"/>
              <w:right w:val="single" w:sz="4" w:space="0" w:color="D3D3D3"/>
            </w:tcBorders>
            <w:shd w:val="clear" w:color="auto" w:fill="auto"/>
            <w:vAlign w:val="center"/>
            <w:hideMark/>
          </w:tcPr>
          <w:p w14:paraId="1BCB09E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54.743.615,95</w:t>
            </w:r>
          </w:p>
        </w:tc>
        <w:tc>
          <w:tcPr>
            <w:tcW w:w="453" w:type="pct"/>
            <w:tcBorders>
              <w:top w:val="nil"/>
              <w:left w:val="nil"/>
              <w:bottom w:val="single" w:sz="4" w:space="0" w:color="D3D3D3"/>
              <w:right w:val="single" w:sz="4" w:space="0" w:color="D3D3D3"/>
            </w:tcBorders>
            <w:shd w:val="clear" w:color="auto" w:fill="auto"/>
            <w:vAlign w:val="center"/>
            <w:hideMark/>
          </w:tcPr>
          <w:p w14:paraId="574842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948.249,48</w:t>
            </w:r>
          </w:p>
        </w:tc>
        <w:tc>
          <w:tcPr>
            <w:tcW w:w="533" w:type="pct"/>
            <w:tcBorders>
              <w:top w:val="nil"/>
              <w:left w:val="nil"/>
              <w:bottom w:val="single" w:sz="4" w:space="0" w:color="D3D3D3"/>
              <w:right w:val="single" w:sz="4" w:space="0" w:color="D3D3D3"/>
            </w:tcBorders>
            <w:shd w:val="clear" w:color="708090" w:fill="708090"/>
            <w:vAlign w:val="center"/>
            <w:hideMark/>
          </w:tcPr>
          <w:p w14:paraId="0A26699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87.891.016,96</w:t>
            </w:r>
          </w:p>
        </w:tc>
      </w:tr>
      <w:tr w:rsidR="003231A7" w:rsidRPr="00320F57" w14:paraId="1DA5F9F3"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A7414E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ENERYA KAPADOKYA GAZ DAĞITIM A.Ş.</w:t>
            </w:r>
          </w:p>
        </w:tc>
        <w:tc>
          <w:tcPr>
            <w:tcW w:w="352" w:type="pct"/>
            <w:tcBorders>
              <w:top w:val="nil"/>
              <w:left w:val="nil"/>
              <w:bottom w:val="single" w:sz="4" w:space="0" w:color="D3D3D3"/>
              <w:right w:val="single" w:sz="4" w:space="0" w:color="D3D3D3"/>
            </w:tcBorders>
            <w:shd w:val="clear" w:color="708090" w:fill="708090"/>
            <w:vAlign w:val="center"/>
            <w:hideMark/>
          </w:tcPr>
          <w:p w14:paraId="12537A1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77F0A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FC8D47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68C396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C83835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10.016.521,66</w:t>
            </w:r>
          </w:p>
        </w:tc>
        <w:tc>
          <w:tcPr>
            <w:tcW w:w="501" w:type="pct"/>
            <w:tcBorders>
              <w:top w:val="nil"/>
              <w:left w:val="nil"/>
              <w:bottom w:val="single" w:sz="4" w:space="0" w:color="D3D3D3"/>
              <w:right w:val="single" w:sz="4" w:space="0" w:color="D3D3D3"/>
            </w:tcBorders>
            <w:shd w:val="clear" w:color="auto" w:fill="auto"/>
            <w:vAlign w:val="center"/>
            <w:hideMark/>
          </w:tcPr>
          <w:p w14:paraId="4C5215F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49.870.194,50</w:t>
            </w:r>
          </w:p>
        </w:tc>
        <w:tc>
          <w:tcPr>
            <w:tcW w:w="533" w:type="pct"/>
            <w:tcBorders>
              <w:top w:val="nil"/>
              <w:left w:val="nil"/>
              <w:bottom w:val="single" w:sz="4" w:space="0" w:color="D3D3D3"/>
              <w:right w:val="single" w:sz="4" w:space="0" w:color="D3D3D3"/>
            </w:tcBorders>
            <w:shd w:val="clear" w:color="auto" w:fill="auto"/>
            <w:vAlign w:val="center"/>
            <w:hideMark/>
          </w:tcPr>
          <w:p w14:paraId="042186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147.149.102,99</w:t>
            </w:r>
          </w:p>
        </w:tc>
        <w:tc>
          <w:tcPr>
            <w:tcW w:w="453" w:type="pct"/>
            <w:tcBorders>
              <w:top w:val="nil"/>
              <w:left w:val="nil"/>
              <w:bottom w:val="single" w:sz="4" w:space="0" w:color="D3D3D3"/>
              <w:right w:val="single" w:sz="4" w:space="0" w:color="D3D3D3"/>
            </w:tcBorders>
            <w:shd w:val="clear" w:color="auto" w:fill="auto"/>
            <w:vAlign w:val="center"/>
            <w:hideMark/>
          </w:tcPr>
          <w:p w14:paraId="15322B0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1.626.039,04</w:t>
            </w:r>
          </w:p>
        </w:tc>
        <w:tc>
          <w:tcPr>
            <w:tcW w:w="533" w:type="pct"/>
            <w:tcBorders>
              <w:top w:val="nil"/>
              <w:left w:val="nil"/>
              <w:bottom w:val="single" w:sz="4" w:space="0" w:color="D3D3D3"/>
              <w:right w:val="single" w:sz="4" w:space="0" w:color="D3D3D3"/>
            </w:tcBorders>
            <w:shd w:val="clear" w:color="708090" w:fill="708090"/>
            <w:vAlign w:val="center"/>
            <w:hideMark/>
          </w:tcPr>
          <w:p w14:paraId="40A88FE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208.661.858,20</w:t>
            </w:r>
          </w:p>
        </w:tc>
      </w:tr>
      <w:tr w:rsidR="003231A7" w:rsidRPr="00320F57" w14:paraId="797F4CB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3728F03" w14:textId="51B17294"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ENERYA KARAMAN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5CE50E4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A6094E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63C373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F1FB4D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E687C5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17.077.866,59</w:t>
            </w:r>
          </w:p>
        </w:tc>
        <w:tc>
          <w:tcPr>
            <w:tcW w:w="501" w:type="pct"/>
            <w:tcBorders>
              <w:top w:val="nil"/>
              <w:left w:val="nil"/>
              <w:bottom w:val="single" w:sz="4" w:space="0" w:color="D3D3D3"/>
              <w:right w:val="single" w:sz="4" w:space="0" w:color="D3D3D3"/>
            </w:tcBorders>
            <w:shd w:val="clear" w:color="auto" w:fill="auto"/>
            <w:vAlign w:val="center"/>
            <w:hideMark/>
          </w:tcPr>
          <w:p w14:paraId="1977A55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16.276.310,91</w:t>
            </w:r>
          </w:p>
        </w:tc>
        <w:tc>
          <w:tcPr>
            <w:tcW w:w="533" w:type="pct"/>
            <w:tcBorders>
              <w:top w:val="nil"/>
              <w:left w:val="nil"/>
              <w:bottom w:val="single" w:sz="4" w:space="0" w:color="D3D3D3"/>
              <w:right w:val="single" w:sz="4" w:space="0" w:color="D3D3D3"/>
            </w:tcBorders>
            <w:shd w:val="clear" w:color="auto" w:fill="auto"/>
            <w:vAlign w:val="center"/>
            <w:hideMark/>
          </w:tcPr>
          <w:p w14:paraId="1E10001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61.055.354,01</w:t>
            </w:r>
          </w:p>
        </w:tc>
        <w:tc>
          <w:tcPr>
            <w:tcW w:w="453" w:type="pct"/>
            <w:tcBorders>
              <w:top w:val="nil"/>
              <w:left w:val="nil"/>
              <w:bottom w:val="single" w:sz="4" w:space="0" w:color="D3D3D3"/>
              <w:right w:val="single" w:sz="4" w:space="0" w:color="D3D3D3"/>
            </w:tcBorders>
            <w:shd w:val="clear" w:color="auto" w:fill="auto"/>
            <w:vAlign w:val="center"/>
            <w:hideMark/>
          </w:tcPr>
          <w:p w14:paraId="66E005E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577.091,77</w:t>
            </w:r>
          </w:p>
        </w:tc>
        <w:tc>
          <w:tcPr>
            <w:tcW w:w="533" w:type="pct"/>
            <w:tcBorders>
              <w:top w:val="nil"/>
              <w:left w:val="nil"/>
              <w:bottom w:val="single" w:sz="4" w:space="0" w:color="D3D3D3"/>
              <w:right w:val="single" w:sz="4" w:space="0" w:color="D3D3D3"/>
            </w:tcBorders>
            <w:shd w:val="clear" w:color="708090" w:fill="708090"/>
            <w:vAlign w:val="center"/>
            <w:hideMark/>
          </w:tcPr>
          <w:p w14:paraId="3B4FA52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94.986.623,28</w:t>
            </w:r>
          </w:p>
        </w:tc>
      </w:tr>
      <w:tr w:rsidR="003231A7" w:rsidRPr="00320F57" w14:paraId="13E4141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3ADEA62" w14:textId="0CE4D5A8"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ENERYA KONYA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6205818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847D0C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621DC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C02E20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5A6903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16.282.122,78</w:t>
            </w:r>
          </w:p>
        </w:tc>
        <w:tc>
          <w:tcPr>
            <w:tcW w:w="501" w:type="pct"/>
            <w:tcBorders>
              <w:top w:val="nil"/>
              <w:left w:val="nil"/>
              <w:bottom w:val="single" w:sz="4" w:space="0" w:color="D3D3D3"/>
              <w:right w:val="single" w:sz="4" w:space="0" w:color="D3D3D3"/>
            </w:tcBorders>
            <w:shd w:val="clear" w:color="auto" w:fill="auto"/>
            <w:vAlign w:val="center"/>
            <w:hideMark/>
          </w:tcPr>
          <w:p w14:paraId="51F888F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189.862.541,24</w:t>
            </w:r>
          </w:p>
        </w:tc>
        <w:tc>
          <w:tcPr>
            <w:tcW w:w="533" w:type="pct"/>
            <w:tcBorders>
              <w:top w:val="nil"/>
              <w:left w:val="nil"/>
              <w:bottom w:val="single" w:sz="4" w:space="0" w:color="D3D3D3"/>
              <w:right w:val="single" w:sz="4" w:space="0" w:color="D3D3D3"/>
            </w:tcBorders>
            <w:shd w:val="clear" w:color="auto" w:fill="auto"/>
            <w:vAlign w:val="center"/>
            <w:hideMark/>
          </w:tcPr>
          <w:p w14:paraId="46AB61E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557.758.390,05</w:t>
            </w:r>
          </w:p>
        </w:tc>
        <w:tc>
          <w:tcPr>
            <w:tcW w:w="453" w:type="pct"/>
            <w:tcBorders>
              <w:top w:val="nil"/>
              <w:left w:val="nil"/>
              <w:bottom w:val="single" w:sz="4" w:space="0" w:color="D3D3D3"/>
              <w:right w:val="single" w:sz="4" w:space="0" w:color="D3D3D3"/>
            </w:tcBorders>
            <w:shd w:val="clear" w:color="auto" w:fill="auto"/>
            <w:vAlign w:val="center"/>
            <w:hideMark/>
          </w:tcPr>
          <w:p w14:paraId="37D752D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A91512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763.903.054,06</w:t>
            </w:r>
          </w:p>
        </w:tc>
      </w:tr>
      <w:tr w:rsidR="003231A7" w:rsidRPr="00320F57" w14:paraId="1834BC33"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FE3DA60" w14:textId="15579A3E"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ERD CNG ENDÜSTRİYEL GAZLAR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533D5FC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74912DE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09A455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96204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065A86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1.257.514,20</w:t>
            </w:r>
          </w:p>
        </w:tc>
        <w:tc>
          <w:tcPr>
            <w:tcW w:w="501" w:type="pct"/>
            <w:tcBorders>
              <w:top w:val="nil"/>
              <w:left w:val="nil"/>
              <w:bottom w:val="single" w:sz="4" w:space="0" w:color="D3D3D3"/>
              <w:right w:val="single" w:sz="4" w:space="0" w:color="D3D3D3"/>
            </w:tcBorders>
            <w:shd w:val="clear" w:color="auto" w:fill="auto"/>
            <w:vAlign w:val="center"/>
            <w:hideMark/>
          </w:tcPr>
          <w:p w14:paraId="56FAB54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724.035,10</w:t>
            </w:r>
          </w:p>
        </w:tc>
        <w:tc>
          <w:tcPr>
            <w:tcW w:w="533" w:type="pct"/>
            <w:tcBorders>
              <w:top w:val="nil"/>
              <w:left w:val="nil"/>
              <w:bottom w:val="single" w:sz="4" w:space="0" w:color="D3D3D3"/>
              <w:right w:val="single" w:sz="4" w:space="0" w:color="D3D3D3"/>
            </w:tcBorders>
            <w:shd w:val="clear" w:color="auto" w:fill="auto"/>
            <w:vAlign w:val="center"/>
            <w:hideMark/>
          </w:tcPr>
          <w:p w14:paraId="6B0995F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7.700,63</w:t>
            </w:r>
          </w:p>
        </w:tc>
        <w:tc>
          <w:tcPr>
            <w:tcW w:w="453" w:type="pct"/>
            <w:tcBorders>
              <w:top w:val="nil"/>
              <w:left w:val="nil"/>
              <w:bottom w:val="single" w:sz="4" w:space="0" w:color="D3D3D3"/>
              <w:right w:val="single" w:sz="4" w:space="0" w:color="D3D3D3"/>
            </w:tcBorders>
            <w:shd w:val="clear" w:color="auto" w:fill="auto"/>
            <w:vAlign w:val="center"/>
            <w:hideMark/>
          </w:tcPr>
          <w:p w14:paraId="69CC561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220.610,15</w:t>
            </w:r>
          </w:p>
        </w:tc>
        <w:tc>
          <w:tcPr>
            <w:tcW w:w="533" w:type="pct"/>
            <w:tcBorders>
              <w:top w:val="nil"/>
              <w:left w:val="nil"/>
              <w:bottom w:val="single" w:sz="4" w:space="0" w:color="D3D3D3"/>
              <w:right w:val="single" w:sz="4" w:space="0" w:color="D3D3D3"/>
            </w:tcBorders>
            <w:shd w:val="clear" w:color="708090" w:fill="708090"/>
            <w:vAlign w:val="center"/>
            <w:hideMark/>
          </w:tcPr>
          <w:p w14:paraId="5F1087C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2.209.860,08</w:t>
            </w:r>
          </w:p>
        </w:tc>
      </w:tr>
      <w:tr w:rsidR="003231A7" w:rsidRPr="00320F57" w14:paraId="5A293266"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A24B623" w14:textId="241FF8F2"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ERZURUM ENERJİ ÜRETİM DAĞITIM DOĞALGAZ PETROL METAL TAŞIMACILIK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2D6C2CB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29FD283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FFC08B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2E631D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411C55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8CD619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2.075.768,35</w:t>
            </w:r>
          </w:p>
        </w:tc>
        <w:tc>
          <w:tcPr>
            <w:tcW w:w="533" w:type="pct"/>
            <w:tcBorders>
              <w:top w:val="nil"/>
              <w:left w:val="nil"/>
              <w:bottom w:val="single" w:sz="4" w:space="0" w:color="D3D3D3"/>
              <w:right w:val="single" w:sz="4" w:space="0" w:color="D3D3D3"/>
            </w:tcBorders>
            <w:shd w:val="clear" w:color="auto" w:fill="auto"/>
            <w:vAlign w:val="center"/>
            <w:hideMark/>
          </w:tcPr>
          <w:p w14:paraId="7A25D1C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7ED4C6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0599038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2.075.768,35</w:t>
            </w:r>
          </w:p>
        </w:tc>
      </w:tr>
      <w:tr w:rsidR="003231A7" w:rsidRPr="00320F57" w14:paraId="2162339F"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97F6385" w14:textId="25291226"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ESGAZ ESKİŞEHİR ŞEHİRİÇİ DOĞAL GAZ DAĞITIM TİCARET VE TAAH.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2719D7C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578E8A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8.065.445,17</w:t>
            </w:r>
          </w:p>
        </w:tc>
        <w:tc>
          <w:tcPr>
            <w:tcW w:w="501" w:type="pct"/>
            <w:tcBorders>
              <w:top w:val="nil"/>
              <w:left w:val="nil"/>
              <w:bottom w:val="single" w:sz="4" w:space="0" w:color="D3D3D3"/>
              <w:right w:val="single" w:sz="4" w:space="0" w:color="D3D3D3"/>
            </w:tcBorders>
            <w:shd w:val="clear" w:color="auto" w:fill="auto"/>
            <w:vAlign w:val="center"/>
            <w:hideMark/>
          </w:tcPr>
          <w:p w14:paraId="2A82414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2104A1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5F73EC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34.702.398,95</w:t>
            </w:r>
          </w:p>
        </w:tc>
        <w:tc>
          <w:tcPr>
            <w:tcW w:w="501" w:type="pct"/>
            <w:tcBorders>
              <w:top w:val="nil"/>
              <w:left w:val="nil"/>
              <w:bottom w:val="single" w:sz="4" w:space="0" w:color="D3D3D3"/>
              <w:right w:val="single" w:sz="4" w:space="0" w:color="D3D3D3"/>
            </w:tcBorders>
            <w:shd w:val="clear" w:color="auto" w:fill="auto"/>
            <w:vAlign w:val="center"/>
            <w:hideMark/>
          </w:tcPr>
          <w:p w14:paraId="192F494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96.658.185,76</w:t>
            </w:r>
          </w:p>
        </w:tc>
        <w:tc>
          <w:tcPr>
            <w:tcW w:w="533" w:type="pct"/>
            <w:tcBorders>
              <w:top w:val="nil"/>
              <w:left w:val="nil"/>
              <w:bottom w:val="single" w:sz="4" w:space="0" w:color="D3D3D3"/>
              <w:right w:val="single" w:sz="4" w:space="0" w:color="D3D3D3"/>
            </w:tcBorders>
            <w:shd w:val="clear" w:color="auto" w:fill="auto"/>
            <w:vAlign w:val="center"/>
            <w:hideMark/>
          </w:tcPr>
          <w:p w14:paraId="461A25F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347.008.593,58</w:t>
            </w:r>
          </w:p>
        </w:tc>
        <w:tc>
          <w:tcPr>
            <w:tcW w:w="453" w:type="pct"/>
            <w:tcBorders>
              <w:top w:val="nil"/>
              <w:left w:val="nil"/>
              <w:bottom w:val="single" w:sz="4" w:space="0" w:color="D3D3D3"/>
              <w:right w:val="single" w:sz="4" w:space="0" w:color="D3D3D3"/>
            </w:tcBorders>
            <w:shd w:val="clear" w:color="auto" w:fill="auto"/>
            <w:vAlign w:val="center"/>
            <w:hideMark/>
          </w:tcPr>
          <w:p w14:paraId="742F6F6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AD1101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486.434.623,47</w:t>
            </w:r>
          </w:p>
        </w:tc>
      </w:tr>
      <w:tr w:rsidR="003231A7" w:rsidRPr="00320F57" w14:paraId="5706C00D"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F630D43" w14:textId="2235998A"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GAZDAŞ GAZİANTEP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2600AD8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30D633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563.554,64</w:t>
            </w:r>
          </w:p>
        </w:tc>
        <w:tc>
          <w:tcPr>
            <w:tcW w:w="501" w:type="pct"/>
            <w:tcBorders>
              <w:top w:val="nil"/>
              <w:left w:val="nil"/>
              <w:bottom w:val="single" w:sz="4" w:space="0" w:color="D3D3D3"/>
              <w:right w:val="single" w:sz="4" w:space="0" w:color="D3D3D3"/>
            </w:tcBorders>
            <w:shd w:val="clear" w:color="auto" w:fill="auto"/>
            <w:vAlign w:val="center"/>
            <w:hideMark/>
          </w:tcPr>
          <w:p w14:paraId="33A3182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2E289B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8.275.012,54</w:t>
            </w:r>
          </w:p>
        </w:tc>
        <w:tc>
          <w:tcPr>
            <w:tcW w:w="533" w:type="pct"/>
            <w:tcBorders>
              <w:top w:val="nil"/>
              <w:left w:val="nil"/>
              <w:bottom w:val="single" w:sz="4" w:space="0" w:color="D3D3D3"/>
              <w:right w:val="single" w:sz="4" w:space="0" w:color="D3D3D3"/>
            </w:tcBorders>
            <w:shd w:val="clear" w:color="auto" w:fill="auto"/>
            <w:vAlign w:val="center"/>
            <w:hideMark/>
          </w:tcPr>
          <w:p w14:paraId="17C9A0B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12.461.500,84</w:t>
            </w:r>
          </w:p>
        </w:tc>
        <w:tc>
          <w:tcPr>
            <w:tcW w:w="501" w:type="pct"/>
            <w:tcBorders>
              <w:top w:val="nil"/>
              <w:left w:val="nil"/>
              <w:bottom w:val="single" w:sz="4" w:space="0" w:color="D3D3D3"/>
              <w:right w:val="single" w:sz="4" w:space="0" w:color="D3D3D3"/>
            </w:tcBorders>
            <w:shd w:val="clear" w:color="auto" w:fill="auto"/>
            <w:vAlign w:val="center"/>
            <w:hideMark/>
          </w:tcPr>
          <w:p w14:paraId="2D26B27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105.196.496,34</w:t>
            </w:r>
          </w:p>
        </w:tc>
        <w:tc>
          <w:tcPr>
            <w:tcW w:w="533" w:type="pct"/>
            <w:tcBorders>
              <w:top w:val="nil"/>
              <w:left w:val="nil"/>
              <w:bottom w:val="single" w:sz="4" w:space="0" w:color="D3D3D3"/>
              <w:right w:val="single" w:sz="4" w:space="0" w:color="D3D3D3"/>
            </w:tcBorders>
            <w:shd w:val="clear" w:color="auto" w:fill="auto"/>
            <w:vAlign w:val="center"/>
            <w:hideMark/>
          </w:tcPr>
          <w:p w14:paraId="409A5FD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395.439.933,80</w:t>
            </w:r>
          </w:p>
        </w:tc>
        <w:tc>
          <w:tcPr>
            <w:tcW w:w="453" w:type="pct"/>
            <w:tcBorders>
              <w:top w:val="nil"/>
              <w:left w:val="nil"/>
              <w:bottom w:val="single" w:sz="4" w:space="0" w:color="D3D3D3"/>
              <w:right w:val="single" w:sz="4" w:space="0" w:color="D3D3D3"/>
            </w:tcBorders>
            <w:shd w:val="clear" w:color="auto" w:fill="auto"/>
            <w:vAlign w:val="center"/>
            <w:hideMark/>
          </w:tcPr>
          <w:p w14:paraId="7D5BB3A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4208649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521.936.498,16</w:t>
            </w:r>
          </w:p>
        </w:tc>
      </w:tr>
      <w:tr w:rsidR="003231A7" w:rsidRPr="00320F57" w14:paraId="08A332D9"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902A776" w14:textId="58BA9EC3"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GAZPORT DOĞALGAZ TOPTAN SATIŞ </w:t>
            </w:r>
            <w:r w:rsidR="00320F57">
              <w:rPr>
                <w:rFonts w:eastAsia="Times New Roman" w:cstheme="minorHAnsi"/>
                <w:b/>
                <w:color w:val="FFFFFF"/>
                <w:sz w:val="19"/>
                <w:szCs w:val="19"/>
                <w:lang w:val="en-GB" w:bidi="en-US"/>
              </w:rPr>
              <w:t>TİC. VE SAN. A.Ş.</w:t>
            </w:r>
          </w:p>
        </w:tc>
        <w:tc>
          <w:tcPr>
            <w:tcW w:w="352" w:type="pct"/>
            <w:tcBorders>
              <w:top w:val="nil"/>
              <w:left w:val="nil"/>
              <w:bottom w:val="single" w:sz="4" w:space="0" w:color="D3D3D3"/>
              <w:right w:val="single" w:sz="4" w:space="0" w:color="D3D3D3"/>
            </w:tcBorders>
            <w:shd w:val="clear" w:color="708090" w:fill="708090"/>
            <w:vAlign w:val="center"/>
            <w:hideMark/>
          </w:tcPr>
          <w:p w14:paraId="35DF338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Import License</w:t>
            </w:r>
          </w:p>
        </w:tc>
        <w:tc>
          <w:tcPr>
            <w:tcW w:w="533" w:type="pct"/>
            <w:tcBorders>
              <w:top w:val="nil"/>
              <w:left w:val="nil"/>
              <w:bottom w:val="single" w:sz="4" w:space="0" w:color="D3D3D3"/>
              <w:right w:val="single" w:sz="4" w:space="0" w:color="D3D3D3"/>
            </w:tcBorders>
            <w:shd w:val="clear" w:color="auto" w:fill="auto"/>
            <w:vAlign w:val="center"/>
            <w:hideMark/>
          </w:tcPr>
          <w:p w14:paraId="4EC9B8A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2.918.462,52</w:t>
            </w:r>
          </w:p>
        </w:tc>
        <w:tc>
          <w:tcPr>
            <w:tcW w:w="501" w:type="pct"/>
            <w:tcBorders>
              <w:top w:val="nil"/>
              <w:left w:val="nil"/>
              <w:bottom w:val="single" w:sz="4" w:space="0" w:color="D3D3D3"/>
              <w:right w:val="single" w:sz="4" w:space="0" w:color="D3D3D3"/>
            </w:tcBorders>
            <w:shd w:val="clear" w:color="auto" w:fill="auto"/>
            <w:vAlign w:val="center"/>
            <w:hideMark/>
          </w:tcPr>
          <w:p w14:paraId="2BBEF33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78505B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539A9B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03139C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B81A49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794EC6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73E35CF"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2.918.462,52</w:t>
            </w:r>
          </w:p>
        </w:tc>
      </w:tr>
      <w:tr w:rsidR="003231A7" w:rsidRPr="00320F57" w14:paraId="78A00D6D"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7E270D7" w14:textId="2BAB0013"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GENİA TURKEY ENERJİ YATIRIMLARI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450FE94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0E754EB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558A67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4F78FC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853AFF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D936FE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4.641.905,88</w:t>
            </w:r>
          </w:p>
        </w:tc>
        <w:tc>
          <w:tcPr>
            <w:tcW w:w="533" w:type="pct"/>
            <w:tcBorders>
              <w:top w:val="nil"/>
              <w:left w:val="nil"/>
              <w:bottom w:val="single" w:sz="4" w:space="0" w:color="D3D3D3"/>
              <w:right w:val="single" w:sz="4" w:space="0" w:color="D3D3D3"/>
            </w:tcBorders>
            <w:shd w:val="clear" w:color="auto" w:fill="auto"/>
            <w:vAlign w:val="center"/>
            <w:hideMark/>
          </w:tcPr>
          <w:p w14:paraId="3C39A9F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B3A64E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A3D317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4.641.905,88</w:t>
            </w:r>
          </w:p>
        </w:tc>
      </w:tr>
      <w:tr w:rsidR="003231A7" w:rsidRPr="00320F57" w14:paraId="4448CC7B"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F301552" w14:textId="1386E4A5"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GİTAŞ GAZ İŞLETMELERİ TAŞIMACILIK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62AEB50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6364410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820C3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BE6B0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3.262,62</w:t>
            </w:r>
          </w:p>
        </w:tc>
        <w:tc>
          <w:tcPr>
            <w:tcW w:w="533" w:type="pct"/>
            <w:tcBorders>
              <w:top w:val="nil"/>
              <w:left w:val="nil"/>
              <w:bottom w:val="single" w:sz="4" w:space="0" w:color="D3D3D3"/>
              <w:right w:val="single" w:sz="4" w:space="0" w:color="D3D3D3"/>
            </w:tcBorders>
            <w:shd w:val="clear" w:color="auto" w:fill="auto"/>
            <w:vAlign w:val="center"/>
            <w:hideMark/>
          </w:tcPr>
          <w:p w14:paraId="1C10A06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354.092,57</w:t>
            </w:r>
          </w:p>
        </w:tc>
        <w:tc>
          <w:tcPr>
            <w:tcW w:w="501" w:type="pct"/>
            <w:tcBorders>
              <w:top w:val="nil"/>
              <w:left w:val="nil"/>
              <w:bottom w:val="single" w:sz="4" w:space="0" w:color="D3D3D3"/>
              <w:right w:val="single" w:sz="4" w:space="0" w:color="D3D3D3"/>
            </w:tcBorders>
            <w:shd w:val="clear" w:color="auto" w:fill="auto"/>
            <w:vAlign w:val="center"/>
            <w:hideMark/>
          </w:tcPr>
          <w:p w14:paraId="44E5DD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16FEBD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DB77D9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035A8FB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357.355,19</w:t>
            </w:r>
          </w:p>
        </w:tc>
      </w:tr>
      <w:tr w:rsidR="003231A7" w:rsidRPr="00320F57" w14:paraId="2C86AD79" w14:textId="77777777" w:rsidTr="00320F57">
        <w:trPr>
          <w:trHeight w:val="408"/>
        </w:trPr>
        <w:tc>
          <w:tcPr>
            <w:tcW w:w="60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37D95277" w14:textId="4F480E3F"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HABAŞ SINAİ VE TIBBİ GAZLAR İSTİHSAL ENDÜSTRİSİ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273D798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7C6BB86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B8F61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6968A3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842507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1.948.403,00</w:t>
            </w:r>
          </w:p>
        </w:tc>
        <w:tc>
          <w:tcPr>
            <w:tcW w:w="501" w:type="pct"/>
            <w:tcBorders>
              <w:top w:val="nil"/>
              <w:left w:val="nil"/>
              <w:bottom w:val="single" w:sz="4" w:space="0" w:color="D3D3D3"/>
              <w:right w:val="single" w:sz="4" w:space="0" w:color="D3D3D3"/>
            </w:tcBorders>
            <w:shd w:val="clear" w:color="auto" w:fill="auto"/>
            <w:vAlign w:val="center"/>
            <w:hideMark/>
          </w:tcPr>
          <w:p w14:paraId="53163DF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437.650,00</w:t>
            </w:r>
          </w:p>
        </w:tc>
        <w:tc>
          <w:tcPr>
            <w:tcW w:w="533" w:type="pct"/>
            <w:tcBorders>
              <w:top w:val="nil"/>
              <w:left w:val="nil"/>
              <w:bottom w:val="single" w:sz="4" w:space="0" w:color="D3D3D3"/>
              <w:right w:val="single" w:sz="4" w:space="0" w:color="D3D3D3"/>
            </w:tcBorders>
            <w:shd w:val="clear" w:color="auto" w:fill="auto"/>
            <w:vAlign w:val="center"/>
            <w:hideMark/>
          </w:tcPr>
          <w:p w14:paraId="17554C2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E568E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83.205,00</w:t>
            </w:r>
          </w:p>
        </w:tc>
        <w:tc>
          <w:tcPr>
            <w:tcW w:w="533" w:type="pct"/>
            <w:tcBorders>
              <w:top w:val="nil"/>
              <w:left w:val="nil"/>
              <w:bottom w:val="single" w:sz="4" w:space="0" w:color="D3D3D3"/>
              <w:right w:val="single" w:sz="4" w:space="0" w:color="D3D3D3"/>
            </w:tcBorders>
            <w:shd w:val="clear" w:color="708090" w:fill="708090"/>
            <w:vAlign w:val="center"/>
            <w:hideMark/>
          </w:tcPr>
          <w:p w14:paraId="19B0BE7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2.469.258,00</w:t>
            </w:r>
          </w:p>
        </w:tc>
      </w:tr>
      <w:tr w:rsidR="003231A7" w:rsidRPr="00320F57" w14:paraId="66FCFAF4" w14:textId="77777777" w:rsidTr="00320F57">
        <w:trPr>
          <w:trHeight w:val="288"/>
        </w:trPr>
        <w:tc>
          <w:tcPr>
            <w:tcW w:w="608" w:type="pct"/>
            <w:vMerge/>
            <w:tcBorders>
              <w:top w:val="nil"/>
              <w:left w:val="single" w:sz="4" w:space="0" w:color="D3D3D3"/>
              <w:bottom w:val="single" w:sz="4" w:space="0" w:color="D3D3D3"/>
              <w:right w:val="single" w:sz="4" w:space="0" w:color="D3D3D3"/>
            </w:tcBorders>
            <w:vAlign w:val="center"/>
            <w:hideMark/>
          </w:tcPr>
          <w:p w14:paraId="45B9CC2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p>
        </w:tc>
        <w:tc>
          <w:tcPr>
            <w:tcW w:w="352" w:type="pct"/>
            <w:tcBorders>
              <w:top w:val="nil"/>
              <w:left w:val="nil"/>
              <w:bottom w:val="single" w:sz="4" w:space="0" w:color="D3D3D3"/>
              <w:right w:val="single" w:sz="4" w:space="0" w:color="D3D3D3"/>
            </w:tcBorders>
            <w:shd w:val="clear" w:color="708090" w:fill="708090"/>
            <w:vAlign w:val="center"/>
            <w:hideMark/>
          </w:tcPr>
          <w:p w14:paraId="03DAD6A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7D69AB9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9E9BC4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6E85DE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B66977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26.594.986,00</w:t>
            </w:r>
          </w:p>
        </w:tc>
        <w:tc>
          <w:tcPr>
            <w:tcW w:w="501" w:type="pct"/>
            <w:tcBorders>
              <w:top w:val="nil"/>
              <w:left w:val="nil"/>
              <w:bottom w:val="single" w:sz="4" w:space="0" w:color="D3D3D3"/>
              <w:right w:val="single" w:sz="4" w:space="0" w:color="D3D3D3"/>
            </w:tcBorders>
            <w:shd w:val="clear" w:color="auto" w:fill="auto"/>
            <w:vAlign w:val="center"/>
            <w:hideMark/>
          </w:tcPr>
          <w:p w14:paraId="39CEA84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10.301.328,00</w:t>
            </w:r>
          </w:p>
        </w:tc>
        <w:tc>
          <w:tcPr>
            <w:tcW w:w="533" w:type="pct"/>
            <w:tcBorders>
              <w:top w:val="nil"/>
              <w:left w:val="nil"/>
              <w:bottom w:val="single" w:sz="4" w:space="0" w:color="D3D3D3"/>
              <w:right w:val="single" w:sz="4" w:space="0" w:color="D3D3D3"/>
            </w:tcBorders>
            <w:shd w:val="clear" w:color="auto" w:fill="auto"/>
            <w:vAlign w:val="center"/>
            <w:hideMark/>
          </w:tcPr>
          <w:p w14:paraId="481B383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747555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7.138.565,50</w:t>
            </w:r>
          </w:p>
        </w:tc>
        <w:tc>
          <w:tcPr>
            <w:tcW w:w="533" w:type="pct"/>
            <w:tcBorders>
              <w:top w:val="nil"/>
              <w:left w:val="nil"/>
              <w:bottom w:val="single" w:sz="4" w:space="0" w:color="D3D3D3"/>
              <w:right w:val="single" w:sz="4" w:space="0" w:color="D3D3D3"/>
            </w:tcBorders>
            <w:shd w:val="clear" w:color="708090" w:fill="708090"/>
            <w:vAlign w:val="center"/>
            <w:hideMark/>
          </w:tcPr>
          <w:p w14:paraId="66A1C48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44.034.879,50</w:t>
            </w:r>
          </w:p>
        </w:tc>
      </w:tr>
      <w:tr w:rsidR="003231A7" w:rsidRPr="00320F57" w14:paraId="190A4B86"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2345E47" w14:textId="7344EDB1"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İGDAŞ İSTANBUL GAZ DAĞITIM SANAYİ VE TİCARET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7E11720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7E50652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157.021.111,98</w:t>
            </w:r>
          </w:p>
        </w:tc>
        <w:tc>
          <w:tcPr>
            <w:tcW w:w="501" w:type="pct"/>
            <w:tcBorders>
              <w:top w:val="nil"/>
              <w:left w:val="nil"/>
              <w:bottom w:val="single" w:sz="4" w:space="0" w:color="D3D3D3"/>
              <w:right w:val="single" w:sz="4" w:space="0" w:color="D3D3D3"/>
            </w:tcBorders>
            <w:shd w:val="clear" w:color="auto" w:fill="auto"/>
            <w:vAlign w:val="center"/>
            <w:hideMark/>
          </w:tcPr>
          <w:p w14:paraId="6D44CD7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38A979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6E705A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444.899.431,90</w:t>
            </w:r>
          </w:p>
        </w:tc>
        <w:tc>
          <w:tcPr>
            <w:tcW w:w="501" w:type="pct"/>
            <w:tcBorders>
              <w:top w:val="nil"/>
              <w:left w:val="nil"/>
              <w:bottom w:val="single" w:sz="4" w:space="0" w:color="D3D3D3"/>
              <w:right w:val="single" w:sz="4" w:space="0" w:color="D3D3D3"/>
            </w:tcBorders>
            <w:shd w:val="clear" w:color="auto" w:fill="auto"/>
            <w:vAlign w:val="center"/>
            <w:hideMark/>
          </w:tcPr>
          <w:p w14:paraId="17CFAFA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1.618.798.483,89</w:t>
            </w:r>
          </w:p>
        </w:tc>
        <w:tc>
          <w:tcPr>
            <w:tcW w:w="533" w:type="pct"/>
            <w:tcBorders>
              <w:top w:val="nil"/>
              <w:left w:val="nil"/>
              <w:bottom w:val="single" w:sz="4" w:space="0" w:color="D3D3D3"/>
              <w:right w:val="single" w:sz="4" w:space="0" w:color="D3D3D3"/>
            </w:tcBorders>
            <w:shd w:val="clear" w:color="auto" w:fill="auto"/>
            <w:vAlign w:val="center"/>
            <w:hideMark/>
          </w:tcPr>
          <w:p w14:paraId="1593771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5.049.885.061,38</w:t>
            </w:r>
          </w:p>
        </w:tc>
        <w:tc>
          <w:tcPr>
            <w:tcW w:w="453" w:type="pct"/>
            <w:tcBorders>
              <w:top w:val="nil"/>
              <w:left w:val="nil"/>
              <w:bottom w:val="single" w:sz="4" w:space="0" w:color="D3D3D3"/>
              <w:right w:val="single" w:sz="4" w:space="0" w:color="D3D3D3"/>
            </w:tcBorders>
            <w:shd w:val="clear" w:color="auto" w:fill="auto"/>
            <w:vAlign w:val="center"/>
            <w:hideMark/>
          </w:tcPr>
          <w:p w14:paraId="554B53E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45DF0D3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7.270.604.089,16</w:t>
            </w:r>
          </w:p>
        </w:tc>
      </w:tr>
      <w:tr w:rsidR="003231A7" w:rsidRPr="00320F57" w14:paraId="4814F08F"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B00200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İNCİ ENERJİ LPG DOĞALGAZ VE AKARYAKIT SAN TİC LTD ŞTİ</w:t>
            </w:r>
            <w:r w:rsidRPr="00320F57">
              <w:rPr>
                <w:rFonts w:eastAsia="Times New Roman" w:cstheme="minorHAnsi"/>
                <w:b/>
                <w:color w:val="FFFFFF"/>
                <w:sz w:val="19"/>
                <w:szCs w:val="19"/>
                <w:lang w:val="en-GB" w:bidi="en-US"/>
              </w:rPr>
              <w:br/>
            </w:r>
            <w:r w:rsidRPr="00320F57">
              <w:rPr>
                <w:rFonts w:eastAsia="Times New Roman" w:cstheme="minorHAnsi"/>
                <w:b/>
                <w:color w:val="FFFFFF"/>
                <w:sz w:val="19"/>
                <w:szCs w:val="19"/>
                <w:lang w:val="en-GB" w:bidi="en-US"/>
              </w:rPr>
              <w:lastRenderedPageBreak/>
              <w:t>AKSARAY LPG DOLUM TESİSİ ŞUBESİ</w:t>
            </w:r>
          </w:p>
        </w:tc>
        <w:tc>
          <w:tcPr>
            <w:tcW w:w="352" w:type="pct"/>
            <w:tcBorders>
              <w:top w:val="nil"/>
              <w:left w:val="nil"/>
              <w:bottom w:val="single" w:sz="4" w:space="0" w:color="D3D3D3"/>
              <w:right w:val="single" w:sz="4" w:space="0" w:color="D3D3D3"/>
            </w:tcBorders>
            <w:shd w:val="clear" w:color="708090" w:fill="708090"/>
            <w:vAlign w:val="center"/>
            <w:hideMark/>
          </w:tcPr>
          <w:p w14:paraId="0ED9B04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CNG License</w:t>
            </w:r>
          </w:p>
        </w:tc>
        <w:tc>
          <w:tcPr>
            <w:tcW w:w="533" w:type="pct"/>
            <w:tcBorders>
              <w:top w:val="nil"/>
              <w:left w:val="nil"/>
              <w:bottom w:val="single" w:sz="4" w:space="0" w:color="D3D3D3"/>
              <w:right w:val="single" w:sz="4" w:space="0" w:color="D3D3D3"/>
            </w:tcBorders>
            <w:shd w:val="clear" w:color="auto" w:fill="auto"/>
            <w:vAlign w:val="center"/>
            <w:hideMark/>
          </w:tcPr>
          <w:p w14:paraId="504C06F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FB4A2B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3.878,55</w:t>
            </w:r>
          </w:p>
        </w:tc>
        <w:tc>
          <w:tcPr>
            <w:tcW w:w="453" w:type="pct"/>
            <w:tcBorders>
              <w:top w:val="nil"/>
              <w:left w:val="nil"/>
              <w:bottom w:val="single" w:sz="4" w:space="0" w:color="D3D3D3"/>
              <w:right w:val="single" w:sz="4" w:space="0" w:color="D3D3D3"/>
            </w:tcBorders>
            <w:shd w:val="clear" w:color="auto" w:fill="auto"/>
            <w:vAlign w:val="center"/>
            <w:hideMark/>
          </w:tcPr>
          <w:p w14:paraId="1FD28CD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B72B9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344.769,25</w:t>
            </w:r>
          </w:p>
        </w:tc>
        <w:tc>
          <w:tcPr>
            <w:tcW w:w="501" w:type="pct"/>
            <w:tcBorders>
              <w:top w:val="nil"/>
              <w:left w:val="nil"/>
              <w:bottom w:val="single" w:sz="4" w:space="0" w:color="D3D3D3"/>
              <w:right w:val="single" w:sz="4" w:space="0" w:color="D3D3D3"/>
            </w:tcBorders>
            <w:shd w:val="clear" w:color="auto" w:fill="auto"/>
            <w:vAlign w:val="center"/>
            <w:hideMark/>
          </w:tcPr>
          <w:p w14:paraId="2B556E6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1.587.724,70</w:t>
            </w:r>
          </w:p>
        </w:tc>
        <w:tc>
          <w:tcPr>
            <w:tcW w:w="533" w:type="pct"/>
            <w:tcBorders>
              <w:top w:val="nil"/>
              <w:left w:val="nil"/>
              <w:bottom w:val="single" w:sz="4" w:space="0" w:color="D3D3D3"/>
              <w:right w:val="single" w:sz="4" w:space="0" w:color="D3D3D3"/>
            </w:tcBorders>
            <w:shd w:val="clear" w:color="auto" w:fill="auto"/>
            <w:vAlign w:val="center"/>
            <w:hideMark/>
          </w:tcPr>
          <w:p w14:paraId="077A5E3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C7DE95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44.720,25</w:t>
            </w:r>
          </w:p>
        </w:tc>
        <w:tc>
          <w:tcPr>
            <w:tcW w:w="533" w:type="pct"/>
            <w:tcBorders>
              <w:top w:val="nil"/>
              <w:left w:val="nil"/>
              <w:bottom w:val="single" w:sz="4" w:space="0" w:color="D3D3D3"/>
              <w:right w:val="single" w:sz="4" w:space="0" w:color="D3D3D3"/>
            </w:tcBorders>
            <w:shd w:val="clear" w:color="708090" w:fill="708090"/>
            <w:vAlign w:val="center"/>
            <w:hideMark/>
          </w:tcPr>
          <w:p w14:paraId="056D2AF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1.981.092,75</w:t>
            </w:r>
          </w:p>
        </w:tc>
      </w:tr>
      <w:tr w:rsidR="003231A7" w:rsidRPr="00320F57" w14:paraId="507C8A6B"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65D80B4" w14:textId="4C747DE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İNEGÖL 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2C1F62A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B18F57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78DAAA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0D97D8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2B14CE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8.806.575,21</w:t>
            </w:r>
          </w:p>
        </w:tc>
        <w:tc>
          <w:tcPr>
            <w:tcW w:w="501" w:type="pct"/>
            <w:tcBorders>
              <w:top w:val="nil"/>
              <w:left w:val="nil"/>
              <w:bottom w:val="single" w:sz="4" w:space="0" w:color="D3D3D3"/>
              <w:right w:val="single" w:sz="4" w:space="0" w:color="D3D3D3"/>
            </w:tcBorders>
            <w:shd w:val="clear" w:color="auto" w:fill="auto"/>
            <w:vAlign w:val="center"/>
            <w:hideMark/>
          </w:tcPr>
          <w:p w14:paraId="06DF2D5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14.375.399,70</w:t>
            </w:r>
          </w:p>
        </w:tc>
        <w:tc>
          <w:tcPr>
            <w:tcW w:w="533" w:type="pct"/>
            <w:tcBorders>
              <w:top w:val="nil"/>
              <w:left w:val="nil"/>
              <w:bottom w:val="single" w:sz="4" w:space="0" w:color="D3D3D3"/>
              <w:right w:val="single" w:sz="4" w:space="0" w:color="D3D3D3"/>
            </w:tcBorders>
            <w:shd w:val="clear" w:color="auto" w:fill="auto"/>
            <w:vAlign w:val="center"/>
            <w:hideMark/>
          </w:tcPr>
          <w:p w14:paraId="3ADBB8D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98.833.131,27</w:t>
            </w:r>
          </w:p>
        </w:tc>
        <w:tc>
          <w:tcPr>
            <w:tcW w:w="453" w:type="pct"/>
            <w:tcBorders>
              <w:top w:val="nil"/>
              <w:left w:val="nil"/>
              <w:bottom w:val="single" w:sz="4" w:space="0" w:color="D3D3D3"/>
              <w:right w:val="single" w:sz="4" w:space="0" w:color="D3D3D3"/>
            </w:tcBorders>
            <w:shd w:val="clear" w:color="auto" w:fill="auto"/>
            <w:vAlign w:val="center"/>
            <w:hideMark/>
          </w:tcPr>
          <w:p w14:paraId="1A4E5C6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4B3BCEE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122.015.106,18</w:t>
            </w:r>
          </w:p>
        </w:tc>
      </w:tr>
      <w:tr w:rsidR="003231A7" w:rsidRPr="00320F57" w14:paraId="4555CC79"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4D70E4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İPRAGAZ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594C7B3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66208FC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A389D1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8F010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CB66D8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61.360.606,00</w:t>
            </w:r>
          </w:p>
        </w:tc>
        <w:tc>
          <w:tcPr>
            <w:tcW w:w="501" w:type="pct"/>
            <w:tcBorders>
              <w:top w:val="nil"/>
              <w:left w:val="nil"/>
              <w:bottom w:val="single" w:sz="4" w:space="0" w:color="D3D3D3"/>
              <w:right w:val="single" w:sz="4" w:space="0" w:color="D3D3D3"/>
            </w:tcBorders>
            <w:shd w:val="clear" w:color="auto" w:fill="auto"/>
            <w:vAlign w:val="center"/>
            <w:hideMark/>
          </w:tcPr>
          <w:p w14:paraId="2D9471C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62.992.019,00</w:t>
            </w:r>
          </w:p>
        </w:tc>
        <w:tc>
          <w:tcPr>
            <w:tcW w:w="533" w:type="pct"/>
            <w:tcBorders>
              <w:top w:val="nil"/>
              <w:left w:val="nil"/>
              <w:bottom w:val="single" w:sz="4" w:space="0" w:color="D3D3D3"/>
              <w:right w:val="single" w:sz="4" w:space="0" w:color="D3D3D3"/>
            </w:tcBorders>
            <w:shd w:val="clear" w:color="auto" w:fill="auto"/>
            <w:vAlign w:val="center"/>
            <w:hideMark/>
          </w:tcPr>
          <w:p w14:paraId="32DE30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13.415,00</w:t>
            </w:r>
          </w:p>
        </w:tc>
        <w:tc>
          <w:tcPr>
            <w:tcW w:w="453" w:type="pct"/>
            <w:tcBorders>
              <w:top w:val="nil"/>
              <w:left w:val="nil"/>
              <w:bottom w:val="single" w:sz="4" w:space="0" w:color="D3D3D3"/>
              <w:right w:val="single" w:sz="4" w:space="0" w:color="D3D3D3"/>
            </w:tcBorders>
            <w:shd w:val="clear" w:color="auto" w:fill="auto"/>
            <w:vAlign w:val="center"/>
            <w:hideMark/>
          </w:tcPr>
          <w:p w14:paraId="10FA10E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20.642.999,99</w:t>
            </w:r>
          </w:p>
        </w:tc>
        <w:tc>
          <w:tcPr>
            <w:tcW w:w="533" w:type="pct"/>
            <w:tcBorders>
              <w:top w:val="nil"/>
              <w:left w:val="nil"/>
              <w:bottom w:val="single" w:sz="4" w:space="0" w:color="D3D3D3"/>
              <w:right w:val="single" w:sz="4" w:space="0" w:color="D3D3D3"/>
            </w:tcBorders>
            <w:shd w:val="clear" w:color="708090" w:fill="708090"/>
            <w:vAlign w:val="center"/>
            <w:hideMark/>
          </w:tcPr>
          <w:p w14:paraId="64665849"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145.009.039,99</w:t>
            </w:r>
          </w:p>
        </w:tc>
      </w:tr>
      <w:tr w:rsidR="003231A7" w:rsidRPr="00320F57" w14:paraId="412300A9"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79223A3" w14:textId="12243F24"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İZGAZ İZMİT 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0C6DEA5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FC432C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137.070.532,25</w:t>
            </w:r>
          </w:p>
        </w:tc>
        <w:tc>
          <w:tcPr>
            <w:tcW w:w="501" w:type="pct"/>
            <w:tcBorders>
              <w:top w:val="nil"/>
              <w:left w:val="nil"/>
              <w:bottom w:val="single" w:sz="4" w:space="0" w:color="D3D3D3"/>
              <w:right w:val="single" w:sz="4" w:space="0" w:color="D3D3D3"/>
            </w:tcBorders>
            <w:shd w:val="clear" w:color="auto" w:fill="auto"/>
            <w:vAlign w:val="center"/>
            <w:hideMark/>
          </w:tcPr>
          <w:p w14:paraId="54DC929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265.749,00</w:t>
            </w:r>
          </w:p>
        </w:tc>
        <w:tc>
          <w:tcPr>
            <w:tcW w:w="453" w:type="pct"/>
            <w:tcBorders>
              <w:top w:val="nil"/>
              <w:left w:val="nil"/>
              <w:bottom w:val="single" w:sz="4" w:space="0" w:color="D3D3D3"/>
              <w:right w:val="single" w:sz="4" w:space="0" w:color="D3D3D3"/>
            </w:tcBorders>
            <w:shd w:val="clear" w:color="auto" w:fill="auto"/>
            <w:vAlign w:val="center"/>
            <w:hideMark/>
          </w:tcPr>
          <w:p w14:paraId="2CF1BCB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0E0D7D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187.015.367,44</w:t>
            </w:r>
          </w:p>
        </w:tc>
        <w:tc>
          <w:tcPr>
            <w:tcW w:w="501" w:type="pct"/>
            <w:tcBorders>
              <w:top w:val="nil"/>
              <w:left w:val="nil"/>
              <w:bottom w:val="single" w:sz="4" w:space="0" w:color="D3D3D3"/>
              <w:right w:val="single" w:sz="4" w:space="0" w:color="D3D3D3"/>
            </w:tcBorders>
            <w:shd w:val="clear" w:color="auto" w:fill="auto"/>
            <w:vAlign w:val="center"/>
            <w:hideMark/>
          </w:tcPr>
          <w:p w14:paraId="5CC4875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84.641.088,58</w:t>
            </w:r>
          </w:p>
        </w:tc>
        <w:tc>
          <w:tcPr>
            <w:tcW w:w="533" w:type="pct"/>
            <w:tcBorders>
              <w:top w:val="nil"/>
              <w:left w:val="nil"/>
              <w:bottom w:val="single" w:sz="4" w:space="0" w:color="D3D3D3"/>
              <w:right w:val="single" w:sz="4" w:space="0" w:color="D3D3D3"/>
            </w:tcBorders>
            <w:shd w:val="clear" w:color="auto" w:fill="auto"/>
            <w:vAlign w:val="center"/>
            <w:hideMark/>
          </w:tcPr>
          <w:p w14:paraId="7A896F6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381.110.789,70</w:t>
            </w:r>
          </w:p>
        </w:tc>
        <w:tc>
          <w:tcPr>
            <w:tcW w:w="453" w:type="pct"/>
            <w:tcBorders>
              <w:top w:val="nil"/>
              <w:left w:val="nil"/>
              <w:bottom w:val="single" w:sz="4" w:space="0" w:color="D3D3D3"/>
              <w:right w:val="single" w:sz="4" w:space="0" w:color="D3D3D3"/>
            </w:tcBorders>
            <w:shd w:val="clear" w:color="auto" w:fill="auto"/>
            <w:vAlign w:val="center"/>
            <w:hideMark/>
          </w:tcPr>
          <w:p w14:paraId="05835E8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1BCDCC4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790.103.526,97</w:t>
            </w:r>
          </w:p>
        </w:tc>
      </w:tr>
      <w:tr w:rsidR="003231A7" w:rsidRPr="00320F57" w14:paraId="79FE50E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6DD1BB3" w14:textId="112CE512"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İZMİR DOĞALGAZ DAĞITIM TİCARET VE TAAHHÜT </w:t>
            </w:r>
            <w:r w:rsidR="00320F57">
              <w:rPr>
                <w:rFonts w:eastAsia="Times New Roman" w:cstheme="minorHAnsi"/>
                <w:b/>
                <w:color w:val="FFFFFF"/>
                <w:sz w:val="19"/>
                <w:szCs w:val="19"/>
                <w:lang w:val="en-GB" w:bidi="en-US"/>
              </w:rPr>
              <w:t>A.Ş.</w:t>
            </w:r>
          </w:p>
        </w:tc>
        <w:tc>
          <w:tcPr>
            <w:tcW w:w="352" w:type="pct"/>
            <w:tcBorders>
              <w:top w:val="nil"/>
              <w:left w:val="nil"/>
              <w:bottom w:val="single" w:sz="4" w:space="0" w:color="D3D3D3"/>
              <w:right w:val="single" w:sz="4" w:space="0" w:color="D3D3D3"/>
            </w:tcBorders>
            <w:shd w:val="clear" w:color="708090" w:fill="708090"/>
            <w:vAlign w:val="center"/>
            <w:hideMark/>
          </w:tcPr>
          <w:p w14:paraId="1B7C86B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34992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75.533.355,65</w:t>
            </w:r>
          </w:p>
        </w:tc>
        <w:tc>
          <w:tcPr>
            <w:tcW w:w="501" w:type="pct"/>
            <w:tcBorders>
              <w:top w:val="nil"/>
              <w:left w:val="nil"/>
              <w:bottom w:val="single" w:sz="4" w:space="0" w:color="D3D3D3"/>
              <w:right w:val="single" w:sz="4" w:space="0" w:color="D3D3D3"/>
            </w:tcBorders>
            <w:shd w:val="clear" w:color="auto" w:fill="auto"/>
            <w:vAlign w:val="center"/>
            <w:hideMark/>
          </w:tcPr>
          <w:p w14:paraId="0888AE5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E94845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2A5BD7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344.371.758,62</w:t>
            </w:r>
          </w:p>
        </w:tc>
        <w:tc>
          <w:tcPr>
            <w:tcW w:w="501" w:type="pct"/>
            <w:tcBorders>
              <w:top w:val="nil"/>
              <w:left w:val="nil"/>
              <w:bottom w:val="single" w:sz="4" w:space="0" w:color="D3D3D3"/>
              <w:right w:val="single" w:sz="4" w:space="0" w:color="D3D3D3"/>
            </w:tcBorders>
            <w:shd w:val="clear" w:color="auto" w:fill="auto"/>
            <w:vAlign w:val="center"/>
            <w:hideMark/>
          </w:tcPr>
          <w:p w14:paraId="4B618EF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126.495.585,19</w:t>
            </w:r>
          </w:p>
        </w:tc>
        <w:tc>
          <w:tcPr>
            <w:tcW w:w="533" w:type="pct"/>
            <w:tcBorders>
              <w:top w:val="nil"/>
              <w:left w:val="nil"/>
              <w:bottom w:val="single" w:sz="4" w:space="0" w:color="D3D3D3"/>
              <w:right w:val="single" w:sz="4" w:space="0" w:color="D3D3D3"/>
            </w:tcBorders>
            <w:shd w:val="clear" w:color="auto" w:fill="auto"/>
            <w:vAlign w:val="center"/>
            <w:hideMark/>
          </w:tcPr>
          <w:p w14:paraId="78B6575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760.303.787,98</w:t>
            </w:r>
          </w:p>
        </w:tc>
        <w:tc>
          <w:tcPr>
            <w:tcW w:w="453" w:type="pct"/>
            <w:tcBorders>
              <w:top w:val="nil"/>
              <w:left w:val="nil"/>
              <w:bottom w:val="single" w:sz="4" w:space="0" w:color="D3D3D3"/>
              <w:right w:val="single" w:sz="4" w:space="0" w:color="D3D3D3"/>
            </w:tcBorders>
            <w:shd w:val="clear" w:color="auto" w:fill="auto"/>
            <w:vAlign w:val="center"/>
            <w:hideMark/>
          </w:tcPr>
          <w:p w14:paraId="0640CA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7EA423CC"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1.306.704.487,44</w:t>
            </w:r>
          </w:p>
        </w:tc>
      </w:tr>
      <w:tr w:rsidR="003231A7" w:rsidRPr="00320F57" w14:paraId="3CFD7D6F"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C71A6AD" w14:textId="212AA93A"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KARABÖRK GAZ PAZARLAMA VE TİCARET </w:t>
            </w:r>
            <w:r w:rsidR="00320F57">
              <w:rPr>
                <w:rFonts w:eastAsia="Times New Roman" w:cstheme="minorHAnsi"/>
                <w:b/>
                <w:color w:val="FFFFFF"/>
                <w:sz w:val="19"/>
                <w:szCs w:val="19"/>
                <w:lang w:val="en-GB" w:bidi="en-US"/>
              </w:rPr>
              <w:t>LTD. ŞTİ.</w:t>
            </w:r>
          </w:p>
        </w:tc>
        <w:tc>
          <w:tcPr>
            <w:tcW w:w="352" w:type="pct"/>
            <w:tcBorders>
              <w:top w:val="nil"/>
              <w:left w:val="nil"/>
              <w:bottom w:val="single" w:sz="4" w:space="0" w:color="D3D3D3"/>
              <w:right w:val="single" w:sz="4" w:space="0" w:color="D3D3D3"/>
            </w:tcBorders>
            <w:shd w:val="clear" w:color="708090" w:fill="708090"/>
            <w:vAlign w:val="center"/>
            <w:hideMark/>
          </w:tcPr>
          <w:p w14:paraId="1F13F3B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5B79AE8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628BB2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3A149D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D99D80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442.481,02</w:t>
            </w:r>
          </w:p>
        </w:tc>
        <w:tc>
          <w:tcPr>
            <w:tcW w:w="501" w:type="pct"/>
            <w:tcBorders>
              <w:top w:val="nil"/>
              <w:left w:val="nil"/>
              <w:bottom w:val="single" w:sz="4" w:space="0" w:color="D3D3D3"/>
              <w:right w:val="single" w:sz="4" w:space="0" w:color="D3D3D3"/>
            </w:tcBorders>
            <w:shd w:val="clear" w:color="auto" w:fill="auto"/>
            <w:vAlign w:val="center"/>
            <w:hideMark/>
          </w:tcPr>
          <w:p w14:paraId="32015D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14.813,93</w:t>
            </w:r>
          </w:p>
        </w:tc>
        <w:tc>
          <w:tcPr>
            <w:tcW w:w="533" w:type="pct"/>
            <w:tcBorders>
              <w:top w:val="nil"/>
              <w:left w:val="nil"/>
              <w:bottom w:val="single" w:sz="4" w:space="0" w:color="D3D3D3"/>
              <w:right w:val="single" w:sz="4" w:space="0" w:color="D3D3D3"/>
            </w:tcBorders>
            <w:shd w:val="clear" w:color="auto" w:fill="auto"/>
            <w:vAlign w:val="center"/>
            <w:hideMark/>
          </w:tcPr>
          <w:p w14:paraId="795DC97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3.352,22</w:t>
            </w:r>
          </w:p>
        </w:tc>
        <w:tc>
          <w:tcPr>
            <w:tcW w:w="453" w:type="pct"/>
            <w:tcBorders>
              <w:top w:val="nil"/>
              <w:left w:val="nil"/>
              <w:bottom w:val="single" w:sz="4" w:space="0" w:color="D3D3D3"/>
              <w:right w:val="single" w:sz="4" w:space="0" w:color="D3D3D3"/>
            </w:tcBorders>
            <w:shd w:val="clear" w:color="auto" w:fill="auto"/>
            <w:vAlign w:val="center"/>
            <w:hideMark/>
          </w:tcPr>
          <w:p w14:paraId="1E06F9A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2.501.775,78</w:t>
            </w:r>
          </w:p>
        </w:tc>
        <w:tc>
          <w:tcPr>
            <w:tcW w:w="533" w:type="pct"/>
            <w:tcBorders>
              <w:top w:val="nil"/>
              <w:left w:val="nil"/>
              <w:bottom w:val="single" w:sz="4" w:space="0" w:color="D3D3D3"/>
              <w:right w:val="single" w:sz="4" w:space="0" w:color="D3D3D3"/>
            </w:tcBorders>
            <w:shd w:val="clear" w:color="708090" w:fill="708090"/>
            <w:vAlign w:val="center"/>
            <w:hideMark/>
          </w:tcPr>
          <w:p w14:paraId="0CA5501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2.962.422,95</w:t>
            </w:r>
          </w:p>
        </w:tc>
      </w:tr>
      <w:tr w:rsidR="003231A7" w:rsidRPr="00320F57" w14:paraId="58F62056"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3C1DC52" w14:textId="3576E006"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KARGAZ DOĞAL 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1F2E1D31"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722ADC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10.723.738,14</w:t>
            </w:r>
          </w:p>
        </w:tc>
        <w:tc>
          <w:tcPr>
            <w:tcW w:w="501" w:type="pct"/>
            <w:tcBorders>
              <w:top w:val="nil"/>
              <w:left w:val="nil"/>
              <w:bottom w:val="single" w:sz="4" w:space="0" w:color="D3D3D3"/>
              <w:right w:val="single" w:sz="4" w:space="0" w:color="D3D3D3"/>
            </w:tcBorders>
            <w:shd w:val="clear" w:color="auto" w:fill="auto"/>
            <w:vAlign w:val="center"/>
            <w:hideMark/>
          </w:tcPr>
          <w:p w14:paraId="18708D7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3.373,11</w:t>
            </w:r>
          </w:p>
        </w:tc>
        <w:tc>
          <w:tcPr>
            <w:tcW w:w="453" w:type="pct"/>
            <w:tcBorders>
              <w:top w:val="nil"/>
              <w:left w:val="nil"/>
              <w:bottom w:val="single" w:sz="4" w:space="0" w:color="D3D3D3"/>
              <w:right w:val="single" w:sz="4" w:space="0" w:color="D3D3D3"/>
            </w:tcBorders>
            <w:shd w:val="clear" w:color="auto" w:fill="auto"/>
            <w:vAlign w:val="center"/>
            <w:hideMark/>
          </w:tcPr>
          <w:p w14:paraId="30F1067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82,78</w:t>
            </w:r>
          </w:p>
        </w:tc>
        <w:tc>
          <w:tcPr>
            <w:tcW w:w="533" w:type="pct"/>
            <w:tcBorders>
              <w:top w:val="nil"/>
              <w:left w:val="nil"/>
              <w:bottom w:val="single" w:sz="4" w:space="0" w:color="D3D3D3"/>
              <w:right w:val="single" w:sz="4" w:space="0" w:color="D3D3D3"/>
            </w:tcBorders>
            <w:shd w:val="clear" w:color="auto" w:fill="auto"/>
            <w:vAlign w:val="center"/>
            <w:hideMark/>
          </w:tcPr>
          <w:p w14:paraId="29911DE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118.171.889,23</w:t>
            </w:r>
          </w:p>
        </w:tc>
        <w:tc>
          <w:tcPr>
            <w:tcW w:w="501" w:type="pct"/>
            <w:tcBorders>
              <w:top w:val="nil"/>
              <w:left w:val="nil"/>
              <w:bottom w:val="single" w:sz="4" w:space="0" w:color="D3D3D3"/>
              <w:right w:val="single" w:sz="4" w:space="0" w:color="D3D3D3"/>
            </w:tcBorders>
            <w:shd w:val="clear" w:color="auto" w:fill="auto"/>
            <w:vAlign w:val="center"/>
            <w:hideMark/>
          </w:tcPr>
          <w:p w14:paraId="3F35F71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70.444.590,75</w:t>
            </w:r>
          </w:p>
        </w:tc>
        <w:tc>
          <w:tcPr>
            <w:tcW w:w="533" w:type="pct"/>
            <w:tcBorders>
              <w:top w:val="nil"/>
              <w:left w:val="nil"/>
              <w:bottom w:val="single" w:sz="4" w:space="0" w:color="D3D3D3"/>
              <w:right w:val="single" w:sz="4" w:space="0" w:color="D3D3D3"/>
            </w:tcBorders>
            <w:shd w:val="clear" w:color="auto" w:fill="auto"/>
            <w:vAlign w:val="center"/>
            <w:hideMark/>
          </w:tcPr>
          <w:p w14:paraId="14563AE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185.614.824,54</w:t>
            </w:r>
          </w:p>
        </w:tc>
        <w:tc>
          <w:tcPr>
            <w:tcW w:w="453" w:type="pct"/>
            <w:tcBorders>
              <w:top w:val="nil"/>
              <w:left w:val="nil"/>
              <w:bottom w:val="single" w:sz="4" w:space="0" w:color="D3D3D3"/>
              <w:right w:val="single" w:sz="4" w:space="0" w:color="D3D3D3"/>
            </w:tcBorders>
            <w:shd w:val="clear" w:color="auto" w:fill="auto"/>
            <w:vAlign w:val="center"/>
            <w:hideMark/>
          </w:tcPr>
          <w:p w14:paraId="4B1F67B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378.062,89</w:t>
            </w:r>
          </w:p>
        </w:tc>
        <w:tc>
          <w:tcPr>
            <w:tcW w:w="533" w:type="pct"/>
            <w:tcBorders>
              <w:top w:val="nil"/>
              <w:left w:val="nil"/>
              <w:bottom w:val="single" w:sz="4" w:space="0" w:color="D3D3D3"/>
              <w:right w:val="single" w:sz="4" w:space="0" w:color="D3D3D3"/>
            </w:tcBorders>
            <w:shd w:val="clear" w:color="708090" w:fill="708090"/>
            <w:vAlign w:val="center"/>
            <w:hideMark/>
          </w:tcPr>
          <w:p w14:paraId="0ED9EA1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385.336.561,45</w:t>
            </w:r>
          </w:p>
        </w:tc>
      </w:tr>
      <w:tr w:rsidR="003231A7" w:rsidRPr="00320F57" w14:paraId="1F731614"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54374FB" w14:textId="377DE748"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KARGAZ KARS ARDAHAN DOĞAL GAZ DAĞITIM PAZARLAMA TAAHHÜT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37EBB70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8DA168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1A0459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C99887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39143CC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86D77F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39.567.512,53</w:t>
            </w:r>
          </w:p>
        </w:tc>
        <w:tc>
          <w:tcPr>
            <w:tcW w:w="533" w:type="pct"/>
            <w:tcBorders>
              <w:top w:val="nil"/>
              <w:left w:val="nil"/>
              <w:bottom w:val="single" w:sz="4" w:space="0" w:color="D3D3D3"/>
              <w:right w:val="single" w:sz="4" w:space="0" w:color="D3D3D3"/>
            </w:tcBorders>
            <w:shd w:val="clear" w:color="auto" w:fill="auto"/>
            <w:vAlign w:val="center"/>
            <w:hideMark/>
          </w:tcPr>
          <w:p w14:paraId="7A9F088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55.833.264,51</w:t>
            </w:r>
          </w:p>
        </w:tc>
        <w:tc>
          <w:tcPr>
            <w:tcW w:w="453" w:type="pct"/>
            <w:tcBorders>
              <w:top w:val="nil"/>
              <w:left w:val="nil"/>
              <w:bottom w:val="single" w:sz="4" w:space="0" w:color="D3D3D3"/>
              <w:right w:val="single" w:sz="4" w:space="0" w:color="D3D3D3"/>
            </w:tcBorders>
            <w:shd w:val="clear" w:color="auto" w:fill="auto"/>
            <w:vAlign w:val="center"/>
            <w:hideMark/>
          </w:tcPr>
          <w:p w14:paraId="421620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806.752,69</w:t>
            </w:r>
          </w:p>
        </w:tc>
        <w:tc>
          <w:tcPr>
            <w:tcW w:w="533" w:type="pct"/>
            <w:tcBorders>
              <w:top w:val="nil"/>
              <w:left w:val="nil"/>
              <w:bottom w:val="single" w:sz="4" w:space="0" w:color="D3D3D3"/>
              <w:right w:val="single" w:sz="4" w:space="0" w:color="D3D3D3"/>
            </w:tcBorders>
            <w:shd w:val="clear" w:color="708090" w:fill="708090"/>
            <w:vAlign w:val="center"/>
            <w:hideMark/>
          </w:tcPr>
          <w:p w14:paraId="65E1B89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96.207.529,72</w:t>
            </w:r>
          </w:p>
        </w:tc>
      </w:tr>
      <w:tr w:rsidR="003231A7" w:rsidRPr="00320F57" w14:paraId="58B1A368"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D22D0F7" w14:textId="34064E3E"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KAYSERİ ULAŞIM TURİZM İNŞAAT TAAHHÜT PROJE MÜŞAVİRLİK TELEKOMÜNİKASYON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5BB7431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2095750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0B7D68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7ACCC7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596.624,00</w:t>
            </w:r>
          </w:p>
        </w:tc>
        <w:tc>
          <w:tcPr>
            <w:tcW w:w="533" w:type="pct"/>
            <w:tcBorders>
              <w:top w:val="nil"/>
              <w:left w:val="nil"/>
              <w:bottom w:val="single" w:sz="4" w:space="0" w:color="D3D3D3"/>
              <w:right w:val="single" w:sz="4" w:space="0" w:color="D3D3D3"/>
            </w:tcBorders>
            <w:shd w:val="clear" w:color="auto" w:fill="auto"/>
            <w:vAlign w:val="center"/>
            <w:hideMark/>
          </w:tcPr>
          <w:p w14:paraId="4B2D7EA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B616D3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3A7C3E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61438F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30DAE5E1"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596.624,00</w:t>
            </w:r>
          </w:p>
        </w:tc>
      </w:tr>
      <w:tr w:rsidR="003231A7" w:rsidRPr="00320F57" w14:paraId="435AB339"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1D6AF3D" w14:textId="52EBE329"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KAYSERİGAZ KAYSERİ DOĞALG</w:t>
            </w:r>
            <w:r w:rsidR="00320F57">
              <w:rPr>
                <w:rFonts w:eastAsia="Times New Roman" w:cstheme="minorHAnsi"/>
                <w:b/>
                <w:color w:val="FFFFFF"/>
                <w:sz w:val="19"/>
                <w:szCs w:val="19"/>
                <w:lang w:val="en-GB" w:bidi="en-US"/>
              </w:rPr>
              <w:t>AZ DAĞITIM PAZARLAMA VE TİC. A.Ş.</w:t>
            </w:r>
          </w:p>
        </w:tc>
        <w:tc>
          <w:tcPr>
            <w:tcW w:w="352" w:type="pct"/>
            <w:tcBorders>
              <w:top w:val="nil"/>
              <w:left w:val="nil"/>
              <w:bottom w:val="single" w:sz="4" w:space="0" w:color="D3D3D3"/>
              <w:right w:val="single" w:sz="4" w:space="0" w:color="D3D3D3"/>
            </w:tcBorders>
            <w:shd w:val="clear" w:color="708090" w:fill="708090"/>
            <w:vAlign w:val="center"/>
            <w:hideMark/>
          </w:tcPr>
          <w:p w14:paraId="140D849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5A3542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27.170.512,00</w:t>
            </w:r>
          </w:p>
        </w:tc>
        <w:tc>
          <w:tcPr>
            <w:tcW w:w="501" w:type="pct"/>
            <w:tcBorders>
              <w:top w:val="nil"/>
              <w:left w:val="nil"/>
              <w:bottom w:val="single" w:sz="4" w:space="0" w:color="D3D3D3"/>
              <w:right w:val="single" w:sz="4" w:space="0" w:color="D3D3D3"/>
            </w:tcBorders>
            <w:shd w:val="clear" w:color="auto" w:fill="auto"/>
            <w:vAlign w:val="center"/>
            <w:hideMark/>
          </w:tcPr>
          <w:p w14:paraId="45DFBC0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33D0EF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873087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72.288.692,00</w:t>
            </w:r>
          </w:p>
        </w:tc>
        <w:tc>
          <w:tcPr>
            <w:tcW w:w="501" w:type="pct"/>
            <w:tcBorders>
              <w:top w:val="nil"/>
              <w:left w:val="nil"/>
              <w:bottom w:val="single" w:sz="4" w:space="0" w:color="D3D3D3"/>
              <w:right w:val="single" w:sz="4" w:space="0" w:color="D3D3D3"/>
            </w:tcBorders>
            <w:shd w:val="clear" w:color="auto" w:fill="auto"/>
            <w:vAlign w:val="center"/>
            <w:hideMark/>
          </w:tcPr>
          <w:p w14:paraId="0017CF8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105.480.310,00</w:t>
            </w:r>
          </w:p>
        </w:tc>
        <w:tc>
          <w:tcPr>
            <w:tcW w:w="533" w:type="pct"/>
            <w:tcBorders>
              <w:top w:val="nil"/>
              <w:left w:val="nil"/>
              <w:bottom w:val="single" w:sz="4" w:space="0" w:color="D3D3D3"/>
              <w:right w:val="single" w:sz="4" w:space="0" w:color="D3D3D3"/>
            </w:tcBorders>
            <w:shd w:val="clear" w:color="auto" w:fill="auto"/>
            <w:vAlign w:val="center"/>
            <w:hideMark/>
          </w:tcPr>
          <w:p w14:paraId="2C81979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426.427.702,00</w:t>
            </w:r>
          </w:p>
        </w:tc>
        <w:tc>
          <w:tcPr>
            <w:tcW w:w="453" w:type="pct"/>
            <w:tcBorders>
              <w:top w:val="nil"/>
              <w:left w:val="nil"/>
              <w:bottom w:val="single" w:sz="4" w:space="0" w:color="D3D3D3"/>
              <w:right w:val="single" w:sz="4" w:space="0" w:color="D3D3D3"/>
            </w:tcBorders>
            <w:shd w:val="clear" w:color="auto" w:fill="auto"/>
            <w:vAlign w:val="center"/>
            <w:hideMark/>
          </w:tcPr>
          <w:p w14:paraId="02A1F12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19AE00A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631.367.216,00</w:t>
            </w:r>
          </w:p>
        </w:tc>
      </w:tr>
      <w:tr w:rsidR="003231A7" w:rsidRPr="00320F57" w14:paraId="1D7EF15E"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99A6BED" w14:textId="6C60A3DF"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KIRGAZ KIRIKKALE-KIRŞEHİR DOĞAL GAZ </w:t>
            </w:r>
            <w:r w:rsidR="00320F57">
              <w:rPr>
                <w:rFonts w:eastAsia="Times New Roman" w:cstheme="minorHAnsi"/>
                <w:b/>
                <w:color w:val="FFFFFF"/>
                <w:sz w:val="19"/>
                <w:szCs w:val="19"/>
                <w:lang w:val="en-GB" w:bidi="en-US"/>
              </w:rPr>
              <w:t>DAĞ.</w:t>
            </w:r>
            <w:r w:rsidRPr="00320F57">
              <w:rPr>
                <w:rFonts w:eastAsia="Times New Roman" w:cstheme="minorHAnsi"/>
                <w:b/>
                <w:color w:val="FFFFFF"/>
                <w:sz w:val="19"/>
                <w:szCs w:val="19"/>
                <w:lang w:val="en-GB" w:bidi="en-US"/>
              </w:rPr>
              <w:t xml:space="preserve"> PAZ. VE </w:t>
            </w:r>
            <w:r w:rsidR="00320F57">
              <w:rPr>
                <w:rFonts w:eastAsia="Times New Roman" w:cstheme="minorHAnsi"/>
                <w:b/>
                <w:color w:val="FFFFFF"/>
                <w:sz w:val="19"/>
                <w:szCs w:val="19"/>
                <w:lang w:val="en-GB" w:bidi="en-US"/>
              </w:rPr>
              <w:t>TİC. A.Ş.</w:t>
            </w:r>
          </w:p>
        </w:tc>
        <w:tc>
          <w:tcPr>
            <w:tcW w:w="352" w:type="pct"/>
            <w:tcBorders>
              <w:top w:val="nil"/>
              <w:left w:val="nil"/>
              <w:bottom w:val="single" w:sz="4" w:space="0" w:color="D3D3D3"/>
              <w:right w:val="single" w:sz="4" w:space="0" w:color="D3D3D3"/>
            </w:tcBorders>
            <w:shd w:val="clear" w:color="708090" w:fill="708090"/>
            <w:vAlign w:val="center"/>
            <w:hideMark/>
          </w:tcPr>
          <w:p w14:paraId="042B0AE3"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24D6B4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489.139,00</w:t>
            </w:r>
          </w:p>
        </w:tc>
        <w:tc>
          <w:tcPr>
            <w:tcW w:w="501" w:type="pct"/>
            <w:tcBorders>
              <w:top w:val="nil"/>
              <w:left w:val="nil"/>
              <w:bottom w:val="single" w:sz="4" w:space="0" w:color="D3D3D3"/>
              <w:right w:val="single" w:sz="4" w:space="0" w:color="D3D3D3"/>
            </w:tcBorders>
            <w:shd w:val="clear" w:color="auto" w:fill="auto"/>
            <w:vAlign w:val="center"/>
            <w:hideMark/>
          </w:tcPr>
          <w:p w14:paraId="6F18465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45.882,00</w:t>
            </w:r>
          </w:p>
        </w:tc>
        <w:tc>
          <w:tcPr>
            <w:tcW w:w="453" w:type="pct"/>
            <w:tcBorders>
              <w:top w:val="nil"/>
              <w:left w:val="nil"/>
              <w:bottom w:val="single" w:sz="4" w:space="0" w:color="D3D3D3"/>
              <w:right w:val="single" w:sz="4" w:space="0" w:color="D3D3D3"/>
            </w:tcBorders>
            <w:shd w:val="clear" w:color="auto" w:fill="auto"/>
            <w:vAlign w:val="center"/>
            <w:hideMark/>
          </w:tcPr>
          <w:p w14:paraId="114FA4D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72.141,00</w:t>
            </w:r>
          </w:p>
        </w:tc>
        <w:tc>
          <w:tcPr>
            <w:tcW w:w="533" w:type="pct"/>
            <w:tcBorders>
              <w:top w:val="nil"/>
              <w:left w:val="nil"/>
              <w:bottom w:val="single" w:sz="4" w:space="0" w:color="D3D3D3"/>
              <w:right w:val="single" w:sz="4" w:space="0" w:color="D3D3D3"/>
            </w:tcBorders>
            <w:shd w:val="clear" w:color="auto" w:fill="auto"/>
            <w:vAlign w:val="center"/>
            <w:hideMark/>
          </w:tcPr>
          <w:p w14:paraId="3773BB3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37.537.527,00</w:t>
            </w:r>
          </w:p>
        </w:tc>
        <w:tc>
          <w:tcPr>
            <w:tcW w:w="501" w:type="pct"/>
            <w:tcBorders>
              <w:top w:val="nil"/>
              <w:left w:val="nil"/>
              <w:bottom w:val="single" w:sz="4" w:space="0" w:color="D3D3D3"/>
              <w:right w:val="single" w:sz="4" w:space="0" w:color="D3D3D3"/>
            </w:tcBorders>
            <w:shd w:val="clear" w:color="auto" w:fill="auto"/>
            <w:vAlign w:val="center"/>
            <w:hideMark/>
          </w:tcPr>
          <w:p w14:paraId="6DE261D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42.017.358,00</w:t>
            </w:r>
          </w:p>
        </w:tc>
        <w:tc>
          <w:tcPr>
            <w:tcW w:w="533" w:type="pct"/>
            <w:tcBorders>
              <w:top w:val="nil"/>
              <w:left w:val="nil"/>
              <w:bottom w:val="single" w:sz="4" w:space="0" w:color="D3D3D3"/>
              <w:right w:val="single" w:sz="4" w:space="0" w:color="D3D3D3"/>
            </w:tcBorders>
            <w:shd w:val="clear" w:color="auto" w:fill="auto"/>
            <w:vAlign w:val="center"/>
            <w:hideMark/>
          </w:tcPr>
          <w:p w14:paraId="20D0FAD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131.358.138,00</w:t>
            </w:r>
          </w:p>
        </w:tc>
        <w:tc>
          <w:tcPr>
            <w:tcW w:w="453" w:type="pct"/>
            <w:tcBorders>
              <w:top w:val="nil"/>
              <w:left w:val="nil"/>
              <w:bottom w:val="single" w:sz="4" w:space="0" w:color="D3D3D3"/>
              <w:right w:val="single" w:sz="4" w:space="0" w:color="D3D3D3"/>
            </w:tcBorders>
            <w:shd w:val="clear" w:color="auto" w:fill="auto"/>
            <w:vAlign w:val="center"/>
            <w:hideMark/>
          </w:tcPr>
          <w:p w14:paraId="0C3382F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2F34F3EF"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211.520.185,00</w:t>
            </w:r>
          </w:p>
        </w:tc>
      </w:tr>
      <w:tr w:rsidR="003231A7" w:rsidRPr="00320F57" w14:paraId="106679A8"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9FE58F3" w14:textId="1F1579A4"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KIZILCAHAMAM DOĞALGAZ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1DA725C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3061831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7EFA30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F4D7BC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A91C13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4AEC2A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4.080.333,54</w:t>
            </w:r>
          </w:p>
        </w:tc>
        <w:tc>
          <w:tcPr>
            <w:tcW w:w="533" w:type="pct"/>
            <w:tcBorders>
              <w:top w:val="nil"/>
              <w:left w:val="nil"/>
              <w:bottom w:val="single" w:sz="4" w:space="0" w:color="D3D3D3"/>
              <w:right w:val="single" w:sz="4" w:space="0" w:color="D3D3D3"/>
            </w:tcBorders>
            <w:shd w:val="clear" w:color="auto" w:fill="auto"/>
            <w:vAlign w:val="center"/>
            <w:hideMark/>
          </w:tcPr>
          <w:p w14:paraId="4F6E992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4.558.251,32</w:t>
            </w:r>
          </w:p>
        </w:tc>
        <w:tc>
          <w:tcPr>
            <w:tcW w:w="453" w:type="pct"/>
            <w:tcBorders>
              <w:top w:val="nil"/>
              <w:left w:val="nil"/>
              <w:bottom w:val="single" w:sz="4" w:space="0" w:color="D3D3D3"/>
              <w:right w:val="single" w:sz="4" w:space="0" w:color="D3D3D3"/>
            </w:tcBorders>
            <w:shd w:val="clear" w:color="auto" w:fill="auto"/>
            <w:vAlign w:val="center"/>
            <w:hideMark/>
          </w:tcPr>
          <w:p w14:paraId="60F612C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B3B638A"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8.638.584,86</w:t>
            </w:r>
          </w:p>
        </w:tc>
      </w:tr>
      <w:tr w:rsidR="003231A7" w:rsidRPr="00320F57" w14:paraId="4F76CAD0"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655D150" w14:textId="5766EB9C"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METE TURİZM </w:t>
            </w:r>
            <w:r w:rsidR="00320F57">
              <w:rPr>
                <w:rFonts w:eastAsia="Times New Roman" w:cstheme="minorHAnsi"/>
                <w:b/>
                <w:color w:val="FFFFFF"/>
                <w:sz w:val="19"/>
                <w:szCs w:val="19"/>
                <w:lang w:val="en-GB" w:bidi="en-US"/>
              </w:rPr>
              <w:t>TİC. SAN.</w:t>
            </w:r>
            <w:r w:rsidRPr="00320F57">
              <w:rPr>
                <w:rFonts w:eastAsia="Times New Roman" w:cstheme="minorHAnsi"/>
                <w:b/>
                <w:color w:val="FFFFFF"/>
                <w:sz w:val="19"/>
                <w:szCs w:val="19"/>
                <w:lang w:val="en-GB" w:bidi="en-US"/>
              </w:rPr>
              <w:t xml:space="preserve"> İTHALAT İHRACAT </w:t>
            </w:r>
            <w:r w:rsidR="00320F57">
              <w:rPr>
                <w:rFonts w:eastAsia="Times New Roman" w:cstheme="minorHAnsi"/>
                <w:b/>
                <w:color w:val="FFFFFF"/>
                <w:sz w:val="19"/>
                <w:szCs w:val="19"/>
                <w:lang w:val="en-GB" w:bidi="en-US"/>
              </w:rPr>
              <w:t>LTD. ŞTİ.</w:t>
            </w:r>
          </w:p>
        </w:tc>
        <w:tc>
          <w:tcPr>
            <w:tcW w:w="352" w:type="pct"/>
            <w:tcBorders>
              <w:top w:val="nil"/>
              <w:left w:val="nil"/>
              <w:bottom w:val="single" w:sz="4" w:space="0" w:color="D3D3D3"/>
              <w:right w:val="single" w:sz="4" w:space="0" w:color="D3D3D3"/>
            </w:tcBorders>
            <w:shd w:val="clear" w:color="708090" w:fill="708090"/>
            <w:vAlign w:val="center"/>
            <w:hideMark/>
          </w:tcPr>
          <w:p w14:paraId="654BB52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2471001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E1C6BC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35FCF2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4D9B739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FAE794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1.045.103,42</w:t>
            </w:r>
          </w:p>
        </w:tc>
        <w:tc>
          <w:tcPr>
            <w:tcW w:w="533" w:type="pct"/>
            <w:tcBorders>
              <w:top w:val="nil"/>
              <w:left w:val="nil"/>
              <w:bottom w:val="single" w:sz="4" w:space="0" w:color="D3D3D3"/>
              <w:right w:val="single" w:sz="4" w:space="0" w:color="D3D3D3"/>
            </w:tcBorders>
            <w:shd w:val="clear" w:color="auto" w:fill="auto"/>
            <w:vAlign w:val="center"/>
            <w:hideMark/>
          </w:tcPr>
          <w:p w14:paraId="436FFB6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A0B768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4CE0A8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1.045.103,42</w:t>
            </w:r>
          </w:p>
        </w:tc>
      </w:tr>
      <w:tr w:rsidR="003231A7" w:rsidRPr="00320F57" w14:paraId="1324E669" w14:textId="77777777" w:rsidTr="00320F57">
        <w:trPr>
          <w:trHeight w:val="288"/>
        </w:trPr>
        <w:tc>
          <w:tcPr>
            <w:tcW w:w="60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1B4F6B6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NATURELGAZ SANAYİ VE TİCARET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50D7053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Import License</w:t>
            </w:r>
          </w:p>
        </w:tc>
        <w:tc>
          <w:tcPr>
            <w:tcW w:w="533" w:type="pct"/>
            <w:tcBorders>
              <w:top w:val="nil"/>
              <w:left w:val="nil"/>
              <w:bottom w:val="single" w:sz="4" w:space="0" w:color="D3D3D3"/>
              <w:right w:val="single" w:sz="4" w:space="0" w:color="D3D3D3"/>
            </w:tcBorders>
            <w:shd w:val="clear" w:color="auto" w:fill="auto"/>
            <w:vAlign w:val="center"/>
            <w:hideMark/>
          </w:tcPr>
          <w:p w14:paraId="63F0B3F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434535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337.896,35</w:t>
            </w:r>
          </w:p>
        </w:tc>
        <w:tc>
          <w:tcPr>
            <w:tcW w:w="453" w:type="pct"/>
            <w:tcBorders>
              <w:top w:val="nil"/>
              <w:left w:val="nil"/>
              <w:bottom w:val="single" w:sz="4" w:space="0" w:color="D3D3D3"/>
              <w:right w:val="single" w:sz="4" w:space="0" w:color="D3D3D3"/>
            </w:tcBorders>
            <w:shd w:val="clear" w:color="auto" w:fill="auto"/>
            <w:vAlign w:val="center"/>
            <w:hideMark/>
          </w:tcPr>
          <w:p w14:paraId="066EC15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1FC2D6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3.825.941,18</w:t>
            </w:r>
          </w:p>
        </w:tc>
        <w:tc>
          <w:tcPr>
            <w:tcW w:w="501" w:type="pct"/>
            <w:tcBorders>
              <w:top w:val="nil"/>
              <w:left w:val="nil"/>
              <w:bottom w:val="single" w:sz="4" w:space="0" w:color="D3D3D3"/>
              <w:right w:val="single" w:sz="4" w:space="0" w:color="D3D3D3"/>
            </w:tcBorders>
            <w:shd w:val="clear" w:color="auto" w:fill="auto"/>
            <w:vAlign w:val="center"/>
            <w:hideMark/>
          </w:tcPr>
          <w:p w14:paraId="2266997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277.456,00</w:t>
            </w:r>
          </w:p>
        </w:tc>
        <w:tc>
          <w:tcPr>
            <w:tcW w:w="533" w:type="pct"/>
            <w:tcBorders>
              <w:top w:val="nil"/>
              <w:left w:val="nil"/>
              <w:bottom w:val="single" w:sz="4" w:space="0" w:color="D3D3D3"/>
              <w:right w:val="single" w:sz="4" w:space="0" w:color="D3D3D3"/>
            </w:tcBorders>
            <w:shd w:val="clear" w:color="auto" w:fill="auto"/>
            <w:vAlign w:val="center"/>
            <w:hideMark/>
          </w:tcPr>
          <w:p w14:paraId="551B3EC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144477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910.223,92</w:t>
            </w:r>
          </w:p>
        </w:tc>
        <w:tc>
          <w:tcPr>
            <w:tcW w:w="533" w:type="pct"/>
            <w:tcBorders>
              <w:top w:val="nil"/>
              <w:left w:val="nil"/>
              <w:bottom w:val="single" w:sz="4" w:space="0" w:color="D3D3D3"/>
              <w:right w:val="single" w:sz="4" w:space="0" w:color="D3D3D3"/>
            </w:tcBorders>
            <w:shd w:val="clear" w:color="708090" w:fill="708090"/>
            <w:vAlign w:val="center"/>
            <w:hideMark/>
          </w:tcPr>
          <w:p w14:paraId="03774F2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5.351.517,45</w:t>
            </w:r>
          </w:p>
        </w:tc>
      </w:tr>
      <w:tr w:rsidR="003231A7" w:rsidRPr="00320F57" w14:paraId="7B6E0877" w14:textId="77777777" w:rsidTr="00320F57">
        <w:trPr>
          <w:trHeight w:val="408"/>
        </w:trPr>
        <w:tc>
          <w:tcPr>
            <w:tcW w:w="608" w:type="pct"/>
            <w:vMerge/>
            <w:tcBorders>
              <w:top w:val="nil"/>
              <w:left w:val="single" w:sz="4" w:space="0" w:color="D3D3D3"/>
              <w:bottom w:val="single" w:sz="4" w:space="0" w:color="D3D3D3"/>
              <w:right w:val="single" w:sz="4" w:space="0" w:color="D3D3D3"/>
            </w:tcBorders>
            <w:vAlign w:val="center"/>
            <w:hideMark/>
          </w:tcPr>
          <w:p w14:paraId="09A8100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p>
        </w:tc>
        <w:tc>
          <w:tcPr>
            <w:tcW w:w="352" w:type="pct"/>
            <w:tcBorders>
              <w:top w:val="nil"/>
              <w:left w:val="nil"/>
              <w:bottom w:val="single" w:sz="4" w:space="0" w:color="D3D3D3"/>
              <w:right w:val="single" w:sz="4" w:space="0" w:color="D3D3D3"/>
            </w:tcBorders>
            <w:shd w:val="clear" w:color="708090" w:fill="708090"/>
            <w:vAlign w:val="center"/>
            <w:hideMark/>
          </w:tcPr>
          <w:p w14:paraId="0F7CAE9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3D43D2D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DFB79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3744B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2.304.851,63</w:t>
            </w:r>
          </w:p>
        </w:tc>
        <w:tc>
          <w:tcPr>
            <w:tcW w:w="533" w:type="pct"/>
            <w:tcBorders>
              <w:top w:val="nil"/>
              <w:left w:val="nil"/>
              <w:bottom w:val="single" w:sz="4" w:space="0" w:color="D3D3D3"/>
              <w:right w:val="single" w:sz="4" w:space="0" w:color="D3D3D3"/>
            </w:tcBorders>
            <w:shd w:val="clear" w:color="auto" w:fill="auto"/>
            <w:vAlign w:val="center"/>
            <w:hideMark/>
          </w:tcPr>
          <w:p w14:paraId="7F78D04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95.795.278,52</w:t>
            </w:r>
          </w:p>
        </w:tc>
        <w:tc>
          <w:tcPr>
            <w:tcW w:w="501" w:type="pct"/>
            <w:tcBorders>
              <w:top w:val="nil"/>
              <w:left w:val="nil"/>
              <w:bottom w:val="single" w:sz="4" w:space="0" w:color="D3D3D3"/>
              <w:right w:val="single" w:sz="4" w:space="0" w:color="D3D3D3"/>
            </w:tcBorders>
            <w:shd w:val="clear" w:color="auto" w:fill="auto"/>
            <w:vAlign w:val="center"/>
            <w:hideMark/>
          </w:tcPr>
          <w:p w14:paraId="58DA82A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40.995.900,76</w:t>
            </w:r>
          </w:p>
        </w:tc>
        <w:tc>
          <w:tcPr>
            <w:tcW w:w="533" w:type="pct"/>
            <w:tcBorders>
              <w:top w:val="nil"/>
              <w:left w:val="nil"/>
              <w:bottom w:val="single" w:sz="4" w:space="0" w:color="D3D3D3"/>
              <w:right w:val="single" w:sz="4" w:space="0" w:color="D3D3D3"/>
            </w:tcBorders>
            <w:shd w:val="clear" w:color="auto" w:fill="auto"/>
            <w:vAlign w:val="center"/>
            <w:hideMark/>
          </w:tcPr>
          <w:p w14:paraId="51D2A16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38.930,64</w:t>
            </w:r>
          </w:p>
        </w:tc>
        <w:tc>
          <w:tcPr>
            <w:tcW w:w="453" w:type="pct"/>
            <w:tcBorders>
              <w:top w:val="nil"/>
              <w:left w:val="nil"/>
              <w:bottom w:val="single" w:sz="4" w:space="0" w:color="D3D3D3"/>
              <w:right w:val="single" w:sz="4" w:space="0" w:color="D3D3D3"/>
            </w:tcBorders>
            <w:shd w:val="clear" w:color="auto" w:fill="auto"/>
            <w:vAlign w:val="center"/>
            <w:hideMark/>
          </w:tcPr>
          <w:p w14:paraId="18878FE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3.502.978,23</w:t>
            </w:r>
          </w:p>
        </w:tc>
        <w:tc>
          <w:tcPr>
            <w:tcW w:w="533" w:type="pct"/>
            <w:tcBorders>
              <w:top w:val="nil"/>
              <w:left w:val="nil"/>
              <w:bottom w:val="single" w:sz="4" w:space="0" w:color="D3D3D3"/>
              <w:right w:val="single" w:sz="4" w:space="0" w:color="D3D3D3"/>
            </w:tcBorders>
            <w:shd w:val="clear" w:color="708090" w:fill="708090"/>
            <w:vAlign w:val="center"/>
            <w:hideMark/>
          </w:tcPr>
          <w:p w14:paraId="23A7E7A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142.637.939,79</w:t>
            </w:r>
          </w:p>
        </w:tc>
      </w:tr>
      <w:tr w:rsidR="003231A7" w:rsidRPr="00320F57" w14:paraId="523BFAC4"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747BC8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OMV ENERJİ TİCARET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26189EA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198A253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26.967,00</w:t>
            </w:r>
          </w:p>
        </w:tc>
        <w:tc>
          <w:tcPr>
            <w:tcW w:w="501" w:type="pct"/>
            <w:tcBorders>
              <w:top w:val="nil"/>
              <w:left w:val="nil"/>
              <w:bottom w:val="single" w:sz="4" w:space="0" w:color="D3D3D3"/>
              <w:right w:val="single" w:sz="4" w:space="0" w:color="D3D3D3"/>
            </w:tcBorders>
            <w:shd w:val="clear" w:color="auto" w:fill="auto"/>
            <w:vAlign w:val="center"/>
            <w:hideMark/>
          </w:tcPr>
          <w:p w14:paraId="63C24E3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4.641.222,00</w:t>
            </w:r>
          </w:p>
        </w:tc>
        <w:tc>
          <w:tcPr>
            <w:tcW w:w="453" w:type="pct"/>
            <w:tcBorders>
              <w:top w:val="nil"/>
              <w:left w:val="nil"/>
              <w:bottom w:val="single" w:sz="4" w:space="0" w:color="D3D3D3"/>
              <w:right w:val="single" w:sz="4" w:space="0" w:color="D3D3D3"/>
            </w:tcBorders>
            <w:shd w:val="clear" w:color="auto" w:fill="auto"/>
            <w:vAlign w:val="center"/>
            <w:hideMark/>
          </w:tcPr>
          <w:p w14:paraId="303FD71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357.894,49</w:t>
            </w:r>
          </w:p>
        </w:tc>
        <w:tc>
          <w:tcPr>
            <w:tcW w:w="533" w:type="pct"/>
            <w:tcBorders>
              <w:top w:val="nil"/>
              <w:left w:val="nil"/>
              <w:bottom w:val="single" w:sz="4" w:space="0" w:color="D3D3D3"/>
              <w:right w:val="single" w:sz="4" w:space="0" w:color="D3D3D3"/>
            </w:tcBorders>
            <w:shd w:val="clear" w:color="auto" w:fill="auto"/>
            <w:vAlign w:val="center"/>
            <w:hideMark/>
          </w:tcPr>
          <w:p w14:paraId="1C2B8D4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104.517.383,29</w:t>
            </w:r>
          </w:p>
        </w:tc>
        <w:tc>
          <w:tcPr>
            <w:tcW w:w="501" w:type="pct"/>
            <w:tcBorders>
              <w:top w:val="nil"/>
              <w:left w:val="nil"/>
              <w:bottom w:val="single" w:sz="4" w:space="0" w:color="D3D3D3"/>
              <w:right w:val="single" w:sz="4" w:space="0" w:color="D3D3D3"/>
            </w:tcBorders>
            <w:shd w:val="clear" w:color="auto" w:fill="auto"/>
            <w:vAlign w:val="center"/>
            <w:hideMark/>
          </w:tcPr>
          <w:p w14:paraId="4DD6F92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11.463.634,28</w:t>
            </w:r>
          </w:p>
        </w:tc>
        <w:tc>
          <w:tcPr>
            <w:tcW w:w="533" w:type="pct"/>
            <w:tcBorders>
              <w:top w:val="nil"/>
              <w:left w:val="nil"/>
              <w:bottom w:val="single" w:sz="4" w:space="0" w:color="D3D3D3"/>
              <w:right w:val="single" w:sz="4" w:space="0" w:color="D3D3D3"/>
            </w:tcBorders>
            <w:shd w:val="clear" w:color="auto" w:fill="auto"/>
            <w:vAlign w:val="center"/>
            <w:hideMark/>
          </w:tcPr>
          <w:p w14:paraId="4B209D9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D4A769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2.544.964,00</w:t>
            </w:r>
          </w:p>
        </w:tc>
        <w:tc>
          <w:tcPr>
            <w:tcW w:w="533" w:type="pct"/>
            <w:tcBorders>
              <w:top w:val="nil"/>
              <w:left w:val="nil"/>
              <w:bottom w:val="single" w:sz="4" w:space="0" w:color="D3D3D3"/>
              <w:right w:val="single" w:sz="4" w:space="0" w:color="D3D3D3"/>
            </w:tcBorders>
            <w:shd w:val="clear" w:color="708090" w:fill="708090"/>
            <w:vAlign w:val="center"/>
            <w:hideMark/>
          </w:tcPr>
          <w:p w14:paraId="6CB40BF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123.552.065,06</w:t>
            </w:r>
          </w:p>
        </w:tc>
      </w:tr>
      <w:tr w:rsidR="003231A7" w:rsidRPr="00320F57" w14:paraId="2BB26DEF" w14:textId="77777777" w:rsidTr="00320F57">
        <w:trPr>
          <w:trHeight w:val="408"/>
        </w:trPr>
        <w:tc>
          <w:tcPr>
            <w:tcW w:w="608" w:type="pct"/>
            <w:vMerge w:val="restart"/>
            <w:tcBorders>
              <w:top w:val="nil"/>
              <w:left w:val="single" w:sz="4" w:space="0" w:color="D3D3D3"/>
              <w:bottom w:val="single" w:sz="4" w:space="0" w:color="D3D3D3"/>
              <w:right w:val="single" w:sz="4" w:space="0" w:color="D3D3D3"/>
            </w:tcBorders>
            <w:shd w:val="clear" w:color="708090" w:fill="708090"/>
            <w:vAlign w:val="center"/>
            <w:hideMark/>
          </w:tcPr>
          <w:p w14:paraId="62100ABE"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OR-CAN DOĞAL GAZ TOPTAN SATIŞ DAĞITIM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1C78F73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67AFAFF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9FDCA0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83B623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933369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1.769.856,69</w:t>
            </w:r>
          </w:p>
        </w:tc>
        <w:tc>
          <w:tcPr>
            <w:tcW w:w="501" w:type="pct"/>
            <w:tcBorders>
              <w:top w:val="nil"/>
              <w:left w:val="nil"/>
              <w:bottom w:val="single" w:sz="4" w:space="0" w:color="D3D3D3"/>
              <w:right w:val="single" w:sz="4" w:space="0" w:color="D3D3D3"/>
            </w:tcBorders>
            <w:shd w:val="clear" w:color="auto" w:fill="auto"/>
            <w:vAlign w:val="center"/>
            <w:hideMark/>
          </w:tcPr>
          <w:p w14:paraId="5CC10BD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857.017,12</w:t>
            </w:r>
          </w:p>
        </w:tc>
        <w:tc>
          <w:tcPr>
            <w:tcW w:w="533" w:type="pct"/>
            <w:tcBorders>
              <w:top w:val="nil"/>
              <w:left w:val="nil"/>
              <w:bottom w:val="single" w:sz="4" w:space="0" w:color="D3D3D3"/>
              <w:right w:val="single" w:sz="4" w:space="0" w:color="D3D3D3"/>
            </w:tcBorders>
            <w:shd w:val="clear" w:color="auto" w:fill="auto"/>
            <w:vAlign w:val="center"/>
            <w:hideMark/>
          </w:tcPr>
          <w:p w14:paraId="74F0865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12.487,50</w:t>
            </w:r>
          </w:p>
        </w:tc>
        <w:tc>
          <w:tcPr>
            <w:tcW w:w="453" w:type="pct"/>
            <w:tcBorders>
              <w:top w:val="nil"/>
              <w:left w:val="nil"/>
              <w:bottom w:val="single" w:sz="4" w:space="0" w:color="D3D3D3"/>
              <w:right w:val="single" w:sz="4" w:space="0" w:color="D3D3D3"/>
            </w:tcBorders>
            <w:shd w:val="clear" w:color="auto" w:fill="auto"/>
            <w:vAlign w:val="center"/>
            <w:hideMark/>
          </w:tcPr>
          <w:p w14:paraId="4A5F3AE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990.074,43</w:t>
            </w:r>
          </w:p>
        </w:tc>
        <w:tc>
          <w:tcPr>
            <w:tcW w:w="533" w:type="pct"/>
            <w:tcBorders>
              <w:top w:val="nil"/>
              <w:left w:val="nil"/>
              <w:bottom w:val="single" w:sz="4" w:space="0" w:color="D3D3D3"/>
              <w:right w:val="single" w:sz="4" w:space="0" w:color="D3D3D3"/>
            </w:tcBorders>
            <w:shd w:val="clear" w:color="708090" w:fill="708090"/>
            <w:vAlign w:val="center"/>
            <w:hideMark/>
          </w:tcPr>
          <w:p w14:paraId="4264AFA0"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3.629.435,73</w:t>
            </w:r>
          </w:p>
        </w:tc>
      </w:tr>
      <w:tr w:rsidR="003231A7" w:rsidRPr="00320F57" w14:paraId="1EDA32CD" w14:textId="77777777" w:rsidTr="00320F57">
        <w:trPr>
          <w:trHeight w:val="288"/>
        </w:trPr>
        <w:tc>
          <w:tcPr>
            <w:tcW w:w="608" w:type="pct"/>
            <w:vMerge/>
            <w:tcBorders>
              <w:top w:val="nil"/>
              <w:left w:val="single" w:sz="4" w:space="0" w:color="D3D3D3"/>
              <w:bottom w:val="single" w:sz="4" w:space="0" w:color="D3D3D3"/>
              <w:right w:val="single" w:sz="4" w:space="0" w:color="D3D3D3"/>
            </w:tcBorders>
            <w:vAlign w:val="center"/>
            <w:hideMark/>
          </w:tcPr>
          <w:p w14:paraId="7730375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p>
        </w:tc>
        <w:tc>
          <w:tcPr>
            <w:tcW w:w="352" w:type="pct"/>
            <w:tcBorders>
              <w:top w:val="nil"/>
              <w:left w:val="nil"/>
              <w:bottom w:val="single" w:sz="4" w:space="0" w:color="D3D3D3"/>
              <w:right w:val="single" w:sz="4" w:space="0" w:color="D3D3D3"/>
            </w:tcBorders>
            <w:shd w:val="clear" w:color="708090" w:fill="708090"/>
            <w:vAlign w:val="center"/>
            <w:hideMark/>
          </w:tcPr>
          <w:p w14:paraId="0FC937A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3568596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F3BBC6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1B7CDC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35D353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8.662.843,67</w:t>
            </w:r>
          </w:p>
        </w:tc>
        <w:tc>
          <w:tcPr>
            <w:tcW w:w="501" w:type="pct"/>
            <w:tcBorders>
              <w:top w:val="nil"/>
              <w:left w:val="nil"/>
              <w:bottom w:val="single" w:sz="4" w:space="0" w:color="D3D3D3"/>
              <w:right w:val="single" w:sz="4" w:space="0" w:color="D3D3D3"/>
            </w:tcBorders>
            <w:shd w:val="clear" w:color="auto" w:fill="auto"/>
            <w:vAlign w:val="center"/>
            <w:hideMark/>
          </w:tcPr>
          <w:p w14:paraId="59CF392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12.843.687,12</w:t>
            </w:r>
          </w:p>
        </w:tc>
        <w:tc>
          <w:tcPr>
            <w:tcW w:w="533" w:type="pct"/>
            <w:tcBorders>
              <w:top w:val="nil"/>
              <w:left w:val="nil"/>
              <w:bottom w:val="single" w:sz="4" w:space="0" w:color="D3D3D3"/>
              <w:right w:val="single" w:sz="4" w:space="0" w:color="D3D3D3"/>
            </w:tcBorders>
            <w:shd w:val="clear" w:color="auto" w:fill="auto"/>
            <w:vAlign w:val="center"/>
            <w:hideMark/>
          </w:tcPr>
          <w:p w14:paraId="7DCF58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934.322,00</w:t>
            </w:r>
          </w:p>
        </w:tc>
        <w:tc>
          <w:tcPr>
            <w:tcW w:w="453" w:type="pct"/>
            <w:tcBorders>
              <w:top w:val="nil"/>
              <w:left w:val="nil"/>
              <w:bottom w:val="single" w:sz="4" w:space="0" w:color="D3D3D3"/>
              <w:right w:val="single" w:sz="4" w:space="0" w:color="D3D3D3"/>
            </w:tcBorders>
            <w:shd w:val="clear" w:color="auto" w:fill="auto"/>
            <w:vAlign w:val="center"/>
            <w:hideMark/>
          </w:tcPr>
          <w:p w14:paraId="16895C0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1.799.094,57</w:t>
            </w:r>
          </w:p>
        </w:tc>
        <w:tc>
          <w:tcPr>
            <w:tcW w:w="533" w:type="pct"/>
            <w:tcBorders>
              <w:top w:val="nil"/>
              <w:left w:val="nil"/>
              <w:bottom w:val="single" w:sz="4" w:space="0" w:color="D3D3D3"/>
              <w:right w:val="single" w:sz="4" w:space="0" w:color="D3D3D3"/>
            </w:tcBorders>
            <w:shd w:val="clear" w:color="708090" w:fill="708090"/>
            <w:vAlign w:val="center"/>
            <w:hideMark/>
          </w:tcPr>
          <w:p w14:paraId="2E9B821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24.239.947,36</w:t>
            </w:r>
          </w:p>
        </w:tc>
      </w:tr>
      <w:tr w:rsidR="003231A7" w:rsidRPr="00320F57" w14:paraId="4886071B"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3DBADC7" w14:textId="587FD2EC"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PALEN ENERJİ DOĞAL GAZ DAĞITIM END. VE </w:t>
            </w:r>
            <w:r w:rsidR="00320F57">
              <w:rPr>
                <w:rFonts w:eastAsia="Times New Roman" w:cstheme="minorHAnsi"/>
                <w:b/>
                <w:color w:val="FFFFFF"/>
                <w:sz w:val="19"/>
                <w:szCs w:val="19"/>
                <w:lang w:val="en-GB" w:bidi="en-US"/>
              </w:rPr>
              <w:t>TİC. A.Ş.</w:t>
            </w:r>
          </w:p>
        </w:tc>
        <w:tc>
          <w:tcPr>
            <w:tcW w:w="352" w:type="pct"/>
            <w:tcBorders>
              <w:top w:val="nil"/>
              <w:left w:val="nil"/>
              <w:bottom w:val="single" w:sz="4" w:space="0" w:color="D3D3D3"/>
              <w:right w:val="single" w:sz="4" w:space="0" w:color="D3D3D3"/>
            </w:tcBorders>
            <w:shd w:val="clear" w:color="708090" w:fill="708090"/>
            <w:vAlign w:val="center"/>
            <w:hideMark/>
          </w:tcPr>
          <w:p w14:paraId="0DA673D4"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5B638E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1.857.333,27</w:t>
            </w:r>
          </w:p>
        </w:tc>
        <w:tc>
          <w:tcPr>
            <w:tcW w:w="501" w:type="pct"/>
            <w:tcBorders>
              <w:top w:val="nil"/>
              <w:left w:val="nil"/>
              <w:bottom w:val="single" w:sz="4" w:space="0" w:color="D3D3D3"/>
              <w:right w:val="single" w:sz="4" w:space="0" w:color="D3D3D3"/>
            </w:tcBorders>
            <w:shd w:val="clear" w:color="auto" w:fill="auto"/>
            <w:vAlign w:val="center"/>
            <w:hideMark/>
          </w:tcPr>
          <w:p w14:paraId="7AB1A1D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B9A066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EF557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56.123.314,59</w:t>
            </w:r>
          </w:p>
        </w:tc>
        <w:tc>
          <w:tcPr>
            <w:tcW w:w="501" w:type="pct"/>
            <w:tcBorders>
              <w:top w:val="nil"/>
              <w:left w:val="nil"/>
              <w:bottom w:val="single" w:sz="4" w:space="0" w:color="D3D3D3"/>
              <w:right w:val="single" w:sz="4" w:space="0" w:color="D3D3D3"/>
            </w:tcBorders>
            <w:shd w:val="clear" w:color="auto" w:fill="auto"/>
            <w:vAlign w:val="center"/>
            <w:hideMark/>
          </w:tcPr>
          <w:p w14:paraId="1522ADF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61.578.769,91</w:t>
            </w:r>
          </w:p>
        </w:tc>
        <w:tc>
          <w:tcPr>
            <w:tcW w:w="533" w:type="pct"/>
            <w:tcBorders>
              <w:top w:val="nil"/>
              <w:left w:val="nil"/>
              <w:bottom w:val="single" w:sz="4" w:space="0" w:color="D3D3D3"/>
              <w:right w:val="single" w:sz="4" w:space="0" w:color="D3D3D3"/>
            </w:tcBorders>
            <w:shd w:val="clear" w:color="auto" w:fill="auto"/>
            <w:vAlign w:val="center"/>
            <w:hideMark/>
          </w:tcPr>
          <w:p w14:paraId="6E78AEC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168.250.729,87</w:t>
            </w:r>
          </w:p>
        </w:tc>
        <w:tc>
          <w:tcPr>
            <w:tcW w:w="453" w:type="pct"/>
            <w:tcBorders>
              <w:top w:val="nil"/>
              <w:left w:val="nil"/>
              <w:bottom w:val="single" w:sz="4" w:space="0" w:color="D3D3D3"/>
              <w:right w:val="single" w:sz="4" w:space="0" w:color="D3D3D3"/>
            </w:tcBorders>
            <w:shd w:val="clear" w:color="auto" w:fill="auto"/>
            <w:vAlign w:val="center"/>
            <w:hideMark/>
          </w:tcPr>
          <w:p w14:paraId="26D5DE2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75B8AB0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287.810.147,64</w:t>
            </w:r>
          </w:p>
        </w:tc>
      </w:tr>
      <w:tr w:rsidR="003231A7" w:rsidRPr="00320F57" w14:paraId="45C2C3BB"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8CB6F73" w14:textId="40B26479"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PALGAZ DOĞAL 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0F7F640D"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52DEEF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63.322.948,71</w:t>
            </w:r>
          </w:p>
        </w:tc>
        <w:tc>
          <w:tcPr>
            <w:tcW w:w="501" w:type="pct"/>
            <w:tcBorders>
              <w:top w:val="nil"/>
              <w:left w:val="nil"/>
              <w:bottom w:val="single" w:sz="4" w:space="0" w:color="D3D3D3"/>
              <w:right w:val="single" w:sz="4" w:space="0" w:color="D3D3D3"/>
            </w:tcBorders>
            <w:shd w:val="clear" w:color="auto" w:fill="auto"/>
            <w:vAlign w:val="center"/>
            <w:hideMark/>
          </w:tcPr>
          <w:p w14:paraId="6E351B9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6709A5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8DCF84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485.824.936,97</w:t>
            </w:r>
          </w:p>
        </w:tc>
        <w:tc>
          <w:tcPr>
            <w:tcW w:w="501" w:type="pct"/>
            <w:tcBorders>
              <w:top w:val="nil"/>
              <w:left w:val="nil"/>
              <w:bottom w:val="single" w:sz="4" w:space="0" w:color="D3D3D3"/>
              <w:right w:val="single" w:sz="4" w:space="0" w:color="D3D3D3"/>
            </w:tcBorders>
            <w:shd w:val="clear" w:color="auto" w:fill="auto"/>
            <w:vAlign w:val="center"/>
            <w:hideMark/>
          </w:tcPr>
          <w:p w14:paraId="402CC5D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30.707.979,58</w:t>
            </w:r>
          </w:p>
        </w:tc>
        <w:tc>
          <w:tcPr>
            <w:tcW w:w="533" w:type="pct"/>
            <w:tcBorders>
              <w:top w:val="nil"/>
              <w:left w:val="nil"/>
              <w:bottom w:val="single" w:sz="4" w:space="0" w:color="D3D3D3"/>
              <w:right w:val="single" w:sz="4" w:space="0" w:color="D3D3D3"/>
            </w:tcBorders>
            <w:shd w:val="clear" w:color="auto" w:fill="auto"/>
            <w:vAlign w:val="center"/>
            <w:hideMark/>
          </w:tcPr>
          <w:p w14:paraId="10AF402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240.431.800,33</w:t>
            </w:r>
          </w:p>
        </w:tc>
        <w:tc>
          <w:tcPr>
            <w:tcW w:w="453" w:type="pct"/>
            <w:tcBorders>
              <w:top w:val="nil"/>
              <w:left w:val="nil"/>
              <w:bottom w:val="single" w:sz="4" w:space="0" w:color="D3D3D3"/>
              <w:right w:val="single" w:sz="4" w:space="0" w:color="D3D3D3"/>
            </w:tcBorders>
            <w:shd w:val="clear" w:color="auto" w:fill="auto"/>
            <w:vAlign w:val="center"/>
            <w:hideMark/>
          </w:tcPr>
          <w:p w14:paraId="2E3CA04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6DCF57E"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820.287.665,59</w:t>
            </w:r>
          </w:p>
        </w:tc>
      </w:tr>
      <w:tr w:rsidR="003231A7" w:rsidRPr="00320F57" w14:paraId="3CE586FB"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BDBB86B" w14:textId="5751A76D"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POLGAZ POLATLI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173ED8C2"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610E55E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403.290,15</w:t>
            </w:r>
          </w:p>
        </w:tc>
        <w:tc>
          <w:tcPr>
            <w:tcW w:w="501" w:type="pct"/>
            <w:tcBorders>
              <w:top w:val="nil"/>
              <w:left w:val="nil"/>
              <w:bottom w:val="single" w:sz="4" w:space="0" w:color="D3D3D3"/>
              <w:right w:val="single" w:sz="4" w:space="0" w:color="D3D3D3"/>
            </w:tcBorders>
            <w:shd w:val="clear" w:color="auto" w:fill="auto"/>
            <w:vAlign w:val="center"/>
            <w:hideMark/>
          </w:tcPr>
          <w:p w14:paraId="7E0361E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2D0B27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B5B525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2.392.840,67</w:t>
            </w:r>
          </w:p>
        </w:tc>
        <w:tc>
          <w:tcPr>
            <w:tcW w:w="501" w:type="pct"/>
            <w:tcBorders>
              <w:top w:val="nil"/>
              <w:left w:val="nil"/>
              <w:bottom w:val="single" w:sz="4" w:space="0" w:color="D3D3D3"/>
              <w:right w:val="single" w:sz="4" w:space="0" w:color="D3D3D3"/>
            </w:tcBorders>
            <w:shd w:val="clear" w:color="auto" w:fill="auto"/>
            <w:vAlign w:val="center"/>
            <w:hideMark/>
          </w:tcPr>
          <w:p w14:paraId="797224D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8.359.255,90</w:t>
            </w:r>
          </w:p>
        </w:tc>
        <w:tc>
          <w:tcPr>
            <w:tcW w:w="533" w:type="pct"/>
            <w:tcBorders>
              <w:top w:val="nil"/>
              <w:left w:val="nil"/>
              <w:bottom w:val="single" w:sz="4" w:space="0" w:color="D3D3D3"/>
              <w:right w:val="single" w:sz="4" w:space="0" w:color="D3D3D3"/>
            </w:tcBorders>
            <w:shd w:val="clear" w:color="auto" w:fill="auto"/>
            <w:vAlign w:val="center"/>
            <w:hideMark/>
          </w:tcPr>
          <w:p w14:paraId="2AFC8BD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45.314.391,08</w:t>
            </w:r>
          </w:p>
        </w:tc>
        <w:tc>
          <w:tcPr>
            <w:tcW w:w="453" w:type="pct"/>
            <w:tcBorders>
              <w:top w:val="nil"/>
              <w:left w:val="nil"/>
              <w:bottom w:val="single" w:sz="4" w:space="0" w:color="D3D3D3"/>
              <w:right w:val="single" w:sz="4" w:space="0" w:color="D3D3D3"/>
            </w:tcBorders>
            <w:shd w:val="clear" w:color="auto" w:fill="auto"/>
            <w:vAlign w:val="center"/>
            <w:hideMark/>
          </w:tcPr>
          <w:p w14:paraId="358DD6C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1D756D0E"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56.469.777,80</w:t>
            </w:r>
          </w:p>
        </w:tc>
      </w:tr>
      <w:tr w:rsidR="003231A7" w:rsidRPr="00320F57" w14:paraId="435D2CC3"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C781D4E" w14:textId="41FC4623"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SAMGAZ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3709162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72A471D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9B05FD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E594BA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2B8981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12.636.147,00</w:t>
            </w:r>
          </w:p>
        </w:tc>
        <w:tc>
          <w:tcPr>
            <w:tcW w:w="501" w:type="pct"/>
            <w:tcBorders>
              <w:top w:val="nil"/>
              <w:left w:val="nil"/>
              <w:bottom w:val="single" w:sz="4" w:space="0" w:color="D3D3D3"/>
              <w:right w:val="single" w:sz="4" w:space="0" w:color="D3D3D3"/>
            </w:tcBorders>
            <w:shd w:val="clear" w:color="auto" w:fill="auto"/>
            <w:vAlign w:val="center"/>
            <w:hideMark/>
          </w:tcPr>
          <w:p w14:paraId="2EAE9FD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60.102.067,77</w:t>
            </w:r>
          </w:p>
        </w:tc>
        <w:tc>
          <w:tcPr>
            <w:tcW w:w="533" w:type="pct"/>
            <w:tcBorders>
              <w:top w:val="nil"/>
              <w:left w:val="nil"/>
              <w:bottom w:val="single" w:sz="4" w:space="0" w:color="D3D3D3"/>
              <w:right w:val="single" w:sz="4" w:space="0" w:color="D3D3D3"/>
            </w:tcBorders>
            <w:shd w:val="clear" w:color="auto" w:fill="auto"/>
            <w:vAlign w:val="center"/>
            <w:hideMark/>
          </w:tcPr>
          <w:p w14:paraId="7C35CE1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221.561.552,69</w:t>
            </w:r>
          </w:p>
        </w:tc>
        <w:tc>
          <w:tcPr>
            <w:tcW w:w="453" w:type="pct"/>
            <w:tcBorders>
              <w:top w:val="nil"/>
              <w:left w:val="nil"/>
              <w:bottom w:val="single" w:sz="4" w:space="0" w:color="D3D3D3"/>
              <w:right w:val="single" w:sz="4" w:space="0" w:color="D3D3D3"/>
            </w:tcBorders>
            <w:shd w:val="clear" w:color="auto" w:fill="auto"/>
            <w:vAlign w:val="center"/>
            <w:hideMark/>
          </w:tcPr>
          <w:p w14:paraId="37305F4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5C36096"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294.299.767,47</w:t>
            </w:r>
          </w:p>
        </w:tc>
      </w:tr>
      <w:tr w:rsidR="003231A7" w:rsidRPr="00320F57" w14:paraId="71400D97"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88B1F9C" w14:textId="3605BBAC"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SELÇUK DOĞAL GAZ </w:t>
            </w:r>
            <w:r w:rsidR="00320F57">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3C489DA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8D504C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2F2542D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3816E2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76B64F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46.615.593,00</w:t>
            </w:r>
          </w:p>
        </w:tc>
        <w:tc>
          <w:tcPr>
            <w:tcW w:w="501" w:type="pct"/>
            <w:tcBorders>
              <w:top w:val="nil"/>
              <w:left w:val="nil"/>
              <w:bottom w:val="single" w:sz="4" w:space="0" w:color="D3D3D3"/>
              <w:right w:val="single" w:sz="4" w:space="0" w:color="D3D3D3"/>
            </w:tcBorders>
            <w:shd w:val="clear" w:color="auto" w:fill="auto"/>
            <w:vAlign w:val="center"/>
            <w:hideMark/>
          </w:tcPr>
          <w:p w14:paraId="4E0C7A2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9.014.913,00</w:t>
            </w:r>
          </w:p>
        </w:tc>
        <w:tc>
          <w:tcPr>
            <w:tcW w:w="533" w:type="pct"/>
            <w:tcBorders>
              <w:top w:val="nil"/>
              <w:left w:val="nil"/>
              <w:bottom w:val="single" w:sz="4" w:space="0" w:color="D3D3D3"/>
              <w:right w:val="single" w:sz="4" w:space="0" w:color="D3D3D3"/>
            </w:tcBorders>
            <w:shd w:val="clear" w:color="auto" w:fill="auto"/>
            <w:vAlign w:val="center"/>
            <w:hideMark/>
          </w:tcPr>
          <w:p w14:paraId="4FB6BC4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29.425.531,92</w:t>
            </w:r>
          </w:p>
        </w:tc>
        <w:tc>
          <w:tcPr>
            <w:tcW w:w="453" w:type="pct"/>
            <w:tcBorders>
              <w:top w:val="nil"/>
              <w:left w:val="nil"/>
              <w:bottom w:val="single" w:sz="4" w:space="0" w:color="D3D3D3"/>
              <w:right w:val="single" w:sz="4" w:space="0" w:color="D3D3D3"/>
            </w:tcBorders>
            <w:shd w:val="clear" w:color="auto" w:fill="auto"/>
            <w:vAlign w:val="center"/>
            <w:hideMark/>
          </w:tcPr>
          <w:p w14:paraId="3062AE2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4C05314"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85.056.037,92</w:t>
            </w:r>
          </w:p>
        </w:tc>
      </w:tr>
      <w:tr w:rsidR="003231A7" w:rsidRPr="00320F57" w14:paraId="0602EE51"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41564634" w14:textId="26A4E8D9" w:rsidR="00EF54CD" w:rsidRPr="00320F57" w:rsidRDefault="00EF54CD" w:rsidP="00320F57">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SERALGAZ SANAYİ GAZLARI </w:t>
            </w:r>
            <w:r w:rsidR="00320F57">
              <w:rPr>
                <w:rFonts w:eastAsia="Times New Roman" w:cstheme="minorHAnsi"/>
                <w:b/>
                <w:color w:val="FFFFFF"/>
                <w:sz w:val="19"/>
                <w:szCs w:val="19"/>
                <w:lang w:val="en-GB" w:bidi="en-US"/>
              </w:rPr>
              <w:t>TİC. A.Ş.</w:t>
            </w:r>
          </w:p>
        </w:tc>
        <w:tc>
          <w:tcPr>
            <w:tcW w:w="352" w:type="pct"/>
            <w:tcBorders>
              <w:top w:val="nil"/>
              <w:left w:val="nil"/>
              <w:bottom w:val="single" w:sz="4" w:space="0" w:color="D3D3D3"/>
              <w:right w:val="single" w:sz="4" w:space="0" w:color="D3D3D3"/>
            </w:tcBorders>
            <w:shd w:val="clear" w:color="708090" w:fill="708090"/>
            <w:vAlign w:val="center"/>
            <w:hideMark/>
          </w:tcPr>
          <w:p w14:paraId="25D0058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3871785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42383F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1898D9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508C56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26.800,00</w:t>
            </w:r>
          </w:p>
        </w:tc>
        <w:tc>
          <w:tcPr>
            <w:tcW w:w="501" w:type="pct"/>
            <w:tcBorders>
              <w:top w:val="nil"/>
              <w:left w:val="nil"/>
              <w:bottom w:val="single" w:sz="4" w:space="0" w:color="D3D3D3"/>
              <w:right w:val="single" w:sz="4" w:space="0" w:color="D3D3D3"/>
            </w:tcBorders>
            <w:shd w:val="clear" w:color="auto" w:fill="auto"/>
            <w:vAlign w:val="center"/>
            <w:hideMark/>
          </w:tcPr>
          <w:p w14:paraId="1C8AA09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D3FB15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F8289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2DD9579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26.800,00</w:t>
            </w:r>
          </w:p>
        </w:tc>
      </w:tr>
      <w:tr w:rsidR="003231A7" w:rsidRPr="00320F57" w14:paraId="3DDB579C"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97D4975" w14:textId="5F6C63FC"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SERHAT DOĞALGAZ DAĞITIM </w:t>
            </w:r>
            <w:r w:rsidR="00320F57">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1677D18B"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0DAE724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862CAC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10A555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477C53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1D6939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9.611.374,47</w:t>
            </w:r>
          </w:p>
        </w:tc>
        <w:tc>
          <w:tcPr>
            <w:tcW w:w="533" w:type="pct"/>
            <w:tcBorders>
              <w:top w:val="nil"/>
              <w:left w:val="nil"/>
              <w:bottom w:val="single" w:sz="4" w:space="0" w:color="D3D3D3"/>
              <w:right w:val="single" w:sz="4" w:space="0" w:color="D3D3D3"/>
            </w:tcBorders>
            <w:shd w:val="clear" w:color="auto" w:fill="auto"/>
            <w:vAlign w:val="center"/>
            <w:hideMark/>
          </w:tcPr>
          <w:p w14:paraId="1FE8284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23.467.742,12</w:t>
            </w:r>
          </w:p>
        </w:tc>
        <w:tc>
          <w:tcPr>
            <w:tcW w:w="453" w:type="pct"/>
            <w:tcBorders>
              <w:top w:val="nil"/>
              <w:left w:val="nil"/>
              <w:bottom w:val="single" w:sz="4" w:space="0" w:color="D3D3D3"/>
              <w:right w:val="single" w:sz="4" w:space="0" w:color="D3D3D3"/>
            </w:tcBorders>
            <w:shd w:val="clear" w:color="auto" w:fill="auto"/>
            <w:vAlign w:val="center"/>
            <w:hideMark/>
          </w:tcPr>
          <w:p w14:paraId="285E1D5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3D99519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33.079.116,60</w:t>
            </w:r>
          </w:p>
        </w:tc>
      </w:tr>
      <w:tr w:rsidR="003231A7" w:rsidRPr="00320F57" w14:paraId="02A85F95"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2BCC20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SHELL ENERJİ ANONİM ŞİRKETİ</w:t>
            </w:r>
          </w:p>
        </w:tc>
        <w:tc>
          <w:tcPr>
            <w:tcW w:w="352" w:type="pct"/>
            <w:tcBorders>
              <w:top w:val="nil"/>
              <w:left w:val="nil"/>
              <w:bottom w:val="single" w:sz="4" w:space="0" w:color="D3D3D3"/>
              <w:right w:val="single" w:sz="4" w:space="0" w:color="D3D3D3"/>
            </w:tcBorders>
            <w:shd w:val="clear" w:color="708090" w:fill="708090"/>
            <w:vAlign w:val="center"/>
            <w:hideMark/>
          </w:tcPr>
          <w:p w14:paraId="3E6C75E3"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Import License</w:t>
            </w:r>
          </w:p>
        </w:tc>
        <w:tc>
          <w:tcPr>
            <w:tcW w:w="533" w:type="pct"/>
            <w:tcBorders>
              <w:top w:val="nil"/>
              <w:left w:val="nil"/>
              <w:bottom w:val="single" w:sz="4" w:space="0" w:color="D3D3D3"/>
              <w:right w:val="single" w:sz="4" w:space="0" w:color="D3D3D3"/>
            </w:tcBorders>
            <w:shd w:val="clear" w:color="auto" w:fill="auto"/>
            <w:vAlign w:val="center"/>
            <w:hideMark/>
          </w:tcPr>
          <w:p w14:paraId="61F35C2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0234A7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4EB97B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D27DF9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1.228.507,97</w:t>
            </w:r>
          </w:p>
        </w:tc>
        <w:tc>
          <w:tcPr>
            <w:tcW w:w="501" w:type="pct"/>
            <w:tcBorders>
              <w:top w:val="nil"/>
              <w:left w:val="nil"/>
              <w:bottom w:val="single" w:sz="4" w:space="0" w:color="D3D3D3"/>
              <w:right w:val="single" w:sz="4" w:space="0" w:color="D3D3D3"/>
            </w:tcBorders>
            <w:shd w:val="clear" w:color="auto" w:fill="auto"/>
            <w:vAlign w:val="center"/>
            <w:hideMark/>
          </w:tcPr>
          <w:p w14:paraId="4DBA2A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9EB3DE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0B2042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856528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1.228.507,97</w:t>
            </w:r>
          </w:p>
        </w:tc>
      </w:tr>
      <w:tr w:rsidR="003231A7" w:rsidRPr="00320F57" w14:paraId="4D30AD47"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0679180" w14:textId="4C53C435" w:rsidR="00EF54CD" w:rsidRPr="00320F57" w:rsidRDefault="00EF54CD" w:rsidP="00394B00">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SİMGE OTOMOTİV TURİZM TİCARET VE SANAYİ </w:t>
            </w:r>
            <w:r w:rsidR="00394B00">
              <w:rPr>
                <w:rFonts w:eastAsia="Times New Roman" w:cstheme="minorHAnsi"/>
                <w:b/>
                <w:color w:val="FFFFFF"/>
                <w:sz w:val="19"/>
                <w:szCs w:val="19"/>
                <w:lang w:val="en-GB" w:bidi="en-US"/>
              </w:rPr>
              <w:t>LTD. ŞTİ.</w:t>
            </w:r>
          </w:p>
        </w:tc>
        <w:tc>
          <w:tcPr>
            <w:tcW w:w="352" w:type="pct"/>
            <w:tcBorders>
              <w:top w:val="nil"/>
              <w:left w:val="nil"/>
              <w:bottom w:val="single" w:sz="4" w:space="0" w:color="D3D3D3"/>
              <w:right w:val="single" w:sz="4" w:space="0" w:color="D3D3D3"/>
            </w:tcBorders>
            <w:shd w:val="clear" w:color="708090" w:fill="708090"/>
            <w:vAlign w:val="center"/>
            <w:hideMark/>
          </w:tcPr>
          <w:p w14:paraId="7045A21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3A67F48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411C539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6BF369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378.232,94</w:t>
            </w:r>
          </w:p>
        </w:tc>
        <w:tc>
          <w:tcPr>
            <w:tcW w:w="533" w:type="pct"/>
            <w:tcBorders>
              <w:top w:val="nil"/>
              <w:left w:val="nil"/>
              <w:bottom w:val="single" w:sz="4" w:space="0" w:color="D3D3D3"/>
              <w:right w:val="single" w:sz="4" w:space="0" w:color="D3D3D3"/>
            </w:tcBorders>
            <w:shd w:val="clear" w:color="auto" w:fill="auto"/>
            <w:vAlign w:val="center"/>
            <w:hideMark/>
          </w:tcPr>
          <w:p w14:paraId="209F542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1B6BD5F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2FBA23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A8A269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00F835B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378.232,94</w:t>
            </w:r>
          </w:p>
        </w:tc>
      </w:tr>
      <w:tr w:rsidR="003231A7" w:rsidRPr="00320F57" w14:paraId="55B832F0"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F745ECC" w14:textId="768B09B5" w:rsidR="00EF54CD" w:rsidRPr="00320F57" w:rsidRDefault="00EF54CD" w:rsidP="00394B00">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lastRenderedPageBreak/>
              <w:t xml:space="preserve">SOCAR ENERJİ </w:t>
            </w:r>
            <w:r w:rsidR="00394B00">
              <w:rPr>
                <w:rFonts w:eastAsia="Times New Roman" w:cstheme="minorHAnsi"/>
                <w:b/>
                <w:color w:val="FFFFFF"/>
                <w:sz w:val="19"/>
                <w:szCs w:val="19"/>
                <w:lang w:val="en-GB" w:bidi="en-US"/>
              </w:rPr>
              <w:t>TİC. A.Ş.</w:t>
            </w:r>
          </w:p>
        </w:tc>
        <w:tc>
          <w:tcPr>
            <w:tcW w:w="352" w:type="pct"/>
            <w:tcBorders>
              <w:top w:val="nil"/>
              <w:left w:val="nil"/>
              <w:bottom w:val="single" w:sz="4" w:space="0" w:color="D3D3D3"/>
              <w:right w:val="single" w:sz="4" w:space="0" w:color="D3D3D3"/>
            </w:tcBorders>
            <w:shd w:val="clear" w:color="708090" w:fill="708090"/>
            <w:vAlign w:val="center"/>
            <w:hideMark/>
          </w:tcPr>
          <w:p w14:paraId="0E65B3E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6EB30E5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63AEC2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D81D95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97C14F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932.201.297,98</w:t>
            </w:r>
          </w:p>
        </w:tc>
        <w:tc>
          <w:tcPr>
            <w:tcW w:w="501" w:type="pct"/>
            <w:tcBorders>
              <w:top w:val="nil"/>
              <w:left w:val="nil"/>
              <w:bottom w:val="single" w:sz="4" w:space="0" w:color="D3D3D3"/>
              <w:right w:val="single" w:sz="4" w:space="0" w:color="D3D3D3"/>
            </w:tcBorders>
            <w:shd w:val="clear" w:color="auto" w:fill="auto"/>
            <w:vAlign w:val="center"/>
            <w:hideMark/>
          </w:tcPr>
          <w:p w14:paraId="283DBF8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3E91F2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15D83E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7B99C8C5"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932.201.297,98</w:t>
            </w:r>
          </w:p>
        </w:tc>
      </w:tr>
      <w:tr w:rsidR="003231A7" w:rsidRPr="00320F57" w14:paraId="55C54971"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168712DB" w14:textId="3268AE34"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SÜRMELİ DOĞAL GAZ DAĞITIM </w:t>
            </w:r>
            <w:r w:rsidR="00394B00">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56EB2417"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15D4599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E7E3B3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0,00</w:t>
            </w:r>
          </w:p>
        </w:tc>
        <w:tc>
          <w:tcPr>
            <w:tcW w:w="453" w:type="pct"/>
            <w:tcBorders>
              <w:top w:val="nil"/>
              <w:left w:val="nil"/>
              <w:bottom w:val="single" w:sz="4" w:space="0" w:color="D3D3D3"/>
              <w:right w:val="single" w:sz="4" w:space="0" w:color="D3D3D3"/>
            </w:tcBorders>
            <w:shd w:val="clear" w:color="auto" w:fill="auto"/>
            <w:vAlign w:val="center"/>
            <w:hideMark/>
          </w:tcPr>
          <w:p w14:paraId="1BB297C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D749AB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28.636.165,78</w:t>
            </w:r>
          </w:p>
        </w:tc>
        <w:tc>
          <w:tcPr>
            <w:tcW w:w="501" w:type="pct"/>
            <w:tcBorders>
              <w:top w:val="nil"/>
              <w:left w:val="nil"/>
              <w:bottom w:val="single" w:sz="4" w:space="0" w:color="D3D3D3"/>
              <w:right w:val="single" w:sz="4" w:space="0" w:color="D3D3D3"/>
            </w:tcBorders>
            <w:shd w:val="clear" w:color="auto" w:fill="auto"/>
            <w:vAlign w:val="center"/>
            <w:hideMark/>
          </w:tcPr>
          <w:p w14:paraId="6D60ED0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32.220.725,72</w:t>
            </w:r>
          </w:p>
        </w:tc>
        <w:tc>
          <w:tcPr>
            <w:tcW w:w="533" w:type="pct"/>
            <w:tcBorders>
              <w:top w:val="nil"/>
              <w:left w:val="nil"/>
              <w:bottom w:val="single" w:sz="4" w:space="0" w:color="D3D3D3"/>
              <w:right w:val="single" w:sz="4" w:space="0" w:color="D3D3D3"/>
            </w:tcBorders>
            <w:shd w:val="clear" w:color="auto" w:fill="auto"/>
            <w:vAlign w:val="center"/>
            <w:hideMark/>
          </w:tcPr>
          <w:p w14:paraId="3A72BB8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79.577.989,00</w:t>
            </w:r>
          </w:p>
        </w:tc>
        <w:tc>
          <w:tcPr>
            <w:tcW w:w="453" w:type="pct"/>
            <w:tcBorders>
              <w:top w:val="nil"/>
              <w:left w:val="nil"/>
              <w:bottom w:val="single" w:sz="4" w:space="0" w:color="D3D3D3"/>
              <w:right w:val="single" w:sz="4" w:space="0" w:color="D3D3D3"/>
            </w:tcBorders>
            <w:shd w:val="clear" w:color="auto" w:fill="auto"/>
            <w:vAlign w:val="center"/>
            <w:hideMark/>
          </w:tcPr>
          <w:p w14:paraId="5E90FFA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57.430,98</w:t>
            </w:r>
          </w:p>
        </w:tc>
        <w:tc>
          <w:tcPr>
            <w:tcW w:w="533" w:type="pct"/>
            <w:tcBorders>
              <w:top w:val="nil"/>
              <w:left w:val="nil"/>
              <w:bottom w:val="single" w:sz="4" w:space="0" w:color="D3D3D3"/>
              <w:right w:val="single" w:sz="4" w:space="0" w:color="D3D3D3"/>
            </w:tcBorders>
            <w:shd w:val="clear" w:color="708090" w:fill="708090"/>
            <w:vAlign w:val="center"/>
            <w:hideMark/>
          </w:tcPr>
          <w:p w14:paraId="7BADCE0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140.492.311,48</w:t>
            </w:r>
          </w:p>
        </w:tc>
      </w:tr>
      <w:tr w:rsidR="003231A7" w:rsidRPr="00320F57" w14:paraId="249B74A1"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C9F53BD" w14:textId="1B06ADBD"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TEZ OKSİJEN </w:t>
            </w:r>
            <w:r w:rsidR="00394B00">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575C2B6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05FA4C5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6E5050D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A3B409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6.968,00</w:t>
            </w:r>
          </w:p>
        </w:tc>
        <w:tc>
          <w:tcPr>
            <w:tcW w:w="533" w:type="pct"/>
            <w:tcBorders>
              <w:top w:val="nil"/>
              <w:left w:val="nil"/>
              <w:bottom w:val="single" w:sz="4" w:space="0" w:color="D3D3D3"/>
              <w:right w:val="single" w:sz="4" w:space="0" w:color="D3D3D3"/>
            </w:tcBorders>
            <w:shd w:val="clear" w:color="auto" w:fill="auto"/>
            <w:vAlign w:val="center"/>
            <w:hideMark/>
          </w:tcPr>
          <w:p w14:paraId="6E2AE3D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1.615.791,79</w:t>
            </w:r>
          </w:p>
        </w:tc>
        <w:tc>
          <w:tcPr>
            <w:tcW w:w="501" w:type="pct"/>
            <w:tcBorders>
              <w:top w:val="nil"/>
              <w:left w:val="nil"/>
              <w:bottom w:val="single" w:sz="4" w:space="0" w:color="D3D3D3"/>
              <w:right w:val="single" w:sz="4" w:space="0" w:color="D3D3D3"/>
            </w:tcBorders>
            <w:shd w:val="clear" w:color="auto" w:fill="auto"/>
            <w:vAlign w:val="center"/>
            <w:hideMark/>
          </w:tcPr>
          <w:p w14:paraId="7E744F6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5.285.324,50</w:t>
            </w:r>
          </w:p>
        </w:tc>
        <w:tc>
          <w:tcPr>
            <w:tcW w:w="533" w:type="pct"/>
            <w:tcBorders>
              <w:top w:val="nil"/>
              <w:left w:val="nil"/>
              <w:bottom w:val="single" w:sz="4" w:space="0" w:color="D3D3D3"/>
              <w:right w:val="single" w:sz="4" w:space="0" w:color="D3D3D3"/>
            </w:tcBorders>
            <w:shd w:val="clear" w:color="auto" w:fill="auto"/>
            <w:vAlign w:val="center"/>
            <w:hideMark/>
          </w:tcPr>
          <w:p w14:paraId="4F18070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17.075,00</w:t>
            </w:r>
          </w:p>
        </w:tc>
        <w:tc>
          <w:tcPr>
            <w:tcW w:w="453" w:type="pct"/>
            <w:tcBorders>
              <w:top w:val="nil"/>
              <w:left w:val="nil"/>
              <w:bottom w:val="single" w:sz="4" w:space="0" w:color="D3D3D3"/>
              <w:right w:val="single" w:sz="4" w:space="0" w:color="D3D3D3"/>
            </w:tcBorders>
            <w:shd w:val="clear" w:color="auto" w:fill="auto"/>
            <w:vAlign w:val="center"/>
            <w:hideMark/>
          </w:tcPr>
          <w:p w14:paraId="67D17552"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2.280,00</w:t>
            </w:r>
          </w:p>
        </w:tc>
        <w:tc>
          <w:tcPr>
            <w:tcW w:w="533" w:type="pct"/>
            <w:tcBorders>
              <w:top w:val="nil"/>
              <w:left w:val="nil"/>
              <w:bottom w:val="single" w:sz="4" w:space="0" w:color="D3D3D3"/>
              <w:right w:val="single" w:sz="4" w:space="0" w:color="D3D3D3"/>
            </w:tcBorders>
            <w:shd w:val="clear" w:color="708090" w:fill="708090"/>
            <w:vAlign w:val="center"/>
            <w:hideMark/>
          </w:tcPr>
          <w:p w14:paraId="698EC15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6.927.439,29</w:t>
            </w:r>
          </w:p>
        </w:tc>
      </w:tr>
      <w:tr w:rsidR="003231A7" w:rsidRPr="00320F57" w14:paraId="2B1EF581"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AD61868"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THRACE BASIN NATURAL GAS (TÜRKİYE) CORPORATION TÜRKİYE-ANKARA ŞUBESİ</w:t>
            </w:r>
          </w:p>
        </w:tc>
        <w:tc>
          <w:tcPr>
            <w:tcW w:w="352" w:type="pct"/>
            <w:tcBorders>
              <w:top w:val="nil"/>
              <w:left w:val="nil"/>
              <w:bottom w:val="single" w:sz="4" w:space="0" w:color="D3D3D3"/>
              <w:right w:val="single" w:sz="4" w:space="0" w:color="D3D3D3"/>
            </w:tcBorders>
            <w:shd w:val="clear" w:color="708090" w:fill="708090"/>
            <w:vAlign w:val="center"/>
            <w:hideMark/>
          </w:tcPr>
          <w:p w14:paraId="02733869"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1947B38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9.098.755,00</w:t>
            </w:r>
          </w:p>
        </w:tc>
        <w:tc>
          <w:tcPr>
            <w:tcW w:w="501" w:type="pct"/>
            <w:tcBorders>
              <w:top w:val="nil"/>
              <w:left w:val="nil"/>
              <w:bottom w:val="single" w:sz="4" w:space="0" w:color="D3D3D3"/>
              <w:right w:val="single" w:sz="4" w:space="0" w:color="D3D3D3"/>
            </w:tcBorders>
            <w:shd w:val="clear" w:color="auto" w:fill="auto"/>
            <w:vAlign w:val="center"/>
            <w:hideMark/>
          </w:tcPr>
          <w:p w14:paraId="6EBF931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467AE80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7423DBA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64.031.362,00</w:t>
            </w:r>
          </w:p>
        </w:tc>
        <w:tc>
          <w:tcPr>
            <w:tcW w:w="501" w:type="pct"/>
            <w:tcBorders>
              <w:top w:val="nil"/>
              <w:left w:val="nil"/>
              <w:bottom w:val="single" w:sz="4" w:space="0" w:color="D3D3D3"/>
              <w:right w:val="single" w:sz="4" w:space="0" w:color="D3D3D3"/>
            </w:tcBorders>
            <w:shd w:val="clear" w:color="auto" w:fill="auto"/>
            <w:vAlign w:val="center"/>
            <w:hideMark/>
          </w:tcPr>
          <w:p w14:paraId="1EAEC60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172.268,00</w:t>
            </w:r>
          </w:p>
        </w:tc>
        <w:tc>
          <w:tcPr>
            <w:tcW w:w="533" w:type="pct"/>
            <w:tcBorders>
              <w:top w:val="nil"/>
              <w:left w:val="nil"/>
              <w:bottom w:val="single" w:sz="4" w:space="0" w:color="D3D3D3"/>
              <w:right w:val="single" w:sz="4" w:space="0" w:color="D3D3D3"/>
            </w:tcBorders>
            <w:shd w:val="clear" w:color="auto" w:fill="auto"/>
            <w:vAlign w:val="center"/>
            <w:hideMark/>
          </w:tcPr>
          <w:p w14:paraId="31F0AAA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78D0936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40.125,00</w:t>
            </w:r>
          </w:p>
        </w:tc>
        <w:tc>
          <w:tcPr>
            <w:tcW w:w="533" w:type="pct"/>
            <w:tcBorders>
              <w:top w:val="nil"/>
              <w:left w:val="nil"/>
              <w:bottom w:val="single" w:sz="4" w:space="0" w:color="D3D3D3"/>
              <w:right w:val="single" w:sz="4" w:space="0" w:color="D3D3D3"/>
            </w:tcBorders>
            <w:shd w:val="clear" w:color="708090" w:fill="708090"/>
            <w:vAlign w:val="center"/>
            <w:hideMark/>
          </w:tcPr>
          <w:p w14:paraId="74B3A71D"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73.342.510,00</w:t>
            </w:r>
          </w:p>
        </w:tc>
      </w:tr>
      <w:tr w:rsidR="003231A7" w:rsidRPr="00320F57" w14:paraId="0293564E"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5DBD13FA" w14:textId="20F51837" w:rsidR="00EF54CD" w:rsidRPr="00320F57" w:rsidRDefault="00EF54CD" w:rsidP="00394B00">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TİNSA TIBBİ VE SINAİ GAZLAR SANAYİ VE </w:t>
            </w:r>
            <w:r w:rsidR="00394B00">
              <w:rPr>
                <w:rFonts w:eastAsia="Times New Roman" w:cstheme="minorHAnsi"/>
                <w:b/>
                <w:color w:val="FFFFFF"/>
                <w:sz w:val="19"/>
                <w:szCs w:val="19"/>
                <w:lang w:val="en-GB" w:bidi="en-US"/>
              </w:rPr>
              <w:t>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39B44DEA"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551DD9A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7533DF1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6202661F"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1149B5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8.100,00</w:t>
            </w:r>
          </w:p>
        </w:tc>
        <w:tc>
          <w:tcPr>
            <w:tcW w:w="501" w:type="pct"/>
            <w:tcBorders>
              <w:top w:val="nil"/>
              <w:left w:val="nil"/>
              <w:bottom w:val="single" w:sz="4" w:space="0" w:color="D3D3D3"/>
              <w:right w:val="single" w:sz="4" w:space="0" w:color="D3D3D3"/>
            </w:tcBorders>
            <w:shd w:val="clear" w:color="auto" w:fill="auto"/>
            <w:vAlign w:val="center"/>
            <w:hideMark/>
          </w:tcPr>
          <w:p w14:paraId="5E98178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BCC1F8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30E1D3A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6280CF0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8.100,00</w:t>
            </w:r>
          </w:p>
        </w:tc>
      </w:tr>
      <w:tr w:rsidR="003231A7" w:rsidRPr="00320F57" w14:paraId="6D3BB763"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69628D21" w14:textId="20F2DE92" w:rsidR="00EF54CD" w:rsidRPr="00320F57" w:rsidRDefault="00EF54CD" w:rsidP="00394B00">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TOROSGAZ ISPARTA BURDUR DOĞALGAZ </w:t>
            </w:r>
            <w:r w:rsidR="00394B00">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04CD1DEF"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4C02165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0720E500"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13FDE41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0E248EA4"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20.843.572,35</w:t>
            </w:r>
          </w:p>
        </w:tc>
        <w:tc>
          <w:tcPr>
            <w:tcW w:w="501" w:type="pct"/>
            <w:tcBorders>
              <w:top w:val="nil"/>
              <w:left w:val="nil"/>
              <w:bottom w:val="single" w:sz="4" w:space="0" w:color="D3D3D3"/>
              <w:right w:val="single" w:sz="4" w:space="0" w:color="D3D3D3"/>
            </w:tcBorders>
            <w:shd w:val="clear" w:color="auto" w:fill="auto"/>
            <w:vAlign w:val="center"/>
            <w:hideMark/>
          </w:tcPr>
          <w:p w14:paraId="2B80F13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55.436.806,59</w:t>
            </w:r>
          </w:p>
        </w:tc>
        <w:tc>
          <w:tcPr>
            <w:tcW w:w="533" w:type="pct"/>
            <w:tcBorders>
              <w:top w:val="nil"/>
              <w:left w:val="nil"/>
              <w:bottom w:val="single" w:sz="4" w:space="0" w:color="D3D3D3"/>
              <w:right w:val="single" w:sz="4" w:space="0" w:color="D3D3D3"/>
            </w:tcBorders>
            <w:shd w:val="clear" w:color="auto" w:fill="auto"/>
            <w:vAlign w:val="center"/>
            <w:hideMark/>
          </w:tcPr>
          <w:p w14:paraId="0CB270F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158.019.511,40</w:t>
            </w:r>
          </w:p>
        </w:tc>
        <w:tc>
          <w:tcPr>
            <w:tcW w:w="453" w:type="pct"/>
            <w:tcBorders>
              <w:top w:val="nil"/>
              <w:left w:val="nil"/>
              <w:bottom w:val="single" w:sz="4" w:space="0" w:color="D3D3D3"/>
              <w:right w:val="single" w:sz="4" w:space="0" w:color="D3D3D3"/>
            </w:tcBorders>
            <w:shd w:val="clear" w:color="auto" w:fill="auto"/>
            <w:vAlign w:val="center"/>
            <w:hideMark/>
          </w:tcPr>
          <w:p w14:paraId="34A4B77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453.540,72</w:t>
            </w:r>
          </w:p>
        </w:tc>
        <w:tc>
          <w:tcPr>
            <w:tcW w:w="533" w:type="pct"/>
            <w:tcBorders>
              <w:top w:val="nil"/>
              <w:left w:val="nil"/>
              <w:bottom w:val="single" w:sz="4" w:space="0" w:color="D3D3D3"/>
              <w:right w:val="single" w:sz="4" w:space="0" w:color="D3D3D3"/>
            </w:tcBorders>
            <w:shd w:val="clear" w:color="708090" w:fill="708090"/>
            <w:vAlign w:val="center"/>
            <w:hideMark/>
          </w:tcPr>
          <w:p w14:paraId="2E1EC36B"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234.753.431,06</w:t>
            </w:r>
          </w:p>
        </w:tc>
      </w:tr>
      <w:tr w:rsidR="003231A7" w:rsidRPr="00320F57" w14:paraId="0A42C409"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26F730CD" w14:textId="61E34854" w:rsidR="00EF54CD" w:rsidRPr="00320F57" w:rsidRDefault="00EF54CD" w:rsidP="00394B00">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TRAKYA BÖLGESİ DOĞAL GAZ </w:t>
            </w:r>
            <w:r w:rsidR="00394B00">
              <w:rPr>
                <w:rFonts w:eastAsia="Times New Roman" w:cstheme="minorHAnsi"/>
                <w:b/>
                <w:color w:val="FFFFFF"/>
                <w:sz w:val="19"/>
                <w:szCs w:val="19"/>
                <w:lang w:val="en-GB" w:bidi="en-US"/>
              </w:rPr>
              <w:t>DAĞ. A.Ş.</w:t>
            </w:r>
          </w:p>
        </w:tc>
        <w:tc>
          <w:tcPr>
            <w:tcW w:w="352" w:type="pct"/>
            <w:tcBorders>
              <w:top w:val="nil"/>
              <w:left w:val="nil"/>
              <w:bottom w:val="single" w:sz="4" w:space="0" w:color="D3D3D3"/>
              <w:right w:val="single" w:sz="4" w:space="0" w:color="D3D3D3"/>
            </w:tcBorders>
            <w:shd w:val="clear" w:color="708090" w:fill="708090"/>
            <w:vAlign w:val="center"/>
            <w:hideMark/>
          </w:tcPr>
          <w:p w14:paraId="7417E83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543535B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99.675.762,72</w:t>
            </w:r>
          </w:p>
        </w:tc>
        <w:tc>
          <w:tcPr>
            <w:tcW w:w="501" w:type="pct"/>
            <w:tcBorders>
              <w:top w:val="nil"/>
              <w:left w:val="nil"/>
              <w:bottom w:val="single" w:sz="4" w:space="0" w:color="D3D3D3"/>
              <w:right w:val="single" w:sz="4" w:space="0" w:color="D3D3D3"/>
            </w:tcBorders>
            <w:shd w:val="clear" w:color="auto" w:fill="auto"/>
            <w:vAlign w:val="center"/>
            <w:hideMark/>
          </w:tcPr>
          <w:p w14:paraId="185B7BE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8AC8058"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CC4716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358.563.366,45</w:t>
            </w:r>
          </w:p>
        </w:tc>
        <w:tc>
          <w:tcPr>
            <w:tcW w:w="501" w:type="pct"/>
            <w:tcBorders>
              <w:top w:val="nil"/>
              <w:left w:val="nil"/>
              <w:bottom w:val="single" w:sz="4" w:space="0" w:color="D3D3D3"/>
              <w:right w:val="single" w:sz="4" w:space="0" w:color="D3D3D3"/>
            </w:tcBorders>
            <w:shd w:val="clear" w:color="auto" w:fill="auto"/>
            <w:vAlign w:val="center"/>
            <w:hideMark/>
          </w:tcPr>
          <w:p w14:paraId="773E860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87.412.978,33</w:t>
            </w:r>
          </w:p>
        </w:tc>
        <w:tc>
          <w:tcPr>
            <w:tcW w:w="533" w:type="pct"/>
            <w:tcBorders>
              <w:top w:val="nil"/>
              <w:left w:val="nil"/>
              <w:bottom w:val="single" w:sz="4" w:space="0" w:color="D3D3D3"/>
              <w:right w:val="single" w:sz="4" w:space="0" w:color="D3D3D3"/>
            </w:tcBorders>
            <w:shd w:val="clear" w:color="auto" w:fill="auto"/>
            <w:vAlign w:val="center"/>
            <w:hideMark/>
          </w:tcPr>
          <w:p w14:paraId="34A8BB0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363.514.999,50</w:t>
            </w:r>
          </w:p>
        </w:tc>
        <w:tc>
          <w:tcPr>
            <w:tcW w:w="453" w:type="pct"/>
            <w:tcBorders>
              <w:top w:val="nil"/>
              <w:left w:val="nil"/>
              <w:bottom w:val="single" w:sz="4" w:space="0" w:color="D3D3D3"/>
              <w:right w:val="single" w:sz="4" w:space="0" w:color="D3D3D3"/>
            </w:tcBorders>
            <w:shd w:val="clear" w:color="auto" w:fill="auto"/>
            <w:vAlign w:val="center"/>
            <w:hideMark/>
          </w:tcPr>
          <w:p w14:paraId="481C829E"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08CBB74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909.167.107,00</w:t>
            </w:r>
          </w:p>
        </w:tc>
      </w:tr>
      <w:tr w:rsidR="003231A7" w:rsidRPr="00320F57" w14:paraId="09222C0C"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3E674B50"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TÜRKİYE PETROLLERİ ANONİM ORTAKLIĞI</w:t>
            </w:r>
          </w:p>
        </w:tc>
        <w:tc>
          <w:tcPr>
            <w:tcW w:w="352" w:type="pct"/>
            <w:tcBorders>
              <w:top w:val="nil"/>
              <w:left w:val="nil"/>
              <w:bottom w:val="single" w:sz="4" w:space="0" w:color="D3D3D3"/>
              <w:right w:val="single" w:sz="4" w:space="0" w:color="D3D3D3"/>
            </w:tcBorders>
            <w:shd w:val="clear" w:color="708090" w:fill="708090"/>
            <w:vAlign w:val="center"/>
            <w:hideMark/>
          </w:tcPr>
          <w:p w14:paraId="1BC0FED3"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Wholesale License </w:t>
            </w:r>
          </w:p>
        </w:tc>
        <w:tc>
          <w:tcPr>
            <w:tcW w:w="533" w:type="pct"/>
            <w:tcBorders>
              <w:top w:val="nil"/>
              <w:left w:val="nil"/>
              <w:bottom w:val="single" w:sz="4" w:space="0" w:color="D3D3D3"/>
              <w:right w:val="single" w:sz="4" w:space="0" w:color="D3D3D3"/>
            </w:tcBorders>
            <w:shd w:val="clear" w:color="auto" w:fill="auto"/>
            <w:vAlign w:val="center"/>
            <w:hideMark/>
          </w:tcPr>
          <w:p w14:paraId="55FCB86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5B3BE3E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23A3A2A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57A403A3"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132.995.204,00</w:t>
            </w:r>
          </w:p>
        </w:tc>
        <w:tc>
          <w:tcPr>
            <w:tcW w:w="501" w:type="pct"/>
            <w:tcBorders>
              <w:top w:val="nil"/>
              <w:left w:val="nil"/>
              <w:bottom w:val="single" w:sz="4" w:space="0" w:color="D3D3D3"/>
              <w:right w:val="single" w:sz="4" w:space="0" w:color="D3D3D3"/>
            </w:tcBorders>
            <w:shd w:val="clear" w:color="auto" w:fill="auto"/>
            <w:vAlign w:val="center"/>
            <w:hideMark/>
          </w:tcPr>
          <w:p w14:paraId="4A2C60A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2385AC3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A2D360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146.521,00</w:t>
            </w:r>
          </w:p>
        </w:tc>
        <w:tc>
          <w:tcPr>
            <w:tcW w:w="533" w:type="pct"/>
            <w:tcBorders>
              <w:top w:val="nil"/>
              <w:left w:val="nil"/>
              <w:bottom w:val="single" w:sz="4" w:space="0" w:color="D3D3D3"/>
              <w:right w:val="single" w:sz="4" w:space="0" w:color="D3D3D3"/>
            </w:tcBorders>
            <w:shd w:val="clear" w:color="708090" w:fill="708090"/>
            <w:vAlign w:val="center"/>
            <w:hideMark/>
          </w:tcPr>
          <w:p w14:paraId="137EF8F9"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133.141.725,00</w:t>
            </w:r>
          </w:p>
        </w:tc>
      </w:tr>
      <w:tr w:rsidR="003231A7" w:rsidRPr="00320F57" w14:paraId="5BFFB51B"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F0075B0" w14:textId="3A3B55E8"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UDAŞ UŞAK DOĞALGAZ DAĞITIM </w:t>
            </w:r>
            <w:r w:rsidR="00394B00">
              <w:rPr>
                <w:rFonts w:eastAsia="Times New Roman" w:cstheme="minorHAnsi"/>
                <w:b/>
                <w:color w:val="FFFFFF"/>
                <w:sz w:val="19"/>
                <w:szCs w:val="19"/>
                <w:lang w:val="en-GB" w:bidi="en-US"/>
              </w:rPr>
              <w:t>SAN. VE TİC. A.Ş.</w:t>
            </w:r>
          </w:p>
        </w:tc>
        <w:tc>
          <w:tcPr>
            <w:tcW w:w="352" w:type="pct"/>
            <w:tcBorders>
              <w:top w:val="nil"/>
              <w:left w:val="nil"/>
              <w:bottom w:val="single" w:sz="4" w:space="0" w:color="D3D3D3"/>
              <w:right w:val="single" w:sz="4" w:space="0" w:color="D3D3D3"/>
            </w:tcBorders>
            <w:shd w:val="clear" w:color="708090" w:fill="708090"/>
            <w:vAlign w:val="center"/>
            <w:hideMark/>
          </w:tcPr>
          <w:p w14:paraId="4FAFDD0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Distribution License</w:t>
            </w:r>
          </w:p>
        </w:tc>
        <w:tc>
          <w:tcPr>
            <w:tcW w:w="533" w:type="pct"/>
            <w:tcBorders>
              <w:top w:val="nil"/>
              <w:left w:val="nil"/>
              <w:bottom w:val="single" w:sz="4" w:space="0" w:color="D3D3D3"/>
              <w:right w:val="single" w:sz="4" w:space="0" w:color="D3D3D3"/>
            </w:tcBorders>
            <w:shd w:val="clear" w:color="auto" w:fill="auto"/>
            <w:vAlign w:val="center"/>
            <w:hideMark/>
          </w:tcPr>
          <w:p w14:paraId="28BEDADD"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CDF262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57C7862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1C7253CC"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7.010.071,46</w:t>
            </w:r>
          </w:p>
        </w:tc>
        <w:tc>
          <w:tcPr>
            <w:tcW w:w="501" w:type="pct"/>
            <w:tcBorders>
              <w:top w:val="nil"/>
              <w:left w:val="nil"/>
              <w:bottom w:val="single" w:sz="4" w:space="0" w:color="D3D3D3"/>
              <w:right w:val="single" w:sz="4" w:space="0" w:color="D3D3D3"/>
            </w:tcBorders>
            <w:shd w:val="clear" w:color="auto" w:fill="auto"/>
            <w:vAlign w:val="center"/>
            <w:hideMark/>
          </w:tcPr>
          <w:p w14:paraId="6905737A"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17.346.833,31</w:t>
            </w:r>
          </w:p>
        </w:tc>
        <w:tc>
          <w:tcPr>
            <w:tcW w:w="533" w:type="pct"/>
            <w:tcBorders>
              <w:top w:val="nil"/>
              <w:left w:val="nil"/>
              <w:bottom w:val="single" w:sz="4" w:space="0" w:color="D3D3D3"/>
              <w:right w:val="single" w:sz="4" w:space="0" w:color="D3D3D3"/>
            </w:tcBorders>
            <w:shd w:val="clear" w:color="auto" w:fill="auto"/>
            <w:vAlign w:val="center"/>
            <w:hideMark/>
          </w:tcPr>
          <w:p w14:paraId="112BFC4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84.607.076,61</w:t>
            </w:r>
          </w:p>
        </w:tc>
        <w:tc>
          <w:tcPr>
            <w:tcW w:w="453" w:type="pct"/>
            <w:tcBorders>
              <w:top w:val="nil"/>
              <w:left w:val="nil"/>
              <w:bottom w:val="single" w:sz="4" w:space="0" w:color="D3D3D3"/>
              <w:right w:val="single" w:sz="4" w:space="0" w:color="D3D3D3"/>
            </w:tcBorders>
            <w:shd w:val="clear" w:color="auto" w:fill="auto"/>
            <w:vAlign w:val="center"/>
            <w:hideMark/>
          </w:tcPr>
          <w:p w14:paraId="5F799A96"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1.084.956,28</w:t>
            </w:r>
          </w:p>
        </w:tc>
        <w:tc>
          <w:tcPr>
            <w:tcW w:w="533" w:type="pct"/>
            <w:tcBorders>
              <w:top w:val="nil"/>
              <w:left w:val="nil"/>
              <w:bottom w:val="single" w:sz="4" w:space="0" w:color="D3D3D3"/>
              <w:right w:val="single" w:sz="4" w:space="0" w:color="D3D3D3"/>
            </w:tcBorders>
            <w:shd w:val="clear" w:color="708090" w:fill="708090"/>
            <w:vAlign w:val="center"/>
            <w:hideMark/>
          </w:tcPr>
          <w:p w14:paraId="572C5D2F"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110.048.937,67</w:t>
            </w:r>
          </w:p>
        </w:tc>
      </w:tr>
      <w:tr w:rsidR="003231A7" w:rsidRPr="00320F57" w14:paraId="6C333705" w14:textId="77777777" w:rsidTr="00320F57">
        <w:trPr>
          <w:trHeight w:val="40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7BD3AF43" w14:textId="092E303C" w:rsidR="00EF54CD" w:rsidRPr="00320F57" w:rsidRDefault="00EF54CD" w:rsidP="00394B00">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xml:space="preserve">YILMAZLAR SINAİ VE TIBBİ GAZLAR PAZARLAMA </w:t>
            </w:r>
            <w:r w:rsidR="00394B00">
              <w:rPr>
                <w:rFonts w:eastAsia="Times New Roman" w:cstheme="minorHAnsi"/>
                <w:b/>
                <w:color w:val="FFFFFF"/>
                <w:sz w:val="19"/>
                <w:szCs w:val="19"/>
                <w:lang w:val="en-GB" w:bidi="en-US"/>
              </w:rPr>
              <w:t>SAN. VE TİC. LTD. ŞTİ.</w:t>
            </w:r>
          </w:p>
        </w:tc>
        <w:tc>
          <w:tcPr>
            <w:tcW w:w="352" w:type="pct"/>
            <w:tcBorders>
              <w:top w:val="nil"/>
              <w:left w:val="nil"/>
              <w:bottom w:val="single" w:sz="4" w:space="0" w:color="D3D3D3"/>
              <w:right w:val="single" w:sz="4" w:space="0" w:color="D3D3D3"/>
            </w:tcBorders>
            <w:shd w:val="clear" w:color="708090" w:fill="708090"/>
            <w:vAlign w:val="center"/>
            <w:hideMark/>
          </w:tcPr>
          <w:p w14:paraId="02F7911C"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CNG License</w:t>
            </w:r>
          </w:p>
        </w:tc>
        <w:tc>
          <w:tcPr>
            <w:tcW w:w="533" w:type="pct"/>
            <w:tcBorders>
              <w:top w:val="nil"/>
              <w:left w:val="nil"/>
              <w:bottom w:val="single" w:sz="4" w:space="0" w:color="D3D3D3"/>
              <w:right w:val="single" w:sz="4" w:space="0" w:color="D3D3D3"/>
            </w:tcBorders>
            <w:shd w:val="clear" w:color="auto" w:fill="auto"/>
            <w:vAlign w:val="center"/>
            <w:hideMark/>
          </w:tcPr>
          <w:p w14:paraId="6E8684B5"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01" w:type="pct"/>
            <w:tcBorders>
              <w:top w:val="nil"/>
              <w:left w:val="nil"/>
              <w:bottom w:val="single" w:sz="4" w:space="0" w:color="D3D3D3"/>
              <w:right w:val="single" w:sz="4" w:space="0" w:color="D3D3D3"/>
            </w:tcBorders>
            <w:shd w:val="clear" w:color="auto" w:fill="auto"/>
            <w:vAlign w:val="center"/>
            <w:hideMark/>
          </w:tcPr>
          <w:p w14:paraId="399E1409"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453" w:type="pct"/>
            <w:tcBorders>
              <w:top w:val="nil"/>
              <w:left w:val="nil"/>
              <w:bottom w:val="single" w:sz="4" w:space="0" w:color="D3D3D3"/>
              <w:right w:val="single" w:sz="4" w:space="0" w:color="D3D3D3"/>
            </w:tcBorders>
            <w:shd w:val="clear" w:color="auto" w:fill="auto"/>
            <w:vAlign w:val="center"/>
            <w:hideMark/>
          </w:tcPr>
          <w:p w14:paraId="007366A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auto" w:fill="auto"/>
            <w:vAlign w:val="center"/>
            <w:hideMark/>
          </w:tcPr>
          <w:p w14:paraId="6634DB4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3.264.676,10</w:t>
            </w:r>
          </w:p>
        </w:tc>
        <w:tc>
          <w:tcPr>
            <w:tcW w:w="501" w:type="pct"/>
            <w:tcBorders>
              <w:top w:val="nil"/>
              <w:left w:val="nil"/>
              <w:bottom w:val="single" w:sz="4" w:space="0" w:color="D3D3D3"/>
              <w:right w:val="single" w:sz="4" w:space="0" w:color="D3D3D3"/>
            </w:tcBorders>
            <w:shd w:val="clear" w:color="auto" w:fill="auto"/>
            <w:vAlign w:val="center"/>
            <w:hideMark/>
          </w:tcPr>
          <w:p w14:paraId="14CDBDEB"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3.858.920,15</w:t>
            </w:r>
          </w:p>
        </w:tc>
        <w:tc>
          <w:tcPr>
            <w:tcW w:w="533" w:type="pct"/>
            <w:tcBorders>
              <w:top w:val="nil"/>
              <w:left w:val="nil"/>
              <w:bottom w:val="single" w:sz="4" w:space="0" w:color="D3D3D3"/>
              <w:right w:val="single" w:sz="4" w:space="0" w:color="D3D3D3"/>
            </w:tcBorders>
            <w:shd w:val="clear" w:color="auto" w:fill="auto"/>
            <w:vAlign w:val="center"/>
            <w:hideMark/>
          </w:tcPr>
          <w:p w14:paraId="33FB8E01"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16.258,00</w:t>
            </w:r>
          </w:p>
        </w:tc>
        <w:tc>
          <w:tcPr>
            <w:tcW w:w="453" w:type="pct"/>
            <w:tcBorders>
              <w:top w:val="nil"/>
              <w:left w:val="nil"/>
              <w:bottom w:val="single" w:sz="4" w:space="0" w:color="D3D3D3"/>
              <w:right w:val="single" w:sz="4" w:space="0" w:color="D3D3D3"/>
            </w:tcBorders>
            <w:shd w:val="clear" w:color="auto" w:fill="auto"/>
            <w:vAlign w:val="center"/>
            <w:hideMark/>
          </w:tcPr>
          <w:p w14:paraId="54838797" w14:textId="77777777" w:rsidR="00EF54CD" w:rsidRPr="00320F57" w:rsidRDefault="00EF54CD" w:rsidP="00EF54CD">
            <w:pPr>
              <w:spacing w:after="0" w:line="240" w:lineRule="auto"/>
              <w:jc w:val="right"/>
              <w:rPr>
                <w:rFonts w:eastAsia="Times New Roman" w:cstheme="minorHAnsi"/>
                <w:color w:val="000000"/>
                <w:sz w:val="19"/>
                <w:szCs w:val="19"/>
                <w:lang w:val="en-GB" w:eastAsia="tr-TR"/>
              </w:rPr>
            </w:pPr>
            <w:r w:rsidRPr="00320F57">
              <w:rPr>
                <w:rFonts w:eastAsia="Times New Roman" w:cstheme="minorHAnsi"/>
                <w:color w:val="000000"/>
                <w:sz w:val="19"/>
                <w:szCs w:val="19"/>
                <w:lang w:val="en-GB" w:bidi="en-US"/>
              </w:rPr>
              <w:t> </w:t>
            </w:r>
          </w:p>
        </w:tc>
        <w:tc>
          <w:tcPr>
            <w:tcW w:w="533" w:type="pct"/>
            <w:tcBorders>
              <w:top w:val="nil"/>
              <w:left w:val="nil"/>
              <w:bottom w:val="single" w:sz="4" w:space="0" w:color="D3D3D3"/>
              <w:right w:val="single" w:sz="4" w:space="0" w:color="D3D3D3"/>
            </w:tcBorders>
            <w:shd w:val="clear" w:color="708090" w:fill="708090"/>
            <w:vAlign w:val="center"/>
            <w:hideMark/>
          </w:tcPr>
          <w:p w14:paraId="54F593C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7.139.854,25</w:t>
            </w:r>
          </w:p>
        </w:tc>
      </w:tr>
      <w:tr w:rsidR="003231A7" w:rsidRPr="00320F57" w14:paraId="0CF5369A" w14:textId="77777777" w:rsidTr="00320F57">
        <w:trPr>
          <w:trHeight w:val="288"/>
        </w:trPr>
        <w:tc>
          <w:tcPr>
            <w:tcW w:w="608" w:type="pct"/>
            <w:tcBorders>
              <w:top w:val="nil"/>
              <w:left w:val="single" w:sz="4" w:space="0" w:color="D3D3D3"/>
              <w:bottom w:val="single" w:sz="4" w:space="0" w:color="D3D3D3"/>
              <w:right w:val="single" w:sz="4" w:space="0" w:color="D3D3D3"/>
            </w:tcBorders>
            <w:shd w:val="clear" w:color="708090" w:fill="708090"/>
            <w:vAlign w:val="center"/>
            <w:hideMark/>
          </w:tcPr>
          <w:p w14:paraId="03D2B315"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 </w:t>
            </w:r>
          </w:p>
        </w:tc>
        <w:tc>
          <w:tcPr>
            <w:tcW w:w="352" w:type="pct"/>
            <w:tcBorders>
              <w:top w:val="nil"/>
              <w:left w:val="nil"/>
              <w:bottom w:val="single" w:sz="4" w:space="0" w:color="D3D3D3"/>
              <w:right w:val="single" w:sz="4" w:space="0" w:color="D3D3D3"/>
            </w:tcBorders>
            <w:shd w:val="clear" w:color="708090" w:fill="708090"/>
            <w:vAlign w:val="center"/>
            <w:hideMark/>
          </w:tcPr>
          <w:p w14:paraId="452CCE46" w14:textId="77777777" w:rsidR="00EF54CD" w:rsidRPr="00320F57" w:rsidRDefault="00EF54CD" w:rsidP="00EF54CD">
            <w:pPr>
              <w:spacing w:after="0" w:line="240" w:lineRule="auto"/>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TOTAL</w:t>
            </w:r>
          </w:p>
        </w:tc>
        <w:tc>
          <w:tcPr>
            <w:tcW w:w="533" w:type="pct"/>
            <w:tcBorders>
              <w:top w:val="nil"/>
              <w:left w:val="nil"/>
              <w:bottom w:val="single" w:sz="4" w:space="0" w:color="D3D3D3"/>
              <w:right w:val="single" w:sz="4" w:space="0" w:color="D3D3D3"/>
            </w:tcBorders>
            <w:shd w:val="clear" w:color="708090" w:fill="708090"/>
            <w:vAlign w:val="center"/>
            <w:hideMark/>
          </w:tcPr>
          <w:p w14:paraId="62F21C4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14.508.398.406,36</w:t>
            </w:r>
          </w:p>
        </w:tc>
        <w:tc>
          <w:tcPr>
            <w:tcW w:w="501" w:type="pct"/>
            <w:tcBorders>
              <w:top w:val="nil"/>
              <w:left w:val="nil"/>
              <w:bottom w:val="single" w:sz="4" w:space="0" w:color="D3D3D3"/>
              <w:right w:val="single" w:sz="4" w:space="0" w:color="D3D3D3"/>
            </w:tcBorders>
            <w:shd w:val="clear" w:color="708090" w:fill="708090"/>
            <w:vAlign w:val="center"/>
            <w:hideMark/>
          </w:tcPr>
          <w:p w14:paraId="7D32FF18"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1.324.214.112,07</w:t>
            </w:r>
          </w:p>
        </w:tc>
        <w:tc>
          <w:tcPr>
            <w:tcW w:w="453" w:type="pct"/>
            <w:tcBorders>
              <w:top w:val="nil"/>
              <w:left w:val="nil"/>
              <w:bottom w:val="single" w:sz="4" w:space="0" w:color="D3D3D3"/>
              <w:right w:val="single" w:sz="4" w:space="0" w:color="D3D3D3"/>
            </w:tcBorders>
            <w:shd w:val="clear" w:color="708090" w:fill="708090"/>
            <w:vAlign w:val="center"/>
            <w:hideMark/>
          </w:tcPr>
          <w:p w14:paraId="287123DF"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312.887.277,24</w:t>
            </w:r>
          </w:p>
        </w:tc>
        <w:tc>
          <w:tcPr>
            <w:tcW w:w="533" w:type="pct"/>
            <w:tcBorders>
              <w:top w:val="nil"/>
              <w:left w:val="nil"/>
              <w:bottom w:val="single" w:sz="4" w:space="0" w:color="D3D3D3"/>
              <w:right w:val="single" w:sz="4" w:space="0" w:color="D3D3D3"/>
            </w:tcBorders>
            <w:shd w:val="clear" w:color="708090" w:fill="708090"/>
            <w:vAlign w:val="center"/>
            <w:hideMark/>
          </w:tcPr>
          <w:p w14:paraId="1779E81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13.383.449.493,09</w:t>
            </w:r>
          </w:p>
        </w:tc>
        <w:tc>
          <w:tcPr>
            <w:tcW w:w="501" w:type="pct"/>
            <w:tcBorders>
              <w:top w:val="nil"/>
              <w:left w:val="nil"/>
              <w:bottom w:val="single" w:sz="4" w:space="0" w:color="D3D3D3"/>
              <w:right w:val="single" w:sz="4" w:space="0" w:color="D3D3D3"/>
            </w:tcBorders>
            <w:shd w:val="clear" w:color="708090" w:fill="708090"/>
            <w:vAlign w:val="center"/>
            <w:hideMark/>
          </w:tcPr>
          <w:p w14:paraId="3AC8CE0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5.869.491.143,12</w:t>
            </w:r>
          </w:p>
        </w:tc>
        <w:tc>
          <w:tcPr>
            <w:tcW w:w="533" w:type="pct"/>
            <w:tcBorders>
              <w:top w:val="nil"/>
              <w:left w:val="nil"/>
              <w:bottom w:val="single" w:sz="4" w:space="0" w:color="D3D3D3"/>
              <w:right w:val="single" w:sz="4" w:space="0" w:color="D3D3D3"/>
            </w:tcBorders>
            <w:shd w:val="clear" w:color="708090" w:fill="708090"/>
            <w:vAlign w:val="center"/>
            <w:hideMark/>
          </w:tcPr>
          <w:p w14:paraId="449409E7"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18.007.259.313,84</w:t>
            </w:r>
          </w:p>
        </w:tc>
        <w:tc>
          <w:tcPr>
            <w:tcW w:w="453" w:type="pct"/>
            <w:tcBorders>
              <w:top w:val="nil"/>
              <w:left w:val="nil"/>
              <w:bottom w:val="single" w:sz="4" w:space="0" w:color="D3D3D3"/>
              <w:right w:val="single" w:sz="4" w:space="0" w:color="D3D3D3"/>
            </w:tcBorders>
            <w:shd w:val="clear" w:color="708090" w:fill="708090"/>
            <w:vAlign w:val="center"/>
            <w:hideMark/>
          </w:tcPr>
          <w:p w14:paraId="7E4CC153"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115.360.117,29</w:t>
            </w:r>
          </w:p>
        </w:tc>
        <w:tc>
          <w:tcPr>
            <w:tcW w:w="533" w:type="pct"/>
            <w:tcBorders>
              <w:top w:val="nil"/>
              <w:left w:val="nil"/>
              <w:bottom w:val="single" w:sz="4" w:space="0" w:color="D3D3D3"/>
              <w:right w:val="single" w:sz="4" w:space="0" w:color="D3D3D3"/>
            </w:tcBorders>
            <w:shd w:val="clear" w:color="708090" w:fill="708090"/>
            <w:vAlign w:val="center"/>
            <w:hideMark/>
          </w:tcPr>
          <w:p w14:paraId="61A18842" w14:textId="77777777" w:rsidR="00EF54CD" w:rsidRPr="00320F57" w:rsidRDefault="00EF54CD" w:rsidP="00EF54CD">
            <w:pPr>
              <w:spacing w:after="0" w:line="240" w:lineRule="auto"/>
              <w:jc w:val="right"/>
              <w:rPr>
                <w:rFonts w:eastAsia="Times New Roman" w:cstheme="minorHAnsi"/>
                <w:b/>
                <w:bCs/>
                <w:color w:val="FFFFFF"/>
                <w:sz w:val="19"/>
                <w:szCs w:val="19"/>
                <w:lang w:val="en-GB" w:eastAsia="tr-TR"/>
              </w:rPr>
            </w:pPr>
            <w:r w:rsidRPr="00320F57">
              <w:rPr>
                <w:rFonts w:eastAsia="Times New Roman" w:cstheme="minorHAnsi"/>
                <w:b/>
                <w:color w:val="FFFFFF"/>
                <w:sz w:val="19"/>
                <w:szCs w:val="19"/>
                <w:lang w:val="en-GB" w:bidi="en-US"/>
              </w:rPr>
              <w:t>53.521.059.863,02</w:t>
            </w:r>
          </w:p>
        </w:tc>
      </w:tr>
    </w:tbl>
    <w:p w14:paraId="363C77A1" w14:textId="77777777" w:rsidR="00AE6DB4" w:rsidRPr="002A2A8A" w:rsidRDefault="00AE6DB4" w:rsidP="004C7060">
      <w:pPr>
        <w:rPr>
          <w:lang w:val="en-GB"/>
        </w:rPr>
      </w:pPr>
    </w:p>
    <w:sectPr w:rsidR="00AE6DB4" w:rsidRPr="002A2A8A" w:rsidSect="008A07E0">
      <w:footerReference w:type="first" r:id="rId61"/>
      <w:pgSz w:w="16838" w:h="11906" w:orient="landscape"/>
      <w:pgMar w:top="1134" w:right="1701" w:bottom="1418" w:left="1985" w:header="425"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C8E031D" w14:textId="77777777" w:rsidR="0033588D" w:rsidRDefault="0033588D" w:rsidP="00FA3CB0">
      <w:pPr>
        <w:spacing w:after="0" w:line="240" w:lineRule="auto"/>
      </w:pPr>
      <w:r>
        <w:separator/>
      </w:r>
    </w:p>
  </w:endnote>
  <w:endnote w:type="continuationSeparator" w:id="0">
    <w:p w14:paraId="699B51CD" w14:textId="77777777" w:rsidR="0033588D" w:rsidRDefault="0033588D" w:rsidP="00FA3CB0">
      <w:pPr>
        <w:spacing w:after="0" w:line="240" w:lineRule="auto"/>
      </w:pPr>
      <w:r>
        <w:continuationSeparator/>
      </w:r>
    </w:p>
  </w:endnote>
  <w:endnote w:type="continuationNotice" w:id="1">
    <w:p w14:paraId="7A776245" w14:textId="77777777" w:rsidR="0033588D" w:rsidRDefault="0033588D">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Cambria">
    <w:panose1 w:val="02040503050406030204"/>
    <w:charset w:val="A2"/>
    <w:family w:val="roman"/>
    <w:pitch w:val="variable"/>
    <w:sig w:usb0="E00006FF" w:usb1="420024FF" w:usb2="02000000" w:usb3="00000000" w:csb0="0000019F" w:csb1="00000000"/>
  </w:font>
  <w:font w:name="Tahoma">
    <w:panose1 w:val="020B0604030504040204"/>
    <w:charset w:val="A2"/>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onsolas">
    <w:panose1 w:val="020B0609020204030204"/>
    <w:charset w:val="A2"/>
    <w:family w:val="modern"/>
    <w:pitch w:val="fixed"/>
    <w:sig w:usb0="E00006FF" w:usb1="0000F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egoe UI">
    <w:panose1 w:val="020B0502040204020203"/>
    <w:charset w:val="A2"/>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FA22D0" w14:textId="77777777" w:rsidR="00E54597" w:rsidRDefault="00E54597">
    <w:pPr>
      <w:pStyle w:val="AltBilgi"/>
      <w:jc w:val="center"/>
    </w:pPr>
  </w:p>
  <w:p w14:paraId="6B167C79" w14:textId="77777777" w:rsidR="00E54597" w:rsidRDefault="00E54597">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407133"/>
      <w:docPartObj>
        <w:docPartGallery w:val="Page Numbers (Bottom of Page)"/>
        <w:docPartUnique/>
      </w:docPartObj>
    </w:sdtPr>
    <w:sdtEndPr>
      <w:rPr>
        <w:noProof/>
      </w:rPr>
    </w:sdtEndPr>
    <w:sdtContent>
      <w:p w14:paraId="4265FD79" w14:textId="54E159DF" w:rsidR="00E54597" w:rsidRDefault="00E54597" w:rsidP="003D13AA">
        <w:pPr>
          <w:pStyle w:val="AltBilgi"/>
          <w:jc w:val="center"/>
        </w:pPr>
        <w:r>
          <w:rPr>
            <w:lang w:bidi="en-US"/>
          </w:rPr>
          <w:fldChar w:fldCharType="begin"/>
        </w:r>
        <w:r>
          <w:rPr>
            <w:lang w:bidi="en-US"/>
          </w:rPr>
          <w:instrText xml:space="preserve"> PAGE   \* MERGEFORMAT </w:instrText>
        </w:r>
        <w:r>
          <w:rPr>
            <w:lang w:bidi="en-US"/>
          </w:rPr>
          <w:fldChar w:fldCharType="separate"/>
        </w:r>
        <w:r w:rsidR="0039506A">
          <w:rPr>
            <w:noProof/>
            <w:lang w:bidi="en-US"/>
          </w:rPr>
          <w:t>xv</w:t>
        </w:r>
        <w:r>
          <w:rPr>
            <w:noProof/>
            <w:lang w:bidi="en-US"/>
          </w:rPr>
          <w:fldChar w:fldCharType="end"/>
        </w:r>
      </w:p>
    </w:sdtContent>
  </w:sdt>
  <w:p w14:paraId="5DB9DF06" w14:textId="77777777" w:rsidR="00E54597" w:rsidRDefault="00E54597">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10791127"/>
      <w:docPartObj>
        <w:docPartGallery w:val="Page Numbers (Bottom of Page)"/>
        <w:docPartUnique/>
      </w:docPartObj>
    </w:sdtPr>
    <w:sdtEndPr>
      <w:rPr>
        <w:noProof/>
      </w:rPr>
    </w:sdtEndPr>
    <w:sdtContent>
      <w:p w14:paraId="2FB9F377" w14:textId="28AE04DF" w:rsidR="00E54597" w:rsidRDefault="00E54597" w:rsidP="003D13AA">
        <w:pPr>
          <w:pStyle w:val="AltBilgi"/>
          <w:jc w:val="center"/>
        </w:pPr>
        <w:r>
          <w:rPr>
            <w:lang w:bidi="en-US"/>
          </w:rPr>
          <w:fldChar w:fldCharType="begin"/>
        </w:r>
        <w:r>
          <w:rPr>
            <w:lang w:bidi="en-US"/>
          </w:rPr>
          <w:instrText xml:space="preserve"> PAGE   \* MERGEFORMAT </w:instrText>
        </w:r>
        <w:r>
          <w:rPr>
            <w:lang w:bidi="en-US"/>
          </w:rPr>
          <w:fldChar w:fldCharType="separate"/>
        </w:r>
        <w:r w:rsidR="0039506A">
          <w:rPr>
            <w:noProof/>
            <w:lang w:bidi="en-US"/>
          </w:rPr>
          <w:t>2</w:t>
        </w:r>
        <w:r>
          <w:rPr>
            <w:noProof/>
            <w:lang w:bidi="en-US"/>
          </w:rPr>
          <w:fldChar w:fldCharType="end"/>
        </w:r>
      </w:p>
    </w:sdtContent>
  </w:sdt>
  <w:p w14:paraId="0BBDF3FA" w14:textId="77777777" w:rsidR="00E54597" w:rsidRDefault="00E54597">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8576166"/>
      <w:docPartObj>
        <w:docPartGallery w:val="Page Numbers (Bottom of Page)"/>
        <w:docPartUnique/>
      </w:docPartObj>
    </w:sdtPr>
    <w:sdtEndPr>
      <w:rPr>
        <w:noProof/>
      </w:rPr>
    </w:sdtEndPr>
    <w:sdtContent>
      <w:p w14:paraId="2E607612" w14:textId="7104C91D" w:rsidR="00E54597" w:rsidRDefault="00E54597" w:rsidP="003D13AA">
        <w:pPr>
          <w:pStyle w:val="AltBilgi"/>
          <w:jc w:val="center"/>
        </w:pPr>
        <w:r>
          <w:rPr>
            <w:lang w:bidi="en-US"/>
          </w:rPr>
          <w:fldChar w:fldCharType="begin"/>
        </w:r>
        <w:r>
          <w:rPr>
            <w:lang w:bidi="en-US"/>
          </w:rPr>
          <w:instrText xml:space="preserve"> PAGE   \* MERGEFORMAT </w:instrText>
        </w:r>
        <w:r>
          <w:rPr>
            <w:lang w:bidi="en-US"/>
          </w:rPr>
          <w:fldChar w:fldCharType="separate"/>
        </w:r>
        <w:r w:rsidR="001B4F33">
          <w:rPr>
            <w:noProof/>
            <w:lang w:bidi="en-US"/>
          </w:rPr>
          <w:t>164</w:t>
        </w:r>
        <w:r>
          <w:rPr>
            <w:noProof/>
            <w:lang w:bidi="en-US"/>
          </w:rPr>
          <w:fldChar w:fldCharType="end"/>
        </w:r>
      </w:p>
    </w:sdtContent>
  </w:sdt>
  <w:p w14:paraId="459E5446" w14:textId="77777777" w:rsidR="00E54597" w:rsidRDefault="00E54597">
    <w:pPr>
      <w:pStyle w:val="AltBilgi"/>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83A9368" w14:textId="77777777" w:rsidR="00E54597" w:rsidRDefault="00E54597">
    <w:pPr>
      <w:pStyle w:val="AltBilgi"/>
      <w:jc w:val="center"/>
    </w:pPr>
  </w:p>
  <w:p w14:paraId="6A35CE27" w14:textId="77777777" w:rsidR="00E54597" w:rsidRDefault="00E54597">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39C4C1" w14:textId="77777777" w:rsidR="0033588D" w:rsidRDefault="0033588D" w:rsidP="00FA3CB0">
      <w:pPr>
        <w:spacing w:after="0" w:line="240" w:lineRule="auto"/>
      </w:pPr>
      <w:r>
        <w:separator/>
      </w:r>
    </w:p>
  </w:footnote>
  <w:footnote w:type="continuationSeparator" w:id="0">
    <w:p w14:paraId="52577B10" w14:textId="77777777" w:rsidR="0033588D" w:rsidRDefault="0033588D" w:rsidP="00FA3CB0">
      <w:pPr>
        <w:spacing w:after="0" w:line="240" w:lineRule="auto"/>
      </w:pPr>
      <w:r>
        <w:continuationSeparator/>
      </w:r>
    </w:p>
  </w:footnote>
  <w:footnote w:type="continuationNotice" w:id="1">
    <w:p w14:paraId="3520A77D" w14:textId="77777777" w:rsidR="0033588D" w:rsidRDefault="0033588D">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1BE25A7A"/>
    <w:multiLevelType w:val="hybridMultilevel"/>
    <w:tmpl w:val="12E8D21C"/>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53A4E98"/>
    <w:multiLevelType w:val="hybridMultilevel"/>
    <w:tmpl w:val="F036D308"/>
    <w:lvl w:ilvl="0" w:tplc="5C3613C0">
      <w:start w:val="42"/>
      <w:numFmt w:val="bullet"/>
      <w:lvlText w:val=""/>
      <w:lvlJc w:val="left"/>
      <w:pPr>
        <w:ind w:left="1080" w:hanging="360"/>
      </w:pPr>
      <w:rPr>
        <w:rFonts w:ascii="Symbol" w:eastAsiaTheme="minorHAnsi" w:hAnsi="Symbol" w:cstheme="minorBidi" w:hint="default"/>
      </w:rPr>
    </w:lvl>
    <w:lvl w:ilvl="1" w:tplc="041F0003" w:tentative="1">
      <w:start w:val="1"/>
      <w:numFmt w:val="bullet"/>
      <w:lvlText w:val="o"/>
      <w:lvlJc w:val="left"/>
      <w:pPr>
        <w:ind w:left="1800" w:hanging="360"/>
      </w:pPr>
      <w:rPr>
        <w:rFonts w:ascii="Courier New" w:hAnsi="Courier New" w:cs="Courier New" w:hint="default"/>
      </w:rPr>
    </w:lvl>
    <w:lvl w:ilvl="2" w:tplc="041F0005" w:tentative="1">
      <w:start w:val="1"/>
      <w:numFmt w:val="bullet"/>
      <w:lvlText w:val=""/>
      <w:lvlJc w:val="left"/>
      <w:pPr>
        <w:ind w:left="2520" w:hanging="360"/>
      </w:pPr>
      <w:rPr>
        <w:rFonts w:ascii="Wingdings" w:hAnsi="Wingdings" w:hint="default"/>
      </w:rPr>
    </w:lvl>
    <w:lvl w:ilvl="3" w:tplc="041F0001" w:tentative="1">
      <w:start w:val="1"/>
      <w:numFmt w:val="bullet"/>
      <w:lvlText w:val=""/>
      <w:lvlJc w:val="left"/>
      <w:pPr>
        <w:ind w:left="3240" w:hanging="360"/>
      </w:pPr>
      <w:rPr>
        <w:rFonts w:ascii="Symbol" w:hAnsi="Symbol" w:hint="default"/>
      </w:rPr>
    </w:lvl>
    <w:lvl w:ilvl="4" w:tplc="041F0003" w:tentative="1">
      <w:start w:val="1"/>
      <w:numFmt w:val="bullet"/>
      <w:lvlText w:val="o"/>
      <w:lvlJc w:val="left"/>
      <w:pPr>
        <w:ind w:left="3960" w:hanging="360"/>
      </w:pPr>
      <w:rPr>
        <w:rFonts w:ascii="Courier New" w:hAnsi="Courier New" w:cs="Courier New" w:hint="default"/>
      </w:rPr>
    </w:lvl>
    <w:lvl w:ilvl="5" w:tplc="041F0005" w:tentative="1">
      <w:start w:val="1"/>
      <w:numFmt w:val="bullet"/>
      <w:lvlText w:val=""/>
      <w:lvlJc w:val="left"/>
      <w:pPr>
        <w:ind w:left="4680" w:hanging="360"/>
      </w:pPr>
      <w:rPr>
        <w:rFonts w:ascii="Wingdings" w:hAnsi="Wingdings" w:hint="default"/>
      </w:rPr>
    </w:lvl>
    <w:lvl w:ilvl="6" w:tplc="041F0001" w:tentative="1">
      <w:start w:val="1"/>
      <w:numFmt w:val="bullet"/>
      <w:lvlText w:val=""/>
      <w:lvlJc w:val="left"/>
      <w:pPr>
        <w:ind w:left="5400" w:hanging="360"/>
      </w:pPr>
      <w:rPr>
        <w:rFonts w:ascii="Symbol" w:hAnsi="Symbol" w:hint="default"/>
      </w:rPr>
    </w:lvl>
    <w:lvl w:ilvl="7" w:tplc="041F0003" w:tentative="1">
      <w:start w:val="1"/>
      <w:numFmt w:val="bullet"/>
      <w:lvlText w:val="o"/>
      <w:lvlJc w:val="left"/>
      <w:pPr>
        <w:ind w:left="6120" w:hanging="360"/>
      </w:pPr>
      <w:rPr>
        <w:rFonts w:ascii="Courier New" w:hAnsi="Courier New" w:cs="Courier New" w:hint="default"/>
      </w:rPr>
    </w:lvl>
    <w:lvl w:ilvl="8" w:tplc="041F0005" w:tentative="1">
      <w:start w:val="1"/>
      <w:numFmt w:val="bullet"/>
      <w:lvlText w:val=""/>
      <w:lvlJc w:val="left"/>
      <w:pPr>
        <w:ind w:left="6840" w:hanging="360"/>
      </w:pPr>
      <w:rPr>
        <w:rFonts w:ascii="Wingdings" w:hAnsi="Wingdings" w:hint="default"/>
      </w:rPr>
    </w:lvl>
  </w:abstractNum>
  <w:abstractNum w:abstractNumId="3" w15:restartNumberingAfterBreak="0">
    <w:nsid w:val="27D83AC9"/>
    <w:multiLevelType w:val="hybridMultilevel"/>
    <w:tmpl w:val="06AE8DDE"/>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2D58352D"/>
    <w:multiLevelType w:val="hybridMultilevel"/>
    <w:tmpl w:val="77AA3A6C"/>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5" w15:restartNumberingAfterBreak="0">
    <w:nsid w:val="30143713"/>
    <w:multiLevelType w:val="multilevel"/>
    <w:tmpl w:val="6D6A0B58"/>
    <w:lvl w:ilvl="0">
      <w:start w:val="1"/>
      <w:numFmt w:val="decimal"/>
      <w:lvlText w:val="%1"/>
      <w:lvlJc w:val="left"/>
      <w:pPr>
        <w:ind w:left="432" w:hanging="432"/>
      </w:pPr>
      <w:rPr>
        <w:rFonts w:hint="default"/>
      </w:rPr>
    </w:lvl>
    <w:lvl w:ilvl="1">
      <w:start w:val="1"/>
      <w:numFmt w:val="decimal"/>
      <w:lvlText w:val="%1.%2"/>
      <w:lvlJc w:val="left"/>
      <w:pPr>
        <w:ind w:left="576" w:hanging="576"/>
      </w:pPr>
      <w:rPr>
        <w:rFonts w:cs="Times New Roman" w:hint="default"/>
        <w:b w:val="0"/>
        <w:bCs w:val="0"/>
        <w:i w:val="0"/>
        <w:iCs w:val="0"/>
        <w:caps w:val="0"/>
        <w:smallCaps w:val="0"/>
        <w:strike w:val="0"/>
        <w:dstrike w:val="0"/>
        <w:noProof w:val="0"/>
        <w:vanish w:val="0"/>
        <w:spacing w:val="0"/>
        <w:kern w:val="0"/>
        <w:position w:val="0"/>
        <w:u w:val="none"/>
        <w:effect w:val="none"/>
        <w:vertAlign w:val="baseline"/>
        <w:em w:val="none"/>
        <w:specVanish w:val="0"/>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 w15:restartNumberingAfterBreak="0">
    <w:nsid w:val="335C1F14"/>
    <w:multiLevelType w:val="hybridMultilevel"/>
    <w:tmpl w:val="93A216C2"/>
    <w:lvl w:ilvl="0" w:tplc="608AFFF2">
      <w:numFmt w:val="bullet"/>
      <w:lvlText w:val=""/>
      <w:lvlJc w:val="left"/>
      <w:pPr>
        <w:ind w:left="876" w:hanging="360"/>
      </w:pPr>
      <w:rPr>
        <w:rFonts w:ascii="Symbol" w:eastAsiaTheme="minorHAnsi" w:hAnsi="Symbol" w:cs="Times New Roman" w:hint="default"/>
      </w:rPr>
    </w:lvl>
    <w:lvl w:ilvl="1" w:tplc="041F0003" w:tentative="1">
      <w:start w:val="1"/>
      <w:numFmt w:val="bullet"/>
      <w:lvlText w:val="o"/>
      <w:lvlJc w:val="left"/>
      <w:pPr>
        <w:ind w:left="1596" w:hanging="360"/>
      </w:pPr>
      <w:rPr>
        <w:rFonts w:ascii="Courier New" w:hAnsi="Courier New" w:cs="Courier New" w:hint="default"/>
      </w:rPr>
    </w:lvl>
    <w:lvl w:ilvl="2" w:tplc="041F0005" w:tentative="1">
      <w:start w:val="1"/>
      <w:numFmt w:val="bullet"/>
      <w:lvlText w:val=""/>
      <w:lvlJc w:val="left"/>
      <w:pPr>
        <w:ind w:left="2316" w:hanging="360"/>
      </w:pPr>
      <w:rPr>
        <w:rFonts w:ascii="Wingdings" w:hAnsi="Wingdings" w:hint="default"/>
      </w:rPr>
    </w:lvl>
    <w:lvl w:ilvl="3" w:tplc="041F0001" w:tentative="1">
      <w:start w:val="1"/>
      <w:numFmt w:val="bullet"/>
      <w:lvlText w:val=""/>
      <w:lvlJc w:val="left"/>
      <w:pPr>
        <w:ind w:left="3036" w:hanging="360"/>
      </w:pPr>
      <w:rPr>
        <w:rFonts w:ascii="Symbol" w:hAnsi="Symbol" w:hint="default"/>
      </w:rPr>
    </w:lvl>
    <w:lvl w:ilvl="4" w:tplc="041F0003" w:tentative="1">
      <w:start w:val="1"/>
      <w:numFmt w:val="bullet"/>
      <w:lvlText w:val="o"/>
      <w:lvlJc w:val="left"/>
      <w:pPr>
        <w:ind w:left="3756" w:hanging="360"/>
      </w:pPr>
      <w:rPr>
        <w:rFonts w:ascii="Courier New" w:hAnsi="Courier New" w:cs="Courier New" w:hint="default"/>
      </w:rPr>
    </w:lvl>
    <w:lvl w:ilvl="5" w:tplc="041F0005" w:tentative="1">
      <w:start w:val="1"/>
      <w:numFmt w:val="bullet"/>
      <w:lvlText w:val=""/>
      <w:lvlJc w:val="left"/>
      <w:pPr>
        <w:ind w:left="4476" w:hanging="360"/>
      </w:pPr>
      <w:rPr>
        <w:rFonts w:ascii="Wingdings" w:hAnsi="Wingdings" w:hint="default"/>
      </w:rPr>
    </w:lvl>
    <w:lvl w:ilvl="6" w:tplc="041F0001" w:tentative="1">
      <w:start w:val="1"/>
      <w:numFmt w:val="bullet"/>
      <w:lvlText w:val=""/>
      <w:lvlJc w:val="left"/>
      <w:pPr>
        <w:ind w:left="5196" w:hanging="360"/>
      </w:pPr>
      <w:rPr>
        <w:rFonts w:ascii="Symbol" w:hAnsi="Symbol" w:hint="default"/>
      </w:rPr>
    </w:lvl>
    <w:lvl w:ilvl="7" w:tplc="041F0003" w:tentative="1">
      <w:start w:val="1"/>
      <w:numFmt w:val="bullet"/>
      <w:lvlText w:val="o"/>
      <w:lvlJc w:val="left"/>
      <w:pPr>
        <w:ind w:left="5916" w:hanging="360"/>
      </w:pPr>
      <w:rPr>
        <w:rFonts w:ascii="Courier New" w:hAnsi="Courier New" w:cs="Courier New" w:hint="default"/>
      </w:rPr>
    </w:lvl>
    <w:lvl w:ilvl="8" w:tplc="041F0005" w:tentative="1">
      <w:start w:val="1"/>
      <w:numFmt w:val="bullet"/>
      <w:lvlText w:val=""/>
      <w:lvlJc w:val="left"/>
      <w:pPr>
        <w:ind w:left="6636" w:hanging="360"/>
      </w:pPr>
      <w:rPr>
        <w:rFonts w:ascii="Wingdings" w:hAnsi="Wingdings" w:hint="default"/>
      </w:rPr>
    </w:lvl>
  </w:abstractNum>
  <w:abstractNum w:abstractNumId="7" w15:restartNumberingAfterBreak="0">
    <w:nsid w:val="337A0724"/>
    <w:multiLevelType w:val="hybridMultilevel"/>
    <w:tmpl w:val="2A288406"/>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8" w15:restartNumberingAfterBreak="0">
    <w:nsid w:val="36797DBA"/>
    <w:multiLevelType w:val="hybridMultilevel"/>
    <w:tmpl w:val="22404428"/>
    <w:lvl w:ilvl="0" w:tplc="2B54A498">
      <w:start w:val="1"/>
      <w:numFmt w:val="bullet"/>
      <w:lvlText w:val=""/>
      <w:lvlJc w:val="left"/>
      <w:pPr>
        <w:ind w:left="720" w:hanging="360"/>
      </w:pPr>
      <w:rPr>
        <w:rFonts w:ascii="Wingdings" w:hAnsi="Wingdings" w:hint="default"/>
        <w:color w:val="auto"/>
      </w:rPr>
    </w:lvl>
    <w:lvl w:ilvl="1" w:tplc="041F0003">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9" w15:restartNumberingAfterBreak="0">
    <w:nsid w:val="3C69508C"/>
    <w:multiLevelType w:val="hybridMultilevel"/>
    <w:tmpl w:val="72162B34"/>
    <w:lvl w:ilvl="0" w:tplc="041F0001">
      <w:start w:val="1"/>
      <w:numFmt w:val="bullet"/>
      <w:lvlText w:val=""/>
      <w:lvlJc w:val="left"/>
      <w:pPr>
        <w:ind w:left="720" w:hanging="360"/>
      </w:pPr>
      <w:rPr>
        <w:rFonts w:ascii="Symbol" w:hAnsi="Symbol"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0" w15:restartNumberingAfterBreak="0">
    <w:nsid w:val="43DB663F"/>
    <w:multiLevelType w:val="multilevel"/>
    <w:tmpl w:val="3C8AF506"/>
    <w:lvl w:ilvl="0">
      <w:start w:val="2"/>
      <w:numFmt w:val="decimal"/>
      <w:lvlText w:val="%1."/>
      <w:lvlJc w:val="left"/>
      <w:pPr>
        <w:ind w:left="495" w:hanging="495"/>
      </w:pPr>
      <w:rPr>
        <w:rFonts w:hint="default"/>
      </w:rPr>
    </w:lvl>
    <w:lvl w:ilvl="1">
      <w:start w:val="6"/>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49103F6A"/>
    <w:multiLevelType w:val="hybridMultilevel"/>
    <w:tmpl w:val="88B87D2A"/>
    <w:lvl w:ilvl="0" w:tplc="173A7E7A">
      <w:start w:val="45"/>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2" w15:restartNumberingAfterBreak="0">
    <w:nsid w:val="4ABA744C"/>
    <w:multiLevelType w:val="multilevel"/>
    <w:tmpl w:val="8DA0A120"/>
    <w:lvl w:ilvl="0">
      <w:start w:val="1"/>
      <w:numFmt w:val="decimal"/>
      <w:lvlText w:val="%1"/>
      <w:lvlJc w:val="left"/>
      <w:pPr>
        <w:ind w:left="525" w:hanging="525"/>
      </w:pPr>
      <w:rPr>
        <w:rFonts w:hint="default"/>
      </w:rPr>
    </w:lvl>
    <w:lvl w:ilvl="1">
      <w:start w:val="1"/>
      <w:numFmt w:val="decimal"/>
      <w:lvlText w:val="%1.%2"/>
      <w:lvlJc w:val="left"/>
      <w:pPr>
        <w:ind w:left="525" w:hanging="52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4B0F39AF"/>
    <w:multiLevelType w:val="hybridMultilevel"/>
    <w:tmpl w:val="E932E940"/>
    <w:lvl w:ilvl="0" w:tplc="1A4E7DFE">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52432006"/>
    <w:multiLevelType w:val="hybridMultilevel"/>
    <w:tmpl w:val="85360F3A"/>
    <w:lvl w:ilvl="0" w:tplc="30B2984E">
      <w:start w:val="1"/>
      <w:numFmt w:val="decimal"/>
      <w:lvlText w:val="%1."/>
      <w:lvlJc w:val="left"/>
      <w:pPr>
        <w:ind w:left="1080" w:hanging="720"/>
      </w:pPr>
      <w:rPr>
        <w:rFonts w:hint="default"/>
        <w:color w:val="323E4F" w:themeColor="text2" w:themeShade="BF"/>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68846FA2"/>
    <w:multiLevelType w:val="hybridMultilevel"/>
    <w:tmpl w:val="DBBC4F6A"/>
    <w:lvl w:ilvl="0" w:tplc="C8B8BB96">
      <w:numFmt w:val="bullet"/>
      <w:lvlText w:val="-"/>
      <w:lvlJc w:val="left"/>
      <w:pPr>
        <w:ind w:left="1440" w:hanging="360"/>
      </w:pPr>
      <w:rPr>
        <w:rFonts w:ascii="Times New Roman" w:eastAsia="Times New Roman" w:hAnsi="Times New Roman" w:cs="Times New Roman" w:hint="default"/>
      </w:rPr>
    </w:lvl>
    <w:lvl w:ilvl="1" w:tplc="041F0003">
      <w:start w:val="1"/>
      <w:numFmt w:val="bullet"/>
      <w:lvlText w:val="o"/>
      <w:lvlJc w:val="left"/>
      <w:pPr>
        <w:ind w:left="2160" w:hanging="360"/>
      </w:pPr>
      <w:rPr>
        <w:rFonts w:ascii="Courier New" w:hAnsi="Courier New" w:cs="Courier New" w:hint="default"/>
      </w:rPr>
    </w:lvl>
    <w:lvl w:ilvl="2" w:tplc="041F0005" w:tentative="1">
      <w:start w:val="1"/>
      <w:numFmt w:val="bullet"/>
      <w:lvlText w:val=""/>
      <w:lvlJc w:val="left"/>
      <w:pPr>
        <w:ind w:left="2880" w:hanging="360"/>
      </w:pPr>
      <w:rPr>
        <w:rFonts w:ascii="Wingdings" w:hAnsi="Wingdings" w:hint="default"/>
      </w:rPr>
    </w:lvl>
    <w:lvl w:ilvl="3" w:tplc="041F0001" w:tentative="1">
      <w:start w:val="1"/>
      <w:numFmt w:val="bullet"/>
      <w:lvlText w:val=""/>
      <w:lvlJc w:val="left"/>
      <w:pPr>
        <w:ind w:left="3600" w:hanging="360"/>
      </w:pPr>
      <w:rPr>
        <w:rFonts w:ascii="Symbol" w:hAnsi="Symbol" w:hint="default"/>
      </w:rPr>
    </w:lvl>
    <w:lvl w:ilvl="4" w:tplc="041F0003" w:tentative="1">
      <w:start w:val="1"/>
      <w:numFmt w:val="bullet"/>
      <w:lvlText w:val="o"/>
      <w:lvlJc w:val="left"/>
      <w:pPr>
        <w:ind w:left="4320" w:hanging="360"/>
      </w:pPr>
      <w:rPr>
        <w:rFonts w:ascii="Courier New" w:hAnsi="Courier New" w:cs="Courier New" w:hint="default"/>
      </w:rPr>
    </w:lvl>
    <w:lvl w:ilvl="5" w:tplc="041F0005" w:tentative="1">
      <w:start w:val="1"/>
      <w:numFmt w:val="bullet"/>
      <w:lvlText w:val=""/>
      <w:lvlJc w:val="left"/>
      <w:pPr>
        <w:ind w:left="5040" w:hanging="360"/>
      </w:pPr>
      <w:rPr>
        <w:rFonts w:ascii="Wingdings" w:hAnsi="Wingdings" w:hint="default"/>
      </w:rPr>
    </w:lvl>
    <w:lvl w:ilvl="6" w:tplc="041F0001" w:tentative="1">
      <w:start w:val="1"/>
      <w:numFmt w:val="bullet"/>
      <w:lvlText w:val=""/>
      <w:lvlJc w:val="left"/>
      <w:pPr>
        <w:ind w:left="5760" w:hanging="360"/>
      </w:pPr>
      <w:rPr>
        <w:rFonts w:ascii="Symbol" w:hAnsi="Symbol" w:hint="default"/>
      </w:rPr>
    </w:lvl>
    <w:lvl w:ilvl="7" w:tplc="041F0003" w:tentative="1">
      <w:start w:val="1"/>
      <w:numFmt w:val="bullet"/>
      <w:lvlText w:val="o"/>
      <w:lvlJc w:val="left"/>
      <w:pPr>
        <w:ind w:left="6480" w:hanging="360"/>
      </w:pPr>
      <w:rPr>
        <w:rFonts w:ascii="Courier New" w:hAnsi="Courier New" w:cs="Courier New" w:hint="default"/>
      </w:rPr>
    </w:lvl>
    <w:lvl w:ilvl="8" w:tplc="041F0005" w:tentative="1">
      <w:start w:val="1"/>
      <w:numFmt w:val="bullet"/>
      <w:lvlText w:val=""/>
      <w:lvlJc w:val="left"/>
      <w:pPr>
        <w:ind w:left="7200" w:hanging="360"/>
      </w:pPr>
      <w:rPr>
        <w:rFonts w:ascii="Wingdings" w:hAnsi="Wingdings" w:hint="default"/>
      </w:rPr>
    </w:lvl>
  </w:abstractNum>
  <w:abstractNum w:abstractNumId="16" w15:restartNumberingAfterBreak="0">
    <w:nsid w:val="7159248E"/>
    <w:multiLevelType w:val="multilevel"/>
    <w:tmpl w:val="17B245F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2476B7D"/>
    <w:multiLevelType w:val="hybridMultilevel"/>
    <w:tmpl w:val="42A8B1CE"/>
    <w:lvl w:ilvl="0" w:tplc="82E4DA68">
      <w:start w:val="4"/>
      <w:numFmt w:val="bullet"/>
      <w:lvlText w:val="-"/>
      <w:lvlJc w:val="left"/>
      <w:pPr>
        <w:ind w:left="1068" w:hanging="360"/>
      </w:pPr>
      <w:rPr>
        <w:rFonts w:ascii="Times New Roman" w:eastAsia="Times New Roman" w:hAnsi="Times New Roman" w:cs="Times New Roman" w:hint="default"/>
      </w:rPr>
    </w:lvl>
    <w:lvl w:ilvl="1" w:tplc="041F0003" w:tentative="1">
      <w:start w:val="1"/>
      <w:numFmt w:val="bullet"/>
      <w:lvlText w:val="o"/>
      <w:lvlJc w:val="left"/>
      <w:pPr>
        <w:ind w:left="1788" w:hanging="360"/>
      </w:pPr>
      <w:rPr>
        <w:rFonts w:ascii="Courier New" w:hAnsi="Courier New" w:cs="Courier New" w:hint="default"/>
      </w:rPr>
    </w:lvl>
    <w:lvl w:ilvl="2" w:tplc="041F0005" w:tentative="1">
      <w:start w:val="1"/>
      <w:numFmt w:val="bullet"/>
      <w:lvlText w:val=""/>
      <w:lvlJc w:val="left"/>
      <w:pPr>
        <w:ind w:left="2508" w:hanging="360"/>
      </w:pPr>
      <w:rPr>
        <w:rFonts w:ascii="Wingdings" w:hAnsi="Wingdings" w:hint="default"/>
      </w:rPr>
    </w:lvl>
    <w:lvl w:ilvl="3" w:tplc="041F0001" w:tentative="1">
      <w:start w:val="1"/>
      <w:numFmt w:val="bullet"/>
      <w:lvlText w:val=""/>
      <w:lvlJc w:val="left"/>
      <w:pPr>
        <w:ind w:left="3228" w:hanging="360"/>
      </w:pPr>
      <w:rPr>
        <w:rFonts w:ascii="Symbol" w:hAnsi="Symbol" w:hint="default"/>
      </w:rPr>
    </w:lvl>
    <w:lvl w:ilvl="4" w:tplc="041F0003" w:tentative="1">
      <w:start w:val="1"/>
      <w:numFmt w:val="bullet"/>
      <w:lvlText w:val="o"/>
      <w:lvlJc w:val="left"/>
      <w:pPr>
        <w:ind w:left="3948" w:hanging="360"/>
      </w:pPr>
      <w:rPr>
        <w:rFonts w:ascii="Courier New" w:hAnsi="Courier New" w:cs="Courier New" w:hint="default"/>
      </w:rPr>
    </w:lvl>
    <w:lvl w:ilvl="5" w:tplc="041F0005" w:tentative="1">
      <w:start w:val="1"/>
      <w:numFmt w:val="bullet"/>
      <w:lvlText w:val=""/>
      <w:lvlJc w:val="left"/>
      <w:pPr>
        <w:ind w:left="4668" w:hanging="360"/>
      </w:pPr>
      <w:rPr>
        <w:rFonts w:ascii="Wingdings" w:hAnsi="Wingdings" w:hint="default"/>
      </w:rPr>
    </w:lvl>
    <w:lvl w:ilvl="6" w:tplc="041F0001" w:tentative="1">
      <w:start w:val="1"/>
      <w:numFmt w:val="bullet"/>
      <w:lvlText w:val=""/>
      <w:lvlJc w:val="left"/>
      <w:pPr>
        <w:ind w:left="5388" w:hanging="360"/>
      </w:pPr>
      <w:rPr>
        <w:rFonts w:ascii="Symbol" w:hAnsi="Symbol" w:hint="default"/>
      </w:rPr>
    </w:lvl>
    <w:lvl w:ilvl="7" w:tplc="041F0003" w:tentative="1">
      <w:start w:val="1"/>
      <w:numFmt w:val="bullet"/>
      <w:lvlText w:val="o"/>
      <w:lvlJc w:val="left"/>
      <w:pPr>
        <w:ind w:left="6108" w:hanging="360"/>
      </w:pPr>
      <w:rPr>
        <w:rFonts w:ascii="Courier New" w:hAnsi="Courier New" w:cs="Courier New" w:hint="default"/>
      </w:rPr>
    </w:lvl>
    <w:lvl w:ilvl="8" w:tplc="041F0005" w:tentative="1">
      <w:start w:val="1"/>
      <w:numFmt w:val="bullet"/>
      <w:lvlText w:val=""/>
      <w:lvlJc w:val="left"/>
      <w:pPr>
        <w:ind w:left="6828" w:hanging="360"/>
      </w:pPr>
      <w:rPr>
        <w:rFonts w:ascii="Wingdings" w:hAnsi="Wingdings" w:hint="default"/>
      </w:rPr>
    </w:lvl>
  </w:abstractNum>
  <w:abstractNum w:abstractNumId="18" w15:restartNumberingAfterBreak="0">
    <w:nsid w:val="77430D37"/>
    <w:multiLevelType w:val="hybridMultilevel"/>
    <w:tmpl w:val="DD6E7D3A"/>
    <w:lvl w:ilvl="0" w:tplc="BA2263F4">
      <w:start w:val="1"/>
      <w:numFmt w:val="bullet"/>
      <w:lvlText w:val="-"/>
      <w:lvlJc w:val="left"/>
      <w:pPr>
        <w:ind w:left="927" w:hanging="360"/>
      </w:pPr>
      <w:rPr>
        <w:rFonts w:ascii="Times New Roman" w:eastAsia="Times New Roman" w:hAnsi="Times New Roman" w:cs="Times New Roman" w:hint="default"/>
      </w:rPr>
    </w:lvl>
    <w:lvl w:ilvl="1" w:tplc="041F0003" w:tentative="1">
      <w:start w:val="1"/>
      <w:numFmt w:val="bullet"/>
      <w:lvlText w:val="o"/>
      <w:lvlJc w:val="left"/>
      <w:pPr>
        <w:ind w:left="1647" w:hanging="360"/>
      </w:pPr>
      <w:rPr>
        <w:rFonts w:ascii="Courier New" w:hAnsi="Courier New" w:cs="Courier New" w:hint="default"/>
      </w:rPr>
    </w:lvl>
    <w:lvl w:ilvl="2" w:tplc="041F0005" w:tentative="1">
      <w:start w:val="1"/>
      <w:numFmt w:val="bullet"/>
      <w:lvlText w:val=""/>
      <w:lvlJc w:val="left"/>
      <w:pPr>
        <w:ind w:left="2367" w:hanging="360"/>
      </w:pPr>
      <w:rPr>
        <w:rFonts w:ascii="Wingdings" w:hAnsi="Wingdings" w:hint="default"/>
      </w:rPr>
    </w:lvl>
    <w:lvl w:ilvl="3" w:tplc="041F0001" w:tentative="1">
      <w:start w:val="1"/>
      <w:numFmt w:val="bullet"/>
      <w:lvlText w:val=""/>
      <w:lvlJc w:val="left"/>
      <w:pPr>
        <w:ind w:left="3087" w:hanging="360"/>
      </w:pPr>
      <w:rPr>
        <w:rFonts w:ascii="Symbol" w:hAnsi="Symbol" w:hint="default"/>
      </w:rPr>
    </w:lvl>
    <w:lvl w:ilvl="4" w:tplc="041F0003" w:tentative="1">
      <w:start w:val="1"/>
      <w:numFmt w:val="bullet"/>
      <w:lvlText w:val="o"/>
      <w:lvlJc w:val="left"/>
      <w:pPr>
        <w:ind w:left="3807" w:hanging="360"/>
      </w:pPr>
      <w:rPr>
        <w:rFonts w:ascii="Courier New" w:hAnsi="Courier New" w:cs="Courier New" w:hint="default"/>
      </w:rPr>
    </w:lvl>
    <w:lvl w:ilvl="5" w:tplc="041F0005" w:tentative="1">
      <w:start w:val="1"/>
      <w:numFmt w:val="bullet"/>
      <w:lvlText w:val=""/>
      <w:lvlJc w:val="left"/>
      <w:pPr>
        <w:ind w:left="4527" w:hanging="360"/>
      </w:pPr>
      <w:rPr>
        <w:rFonts w:ascii="Wingdings" w:hAnsi="Wingdings" w:hint="default"/>
      </w:rPr>
    </w:lvl>
    <w:lvl w:ilvl="6" w:tplc="041F0001" w:tentative="1">
      <w:start w:val="1"/>
      <w:numFmt w:val="bullet"/>
      <w:lvlText w:val=""/>
      <w:lvlJc w:val="left"/>
      <w:pPr>
        <w:ind w:left="5247" w:hanging="360"/>
      </w:pPr>
      <w:rPr>
        <w:rFonts w:ascii="Symbol" w:hAnsi="Symbol" w:hint="default"/>
      </w:rPr>
    </w:lvl>
    <w:lvl w:ilvl="7" w:tplc="041F0003" w:tentative="1">
      <w:start w:val="1"/>
      <w:numFmt w:val="bullet"/>
      <w:lvlText w:val="o"/>
      <w:lvlJc w:val="left"/>
      <w:pPr>
        <w:ind w:left="5967" w:hanging="360"/>
      </w:pPr>
      <w:rPr>
        <w:rFonts w:ascii="Courier New" w:hAnsi="Courier New" w:cs="Courier New" w:hint="default"/>
      </w:rPr>
    </w:lvl>
    <w:lvl w:ilvl="8" w:tplc="041F0005" w:tentative="1">
      <w:start w:val="1"/>
      <w:numFmt w:val="bullet"/>
      <w:lvlText w:val=""/>
      <w:lvlJc w:val="left"/>
      <w:pPr>
        <w:ind w:left="6687" w:hanging="360"/>
      </w:pPr>
      <w:rPr>
        <w:rFonts w:ascii="Wingdings" w:hAnsi="Wingdings" w:hint="default"/>
      </w:rPr>
    </w:lvl>
  </w:abstractNum>
  <w:abstractNum w:abstractNumId="19" w15:restartNumberingAfterBreak="0">
    <w:nsid w:val="7AF55BFC"/>
    <w:multiLevelType w:val="hybridMultilevel"/>
    <w:tmpl w:val="AD7AB26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6"/>
  </w:num>
  <w:num w:numId="2">
    <w:abstractNumId w:val="8"/>
  </w:num>
  <w:num w:numId="3">
    <w:abstractNumId w:val="18"/>
  </w:num>
  <w:num w:numId="4">
    <w:abstractNumId w:val="13"/>
  </w:num>
  <w:num w:numId="5">
    <w:abstractNumId w:val="14"/>
  </w:num>
  <w:num w:numId="6">
    <w:abstractNumId w:val="19"/>
  </w:num>
  <w:num w:numId="7">
    <w:abstractNumId w:val="12"/>
  </w:num>
  <w:num w:numId="8">
    <w:abstractNumId w:val="7"/>
  </w:num>
  <w:num w:numId="9">
    <w:abstractNumId w:val="3"/>
  </w:num>
  <w:num w:numId="10">
    <w:abstractNumId w:val="10"/>
  </w:num>
  <w:num w:numId="11">
    <w:abstractNumId w:val="5"/>
  </w:num>
  <w:num w:numId="12">
    <w:abstractNumId w:val="1"/>
  </w:num>
  <w:num w:numId="13">
    <w:abstractNumId w:val="0"/>
  </w:num>
  <w:num w:numId="14">
    <w:abstractNumId w:val="2"/>
  </w:num>
  <w:num w:numId="15">
    <w:abstractNumId w:val="1"/>
  </w:num>
  <w:num w:numId="16">
    <w:abstractNumId w:val="6"/>
  </w:num>
  <w:num w:numId="17">
    <w:abstractNumId w:val="15"/>
  </w:num>
  <w:num w:numId="18">
    <w:abstractNumId w:val="11"/>
  </w:num>
  <w:num w:numId="19">
    <w:abstractNumId w:val="9"/>
  </w:num>
  <w:num w:numId="20">
    <w:abstractNumId w:val="4"/>
  </w:num>
  <w:num w:numId="2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0"/>
  <w:hideSpellingErrors/>
  <w:hideGrammaticalError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0C88"/>
    <w:rsid w:val="000019EC"/>
    <w:rsid w:val="00001B70"/>
    <w:rsid w:val="00002197"/>
    <w:rsid w:val="00003454"/>
    <w:rsid w:val="00004649"/>
    <w:rsid w:val="00004685"/>
    <w:rsid w:val="000059A9"/>
    <w:rsid w:val="00005BCF"/>
    <w:rsid w:val="00005F7F"/>
    <w:rsid w:val="00006923"/>
    <w:rsid w:val="000071E2"/>
    <w:rsid w:val="00007903"/>
    <w:rsid w:val="000103A1"/>
    <w:rsid w:val="00011A93"/>
    <w:rsid w:val="0001346B"/>
    <w:rsid w:val="00013C81"/>
    <w:rsid w:val="000141A5"/>
    <w:rsid w:val="0001587D"/>
    <w:rsid w:val="00015C51"/>
    <w:rsid w:val="00015F58"/>
    <w:rsid w:val="00016A7B"/>
    <w:rsid w:val="00020894"/>
    <w:rsid w:val="00020B5A"/>
    <w:rsid w:val="00021E42"/>
    <w:rsid w:val="000220AF"/>
    <w:rsid w:val="0002347F"/>
    <w:rsid w:val="00024AE0"/>
    <w:rsid w:val="00025281"/>
    <w:rsid w:val="000268CC"/>
    <w:rsid w:val="000277C5"/>
    <w:rsid w:val="00027911"/>
    <w:rsid w:val="00027C4C"/>
    <w:rsid w:val="00030FBD"/>
    <w:rsid w:val="00031021"/>
    <w:rsid w:val="000329CE"/>
    <w:rsid w:val="00033D54"/>
    <w:rsid w:val="0003432C"/>
    <w:rsid w:val="00034905"/>
    <w:rsid w:val="00034D5F"/>
    <w:rsid w:val="0003697B"/>
    <w:rsid w:val="00037174"/>
    <w:rsid w:val="000404C9"/>
    <w:rsid w:val="00040679"/>
    <w:rsid w:val="000412A4"/>
    <w:rsid w:val="000417E3"/>
    <w:rsid w:val="000422EE"/>
    <w:rsid w:val="000425C7"/>
    <w:rsid w:val="0004279F"/>
    <w:rsid w:val="00043CF0"/>
    <w:rsid w:val="0004434B"/>
    <w:rsid w:val="00044354"/>
    <w:rsid w:val="000455AD"/>
    <w:rsid w:val="00045FC8"/>
    <w:rsid w:val="0004684A"/>
    <w:rsid w:val="00046AF1"/>
    <w:rsid w:val="00047AC4"/>
    <w:rsid w:val="00051D03"/>
    <w:rsid w:val="00052AC9"/>
    <w:rsid w:val="00053F8E"/>
    <w:rsid w:val="0005433C"/>
    <w:rsid w:val="00054F93"/>
    <w:rsid w:val="00056344"/>
    <w:rsid w:val="00060D22"/>
    <w:rsid w:val="00061A78"/>
    <w:rsid w:val="00062678"/>
    <w:rsid w:val="000627C8"/>
    <w:rsid w:val="0006342C"/>
    <w:rsid w:val="000635E5"/>
    <w:rsid w:val="00063837"/>
    <w:rsid w:val="0006398D"/>
    <w:rsid w:val="000639C2"/>
    <w:rsid w:val="00065C93"/>
    <w:rsid w:val="00067C07"/>
    <w:rsid w:val="000725E8"/>
    <w:rsid w:val="00072C90"/>
    <w:rsid w:val="0007391D"/>
    <w:rsid w:val="00073D9A"/>
    <w:rsid w:val="0007410D"/>
    <w:rsid w:val="000747E7"/>
    <w:rsid w:val="00075581"/>
    <w:rsid w:val="00080381"/>
    <w:rsid w:val="00081055"/>
    <w:rsid w:val="000812A0"/>
    <w:rsid w:val="00082A5C"/>
    <w:rsid w:val="00083096"/>
    <w:rsid w:val="00083CDD"/>
    <w:rsid w:val="00084A55"/>
    <w:rsid w:val="000851C7"/>
    <w:rsid w:val="000855A2"/>
    <w:rsid w:val="000862EE"/>
    <w:rsid w:val="000862F1"/>
    <w:rsid w:val="00086C88"/>
    <w:rsid w:val="00087128"/>
    <w:rsid w:val="00087153"/>
    <w:rsid w:val="000873DB"/>
    <w:rsid w:val="0009047C"/>
    <w:rsid w:val="000905CF"/>
    <w:rsid w:val="00091CE9"/>
    <w:rsid w:val="00091F69"/>
    <w:rsid w:val="00092C29"/>
    <w:rsid w:val="00092DEE"/>
    <w:rsid w:val="00093003"/>
    <w:rsid w:val="00094942"/>
    <w:rsid w:val="00094F1E"/>
    <w:rsid w:val="00095061"/>
    <w:rsid w:val="000968CD"/>
    <w:rsid w:val="000973B3"/>
    <w:rsid w:val="000A08F5"/>
    <w:rsid w:val="000A0B32"/>
    <w:rsid w:val="000A0C12"/>
    <w:rsid w:val="000A1660"/>
    <w:rsid w:val="000A18B2"/>
    <w:rsid w:val="000A2830"/>
    <w:rsid w:val="000A28F6"/>
    <w:rsid w:val="000A3F62"/>
    <w:rsid w:val="000A465A"/>
    <w:rsid w:val="000A4EF0"/>
    <w:rsid w:val="000A5DFF"/>
    <w:rsid w:val="000A698B"/>
    <w:rsid w:val="000A6E94"/>
    <w:rsid w:val="000A715D"/>
    <w:rsid w:val="000B125E"/>
    <w:rsid w:val="000B1F1F"/>
    <w:rsid w:val="000B272F"/>
    <w:rsid w:val="000B2763"/>
    <w:rsid w:val="000B33E7"/>
    <w:rsid w:val="000B39C4"/>
    <w:rsid w:val="000B3D60"/>
    <w:rsid w:val="000B57BA"/>
    <w:rsid w:val="000B627F"/>
    <w:rsid w:val="000B6F1E"/>
    <w:rsid w:val="000B7796"/>
    <w:rsid w:val="000C0C2D"/>
    <w:rsid w:val="000C0DDA"/>
    <w:rsid w:val="000C108E"/>
    <w:rsid w:val="000C1CC7"/>
    <w:rsid w:val="000C1CCA"/>
    <w:rsid w:val="000C2553"/>
    <w:rsid w:val="000C2CC1"/>
    <w:rsid w:val="000C3746"/>
    <w:rsid w:val="000C73C5"/>
    <w:rsid w:val="000C7DA3"/>
    <w:rsid w:val="000C7FCE"/>
    <w:rsid w:val="000D00F2"/>
    <w:rsid w:val="000D14AF"/>
    <w:rsid w:val="000D237E"/>
    <w:rsid w:val="000D2543"/>
    <w:rsid w:val="000D32D0"/>
    <w:rsid w:val="000D401A"/>
    <w:rsid w:val="000D40BC"/>
    <w:rsid w:val="000D5A01"/>
    <w:rsid w:val="000D748C"/>
    <w:rsid w:val="000D7D97"/>
    <w:rsid w:val="000E0CDD"/>
    <w:rsid w:val="000E18AC"/>
    <w:rsid w:val="000E3851"/>
    <w:rsid w:val="000E56B1"/>
    <w:rsid w:val="000F03E3"/>
    <w:rsid w:val="000F0DDD"/>
    <w:rsid w:val="000F19D7"/>
    <w:rsid w:val="000F3215"/>
    <w:rsid w:val="000F47AF"/>
    <w:rsid w:val="000F4EED"/>
    <w:rsid w:val="000F54F2"/>
    <w:rsid w:val="000F5BF2"/>
    <w:rsid w:val="000F697D"/>
    <w:rsid w:val="000F76C1"/>
    <w:rsid w:val="000F7B32"/>
    <w:rsid w:val="00100327"/>
    <w:rsid w:val="00101AB8"/>
    <w:rsid w:val="00101DCA"/>
    <w:rsid w:val="00102D99"/>
    <w:rsid w:val="00103B39"/>
    <w:rsid w:val="00103C47"/>
    <w:rsid w:val="00103D9B"/>
    <w:rsid w:val="0010467B"/>
    <w:rsid w:val="00104FC5"/>
    <w:rsid w:val="00105F99"/>
    <w:rsid w:val="00111853"/>
    <w:rsid w:val="0011194B"/>
    <w:rsid w:val="00111990"/>
    <w:rsid w:val="00111CEB"/>
    <w:rsid w:val="001127EE"/>
    <w:rsid w:val="0011370C"/>
    <w:rsid w:val="00114754"/>
    <w:rsid w:val="001150D9"/>
    <w:rsid w:val="0011611E"/>
    <w:rsid w:val="00116752"/>
    <w:rsid w:val="00120A41"/>
    <w:rsid w:val="00121327"/>
    <w:rsid w:val="00122210"/>
    <w:rsid w:val="00122C69"/>
    <w:rsid w:val="00122DE7"/>
    <w:rsid w:val="00122F80"/>
    <w:rsid w:val="001245E3"/>
    <w:rsid w:val="00130634"/>
    <w:rsid w:val="001307BE"/>
    <w:rsid w:val="00131623"/>
    <w:rsid w:val="00133A5F"/>
    <w:rsid w:val="00135163"/>
    <w:rsid w:val="001356C1"/>
    <w:rsid w:val="00136494"/>
    <w:rsid w:val="00136791"/>
    <w:rsid w:val="00136FFE"/>
    <w:rsid w:val="00137A06"/>
    <w:rsid w:val="00141E06"/>
    <w:rsid w:val="00141EAE"/>
    <w:rsid w:val="00142E02"/>
    <w:rsid w:val="00145302"/>
    <w:rsid w:val="001501D4"/>
    <w:rsid w:val="00150369"/>
    <w:rsid w:val="0015045C"/>
    <w:rsid w:val="0015058F"/>
    <w:rsid w:val="00151CB5"/>
    <w:rsid w:val="00152133"/>
    <w:rsid w:val="0015300B"/>
    <w:rsid w:val="001534DF"/>
    <w:rsid w:val="001555A6"/>
    <w:rsid w:val="00155AB0"/>
    <w:rsid w:val="00155D29"/>
    <w:rsid w:val="00155D6C"/>
    <w:rsid w:val="001560E1"/>
    <w:rsid w:val="00156FA1"/>
    <w:rsid w:val="00160486"/>
    <w:rsid w:val="001605B3"/>
    <w:rsid w:val="00160CF1"/>
    <w:rsid w:val="00160EC3"/>
    <w:rsid w:val="0016276C"/>
    <w:rsid w:val="00162CD1"/>
    <w:rsid w:val="00162DDD"/>
    <w:rsid w:val="00163649"/>
    <w:rsid w:val="0016443E"/>
    <w:rsid w:val="001662D4"/>
    <w:rsid w:val="00166484"/>
    <w:rsid w:val="00167532"/>
    <w:rsid w:val="0016760E"/>
    <w:rsid w:val="00170842"/>
    <w:rsid w:val="00171AFC"/>
    <w:rsid w:val="00172169"/>
    <w:rsid w:val="00172DEF"/>
    <w:rsid w:val="001734A6"/>
    <w:rsid w:val="001766A1"/>
    <w:rsid w:val="0017745C"/>
    <w:rsid w:val="00181887"/>
    <w:rsid w:val="00182162"/>
    <w:rsid w:val="00183BC7"/>
    <w:rsid w:val="00183DD4"/>
    <w:rsid w:val="00185EF1"/>
    <w:rsid w:val="00190539"/>
    <w:rsid w:val="001916F3"/>
    <w:rsid w:val="00191A6E"/>
    <w:rsid w:val="0019236C"/>
    <w:rsid w:val="00192C31"/>
    <w:rsid w:val="0019390A"/>
    <w:rsid w:val="00194F71"/>
    <w:rsid w:val="00195DF8"/>
    <w:rsid w:val="00195F06"/>
    <w:rsid w:val="001963F7"/>
    <w:rsid w:val="001973B8"/>
    <w:rsid w:val="001A0ED2"/>
    <w:rsid w:val="001A1646"/>
    <w:rsid w:val="001A1AED"/>
    <w:rsid w:val="001A2010"/>
    <w:rsid w:val="001A358A"/>
    <w:rsid w:val="001A3D92"/>
    <w:rsid w:val="001A4018"/>
    <w:rsid w:val="001A4388"/>
    <w:rsid w:val="001A764F"/>
    <w:rsid w:val="001B0186"/>
    <w:rsid w:val="001B0D95"/>
    <w:rsid w:val="001B1EE1"/>
    <w:rsid w:val="001B2775"/>
    <w:rsid w:val="001B4571"/>
    <w:rsid w:val="001B479E"/>
    <w:rsid w:val="001B4F33"/>
    <w:rsid w:val="001B586C"/>
    <w:rsid w:val="001B6047"/>
    <w:rsid w:val="001B75CA"/>
    <w:rsid w:val="001C198B"/>
    <w:rsid w:val="001C1E5D"/>
    <w:rsid w:val="001C23D4"/>
    <w:rsid w:val="001C40FD"/>
    <w:rsid w:val="001C4951"/>
    <w:rsid w:val="001C500D"/>
    <w:rsid w:val="001C7448"/>
    <w:rsid w:val="001C750F"/>
    <w:rsid w:val="001D0CB5"/>
    <w:rsid w:val="001D2FF3"/>
    <w:rsid w:val="001D37A6"/>
    <w:rsid w:val="001D3F7F"/>
    <w:rsid w:val="001D568A"/>
    <w:rsid w:val="001D6561"/>
    <w:rsid w:val="001D763D"/>
    <w:rsid w:val="001E0CD6"/>
    <w:rsid w:val="001E141A"/>
    <w:rsid w:val="001E1518"/>
    <w:rsid w:val="001E31A1"/>
    <w:rsid w:val="001E4B73"/>
    <w:rsid w:val="001E4DD4"/>
    <w:rsid w:val="001E5515"/>
    <w:rsid w:val="001E6042"/>
    <w:rsid w:val="001E7CFA"/>
    <w:rsid w:val="001F0B3B"/>
    <w:rsid w:val="001F28D7"/>
    <w:rsid w:val="001F2A3B"/>
    <w:rsid w:val="001F39E3"/>
    <w:rsid w:val="001F4884"/>
    <w:rsid w:val="001F4C18"/>
    <w:rsid w:val="001F5B06"/>
    <w:rsid w:val="001F6894"/>
    <w:rsid w:val="00200EC8"/>
    <w:rsid w:val="00201D60"/>
    <w:rsid w:val="00201F27"/>
    <w:rsid w:val="0020225B"/>
    <w:rsid w:val="00202746"/>
    <w:rsid w:val="0020489E"/>
    <w:rsid w:val="002052DB"/>
    <w:rsid w:val="002057CA"/>
    <w:rsid w:val="0020675B"/>
    <w:rsid w:val="0020676A"/>
    <w:rsid w:val="00207777"/>
    <w:rsid w:val="00207AAD"/>
    <w:rsid w:val="0021186A"/>
    <w:rsid w:val="00211873"/>
    <w:rsid w:val="00212EC5"/>
    <w:rsid w:val="002136A5"/>
    <w:rsid w:val="00213883"/>
    <w:rsid w:val="0021400E"/>
    <w:rsid w:val="0021542F"/>
    <w:rsid w:val="002163EF"/>
    <w:rsid w:val="002170EB"/>
    <w:rsid w:val="002202BF"/>
    <w:rsid w:val="00220B4A"/>
    <w:rsid w:val="002224A9"/>
    <w:rsid w:val="00222ABA"/>
    <w:rsid w:val="002239B1"/>
    <w:rsid w:val="00225568"/>
    <w:rsid w:val="00225866"/>
    <w:rsid w:val="00225A60"/>
    <w:rsid w:val="00225E0E"/>
    <w:rsid w:val="002275C7"/>
    <w:rsid w:val="00227855"/>
    <w:rsid w:val="00227C7C"/>
    <w:rsid w:val="002315BD"/>
    <w:rsid w:val="00232159"/>
    <w:rsid w:val="0023273C"/>
    <w:rsid w:val="00232E9C"/>
    <w:rsid w:val="0023387B"/>
    <w:rsid w:val="00233935"/>
    <w:rsid w:val="00233DB9"/>
    <w:rsid w:val="002341B9"/>
    <w:rsid w:val="002405B7"/>
    <w:rsid w:val="00240ECF"/>
    <w:rsid w:val="00241491"/>
    <w:rsid w:val="00241976"/>
    <w:rsid w:val="00241BAC"/>
    <w:rsid w:val="00242BF3"/>
    <w:rsid w:val="00242DD7"/>
    <w:rsid w:val="00244524"/>
    <w:rsid w:val="002447E8"/>
    <w:rsid w:val="00244D15"/>
    <w:rsid w:val="002457A1"/>
    <w:rsid w:val="002512C7"/>
    <w:rsid w:val="00252034"/>
    <w:rsid w:val="002548E3"/>
    <w:rsid w:val="002553E9"/>
    <w:rsid w:val="00255BDC"/>
    <w:rsid w:val="0025616C"/>
    <w:rsid w:val="002564EB"/>
    <w:rsid w:val="00256C10"/>
    <w:rsid w:val="002607E4"/>
    <w:rsid w:val="002629B3"/>
    <w:rsid w:val="00263823"/>
    <w:rsid w:val="00265673"/>
    <w:rsid w:val="0026571E"/>
    <w:rsid w:val="00265DF4"/>
    <w:rsid w:val="002663A9"/>
    <w:rsid w:val="00266510"/>
    <w:rsid w:val="00267F39"/>
    <w:rsid w:val="00270A3B"/>
    <w:rsid w:val="00270AB3"/>
    <w:rsid w:val="00272B17"/>
    <w:rsid w:val="002745EB"/>
    <w:rsid w:val="00274775"/>
    <w:rsid w:val="002753D7"/>
    <w:rsid w:val="00275A4E"/>
    <w:rsid w:val="002803C7"/>
    <w:rsid w:val="00281571"/>
    <w:rsid w:val="00281D50"/>
    <w:rsid w:val="0028325B"/>
    <w:rsid w:val="00283A15"/>
    <w:rsid w:val="00284777"/>
    <w:rsid w:val="00284B78"/>
    <w:rsid w:val="0028504C"/>
    <w:rsid w:val="00285060"/>
    <w:rsid w:val="002867A9"/>
    <w:rsid w:val="00286C8F"/>
    <w:rsid w:val="0029076D"/>
    <w:rsid w:val="00290E76"/>
    <w:rsid w:val="00290FA5"/>
    <w:rsid w:val="0029169E"/>
    <w:rsid w:val="00291781"/>
    <w:rsid w:val="00291ED2"/>
    <w:rsid w:val="00292045"/>
    <w:rsid w:val="002927CC"/>
    <w:rsid w:val="00292867"/>
    <w:rsid w:val="0029403D"/>
    <w:rsid w:val="00294B45"/>
    <w:rsid w:val="00294BE1"/>
    <w:rsid w:val="00294E59"/>
    <w:rsid w:val="00295183"/>
    <w:rsid w:val="00295A7C"/>
    <w:rsid w:val="00295C89"/>
    <w:rsid w:val="002960DA"/>
    <w:rsid w:val="00296166"/>
    <w:rsid w:val="00296A73"/>
    <w:rsid w:val="002A048B"/>
    <w:rsid w:val="002A0567"/>
    <w:rsid w:val="002A18C3"/>
    <w:rsid w:val="002A2A8A"/>
    <w:rsid w:val="002A3426"/>
    <w:rsid w:val="002A37B9"/>
    <w:rsid w:val="002A3A94"/>
    <w:rsid w:val="002A3B1E"/>
    <w:rsid w:val="002A42E4"/>
    <w:rsid w:val="002A5513"/>
    <w:rsid w:val="002A5DE2"/>
    <w:rsid w:val="002A73FB"/>
    <w:rsid w:val="002A7EF0"/>
    <w:rsid w:val="002B0A58"/>
    <w:rsid w:val="002B132C"/>
    <w:rsid w:val="002B223C"/>
    <w:rsid w:val="002B22EC"/>
    <w:rsid w:val="002B280A"/>
    <w:rsid w:val="002B2C2F"/>
    <w:rsid w:val="002B34A6"/>
    <w:rsid w:val="002B5483"/>
    <w:rsid w:val="002B5D9C"/>
    <w:rsid w:val="002B630F"/>
    <w:rsid w:val="002B7AA7"/>
    <w:rsid w:val="002C0B2F"/>
    <w:rsid w:val="002C0BB7"/>
    <w:rsid w:val="002C0D35"/>
    <w:rsid w:val="002C12DA"/>
    <w:rsid w:val="002C160A"/>
    <w:rsid w:val="002C1CF3"/>
    <w:rsid w:val="002C32D3"/>
    <w:rsid w:val="002C33CD"/>
    <w:rsid w:val="002C36B6"/>
    <w:rsid w:val="002C3EF3"/>
    <w:rsid w:val="002C40D8"/>
    <w:rsid w:val="002C492E"/>
    <w:rsid w:val="002C50B7"/>
    <w:rsid w:val="002C5267"/>
    <w:rsid w:val="002C561B"/>
    <w:rsid w:val="002C5B99"/>
    <w:rsid w:val="002C64C2"/>
    <w:rsid w:val="002C760B"/>
    <w:rsid w:val="002D080B"/>
    <w:rsid w:val="002D0917"/>
    <w:rsid w:val="002D09E9"/>
    <w:rsid w:val="002D0C02"/>
    <w:rsid w:val="002D0CDC"/>
    <w:rsid w:val="002D0F18"/>
    <w:rsid w:val="002D11F4"/>
    <w:rsid w:val="002D4510"/>
    <w:rsid w:val="002D4B0D"/>
    <w:rsid w:val="002D4DD1"/>
    <w:rsid w:val="002D7E95"/>
    <w:rsid w:val="002E08F8"/>
    <w:rsid w:val="002E634F"/>
    <w:rsid w:val="002E6CB2"/>
    <w:rsid w:val="002F09F2"/>
    <w:rsid w:val="002F2629"/>
    <w:rsid w:val="002F2BD8"/>
    <w:rsid w:val="002F37F2"/>
    <w:rsid w:val="002F4061"/>
    <w:rsid w:val="00301362"/>
    <w:rsid w:val="003027C9"/>
    <w:rsid w:val="003045B3"/>
    <w:rsid w:val="003064AF"/>
    <w:rsid w:val="0030667A"/>
    <w:rsid w:val="00306C45"/>
    <w:rsid w:val="00307117"/>
    <w:rsid w:val="00310F46"/>
    <w:rsid w:val="00314827"/>
    <w:rsid w:val="0031554E"/>
    <w:rsid w:val="00316ABD"/>
    <w:rsid w:val="00320566"/>
    <w:rsid w:val="00320ECA"/>
    <w:rsid w:val="00320F57"/>
    <w:rsid w:val="00322618"/>
    <w:rsid w:val="003229AA"/>
    <w:rsid w:val="00323041"/>
    <w:rsid w:val="003231A7"/>
    <w:rsid w:val="003235A4"/>
    <w:rsid w:val="00325F54"/>
    <w:rsid w:val="003266F2"/>
    <w:rsid w:val="0033009B"/>
    <w:rsid w:val="00330233"/>
    <w:rsid w:val="00331258"/>
    <w:rsid w:val="0033137E"/>
    <w:rsid w:val="00332090"/>
    <w:rsid w:val="00332494"/>
    <w:rsid w:val="0033275B"/>
    <w:rsid w:val="0033588D"/>
    <w:rsid w:val="003373BD"/>
    <w:rsid w:val="00337CE7"/>
    <w:rsid w:val="00340109"/>
    <w:rsid w:val="003405F8"/>
    <w:rsid w:val="0034137A"/>
    <w:rsid w:val="00342F25"/>
    <w:rsid w:val="00343603"/>
    <w:rsid w:val="003440E7"/>
    <w:rsid w:val="003443B8"/>
    <w:rsid w:val="003503BC"/>
    <w:rsid w:val="003507A6"/>
    <w:rsid w:val="0035192A"/>
    <w:rsid w:val="00352810"/>
    <w:rsid w:val="00352CCE"/>
    <w:rsid w:val="003534DF"/>
    <w:rsid w:val="003553CD"/>
    <w:rsid w:val="0035546A"/>
    <w:rsid w:val="00355593"/>
    <w:rsid w:val="00355C03"/>
    <w:rsid w:val="003607B2"/>
    <w:rsid w:val="00363E09"/>
    <w:rsid w:val="00363E9B"/>
    <w:rsid w:val="00363EBF"/>
    <w:rsid w:val="00366432"/>
    <w:rsid w:val="0036733E"/>
    <w:rsid w:val="003676B9"/>
    <w:rsid w:val="00370B9B"/>
    <w:rsid w:val="00371B9E"/>
    <w:rsid w:val="0037396D"/>
    <w:rsid w:val="00373A04"/>
    <w:rsid w:val="0037545C"/>
    <w:rsid w:val="00375E92"/>
    <w:rsid w:val="00380FBC"/>
    <w:rsid w:val="0038155F"/>
    <w:rsid w:val="00382ABD"/>
    <w:rsid w:val="00383C0D"/>
    <w:rsid w:val="0038477E"/>
    <w:rsid w:val="003858FF"/>
    <w:rsid w:val="00385AC9"/>
    <w:rsid w:val="003863DE"/>
    <w:rsid w:val="003865F8"/>
    <w:rsid w:val="00386CD3"/>
    <w:rsid w:val="00387516"/>
    <w:rsid w:val="0038751D"/>
    <w:rsid w:val="00387902"/>
    <w:rsid w:val="003879EB"/>
    <w:rsid w:val="0039096B"/>
    <w:rsid w:val="003913C0"/>
    <w:rsid w:val="00392E1B"/>
    <w:rsid w:val="00394163"/>
    <w:rsid w:val="00394A06"/>
    <w:rsid w:val="00394B00"/>
    <w:rsid w:val="0039506A"/>
    <w:rsid w:val="00397244"/>
    <w:rsid w:val="003A01CB"/>
    <w:rsid w:val="003A0F4E"/>
    <w:rsid w:val="003A30BE"/>
    <w:rsid w:val="003A503A"/>
    <w:rsid w:val="003A7755"/>
    <w:rsid w:val="003B415B"/>
    <w:rsid w:val="003B4E42"/>
    <w:rsid w:val="003B4FE6"/>
    <w:rsid w:val="003B4FFD"/>
    <w:rsid w:val="003B5A70"/>
    <w:rsid w:val="003B7642"/>
    <w:rsid w:val="003B7891"/>
    <w:rsid w:val="003B7D38"/>
    <w:rsid w:val="003C00EA"/>
    <w:rsid w:val="003C0D07"/>
    <w:rsid w:val="003C1F3B"/>
    <w:rsid w:val="003C1FA1"/>
    <w:rsid w:val="003C2193"/>
    <w:rsid w:val="003C358F"/>
    <w:rsid w:val="003C3F65"/>
    <w:rsid w:val="003C4810"/>
    <w:rsid w:val="003C4B8A"/>
    <w:rsid w:val="003C56C8"/>
    <w:rsid w:val="003C76C0"/>
    <w:rsid w:val="003D0050"/>
    <w:rsid w:val="003D13AA"/>
    <w:rsid w:val="003D2FEF"/>
    <w:rsid w:val="003D390B"/>
    <w:rsid w:val="003D457E"/>
    <w:rsid w:val="003D4DAF"/>
    <w:rsid w:val="003D5191"/>
    <w:rsid w:val="003D5D54"/>
    <w:rsid w:val="003D7F53"/>
    <w:rsid w:val="003E114D"/>
    <w:rsid w:val="003E1804"/>
    <w:rsid w:val="003E21F5"/>
    <w:rsid w:val="003E2392"/>
    <w:rsid w:val="003E2CC6"/>
    <w:rsid w:val="003E2FC0"/>
    <w:rsid w:val="003E35BB"/>
    <w:rsid w:val="003E3D74"/>
    <w:rsid w:val="003E4CD8"/>
    <w:rsid w:val="003E51EB"/>
    <w:rsid w:val="003E578F"/>
    <w:rsid w:val="003E5836"/>
    <w:rsid w:val="003E71A4"/>
    <w:rsid w:val="003F00FC"/>
    <w:rsid w:val="003F07B3"/>
    <w:rsid w:val="003F19E5"/>
    <w:rsid w:val="003F1AB8"/>
    <w:rsid w:val="003F3B0A"/>
    <w:rsid w:val="003F55CE"/>
    <w:rsid w:val="003F6E5F"/>
    <w:rsid w:val="003F764B"/>
    <w:rsid w:val="003F7D02"/>
    <w:rsid w:val="003F7EEE"/>
    <w:rsid w:val="004024C3"/>
    <w:rsid w:val="00403306"/>
    <w:rsid w:val="0040393F"/>
    <w:rsid w:val="00403BAA"/>
    <w:rsid w:val="0040485F"/>
    <w:rsid w:val="0040640B"/>
    <w:rsid w:val="00407731"/>
    <w:rsid w:val="00410543"/>
    <w:rsid w:val="00410E51"/>
    <w:rsid w:val="00410FC5"/>
    <w:rsid w:val="00412D0C"/>
    <w:rsid w:val="00412F6B"/>
    <w:rsid w:val="0041385F"/>
    <w:rsid w:val="00414CC8"/>
    <w:rsid w:val="00414E49"/>
    <w:rsid w:val="0041506D"/>
    <w:rsid w:val="004157C2"/>
    <w:rsid w:val="00417A8B"/>
    <w:rsid w:val="00420C79"/>
    <w:rsid w:val="00421984"/>
    <w:rsid w:val="0042203D"/>
    <w:rsid w:val="004220D0"/>
    <w:rsid w:val="004223DC"/>
    <w:rsid w:val="00423725"/>
    <w:rsid w:val="00424504"/>
    <w:rsid w:val="00425CA4"/>
    <w:rsid w:val="00427EBE"/>
    <w:rsid w:val="00430142"/>
    <w:rsid w:val="00431A86"/>
    <w:rsid w:val="00431D60"/>
    <w:rsid w:val="00431F4C"/>
    <w:rsid w:val="004326EB"/>
    <w:rsid w:val="00433A49"/>
    <w:rsid w:val="00433E9B"/>
    <w:rsid w:val="00434B00"/>
    <w:rsid w:val="00434EA7"/>
    <w:rsid w:val="0043561A"/>
    <w:rsid w:val="00435B84"/>
    <w:rsid w:val="0043679F"/>
    <w:rsid w:val="00437B97"/>
    <w:rsid w:val="00437DEB"/>
    <w:rsid w:val="00440382"/>
    <w:rsid w:val="00440974"/>
    <w:rsid w:val="00441729"/>
    <w:rsid w:val="00441F1A"/>
    <w:rsid w:val="004427C4"/>
    <w:rsid w:val="00443107"/>
    <w:rsid w:val="0044343E"/>
    <w:rsid w:val="004446EC"/>
    <w:rsid w:val="00444796"/>
    <w:rsid w:val="0044486E"/>
    <w:rsid w:val="00445106"/>
    <w:rsid w:val="00445FB2"/>
    <w:rsid w:val="00446931"/>
    <w:rsid w:val="00446F05"/>
    <w:rsid w:val="004473A5"/>
    <w:rsid w:val="0044785D"/>
    <w:rsid w:val="00450871"/>
    <w:rsid w:val="00451239"/>
    <w:rsid w:val="00452520"/>
    <w:rsid w:val="004532D3"/>
    <w:rsid w:val="00453D26"/>
    <w:rsid w:val="00453E39"/>
    <w:rsid w:val="004546FF"/>
    <w:rsid w:val="0045636E"/>
    <w:rsid w:val="00462C0A"/>
    <w:rsid w:val="004639A3"/>
    <w:rsid w:val="0046476B"/>
    <w:rsid w:val="00465743"/>
    <w:rsid w:val="004660F2"/>
    <w:rsid w:val="00466760"/>
    <w:rsid w:val="00466E85"/>
    <w:rsid w:val="00470410"/>
    <w:rsid w:val="004712D1"/>
    <w:rsid w:val="004732C1"/>
    <w:rsid w:val="004737A1"/>
    <w:rsid w:val="00474EB6"/>
    <w:rsid w:val="004760F2"/>
    <w:rsid w:val="00480490"/>
    <w:rsid w:val="004819BE"/>
    <w:rsid w:val="004825E4"/>
    <w:rsid w:val="00482F93"/>
    <w:rsid w:val="00483F3C"/>
    <w:rsid w:val="00487A2E"/>
    <w:rsid w:val="00487E4C"/>
    <w:rsid w:val="00491274"/>
    <w:rsid w:val="00491412"/>
    <w:rsid w:val="00491AA2"/>
    <w:rsid w:val="00491D94"/>
    <w:rsid w:val="00491E59"/>
    <w:rsid w:val="00493B35"/>
    <w:rsid w:val="0049405B"/>
    <w:rsid w:val="004941BC"/>
    <w:rsid w:val="00494FFE"/>
    <w:rsid w:val="0049587A"/>
    <w:rsid w:val="00495BDA"/>
    <w:rsid w:val="00495DC9"/>
    <w:rsid w:val="00496098"/>
    <w:rsid w:val="00496AC5"/>
    <w:rsid w:val="004975D1"/>
    <w:rsid w:val="004979E2"/>
    <w:rsid w:val="004A004C"/>
    <w:rsid w:val="004A143C"/>
    <w:rsid w:val="004A1EF2"/>
    <w:rsid w:val="004A2663"/>
    <w:rsid w:val="004A3C20"/>
    <w:rsid w:val="004A7EDF"/>
    <w:rsid w:val="004B2756"/>
    <w:rsid w:val="004B292B"/>
    <w:rsid w:val="004B43EB"/>
    <w:rsid w:val="004B442E"/>
    <w:rsid w:val="004B551C"/>
    <w:rsid w:val="004B70C4"/>
    <w:rsid w:val="004B7888"/>
    <w:rsid w:val="004B7BC4"/>
    <w:rsid w:val="004C2CA7"/>
    <w:rsid w:val="004C3083"/>
    <w:rsid w:val="004C34A2"/>
    <w:rsid w:val="004C3857"/>
    <w:rsid w:val="004C3D49"/>
    <w:rsid w:val="004C4C5D"/>
    <w:rsid w:val="004C50D3"/>
    <w:rsid w:val="004C5307"/>
    <w:rsid w:val="004C6050"/>
    <w:rsid w:val="004C6940"/>
    <w:rsid w:val="004C69D2"/>
    <w:rsid w:val="004C6B70"/>
    <w:rsid w:val="004C7060"/>
    <w:rsid w:val="004C7442"/>
    <w:rsid w:val="004D1F11"/>
    <w:rsid w:val="004D2146"/>
    <w:rsid w:val="004D2543"/>
    <w:rsid w:val="004D2663"/>
    <w:rsid w:val="004D315C"/>
    <w:rsid w:val="004D3670"/>
    <w:rsid w:val="004D42D9"/>
    <w:rsid w:val="004D6DFC"/>
    <w:rsid w:val="004D72B6"/>
    <w:rsid w:val="004D7736"/>
    <w:rsid w:val="004E0E39"/>
    <w:rsid w:val="004E1862"/>
    <w:rsid w:val="004E59C6"/>
    <w:rsid w:val="004E5D41"/>
    <w:rsid w:val="004F0FC2"/>
    <w:rsid w:val="004F1107"/>
    <w:rsid w:val="004F6269"/>
    <w:rsid w:val="004F6CC0"/>
    <w:rsid w:val="004F7C68"/>
    <w:rsid w:val="00501D27"/>
    <w:rsid w:val="00502110"/>
    <w:rsid w:val="00502B06"/>
    <w:rsid w:val="005044BE"/>
    <w:rsid w:val="00505438"/>
    <w:rsid w:val="00505DF7"/>
    <w:rsid w:val="00506586"/>
    <w:rsid w:val="005068CB"/>
    <w:rsid w:val="00506964"/>
    <w:rsid w:val="00511BD5"/>
    <w:rsid w:val="00511BF2"/>
    <w:rsid w:val="00511F57"/>
    <w:rsid w:val="005139F4"/>
    <w:rsid w:val="005155E3"/>
    <w:rsid w:val="00515BAF"/>
    <w:rsid w:val="005164D6"/>
    <w:rsid w:val="00516836"/>
    <w:rsid w:val="00516D8A"/>
    <w:rsid w:val="00516E62"/>
    <w:rsid w:val="005176E2"/>
    <w:rsid w:val="005203E5"/>
    <w:rsid w:val="005210D8"/>
    <w:rsid w:val="00522497"/>
    <w:rsid w:val="00522514"/>
    <w:rsid w:val="00522EE0"/>
    <w:rsid w:val="00523967"/>
    <w:rsid w:val="00525941"/>
    <w:rsid w:val="00525ED0"/>
    <w:rsid w:val="005268B2"/>
    <w:rsid w:val="00527F4F"/>
    <w:rsid w:val="00530370"/>
    <w:rsid w:val="0053068B"/>
    <w:rsid w:val="00530865"/>
    <w:rsid w:val="005313A7"/>
    <w:rsid w:val="005352DD"/>
    <w:rsid w:val="00535976"/>
    <w:rsid w:val="00535B3D"/>
    <w:rsid w:val="00536B70"/>
    <w:rsid w:val="00537C8E"/>
    <w:rsid w:val="00541EF3"/>
    <w:rsid w:val="005420D0"/>
    <w:rsid w:val="00542FFF"/>
    <w:rsid w:val="00545527"/>
    <w:rsid w:val="00545DD4"/>
    <w:rsid w:val="00553436"/>
    <w:rsid w:val="005541F3"/>
    <w:rsid w:val="0055489E"/>
    <w:rsid w:val="00554A95"/>
    <w:rsid w:val="00555200"/>
    <w:rsid w:val="00556189"/>
    <w:rsid w:val="00560447"/>
    <w:rsid w:val="005617B8"/>
    <w:rsid w:val="00561AE8"/>
    <w:rsid w:val="00561F99"/>
    <w:rsid w:val="00562402"/>
    <w:rsid w:val="00563F62"/>
    <w:rsid w:val="00564F49"/>
    <w:rsid w:val="0057093B"/>
    <w:rsid w:val="0057122C"/>
    <w:rsid w:val="00571CDE"/>
    <w:rsid w:val="005720F7"/>
    <w:rsid w:val="00572F6F"/>
    <w:rsid w:val="00573682"/>
    <w:rsid w:val="005753DC"/>
    <w:rsid w:val="0057631C"/>
    <w:rsid w:val="00577718"/>
    <w:rsid w:val="00577F67"/>
    <w:rsid w:val="00581924"/>
    <w:rsid w:val="00582C4E"/>
    <w:rsid w:val="00583259"/>
    <w:rsid w:val="00583678"/>
    <w:rsid w:val="005836C2"/>
    <w:rsid w:val="0058395E"/>
    <w:rsid w:val="00586006"/>
    <w:rsid w:val="005878AE"/>
    <w:rsid w:val="0059078E"/>
    <w:rsid w:val="00590E28"/>
    <w:rsid w:val="005926B1"/>
    <w:rsid w:val="00592BF7"/>
    <w:rsid w:val="00593F07"/>
    <w:rsid w:val="0059485D"/>
    <w:rsid w:val="0059555E"/>
    <w:rsid w:val="005964C3"/>
    <w:rsid w:val="00596941"/>
    <w:rsid w:val="00596D6E"/>
    <w:rsid w:val="005A05F1"/>
    <w:rsid w:val="005A0E4D"/>
    <w:rsid w:val="005A0F6A"/>
    <w:rsid w:val="005A5232"/>
    <w:rsid w:val="005A606B"/>
    <w:rsid w:val="005A6533"/>
    <w:rsid w:val="005B17A9"/>
    <w:rsid w:val="005B2686"/>
    <w:rsid w:val="005B3F23"/>
    <w:rsid w:val="005B40F6"/>
    <w:rsid w:val="005B47B9"/>
    <w:rsid w:val="005B5381"/>
    <w:rsid w:val="005B6600"/>
    <w:rsid w:val="005B6BEF"/>
    <w:rsid w:val="005B71F4"/>
    <w:rsid w:val="005B7615"/>
    <w:rsid w:val="005B7A39"/>
    <w:rsid w:val="005B7A4C"/>
    <w:rsid w:val="005C1E39"/>
    <w:rsid w:val="005C2422"/>
    <w:rsid w:val="005C2597"/>
    <w:rsid w:val="005C25F3"/>
    <w:rsid w:val="005C2684"/>
    <w:rsid w:val="005C34C3"/>
    <w:rsid w:val="005C482E"/>
    <w:rsid w:val="005C5D68"/>
    <w:rsid w:val="005C6397"/>
    <w:rsid w:val="005C6A72"/>
    <w:rsid w:val="005C7C65"/>
    <w:rsid w:val="005D0232"/>
    <w:rsid w:val="005D1030"/>
    <w:rsid w:val="005D351F"/>
    <w:rsid w:val="005D36A8"/>
    <w:rsid w:val="005D3801"/>
    <w:rsid w:val="005D540C"/>
    <w:rsid w:val="005D609D"/>
    <w:rsid w:val="005D6253"/>
    <w:rsid w:val="005D64FD"/>
    <w:rsid w:val="005D6D26"/>
    <w:rsid w:val="005D76C4"/>
    <w:rsid w:val="005D76D2"/>
    <w:rsid w:val="005E08F4"/>
    <w:rsid w:val="005E284E"/>
    <w:rsid w:val="005E2C21"/>
    <w:rsid w:val="005E2F78"/>
    <w:rsid w:val="005E4BF5"/>
    <w:rsid w:val="005E7448"/>
    <w:rsid w:val="005F14C8"/>
    <w:rsid w:val="005F161B"/>
    <w:rsid w:val="005F1EEF"/>
    <w:rsid w:val="005F2027"/>
    <w:rsid w:val="005F268E"/>
    <w:rsid w:val="005F26AA"/>
    <w:rsid w:val="005F34A8"/>
    <w:rsid w:val="005F54A3"/>
    <w:rsid w:val="005F664E"/>
    <w:rsid w:val="005F70B6"/>
    <w:rsid w:val="005F7448"/>
    <w:rsid w:val="005F7F64"/>
    <w:rsid w:val="0060114C"/>
    <w:rsid w:val="00601D41"/>
    <w:rsid w:val="00604A83"/>
    <w:rsid w:val="00605B7C"/>
    <w:rsid w:val="00605D97"/>
    <w:rsid w:val="00605DA8"/>
    <w:rsid w:val="00605F45"/>
    <w:rsid w:val="00607A8B"/>
    <w:rsid w:val="00607B8B"/>
    <w:rsid w:val="00607C14"/>
    <w:rsid w:val="0061173D"/>
    <w:rsid w:val="00612295"/>
    <w:rsid w:val="0061233B"/>
    <w:rsid w:val="00612F18"/>
    <w:rsid w:val="006146AA"/>
    <w:rsid w:val="00614E4B"/>
    <w:rsid w:val="00614EB1"/>
    <w:rsid w:val="00617B73"/>
    <w:rsid w:val="00617D3E"/>
    <w:rsid w:val="00617ECE"/>
    <w:rsid w:val="00621385"/>
    <w:rsid w:val="0062280E"/>
    <w:rsid w:val="006238CE"/>
    <w:rsid w:val="00623C99"/>
    <w:rsid w:val="00623EBB"/>
    <w:rsid w:val="00624CBA"/>
    <w:rsid w:val="0062548A"/>
    <w:rsid w:val="00625B39"/>
    <w:rsid w:val="0062606F"/>
    <w:rsid w:val="006269EE"/>
    <w:rsid w:val="00627E41"/>
    <w:rsid w:val="006310A9"/>
    <w:rsid w:val="00631688"/>
    <w:rsid w:val="00631934"/>
    <w:rsid w:val="00631A38"/>
    <w:rsid w:val="00631D90"/>
    <w:rsid w:val="0063201A"/>
    <w:rsid w:val="00633013"/>
    <w:rsid w:val="006332AA"/>
    <w:rsid w:val="00633581"/>
    <w:rsid w:val="006358BD"/>
    <w:rsid w:val="00635E55"/>
    <w:rsid w:val="006377F1"/>
    <w:rsid w:val="00637AFB"/>
    <w:rsid w:val="0064243D"/>
    <w:rsid w:val="00642C05"/>
    <w:rsid w:val="006438FB"/>
    <w:rsid w:val="00644AC4"/>
    <w:rsid w:val="0064527E"/>
    <w:rsid w:val="006453E6"/>
    <w:rsid w:val="00645E64"/>
    <w:rsid w:val="00646E08"/>
    <w:rsid w:val="006477EE"/>
    <w:rsid w:val="0065034A"/>
    <w:rsid w:val="00653B86"/>
    <w:rsid w:val="00653DE0"/>
    <w:rsid w:val="00653EC4"/>
    <w:rsid w:val="00654BF8"/>
    <w:rsid w:val="006570FD"/>
    <w:rsid w:val="006571AA"/>
    <w:rsid w:val="00657945"/>
    <w:rsid w:val="00660BD7"/>
    <w:rsid w:val="00660DFF"/>
    <w:rsid w:val="00661718"/>
    <w:rsid w:val="00662C84"/>
    <w:rsid w:val="00663347"/>
    <w:rsid w:val="006637E9"/>
    <w:rsid w:val="00663EC8"/>
    <w:rsid w:val="006654BA"/>
    <w:rsid w:val="0066680D"/>
    <w:rsid w:val="00666FCF"/>
    <w:rsid w:val="00667919"/>
    <w:rsid w:val="006712CF"/>
    <w:rsid w:val="006713A7"/>
    <w:rsid w:val="00671B83"/>
    <w:rsid w:val="00671BE5"/>
    <w:rsid w:val="006720B3"/>
    <w:rsid w:val="00672A20"/>
    <w:rsid w:val="00674029"/>
    <w:rsid w:val="00674D3E"/>
    <w:rsid w:val="00674E10"/>
    <w:rsid w:val="00675764"/>
    <w:rsid w:val="006769DE"/>
    <w:rsid w:val="00682F68"/>
    <w:rsid w:val="00683395"/>
    <w:rsid w:val="00684698"/>
    <w:rsid w:val="006849BF"/>
    <w:rsid w:val="00684A10"/>
    <w:rsid w:val="0068633A"/>
    <w:rsid w:val="006908B0"/>
    <w:rsid w:val="00690B1B"/>
    <w:rsid w:val="006950EE"/>
    <w:rsid w:val="00695D92"/>
    <w:rsid w:val="00696627"/>
    <w:rsid w:val="006A0ABD"/>
    <w:rsid w:val="006A0ED2"/>
    <w:rsid w:val="006A1E69"/>
    <w:rsid w:val="006A1E91"/>
    <w:rsid w:val="006A29CB"/>
    <w:rsid w:val="006A2C8E"/>
    <w:rsid w:val="006A2E4D"/>
    <w:rsid w:val="006A37F0"/>
    <w:rsid w:val="006A43C6"/>
    <w:rsid w:val="006A63B5"/>
    <w:rsid w:val="006A6C88"/>
    <w:rsid w:val="006B0380"/>
    <w:rsid w:val="006B0648"/>
    <w:rsid w:val="006B1414"/>
    <w:rsid w:val="006B1A73"/>
    <w:rsid w:val="006B228D"/>
    <w:rsid w:val="006B267C"/>
    <w:rsid w:val="006B3317"/>
    <w:rsid w:val="006B4CC5"/>
    <w:rsid w:val="006B76FA"/>
    <w:rsid w:val="006B7B55"/>
    <w:rsid w:val="006C0898"/>
    <w:rsid w:val="006C0B61"/>
    <w:rsid w:val="006C1E0B"/>
    <w:rsid w:val="006C32BB"/>
    <w:rsid w:val="006C4133"/>
    <w:rsid w:val="006C55CA"/>
    <w:rsid w:val="006C62B5"/>
    <w:rsid w:val="006C6552"/>
    <w:rsid w:val="006C6711"/>
    <w:rsid w:val="006C7852"/>
    <w:rsid w:val="006D0C10"/>
    <w:rsid w:val="006D0FDE"/>
    <w:rsid w:val="006D24B3"/>
    <w:rsid w:val="006D26E1"/>
    <w:rsid w:val="006D2C05"/>
    <w:rsid w:val="006D37A8"/>
    <w:rsid w:val="006D3D06"/>
    <w:rsid w:val="006D439B"/>
    <w:rsid w:val="006D4727"/>
    <w:rsid w:val="006D4785"/>
    <w:rsid w:val="006D49F9"/>
    <w:rsid w:val="006D599D"/>
    <w:rsid w:val="006D6A65"/>
    <w:rsid w:val="006D6C71"/>
    <w:rsid w:val="006D73C0"/>
    <w:rsid w:val="006E0FC6"/>
    <w:rsid w:val="006E338F"/>
    <w:rsid w:val="006E51EE"/>
    <w:rsid w:val="006E5CBA"/>
    <w:rsid w:val="006E61CF"/>
    <w:rsid w:val="006E6402"/>
    <w:rsid w:val="006E720D"/>
    <w:rsid w:val="006E7212"/>
    <w:rsid w:val="006E7EA1"/>
    <w:rsid w:val="006F024A"/>
    <w:rsid w:val="006F0785"/>
    <w:rsid w:val="006F07B0"/>
    <w:rsid w:val="006F1295"/>
    <w:rsid w:val="006F2602"/>
    <w:rsid w:val="006F2755"/>
    <w:rsid w:val="006F38D0"/>
    <w:rsid w:val="006F44F4"/>
    <w:rsid w:val="006F5CEE"/>
    <w:rsid w:val="006F5DA4"/>
    <w:rsid w:val="00701984"/>
    <w:rsid w:val="00701C7A"/>
    <w:rsid w:val="00702382"/>
    <w:rsid w:val="007027A4"/>
    <w:rsid w:val="00702892"/>
    <w:rsid w:val="007036F0"/>
    <w:rsid w:val="00703707"/>
    <w:rsid w:val="00703751"/>
    <w:rsid w:val="00704E45"/>
    <w:rsid w:val="007052B3"/>
    <w:rsid w:val="0071074A"/>
    <w:rsid w:val="00712142"/>
    <w:rsid w:val="0071222B"/>
    <w:rsid w:val="007125EF"/>
    <w:rsid w:val="007126FA"/>
    <w:rsid w:val="00713426"/>
    <w:rsid w:val="007165BF"/>
    <w:rsid w:val="00717CE8"/>
    <w:rsid w:val="00720377"/>
    <w:rsid w:val="00720486"/>
    <w:rsid w:val="00720DE2"/>
    <w:rsid w:val="007211FD"/>
    <w:rsid w:val="00721D9D"/>
    <w:rsid w:val="00722582"/>
    <w:rsid w:val="00722DA3"/>
    <w:rsid w:val="00723C60"/>
    <w:rsid w:val="00723F8B"/>
    <w:rsid w:val="00724617"/>
    <w:rsid w:val="00725C0C"/>
    <w:rsid w:val="00727845"/>
    <w:rsid w:val="00727E0F"/>
    <w:rsid w:val="007307F9"/>
    <w:rsid w:val="00731563"/>
    <w:rsid w:val="00733BF4"/>
    <w:rsid w:val="007358E9"/>
    <w:rsid w:val="007368F6"/>
    <w:rsid w:val="007401BF"/>
    <w:rsid w:val="00741C94"/>
    <w:rsid w:val="00741DE2"/>
    <w:rsid w:val="00742934"/>
    <w:rsid w:val="0074359C"/>
    <w:rsid w:val="007439E4"/>
    <w:rsid w:val="00745096"/>
    <w:rsid w:val="00745108"/>
    <w:rsid w:val="0074630B"/>
    <w:rsid w:val="00746A9C"/>
    <w:rsid w:val="00746C25"/>
    <w:rsid w:val="00746FB2"/>
    <w:rsid w:val="00747438"/>
    <w:rsid w:val="007504B8"/>
    <w:rsid w:val="007504DA"/>
    <w:rsid w:val="0075146A"/>
    <w:rsid w:val="007537EB"/>
    <w:rsid w:val="00754CB6"/>
    <w:rsid w:val="00755577"/>
    <w:rsid w:val="007604D7"/>
    <w:rsid w:val="0076079B"/>
    <w:rsid w:val="0076289C"/>
    <w:rsid w:val="0076340F"/>
    <w:rsid w:val="00763BC2"/>
    <w:rsid w:val="007652F1"/>
    <w:rsid w:val="00765741"/>
    <w:rsid w:val="0076668E"/>
    <w:rsid w:val="00766F2E"/>
    <w:rsid w:val="00770951"/>
    <w:rsid w:val="007710BB"/>
    <w:rsid w:val="00771A4E"/>
    <w:rsid w:val="00771C39"/>
    <w:rsid w:val="00774F2A"/>
    <w:rsid w:val="007753B4"/>
    <w:rsid w:val="00775981"/>
    <w:rsid w:val="00775EF3"/>
    <w:rsid w:val="007769A9"/>
    <w:rsid w:val="00780DFB"/>
    <w:rsid w:val="0078284D"/>
    <w:rsid w:val="0078321E"/>
    <w:rsid w:val="007849A2"/>
    <w:rsid w:val="00785A2F"/>
    <w:rsid w:val="007860A9"/>
    <w:rsid w:val="00786475"/>
    <w:rsid w:val="0078748F"/>
    <w:rsid w:val="00790123"/>
    <w:rsid w:val="007902E4"/>
    <w:rsid w:val="0079063F"/>
    <w:rsid w:val="007909F5"/>
    <w:rsid w:val="00791109"/>
    <w:rsid w:val="00791C1F"/>
    <w:rsid w:val="00791F7B"/>
    <w:rsid w:val="00792068"/>
    <w:rsid w:val="00793193"/>
    <w:rsid w:val="00794375"/>
    <w:rsid w:val="00794BFA"/>
    <w:rsid w:val="00796F87"/>
    <w:rsid w:val="007A16AD"/>
    <w:rsid w:val="007A17CC"/>
    <w:rsid w:val="007A21B3"/>
    <w:rsid w:val="007A26B0"/>
    <w:rsid w:val="007A37E9"/>
    <w:rsid w:val="007A455E"/>
    <w:rsid w:val="007A71E9"/>
    <w:rsid w:val="007A783D"/>
    <w:rsid w:val="007B16DA"/>
    <w:rsid w:val="007B1BF0"/>
    <w:rsid w:val="007B2E27"/>
    <w:rsid w:val="007B318E"/>
    <w:rsid w:val="007B433D"/>
    <w:rsid w:val="007B44AC"/>
    <w:rsid w:val="007B56F9"/>
    <w:rsid w:val="007C0C88"/>
    <w:rsid w:val="007C13B6"/>
    <w:rsid w:val="007C194F"/>
    <w:rsid w:val="007C2ADF"/>
    <w:rsid w:val="007C361C"/>
    <w:rsid w:val="007C3670"/>
    <w:rsid w:val="007C3B0D"/>
    <w:rsid w:val="007C4383"/>
    <w:rsid w:val="007C4486"/>
    <w:rsid w:val="007C5331"/>
    <w:rsid w:val="007C7B89"/>
    <w:rsid w:val="007D1A90"/>
    <w:rsid w:val="007D46E9"/>
    <w:rsid w:val="007D4930"/>
    <w:rsid w:val="007D49A7"/>
    <w:rsid w:val="007D5C2D"/>
    <w:rsid w:val="007D6194"/>
    <w:rsid w:val="007D6A57"/>
    <w:rsid w:val="007D7F49"/>
    <w:rsid w:val="007E0EAC"/>
    <w:rsid w:val="007E1793"/>
    <w:rsid w:val="007E18F3"/>
    <w:rsid w:val="007E23EC"/>
    <w:rsid w:val="007E2AFF"/>
    <w:rsid w:val="007E2FC7"/>
    <w:rsid w:val="007E38C3"/>
    <w:rsid w:val="007E3B9C"/>
    <w:rsid w:val="007E3C48"/>
    <w:rsid w:val="007E498E"/>
    <w:rsid w:val="007E4F28"/>
    <w:rsid w:val="007E6248"/>
    <w:rsid w:val="007E6B90"/>
    <w:rsid w:val="007F0118"/>
    <w:rsid w:val="007F2E97"/>
    <w:rsid w:val="007F66A2"/>
    <w:rsid w:val="00800419"/>
    <w:rsid w:val="008010F7"/>
    <w:rsid w:val="008018CD"/>
    <w:rsid w:val="00801916"/>
    <w:rsid w:val="00801CD6"/>
    <w:rsid w:val="008027AE"/>
    <w:rsid w:val="00802A1F"/>
    <w:rsid w:val="00804686"/>
    <w:rsid w:val="00810BB7"/>
    <w:rsid w:val="00810ED7"/>
    <w:rsid w:val="00811992"/>
    <w:rsid w:val="00812D89"/>
    <w:rsid w:val="0081481F"/>
    <w:rsid w:val="008158E4"/>
    <w:rsid w:val="00815964"/>
    <w:rsid w:val="0081757F"/>
    <w:rsid w:val="008200C2"/>
    <w:rsid w:val="00821F25"/>
    <w:rsid w:val="00822494"/>
    <w:rsid w:val="0082469B"/>
    <w:rsid w:val="00824BFE"/>
    <w:rsid w:val="00825370"/>
    <w:rsid w:val="00825EB2"/>
    <w:rsid w:val="00826023"/>
    <w:rsid w:val="0083094F"/>
    <w:rsid w:val="008309A7"/>
    <w:rsid w:val="00831A17"/>
    <w:rsid w:val="00831BDB"/>
    <w:rsid w:val="008326BC"/>
    <w:rsid w:val="00832EB4"/>
    <w:rsid w:val="008331EC"/>
    <w:rsid w:val="00833B1F"/>
    <w:rsid w:val="008357F2"/>
    <w:rsid w:val="00836207"/>
    <w:rsid w:val="00836323"/>
    <w:rsid w:val="00837294"/>
    <w:rsid w:val="008379EC"/>
    <w:rsid w:val="00837EF8"/>
    <w:rsid w:val="00840DF7"/>
    <w:rsid w:val="00841392"/>
    <w:rsid w:val="00842659"/>
    <w:rsid w:val="00843C80"/>
    <w:rsid w:val="00844D67"/>
    <w:rsid w:val="00846A43"/>
    <w:rsid w:val="008470F4"/>
    <w:rsid w:val="008473FF"/>
    <w:rsid w:val="00847E0A"/>
    <w:rsid w:val="00850258"/>
    <w:rsid w:val="00850940"/>
    <w:rsid w:val="008512EB"/>
    <w:rsid w:val="00854480"/>
    <w:rsid w:val="008550E5"/>
    <w:rsid w:val="0086216A"/>
    <w:rsid w:val="008623A7"/>
    <w:rsid w:val="00862743"/>
    <w:rsid w:val="008647EC"/>
    <w:rsid w:val="00864C05"/>
    <w:rsid w:val="00866FD9"/>
    <w:rsid w:val="008700C9"/>
    <w:rsid w:val="008720A5"/>
    <w:rsid w:val="008721AA"/>
    <w:rsid w:val="008721E7"/>
    <w:rsid w:val="008731C1"/>
    <w:rsid w:val="00873559"/>
    <w:rsid w:val="00875A3B"/>
    <w:rsid w:val="00875CDD"/>
    <w:rsid w:val="008765E8"/>
    <w:rsid w:val="00876956"/>
    <w:rsid w:val="00877968"/>
    <w:rsid w:val="008804C3"/>
    <w:rsid w:val="008808F5"/>
    <w:rsid w:val="0088104B"/>
    <w:rsid w:val="00881087"/>
    <w:rsid w:val="008813F2"/>
    <w:rsid w:val="00881FDE"/>
    <w:rsid w:val="00882957"/>
    <w:rsid w:val="0088326F"/>
    <w:rsid w:val="00883277"/>
    <w:rsid w:val="0088434B"/>
    <w:rsid w:val="00884FDA"/>
    <w:rsid w:val="008864B2"/>
    <w:rsid w:val="00886D63"/>
    <w:rsid w:val="00886EA3"/>
    <w:rsid w:val="0089027E"/>
    <w:rsid w:val="00890358"/>
    <w:rsid w:val="00890677"/>
    <w:rsid w:val="00890A26"/>
    <w:rsid w:val="00890B83"/>
    <w:rsid w:val="008914F9"/>
    <w:rsid w:val="0089162C"/>
    <w:rsid w:val="0089169D"/>
    <w:rsid w:val="00891864"/>
    <w:rsid w:val="008944E7"/>
    <w:rsid w:val="00896066"/>
    <w:rsid w:val="008A0086"/>
    <w:rsid w:val="008A07E0"/>
    <w:rsid w:val="008A1367"/>
    <w:rsid w:val="008A1481"/>
    <w:rsid w:val="008A2408"/>
    <w:rsid w:val="008A2458"/>
    <w:rsid w:val="008A2ACA"/>
    <w:rsid w:val="008A3569"/>
    <w:rsid w:val="008A396E"/>
    <w:rsid w:val="008A3ADE"/>
    <w:rsid w:val="008A612A"/>
    <w:rsid w:val="008A6156"/>
    <w:rsid w:val="008A6C55"/>
    <w:rsid w:val="008A735F"/>
    <w:rsid w:val="008A7E23"/>
    <w:rsid w:val="008B07D0"/>
    <w:rsid w:val="008B110B"/>
    <w:rsid w:val="008B1B79"/>
    <w:rsid w:val="008B59C0"/>
    <w:rsid w:val="008B6ACE"/>
    <w:rsid w:val="008B7DE2"/>
    <w:rsid w:val="008C0D5C"/>
    <w:rsid w:val="008C11B2"/>
    <w:rsid w:val="008C2348"/>
    <w:rsid w:val="008C41A1"/>
    <w:rsid w:val="008C4309"/>
    <w:rsid w:val="008C5AC9"/>
    <w:rsid w:val="008C5B70"/>
    <w:rsid w:val="008C679D"/>
    <w:rsid w:val="008D20F1"/>
    <w:rsid w:val="008D2BDE"/>
    <w:rsid w:val="008D3FEA"/>
    <w:rsid w:val="008D47E9"/>
    <w:rsid w:val="008D536B"/>
    <w:rsid w:val="008D590F"/>
    <w:rsid w:val="008D5B01"/>
    <w:rsid w:val="008D5C62"/>
    <w:rsid w:val="008D5EA4"/>
    <w:rsid w:val="008D607B"/>
    <w:rsid w:val="008D6505"/>
    <w:rsid w:val="008D721C"/>
    <w:rsid w:val="008D7529"/>
    <w:rsid w:val="008D76D4"/>
    <w:rsid w:val="008E1CD6"/>
    <w:rsid w:val="008E2207"/>
    <w:rsid w:val="008E2531"/>
    <w:rsid w:val="008E3105"/>
    <w:rsid w:val="008E5676"/>
    <w:rsid w:val="008E5EA6"/>
    <w:rsid w:val="008E673B"/>
    <w:rsid w:val="008E6EFD"/>
    <w:rsid w:val="008F0409"/>
    <w:rsid w:val="008F167D"/>
    <w:rsid w:val="008F2D08"/>
    <w:rsid w:val="008F3FBA"/>
    <w:rsid w:val="008F46EB"/>
    <w:rsid w:val="008F5805"/>
    <w:rsid w:val="008F5E23"/>
    <w:rsid w:val="008F683B"/>
    <w:rsid w:val="008F69CC"/>
    <w:rsid w:val="008F6E3B"/>
    <w:rsid w:val="008F7672"/>
    <w:rsid w:val="008F7B51"/>
    <w:rsid w:val="00900396"/>
    <w:rsid w:val="009007D9"/>
    <w:rsid w:val="00902C59"/>
    <w:rsid w:val="00902F71"/>
    <w:rsid w:val="009035EF"/>
    <w:rsid w:val="00906045"/>
    <w:rsid w:val="009062BE"/>
    <w:rsid w:val="00906A75"/>
    <w:rsid w:val="00907B5D"/>
    <w:rsid w:val="009106DA"/>
    <w:rsid w:val="00910F18"/>
    <w:rsid w:val="00912093"/>
    <w:rsid w:val="009138C5"/>
    <w:rsid w:val="009155E9"/>
    <w:rsid w:val="00915A99"/>
    <w:rsid w:val="00915B3F"/>
    <w:rsid w:val="009167CD"/>
    <w:rsid w:val="0091749E"/>
    <w:rsid w:val="00922429"/>
    <w:rsid w:val="00922CDF"/>
    <w:rsid w:val="00923649"/>
    <w:rsid w:val="0092368A"/>
    <w:rsid w:val="00923AF1"/>
    <w:rsid w:val="00924E26"/>
    <w:rsid w:val="00924F8C"/>
    <w:rsid w:val="0092516C"/>
    <w:rsid w:val="00930EFB"/>
    <w:rsid w:val="009328CC"/>
    <w:rsid w:val="009333AF"/>
    <w:rsid w:val="009333BE"/>
    <w:rsid w:val="0093341C"/>
    <w:rsid w:val="0093375A"/>
    <w:rsid w:val="00933EA7"/>
    <w:rsid w:val="00935AC4"/>
    <w:rsid w:val="00936257"/>
    <w:rsid w:val="00936D54"/>
    <w:rsid w:val="00937D80"/>
    <w:rsid w:val="009402BE"/>
    <w:rsid w:val="0094038C"/>
    <w:rsid w:val="0094076E"/>
    <w:rsid w:val="00941FAE"/>
    <w:rsid w:val="009426EA"/>
    <w:rsid w:val="00942A19"/>
    <w:rsid w:val="00942D28"/>
    <w:rsid w:val="00943DC4"/>
    <w:rsid w:val="00943FEB"/>
    <w:rsid w:val="00945504"/>
    <w:rsid w:val="00946522"/>
    <w:rsid w:val="0094695B"/>
    <w:rsid w:val="00946F76"/>
    <w:rsid w:val="00950FB8"/>
    <w:rsid w:val="0095208F"/>
    <w:rsid w:val="009522AE"/>
    <w:rsid w:val="00952CC6"/>
    <w:rsid w:val="00953A0B"/>
    <w:rsid w:val="00953B91"/>
    <w:rsid w:val="00953F4B"/>
    <w:rsid w:val="00955254"/>
    <w:rsid w:val="00955B49"/>
    <w:rsid w:val="00955BAD"/>
    <w:rsid w:val="00955CE1"/>
    <w:rsid w:val="00957F06"/>
    <w:rsid w:val="009603B9"/>
    <w:rsid w:val="009606D9"/>
    <w:rsid w:val="00961015"/>
    <w:rsid w:val="0096109A"/>
    <w:rsid w:val="00962AB7"/>
    <w:rsid w:val="00962FDC"/>
    <w:rsid w:val="00963653"/>
    <w:rsid w:val="009637ED"/>
    <w:rsid w:val="00965F30"/>
    <w:rsid w:val="00966309"/>
    <w:rsid w:val="0096644A"/>
    <w:rsid w:val="00967B76"/>
    <w:rsid w:val="0097008C"/>
    <w:rsid w:val="00970CFA"/>
    <w:rsid w:val="0097145D"/>
    <w:rsid w:val="00972434"/>
    <w:rsid w:val="009729F2"/>
    <w:rsid w:val="00972D83"/>
    <w:rsid w:val="00973589"/>
    <w:rsid w:val="009736A5"/>
    <w:rsid w:val="009736F0"/>
    <w:rsid w:val="00975824"/>
    <w:rsid w:val="00975991"/>
    <w:rsid w:val="009801F0"/>
    <w:rsid w:val="009809E9"/>
    <w:rsid w:val="00980A0C"/>
    <w:rsid w:val="00980AF3"/>
    <w:rsid w:val="00981C2A"/>
    <w:rsid w:val="00982972"/>
    <w:rsid w:val="00982E64"/>
    <w:rsid w:val="00987ECA"/>
    <w:rsid w:val="0099026E"/>
    <w:rsid w:val="00990584"/>
    <w:rsid w:val="00992107"/>
    <w:rsid w:val="00993314"/>
    <w:rsid w:val="00993BF7"/>
    <w:rsid w:val="009953E6"/>
    <w:rsid w:val="00995628"/>
    <w:rsid w:val="00996534"/>
    <w:rsid w:val="009965FB"/>
    <w:rsid w:val="00996BA1"/>
    <w:rsid w:val="0099790A"/>
    <w:rsid w:val="00997FD8"/>
    <w:rsid w:val="009A062E"/>
    <w:rsid w:val="009A13FE"/>
    <w:rsid w:val="009A39A4"/>
    <w:rsid w:val="009A3A4D"/>
    <w:rsid w:val="009A5687"/>
    <w:rsid w:val="009A71DC"/>
    <w:rsid w:val="009A7322"/>
    <w:rsid w:val="009B0FCA"/>
    <w:rsid w:val="009B1019"/>
    <w:rsid w:val="009B293C"/>
    <w:rsid w:val="009B2E32"/>
    <w:rsid w:val="009B4215"/>
    <w:rsid w:val="009B47D8"/>
    <w:rsid w:val="009B4982"/>
    <w:rsid w:val="009B4B31"/>
    <w:rsid w:val="009B5156"/>
    <w:rsid w:val="009B526C"/>
    <w:rsid w:val="009B5896"/>
    <w:rsid w:val="009B62F3"/>
    <w:rsid w:val="009B6381"/>
    <w:rsid w:val="009B6771"/>
    <w:rsid w:val="009B7433"/>
    <w:rsid w:val="009C1936"/>
    <w:rsid w:val="009C1A4F"/>
    <w:rsid w:val="009C2DC7"/>
    <w:rsid w:val="009C3DBE"/>
    <w:rsid w:val="009C400C"/>
    <w:rsid w:val="009C4A62"/>
    <w:rsid w:val="009C4BDC"/>
    <w:rsid w:val="009C4BE2"/>
    <w:rsid w:val="009C60EC"/>
    <w:rsid w:val="009C6811"/>
    <w:rsid w:val="009C7032"/>
    <w:rsid w:val="009D0144"/>
    <w:rsid w:val="009D0276"/>
    <w:rsid w:val="009D17C7"/>
    <w:rsid w:val="009D2ED9"/>
    <w:rsid w:val="009D31BB"/>
    <w:rsid w:val="009D6567"/>
    <w:rsid w:val="009D6585"/>
    <w:rsid w:val="009D7108"/>
    <w:rsid w:val="009E0408"/>
    <w:rsid w:val="009E05E8"/>
    <w:rsid w:val="009E0C44"/>
    <w:rsid w:val="009E2BFF"/>
    <w:rsid w:val="009E3641"/>
    <w:rsid w:val="009E508B"/>
    <w:rsid w:val="009E5420"/>
    <w:rsid w:val="009E635B"/>
    <w:rsid w:val="009E6598"/>
    <w:rsid w:val="009E66E1"/>
    <w:rsid w:val="009E6B83"/>
    <w:rsid w:val="009E7B37"/>
    <w:rsid w:val="009F0DD6"/>
    <w:rsid w:val="009F228F"/>
    <w:rsid w:val="009F2C5D"/>
    <w:rsid w:val="009F4327"/>
    <w:rsid w:val="009F5277"/>
    <w:rsid w:val="009F7088"/>
    <w:rsid w:val="009F777B"/>
    <w:rsid w:val="00A0176A"/>
    <w:rsid w:val="00A01859"/>
    <w:rsid w:val="00A023D9"/>
    <w:rsid w:val="00A029EC"/>
    <w:rsid w:val="00A030BE"/>
    <w:rsid w:val="00A05894"/>
    <w:rsid w:val="00A058BF"/>
    <w:rsid w:val="00A07691"/>
    <w:rsid w:val="00A07B34"/>
    <w:rsid w:val="00A07F07"/>
    <w:rsid w:val="00A11B3A"/>
    <w:rsid w:val="00A11D44"/>
    <w:rsid w:val="00A137C5"/>
    <w:rsid w:val="00A14F1F"/>
    <w:rsid w:val="00A1502D"/>
    <w:rsid w:val="00A1502F"/>
    <w:rsid w:val="00A15272"/>
    <w:rsid w:val="00A15858"/>
    <w:rsid w:val="00A16E42"/>
    <w:rsid w:val="00A16F90"/>
    <w:rsid w:val="00A17B3A"/>
    <w:rsid w:val="00A17D0E"/>
    <w:rsid w:val="00A20147"/>
    <w:rsid w:val="00A2164D"/>
    <w:rsid w:val="00A21D1B"/>
    <w:rsid w:val="00A21DEA"/>
    <w:rsid w:val="00A21EE4"/>
    <w:rsid w:val="00A24E27"/>
    <w:rsid w:val="00A25268"/>
    <w:rsid w:val="00A259DF"/>
    <w:rsid w:val="00A25D18"/>
    <w:rsid w:val="00A26CA6"/>
    <w:rsid w:val="00A2702F"/>
    <w:rsid w:val="00A27BE7"/>
    <w:rsid w:val="00A27F41"/>
    <w:rsid w:val="00A31DEE"/>
    <w:rsid w:val="00A31E82"/>
    <w:rsid w:val="00A321E3"/>
    <w:rsid w:val="00A323BF"/>
    <w:rsid w:val="00A333D9"/>
    <w:rsid w:val="00A3516E"/>
    <w:rsid w:val="00A36669"/>
    <w:rsid w:val="00A36922"/>
    <w:rsid w:val="00A40CBB"/>
    <w:rsid w:val="00A418A7"/>
    <w:rsid w:val="00A41A1B"/>
    <w:rsid w:val="00A42299"/>
    <w:rsid w:val="00A43C19"/>
    <w:rsid w:val="00A44BE4"/>
    <w:rsid w:val="00A44F51"/>
    <w:rsid w:val="00A45044"/>
    <w:rsid w:val="00A45212"/>
    <w:rsid w:val="00A46297"/>
    <w:rsid w:val="00A46629"/>
    <w:rsid w:val="00A467E9"/>
    <w:rsid w:val="00A50AD9"/>
    <w:rsid w:val="00A50FE4"/>
    <w:rsid w:val="00A510EE"/>
    <w:rsid w:val="00A518B4"/>
    <w:rsid w:val="00A52302"/>
    <w:rsid w:val="00A52F03"/>
    <w:rsid w:val="00A554C7"/>
    <w:rsid w:val="00A56526"/>
    <w:rsid w:val="00A56A3F"/>
    <w:rsid w:val="00A56C74"/>
    <w:rsid w:val="00A57C76"/>
    <w:rsid w:val="00A602CE"/>
    <w:rsid w:val="00A607BD"/>
    <w:rsid w:val="00A61C31"/>
    <w:rsid w:val="00A622AB"/>
    <w:rsid w:val="00A624EF"/>
    <w:rsid w:val="00A63739"/>
    <w:rsid w:val="00A64048"/>
    <w:rsid w:val="00A641A8"/>
    <w:rsid w:val="00A641C0"/>
    <w:rsid w:val="00A64DEA"/>
    <w:rsid w:val="00A65A5E"/>
    <w:rsid w:val="00A65DC2"/>
    <w:rsid w:val="00A65EF1"/>
    <w:rsid w:val="00A66750"/>
    <w:rsid w:val="00A66AF4"/>
    <w:rsid w:val="00A6702D"/>
    <w:rsid w:val="00A67A5D"/>
    <w:rsid w:val="00A7147F"/>
    <w:rsid w:val="00A716E2"/>
    <w:rsid w:val="00A72B40"/>
    <w:rsid w:val="00A73583"/>
    <w:rsid w:val="00A735F6"/>
    <w:rsid w:val="00A73BD2"/>
    <w:rsid w:val="00A74741"/>
    <w:rsid w:val="00A747CE"/>
    <w:rsid w:val="00A74CD8"/>
    <w:rsid w:val="00A754C8"/>
    <w:rsid w:val="00A760B4"/>
    <w:rsid w:val="00A76D54"/>
    <w:rsid w:val="00A80032"/>
    <w:rsid w:val="00A82F83"/>
    <w:rsid w:val="00A842F2"/>
    <w:rsid w:val="00A85659"/>
    <w:rsid w:val="00A85AA2"/>
    <w:rsid w:val="00A85D90"/>
    <w:rsid w:val="00A8623D"/>
    <w:rsid w:val="00A876D0"/>
    <w:rsid w:val="00A876E4"/>
    <w:rsid w:val="00A91C1B"/>
    <w:rsid w:val="00A92553"/>
    <w:rsid w:val="00A93246"/>
    <w:rsid w:val="00A93A60"/>
    <w:rsid w:val="00A94188"/>
    <w:rsid w:val="00A94C4C"/>
    <w:rsid w:val="00A9643B"/>
    <w:rsid w:val="00A96B0A"/>
    <w:rsid w:val="00A96FE5"/>
    <w:rsid w:val="00A97561"/>
    <w:rsid w:val="00AA043F"/>
    <w:rsid w:val="00AA05AD"/>
    <w:rsid w:val="00AA07E2"/>
    <w:rsid w:val="00AA0EB4"/>
    <w:rsid w:val="00AA176B"/>
    <w:rsid w:val="00AA2FD2"/>
    <w:rsid w:val="00AA3C32"/>
    <w:rsid w:val="00AA3D09"/>
    <w:rsid w:val="00AA3F82"/>
    <w:rsid w:val="00AA5646"/>
    <w:rsid w:val="00AA6428"/>
    <w:rsid w:val="00AA6A3B"/>
    <w:rsid w:val="00AA6CF0"/>
    <w:rsid w:val="00AA7394"/>
    <w:rsid w:val="00AB02B5"/>
    <w:rsid w:val="00AB0BEE"/>
    <w:rsid w:val="00AB0FC6"/>
    <w:rsid w:val="00AB17CF"/>
    <w:rsid w:val="00AB1864"/>
    <w:rsid w:val="00AB20F9"/>
    <w:rsid w:val="00AB2219"/>
    <w:rsid w:val="00AB257E"/>
    <w:rsid w:val="00AB2B8D"/>
    <w:rsid w:val="00AB2E98"/>
    <w:rsid w:val="00AB7C6B"/>
    <w:rsid w:val="00AC035B"/>
    <w:rsid w:val="00AC11E6"/>
    <w:rsid w:val="00AC157F"/>
    <w:rsid w:val="00AC2929"/>
    <w:rsid w:val="00AC2F19"/>
    <w:rsid w:val="00AC3410"/>
    <w:rsid w:val="00AC3E97"/>
    <w:rsid w:val="00AC400A"/>
    <w:rsid w:val="00AC53C8"/>
    <w:rsid w:val="00AC5A3B"/>
    <w:rsid w:val="00AC7281"/>
    <w:rsid w:val="00AC737B"/>
    <w:rsid w:val="00AD12D4"/>
    <w:rsid w:val="00AD1C8A"/>
    <w:rsid w:val="00AD267E"/>
    <w:rsid w:val="00AD2691"/>
    <w:rsid w:val="00AD417A"/>
    <w:rsid w:val="00AD4B10"/>
    <w:rsid w:val="00AD50D3"/>
    <w:rsid w:val="00AD5C68"/>
    <w:rsid w:val="00AD5E61"/>
    <w:rsid w:val="00AD7866"/>
    <w:rsid w:val="00AD7B6F"/>
    <w:rsid w:val="00AE3B52"/>
    <w:rsid w:val="00AE4884"/>
    <w:rsid w:val="00AE4CBD"/>
    <w:rsid w:val="00AE4F8A"/>
    <w:rsid w:val="00AE50C8"/>
    <w:rsid w:val="00AE564F"/>
    <w:rsid w:val="00AE6DB4"/>
    <w:rsid w:val="00AF0416"/>
    <w:rsid w:val="00AF0CDA"/>
    <w:rsid w:val="00AF1B01"/>
    <w:rsid w:val="00AF1B11"/>
    <w:rsid w:val="00AF1B1B"/>
    <w:rsid w:val="00AF2267"/>
    <w:rsid w:val="00AF22FF"/>
    <w:rsid w:val="00AF23FD"/>
    <w:rsid w:val="00AF322B"/>
    <w:rsid w:val="00AF4912"/>
    <w:rsid w:val="00AF5BD6"/>
    <w:rsid w:val="00AF610F"/>
    <w:rsid w:val="00AF6FDF"/>
    <w:rsid w:val="00AF7069"/>
    <w:rsid w:val="00B019C8"/>
    <w:rsid w:val="00B01BDF"/>
    <w:rsid w:val="00B02252"/>
    <w:rsid w:val="00B0289E"/>
    <w:rsid w:val="00B03C44"/>
    <w:rsid w:val="00B047DD"/>
    <w:rsid w:val="00B0557D"/>
    <w:rsid w:val="00B05B3A"/>
    <w:rsid w:val="00B0726B"/>
    <w:rsid w:val="00B07F07"/>
    <w:rsid w:val="00B1056B"/>
    <w:rsid w:val="00B11091"/>
    <w:rsid w:val="00B11CD4"/>
    <w:rsid w:val="00B12526"/>
    <w:rsid w:val="00B126C7"/>
    <w:rsid w:val="00B13459"/>
    <w:rsid w:val="00B13F1D"/>
    <w:rsid w:val="00B1401A"/>
    <w:rsid w:val="00B144E9"/>
    <w:rsid w:val="00B14AC4"/>
    <w:rsid w:val="00B14C9E"/>
    <w:rsid w:val="00B2034A"/>
    <w:rsid w:val="00B214A1"/>
    <w:rsid w:val="00B21663"/>
    <w:rsid w:val="00B21AAC"/>
    <w:rsid w:val="00B21E0A"/>
    <w:rsid w:val="00B2220C"/>
    <w:rsid w:val="00B226BA"/>
    <w:rsid w:val="00B23103"/>
    <w:rsid w:val="00B23AC2"/>
    <w:rsid w:val="00B23DC0"/>
    <w:rsid w:val="00B25DDD"/>
    <w:rsid w:val="00B26153"/>
    <w:rsid w:val="00B32090"/>
    <w:rsid w:val="00B36314"/>
    <w:rsid w:val="00B36DA9"/>
    <w:rsid w:val="00B372FD"/>
    <w:rsid w:val="00B375E7"/>
    <w:rsid w:val="00B37667"/>
    <w:rsid w:val="00B37B23"/>
    <w:rsid w:val="00B4053F"/>
    <w:rsid w:val="00B40A16"/>
    <w:rsid w:val="00B411C8"/>
    <w:rsid w:val="00B4386A"/>
    <w:rsid w:val="00B44D28"/>
    <w:rsid w:val="00B4661F"/>
    <w:rsid w:val="00B502BD"/>
    <w:rsid w:val="00B50386"/>
    <w:rsid w:val="00B507BC"/>
    <w:rsid w:val="00B5137B"/>
    <w:rsid w:val="00B515BA"/>
    <w:rsid w:val="00B51E04"/>
    <w:rsid w:val="00B51EDB"/>
    <w:rsid w:val="00B52C6B"/>
    <w:rsid w:val="00B52F95"/>
    <w:rsid w:val="00B53737"/>
    <w:rsid w:val="00B55DC1"/>
    <w:rsid w:val="00B56258"/>
    <w:rsid w:val="00B571B0"/>
    <w:rsid w:val="00B57795"/>
    <w:rsid w:val="00B60A08"/>
    <w:rsid w:val="00B60F9E"/>
    <w:rsid w:val="00B61302"/>
    <w:rsid w:val="00B62386"/>
    <w:rsid w:val="00B62B56"/>
    <w:rsid w:val="00B655DE"/>
    <w:rsid w:val="00B66B33"/>
    <w:rsid w:val="00B67A7A"/>
    <w:rsid w:val="00B70393"/>
    <w:rsid w:val="00B706CE"/>
    <w:rsid w:val="00B7095C"/>
    <w:rsid w:val="00B71037"/>
    <w:rsid w:val="00B71173"/>
    <w:rsid w:val="00B71299"/>
    <w:rsid w:val="00B719FD"/>
    <w:rsid w:val="00B71B29"/>
    <w:rsid w:val="00B71D28"/>
    <w:rsid w:val="00B74259"/>
    <w:rsid w:val="00B74305"/>
    <w:rsid w:val="00B74515"/>
    <w:rsid w:val="00B7517F"/>
    <w:rsid w:val="00B75275"/>
    <w:rsid w:val="00B75A03"/>
    <w:rsid w:val="00B7692B"/>
    <w:rsid w:val="00B77368"/>
    <w:rsid w:val="00B81D14"/>
    <w:rsid w:val="00B82F85"/>
    <w:rsid w:val="00B83613"/>
    <w:rsid w:val="00B84FC6"/>
    <w:rsid w:val="00B856AB"/>
    <w:rsid w:val="00B85B31"/>
    <w:rsid w:val="00B85BA9"/>
    <w:rsid w:val="00B85CEF"/>
    <w:rsid w:val="00B874AC"/>
    <w:rsid w:val="00B876CE"/>
    <w:rsid w:val="00B87F40"/>
    <w:rsid w:val="00B906EC"/>
    <w:rsid w:val="00B90818"/>
    <w:rsid w:val="00B91DD6"/>
    <w:rsid w:val="00B929D7"/>
    <w:rsid w:val="00B92ECA"/>
    <w:rsid w:val="00B94240"/>
    <w:rsid w:val="00B9483E"/>
    <w:rsid w:val="00B9542E"/>
    <w:rsid w:val="00B95C6D"/>
    <w:rsid w:val="00B96E5C"/>
    <w:rsid w:val="00BA1564"/>
    <w:rsid w:val="00BA1EB8"/>
    <w:rsid w:val="00BA20E7"/>
    <w:rsid w:val="00BA236F"/>
    <w:rsid w:val="00BA2430"/>
    <w:rsid w:val="00BA53AE"/>
    <w:rsid w:val="00BA5A13"/>
    <w:rsid w:val="00BA64A6"/>
    <w:rsid w:val="00BA65ED"/>
    <w:rsid w:val="00BA6982"/>
    <w:rsid w:val="00BA69D9"/>
    <w:rsid w:val="00BA73AC"/>
    <w:rsid w:val="00BA7CC0"/>
    <w:rsid w:val="00BB1329"/>
    <w:rsid w:val="00BB14BF"/>
    <w:rsid w:val="00BB1541"/>
    <w:rsid w:val="00BB16DF"/>
    <w:rsid w:val="00BB239C"/>
    <w:rsid w:val="00BB2B71"/>
    <w:rsid w:val="00BB4CC0"/>
    <w:rsid w:val="00BC0CA1"/>
    <w:rsid w:val="00BC1088"/>
    <w:rsid w:val="00BC1A81"/>
    <w:rsid w:val="00BC3B80"/>
    <w:rsid w:val="00BC3D21"/>
    <w:rsid w:val="00BC41AE"/>
    <w:rsid w:val="00BC6580"/>
    <w:rsid w:val="00BC6A09"/>
    <w:rsid w:val="00BD32D4"/>
    <w:rsid w:val="00BD3799"/>
    <w:rsid w:val="00BD49D8"/>
    <w:rsid w:val="00BD4A20"/>
    <w:rsid w:val="00BD5999"/>
    <w:rsid w:val="00BD5F1A"/>
    <w:rsid w:val="00BD6F6E"/>
    <w:rsid w:val="00BD76F1"/>
    <w:rsid w:val="00BE0BDD"/>
    <w:rsid w:val="00BE1D6C"/>
    <w:rsid w:val="00BE2836"/>
    <w:rsid w:val="00BE2E7B"/>
    <w:rsid w:val="00BE4543"/>
    <w:rsid w:val="00BE4E95"/>
    <w:rsid w:val="00BE74D8"/>
    <w:rsid w:val="00BE75B9"/>
    <w:rsid w:val="00BE76E5"/>
    <w:rsid w:val="00BE7E8A"/>
    <w:rsid w:val="00BF0F5C"/>
    <w:rsid w:val="00BF1735"/>
    <w:rsid w:val="00BF18F4"/>
    <w:rsid w:val="00BF2999"/>
    <w:rsid w:val="00BF2B27"/>
    <w:rsid w:val="00BF38EB"/>
    <w:rsid w:val="00BF405E"/>
    <w:rsid w:val="00BF5159"/>
    <w:rsid w:val="00BF52B7"/>
    <w:rsid w:val="00BF5BCD"/>
    <w:rsid w:val="00BF6D93"/>
    <w:rsid w:val="00BF6F90"/>
    <w:rsid w:val="00BF7E38"/>
    <w:rsid w:val="00C00041"/>
    <w:rsid w:val="00C01BD9"/>
    <w:rsid w:val="00C01E02"/>
    <w:rsid w:val="00C02614"/>
    <w:rsid w:val="00C02708"/>
    <w:rsid w:val="00C028CF"/>
    <w:rsid w:val="00C02F33"/>
    <w:rsid w:val="00C03D57"/>
    <w:rsid w:val="00C0550A"/>
    <w:rsid w:val="00C06F84"/>
    <w:rsid w:val="00C1065A"/>
    <w:rsid w:val="00C13F28"/>
    <w:rsid w:val="00C140C5"/>
    <w:rsid w:val="00C14678"/>
    <w:rsid w:val="00C167A2"/>
    <w:rsid w:val="00C1692E"/>
    <w:rsid w:val="00C16B6D"/>
    <w:rsid w:val="00C17553"/>
    <w:rsid w:val="00C20390"/>
    <w:rsid w:val="00C20BF9"/>
    <w:rsid w:val="00C20C44"/>
    <w:rsid w:val="00C23062"/>
    <w:rsid w:val="00C23207"/>
    <w:rsid w:val="00C235D5"/>
    <w:rsid w:val="00C236E7"/>
    <w:rsid w:val="00C23E2B"/>
    <w:rsid w:val="00C23E75"/>
    <w:rsid w:val="00C2582A"/>
    <w:rsid w:val="00C259CD"/>
    <w:rsid w:val="00C261B1"/>
    <w:rsid w:val="00C26E01"/>
    <w:rsid w:val="00C26EF3"/>
    <w:rsid w:val="00C31F4E"/>
    <w:rsid w:val="00C3271E"/>
    <w:rsid w:val="00C33E38"/>
    <w:rsid w:val="00C33F2D"/>
    <w:rsid w:val="00C33F63"/>
    <w:rsid w:val="00C34521"/>
    <w:rsid w:val="00C34DD9"/>
    <w:rsid w:val="00C353CE"/>
    <w:rsid w:val="00C415C0"/>
    <w:rsid w:val="00C43CCB"/>
    <w:rsid w:val="00C45853"/>
    <w:rsid w:val="00C4661E"/>
    <w:rsid w:val="00C47005"/>
    <w:rsid w:val="00C47660"/>
    <w:rsid w:val="00C477B4"/>
    <w:rsid w:val="00C512E0"/>
    <w:rsid w:val="00C5291B"/>
    <w:rsid w:val="00C52E12"/>
    <w:rsid w:val="00C52F81"/>
    <w:rsid w:val="00C532D6"/>
    <w:rsid w:val="00C535CC"/>
    <w:rsid w:val="00C53A32"/>
    <w:rsid w:val="00C54A64"/>
    <w:rsid w:val="00C5520F"/>
    <w:rsid w:val="00C556AB"/>
    <w:rsid w:val="00C57515"/>
    <w:rsid w:val="00C608B6"/>
    <w:rsid w:val="00C62D0B"/>
    <w:rsid w:val="00C64385"/>
    <w:rsid w:val="00C644F1"/>
    <w:rsid w:val="00C66CE2"/>
    <w:rsid w:val="00C66DD7"/>
    <w:rsid w:val="00C70ACA"/>
    <w:rsid w:val="00C70D53"/>
    <w:rsid w:val="00C730E2"/>
    <w:rsid w:val="00C757CF"/>
    <w:rsid w:val="00C76D0D"/>
    <w:rsid w:val="00C76EC1"/>
    <w:rsid w:val="00C773DD"/>
    <w:rsid w:val="00C77F69"/>
    <w:rsid w:val="00C80380"/>
    <w:rsid w:val="00C81143"/>
    <w:rsid w:val="00C811C3"/>
    <w:rsid w:val="00C82BF3"/>
    <w:rsid w:val="00C82ECB"/>
    <w:rsid w:val="00C83389"/>
    <w:rsid w:val="00C83B5D"/>
    <w:rsid w:val="00C85C7A"/>
    <w:rsid w:val="00C873B3"/>
    <w:rsid w:val="00C8777E"/>
    <w:rsid w:val="00C92987"/>
    <w:rsid w:val="00C92B63"/>
    <w:rsid w:val="00C93ED2"/>
    <w:rsid w:val="00C94908"/>
    <w:rsid w:val="00C95F7D"/>
    <w:rsid w:val="00C96CC2"/>
    <w:rsid w:val="00C9776D"/>
    <w:rsid w:val="00CA0EF9"/>
    <w:rsid w:val="00CA129B"/>
    <w:rsid w:val="00CA17F4"/>
    <w:rsid w:val="00CA2BE2"/>
    <w:rsid w:val="00CA2DE1"/>
    <w:rsid w:val="00CA3DCE"/>
    <w:rsid w:val="00CA4CBC"/>
    <w:rsid w:val="00CA4CCA"/>
    <w:rsid w:val="00CA4D1A"/>
    <w:rsid w:val="00CA4F0D"/>
    <w:rsid w:val="00CA56F4"/>
    <w:rsid w:val="00CA7414"/>
    <w:rsid w:val="00CA7B1B"/>
    <w:rsid w:val="00CB04DF"/>
    <w:rsid w:val="00CB04E1"/>
    <w:rsid w:val="00CB184F"/>
    <w:rsid w:val="00CB1C13"/>
    <w:rsid w:val="00CB20ED"/>
    <w:rsid w:val="00CB2599"/>
    <w:rsid w:val="00CB269A"/>
    <w:rsid w:val="00CB301F"/>
    <w:rsid w:val="00CB35BE"/>
    <w:rsid w:val="00CB5B1A"/>
    <w:rsid w:val="00CB7261"/>
    <w:rsid w:val="00CC05F0"/>
    <w:rsid w:val="00CC0EAD"/>
    <w:rsid w:val="00CC2089"/>
    <w:rsid w:val="00CC3DE4"/>
    <w:rsid w:val="00CC4074"/>
    <w:rsid w:val="00CD1223"/>
    <w:rsid w:val="00CD1B1C"/>
    <w:rsid w:val="00CD2E44"/>
    <w:rsid w:val="00CD42F9"/>
    <w:rsid w:val="00CD4A7D"/>
    <w:rsid w:val="00CD52B6"/>
    <w:rsid w:val="00CD53E8"/>
    <w:rsid w:val="00CD5D3B"/>
    <w:rsid w:val="00CD5FDB"/>
    <w:rsid w:val="00CE0352"/>
    <w:rsid w:val="00CE2365"/>
    <w:rsid w:val="00CE24CA"/>
    <w:rsid w:val="00CE497A"/>
    <w:rsid w:val="00CE4FCE"/>
    <w:rsid w:val="00CE5A39"/>
    <w:rsid w:val="00CE5D4E"/>
    <w:rsid w:val="00CE6744"/>
    <w:rsid w:val="00CE6CD8"/>
    <w:rsid w:val="00CE7129"/>
    <w:rsid w:val="00CE72DD"/>
    <w:rsid w:val="00CF0A18"/>
    <w:rsid w:val="00CF15A7"/>
    <w:rsid w:val="00CF1675"/>
    <w:rsid w:val="00CF24F8"/>
    <w:rsid w:val="00CF273F"/>
    <w:rsid w:val="00CF284C"/>
    <w:rsid w:val="00CF2FE7"/>
    <w:rsid w:val="00CF4743"/>
    <w:rsid w:val="00CF479C"/>
    <w:rsid w:val="00CF4833"/>
    <w:rsid w:val="00CF4E08"/>
    <w:rsid w:val="00CF5914"/>
    <w:rsid w:val="00CF6F20"/>
    <w:rsid w:val="00CF77B3"/>
    <w:rsid w:val="00CF7A57"/>
    <w:rsid w:val="00D00C2D"/>
    <w:rsid w:val="00D00E08"/>
    <w:rsid w:val="00D015D7"/>
    <w:rsid w:val="00D04781"/>
    <w:rsid w:val="00D04B07"/>
    <w:rsid w:val="00D0564F"/>
    <w:rsid w:val="00D0659E"/>
    <w:rsid w:val="00D070BD"/>
    <w:rsid w:val="00D10DAD"/>
    <w:rsid w:val="00D10E7E"/>
    <w:rsid w:val="00D1386E"/>
    <w:rsid w:val="00D14A90"/>
    <w:rsid w:val="00D1595C"/>
    <w:rsid w:val="00D15AE4"/>
    <w:rsid w:val="00D15BF4"/>
    <w:rsid w:val="00D166DF"/>
    <w:rsid w:val="00D169B3"/>
    <w:rsid w:val="00D16D5A"/>
    <w:rsid w:val="00D16E16"/>
    <w:rsid w:val="00D173AA"/>
    <w:rsid w:val="00D177C6"/>
    <w:rsid w:val="00D17AF4"/>
    <w:rsid w:val="00D20BE5"/>
    <w:rsid w:val="00D22849"/>
    <w:rsid w:val="00D234AC"/>
    <w:rsid w:val="00D271B8"/>
    <w:rsid w:val="00D274B0"/>
    <w:rsid w:val="00D3045C"/>
    <w:rsid w:val="00D30AE1"/>
    <w:rsid w:val="00D31C1C"/>
    <w:rsid w:val="00D31EB1"/>
    <w:rsid w:val="00D31EBB"/>
    <w:rsid w:val="00D32753"/>
    <w:rsid w:val="00D328BB"/>
    <w:rsid w:val="00D3307B"/>
    <w:rsid w:val="00D3375A"/>
    <w:rsid w:val="00D3420B"/>
    <w:rsid w:val="00D35A63"/>
    <w:rsid w:val="00D36A9E"/>
    <w:rsid w:val="00D37603"/>
    <w:rsid w:val="00D377A3"/>
    <w:rsid w:val="00D379DE"/>
    <w:rsid w:val="00D41513"/>
    <w:rsid w:val="00D43B31"/>
    <w:rsid w:val="00D443D9"/>
    <w:rsid w:val="00D457F2"/>
    <w:rsid w:val="00D467BF"/>
    <w:rsid w:val="00D47898"/>
    <w:rsid w:val="00D47C7D"/>
    <w:rsid w:val="00D47EB3"/>
    <w:rsid w:val="00D511E2"/>
    <w:rsid w:val="00D51216"/>
    <w:rsid w:val="00D51BB8"/>
    <w:rsid w:val="00D51E6C"/>
    <w:rsid w:val="00D5297F"/>
    <w:rsid w:val="00D55B38"/>
    <w:rsid w:val="00D56332"/>
    <w:rsid w:val="00D57574"/>
    <w:rsid w:val="00D62F8F"/>
    <w:rsid w:val="00D64267"/>
    <w:rsid w:val="00D6519C"/>
    <w:rsid w:val="00D65C76"/>
    <w:rsid w:val="00D65FFC"/>
    <w:rsid w:val="00D670C0"/>
    <w:rsid w:val="00D6717E"/>
    <w:rsid w:val="00D674AA"/>
    <w:rsid w:val="00D67BC5"/>
    <w:rsid w:val="00D67C8C"/>
    <w:rsid w:val="00D70738"/>
    <w:rsid w:val="00D7132B"/>
    <w:rsid w:val="00D71F6B"/>
    <w:rsid w:val="00D723B2"/>
    <w:rsid w:val="00D72651"/>
    <w:rsid w:val="00D73B9B"/>
    <w:rsid w:val="00D7418C"/>
    <w:rsid w:val="00D74765"/>
    <w:rsid w:val="00D74D84"/>
    <w:rsid w:val="00D74FA2"/>
    <w:rsid w:val="00D76C2B"/>
    <w:rsid w:val="00D76D92"/>
    <w:rsid w:val="00D77149"/>
    <w:rsid w:val="00D772A9"/>
    <w:rsid w:val="00D77909"/>
    <w:rsid w:val="00D77A9A"/>
    <w:rsid w:val="00D80911"/>
    <w:rsid w:val="00D80CC3"/>
    <w:rsid w:val="00D819CC"/>
    <w:rsid w:val="00D8250B"/>
    <w:rsid w:val="00D83901"/>
    <w:rsid w:val="00D848A0"/>
    <w:rsid w:val="00D85052"/>
    <w:rsid w:val="00D8630C"/>
    <w:rsid w:val="00D86577"/>
    <w:rsid w:val="00D913E8"/>
    <w:rsid w:val="00D92DF6"/>
    <w:rsid w:val="00D9357E"/>
    <w:rsid w:val="00D94523"/>
    <w:rsid w:val="00D971DF"/>
    <w:rsid w:val="00D97B0A"/>
    <w:rsid w:val="00DA0790"/>
    <w:rsid w:val="00DA123E"/>
    <w:rsid w:val="00DA1BFB"/>
    <w:rsid w:val="00DA263A"/>
    <w:rsid w:val="00DA28D9"/>
    <w:rsid w:val="00DA2C19"/>
    <w:rsid w:val="00DA2C42"/>
    <w:rsid w:val="00DA382D"/>
    <w:rsid w:val="00DB05C9"/>
    <w:rsid w:val="00DB15E8"/>
    <w:rsid w:val="00DB1750"/>
    <w:rsid w:val="00DB2951"/>
    <w:rsid w:val="00DB41E0"/>
    <w:rsid w:val="00DB5D47"/>
    <w:rsid w:val="00DB60A1"/>
    <w:rsid w:val="00DB65F2"/>
    <w:rsid w:val="00DB69D8"/>
    <w:rsid w:val="00DC08AD"/>
    <w:rsid w:val="00DC1BA5"/>
    <w:rsid w:val="00DC3DF9"/>
    <w:rsid w:val="00DC4B61"/>
    <w:rsid w:val="00DC623D"/>
    <w:rsid w:val="00DC6B94"/>
    <w:rsid w:val="00DC6D31"/>
    <w:rsid w:val="00DD0532"/>
    <w:rsid w:val="00DD0622"/>
    <w:rsid w:val="00DD2313"/>
    <w:rsid w:val="00DD35C2"/>
    <w:rsid w:val="00DD3828"/>
    <w:rsid w:val="00DD39B2"/>
    <w:rsid w:val="00DD4038"/>
    <w:rsid w:val="00DD5BE2"/>
    <w:rsid w:val="00DD6A1F"/>
    <w:rsid w:val="00DD6CC3"/>
    <w:rsid w:val="00DD7137"/>
    <w:rsid w:val="00DD778E"/>
    <w:rsid w:val="00DE0433"/>
    <w:rsid w:val="00DE0AEA"/>
    <w:rsid w:val="00DE12A0"/>
    <w:rsid w:val="00DE25F1"/>
    <w:rsid w:val="00DE3152"/>
    <w:rsid w:val="00DE59DB"/>
    <w:rsid w:val="00DE5DB3"/>
    <w:rsid w:val="00DE662F"/>
    <w:rsid w:val="00DE66C1"/>
    <w:rsid w:val="00DF22A2"/>
    <w:rsid w:val="00DF333D"/>
    <w:rsid w:val="00DF5815"/>
    <w:rsid w:val="00DF677A"/>
    <w:rsid w:val="00DF67FD"/>
    <w:rsid w:val="00DF7B49"/>
    <w:rsid w:val="00DF7D1F"/>
    <w:rsid w:val="00E00621"/>
    <w:rsid w:val="00E00F61"/>
    <w:rsid w:val="00E023EE"/>
    <w:rsid w:val="00E02A70"/>
    <w:rsid w:val="00E02B4D"/>
    <w:rsid w:val="00E034AA"/>
    <w:rsid w:val="00E049D5"/>
    <w:rsid w:val="00E05294"/>
    <w:rsid w:val="00E05A0F"/>
    <w:rsid w:val="00E05BD9"/>
    <w:rsid w:val="00E11AC2"/>
    <w:rsid w:val="00E11E53"/>
    <w:rsid w:val="00E12003"/>
    <w:rsid w:val="00E13FD8"/>
    <w:rsid w:val="00E14644"/>
    <w:rsid w:val="00E14A3C"/>
    <w:rsid w:val="00E164B2"/>
    <w:rsid w:val="00E22A0D"/>
    <w:rsid w:val="00E22FD0"/>
    <w:rsid w:val="00E2304C"/>
    <w:rsid w:val="00E230A1"/>
    <w:rsid w:val="00E238E4"/>
    <w:rsid w:val="00E23E69"/>
    <w:rsid w:val="00E30465"/>
    <w:rsid w:val="00E31EAE"/>
    <w:rsid w:val="00E33574"/>
    <w:rsid w:val="00E35987"/>
    <w:rsid w:val="00E362FE"/>
    <w:rsid w:val="00E36CF8"/>
    <w:rsid w:val="00E36E1F"/>
    <w:rsid w:val="00E42117"/>
    <w:rsid w:val="00E42C93"/>
    <w:rsid w:val="00E42D83"/>
    <w:rsid w:val="00E437E6"/>
    <w:rsid w:val="00E443F1"/>
    <w:rsid w:val="00E45B51"/>
    <w:rsid w:val="00E46D1E"/>
    <w:rsid w:val="00E46F8D"/>
    <w:rsid w:val="00E47E4E"/>
    <w:rsid w:val="00E50448"/>
    <w:rsid w:val="00E51054"/>
    <w:rsid w:val="00E515E1"/>
    <w:rsid w:val="00E51A5A"/>
    <w:rsid w:val="00E52004"/>
    <w:rsid w:val="00E53634"/>
    <w:rsid w:val="00E53786"/>
    <w:rsid w:val="00E54597"/>
    <w:rsid w:val="00E55315"/>
    <w:rsid w:val="00E55D11"/>
    <w:rsid w:val="00E55D73"/>
    <w:rsid w:val="00E56D35"/>
    <w:rsid w:val="00E57587"/>
    <w:rsid w:val="00E6011C"/>
    <w:rsid w:val="00E60ECF"/>
    <w:rsid w:val="00E623D0"/>
    <w:rsid w:val="00E63919"/>
    <w:rsid w:val="00E6401A"/>
    <w:rsid w:val="00E65F93"/>
    <w:rsid w:val="00E66D21"/>
    <w:rsid w:val="00E67B67"/>
    <w:rsid w:val="00E702BA"/>
    <w:rsid w:val="00E707F8"/>
    <w:rsid w:val="00E70EED"/>
    <w:rsid w:val="00E71316"/>
    <w:rsid w:val="00E71B64"/>
    <w:rsid w:val="00E73EBB"/>
    <w:rsid w:val="00E74C5B"/>
    <w:rsid w:val="00E75C8B"/>
    <w:rsid w:val="00E76403"/>
    <w:rsid w:val="00E768F1"/>
    <w:rsid w:val="00E76CDF"/>
    <w:rsid w:val="00E76F1B"/>
    <w:rsid w:val="00E77406"/>
    <w:rsid w:val="00E80E03"/>
    <w:rsid w:val="00E81BC0"/>
    <w:rsid w:val="00E82B0E"/>
    <w:rsid w:val="00E82F72"/>
    <w:rsid w:val="00E839E6"/>
    <w:rsid w:val="00E841D8"/>
    <w:rsid w:val="00E84790"/>
    <w:rsid w:val="00E850C5"/>
    <w:rsid w:val="00E854EB"/>
    <w:rsid w:val="00E86CE0"/>
    <w:rsid w:val="00E877CE"/>
    <w:rsid w:val="00E900AB"/>
    <w:rsid w:val="00E907A2"/>
    <w:rsid w:val="00E907E2"/>
    <w:rsid w:val="00E91E77"/>
    <w:rsid w:val="00E92265"/>
    <w:rsid w:val="00E924F9"/>
    <w:rsid w:val="00E92716"/>
    <w:rsid w:val="00E9275F"/>
    <w:rsid w:val="00E93075"/>
    <w:rsid w:val="00E95BED"/>
    <w:rsid w:val="00E9693E"/>
    <w:rsid w:val="00E96E07"/>
    <w:rsid w:val="00E97364"/>
    <w:rsid w:val="00EA108F"/>
    <w:rsid w:val="00EA2E35"/>
    <w:rsid w:val="00EA3DDC"/>
    <w:rsid w:val="00EA491C"/>
    <w:rsid w:val="00EA7246"/>
    <w:rsid w:val="00EB0621"/>
    <w:rsid w:val="00EB0746"/>
    <w:rsid w:val="00EB22C5"/>
    <w:rsid w:val="00EB2D9D"/>
    <w:rsid w:val="00EB2E3C"/>
    <w:rsid w:val="00EB438E"/>
    <w:rsid w:val="00EC0BB5"/>
    <w:rsid w:val="00EC17D8"/>
    <w:rsid w:val="00EC1B4C"/>
    <w:rsid w:val="00EC1C8F"/>
    <w:rsid w:val="00EC20D2"/>
    <w:rsid w:val="00EC27AE"/>
    <w:rsid w:val="00EC2B18"/>
    <w:rsid w:val="00EC2E8F"/>
    <w:rsid w:val="00EC345D"/>
    <w:rsid w:val="00EC438E"/>
    <w:rsid w:val="00EC4804"/>
    <w:rsid w:val="00EC72AC"/>
    <w:rsid w:val="00EC7CBF"/>
    <w:rsid w:val="00ED032D"/>
    <w:rsid w:val="00ED037C"/>
    <w:rsid w:val="00ED1402"/>
    <w:rsid w:val="00ED1780"/>
    <w:rsid w:val="00ED25B5"/>
    <w:rsid w:val="00ED28C0"/>
    <w:rsid w:val="00ED3D94"/>
    <w:rsid w:val="00ED4456"/>
    <w:rsid w:val="00ED4DCD"/>
    <w:rsid w:val="00ED68C5"/>
    <w:rsid w:val="00ED695C"/>
    <w:rsid w:val="00ED6BB6"/>
    <w:rsid w:val="00ED7C03"/>
    <w:rsid w:val="00ED7E5C"/>
    <w:rsid w:val="00EE0533"/>
    <w:rsid w:val="00EE0C00"/>
    <w:rsid w:val="00EE2438"/>
    <w:rsid w:val="00EE2BD4"/>
    <w:rsid w:val="00EE328D"/>
    <w:rsid w:val="00EE3437"/>
    <w:rsid w:val="00EE3823"/>
    <w:rsid w:val="00EE5E3C"/>
    <w:rsid w:val="00EE6AE3"/>
    <w:rsid w:val="00EF0209"/>
    <w:rsid w:val="00EF2F95"/>
    <w:rsid w:val="00EF3CB4"/>
    <w:rsid w:val="00EF3CF7"/>
    <w:rsid w:val="00EF54CD"/>
    <w:rsid w:val="00EF63AF"/>
    <w:rsid w:val="00EF6428"/>
    <w:rsid w:val="00EF6CD3"/>
    <w:rsid w:val="00F00E3B"/>
    <w:rsid w:val="00F0376F"/>
    <w:rsid w:val="00F03C6A"/>
    <w:rsid w:val="00F04BCB"/>
    <w:rsid w:val="00F050DD"/>
    <w:rsid w:val="00F05116"/>
    <w:rsid w:val="00F06A17"/>
    <w:rsid w:val="00F100C3"/>
    <w:rsid w:val="00F103B6"/>
    <w:rsid w:val="00F10E7D"/>
    <w:rsid w:val="00F11E3B"/>
    <w:rsid w:val="00F1227B"/>
    <w:rsid w:val="00F129CC"/>
    <w:rsid w:val="00F13407"/>
    <w:rsid w:val="00F1398B"/>
    <w:rsid w:val="00F14C28"/>
    <w:rsid w:val="00F14DAF"/>
    <w:rsid w:val="00F14DE7"/>
    <w:rsid w:val="00F15AD6"/>
    <w:rsid w:val="00F162F5"/>
    <w:rsid w:val="00F1683F"/>
    <w:rsid w:val="00F1762F"/>
    <w:rsid w:val="00F17C77"/>
    <w:rsid w:val="00F17E36"/>
    <w:rsid w:val="00F201D8"/>
    <w:rsid w:val="00F20861"/>
    <w:rsid w:val="00F221DF"/>
    <w:rsid w:val="00F2361F"/>
    <w:rsid w:val="00F2441C"/>
    <w:rsid w:val="00F24F03"/>
    <w:rsid w:val="00F24F95"/>
    <w:rsid w:val="00F25575"/>
    <w:rsid w:val="00F262F2"/>
    <w:rsid w:val="00F26974"/>
    <w:rsid w:val="00F26F5E"/>
    <w:rsid w:val="00F2723C"/>
    <w:rsid w:val="00F27F01"/>
    <w:rsid w:val="00F313E7"/>
    <w:rsid w:val="00F315E8"/>
    <w:rsid w:val="00F32D86"/>
    <w:rsid w:val="00F3448E"/>
    <w:rsid w:val="00F34D9F"/>
    <w:rsid w:val="00F379C3"/>
    <w:rsid w:val="00F41ADB"/>
    <w:rsid w:val="00F421EB"/>
    <w:rsid w:val="00F43E45"/>
    <w:rsid w:val="00F46C4B"/>
    <w:rsid w:val="00F4740A"/>
    <w:rsid w:val="00F47D5C"/>
    <w:rsid w:val="00F506AB"/>
    <w:rsid w:val="00F50C28"/>
    <w:rsid w:val="00F52017"/>
    <w:rsid w:val="00F522A0"/>
    <w:rsid w:val="00F531BC"/>
    <w:rsid w:val="00F53828"/>
    <w:rsid w:val="00F53E7F"/>
    <w:rsid w:val="00F54273"/>
    <w:rsid w:val="00F546A0"/>
    <w:rsid w:val="00F54B84"/>
    <w:rsid w:val="00F55871"/>
    <w:rsid w:val="00F56768"/>
    <w:rsid w:val="00F57255"/>
    <w:rsid w:val="00F6073F"/>
    <w:rsid w:val="00F60FB4"/>
    <w:rsid w:val="00F6154C"/>
    <w:rsid w:val="00F61CE3"/>
    <w:rsid w:val="00F6315B"/>
    <w:rsid w:val="00F6432D"/>
    <w:rsid w:val="00F65AEB"/>
    <w:rsid w:val="00F66171"/>
    <w:rsid w:val="00F66912"/>
    <w:rsid w:val="00F67908"/>
    <w:rsid w:val="00F67F3F"/>
    <w:rsid w:val="00F7140C"/>
    <w:rsid w:val="00F726EB"/>
    <w:rsid w:val="00F73B84"/>
    <w:rsid w:val="00F75939"/>
    <w:rsid w:val="00F75B57"/>
    <w:rsid w:val="00F76791"/>
    <w:rsid w:val="00F77EB0"/>
    <w:rsid w:val="00F82118"/>
    <w:rsid w:val="00F825DD"/>
    <w:rsid w:val="00F82816"/>
    <w:rsid w:val="00F83FD4"/>
    <w:rsid w:val="00F85085"/>
    <w:rsid w:val="00F87386"/>
    <w:rsid w:val="00F9081F"/>
    <w:rsid w:val="00F9083A"/>
    <w:rsid w:val="00F90C26"/>
    <w:rsid w:val="00F922BD"/>
    <w:rsid w:val="00F934E2"/>
    <w:rsid w:val="00F93D3D"/>
    <w:rsid w:val="00F95BE3"/>
    <w:rsid w:val="00FA02A5"/>
    <w:rsid w:val="00FA1BDF"/>
    <w:rsid w:val="00FA2111"/>
    <w:rsid w:val="00FA28A8"/>
    <w:rsid w:val="00FA32C1"/>
    <w:rsid w:val="00FA3CB0"/>
    <w:rsid w:val="00FA4052"/>
    <w:rsid w:val="00FA45D1"/>
    <w:rsid w:val="00FA4904"/>
    <w:rsid w:val="00FA7AA8"/>
    <w:rsid w:val="00FB0122"/>
    <w:rsid w:val="00FB094F"/>
    <w:rsid w:val="00FB0ACA"/>
    <w:rsid w:val="00FB19C2"/>
    <w:rsid w:val="00FB2616"/>
    <w:rsid w:val="00FB2C93"/>
    <w:rsid w:val="00FB3172"/>
    <w:rsid w:val="00FB3D53"/>
    <w:rsid w:val="00FB4464"/>
    <w:rsid w:val="00FB470E"/>
    <w:rsid w:val="00FB4AE3"/>
    <w:rsid w:val="00FB57E3"/>
    <w:rsid w:val="00FB5B27"/>
    <w:rsid w:val="00FB656C"/>
    <w:rsid w:val="00FB6A07"/>
    <w:rsid w:val="00FC0489"/>
    <w:rsid w:val="00FC1754"/>
    <w:rsid w:val="00FC36C8"/>
    <w:rsid w:val="00FC3E35"/>
    <w:rsid w:val="00FC3FBE"/>
    <w:rsid w:val="00FC7010"/>
    <w:rsid w:val="00FD1B68"/>
    <w:rsid w:val="00FD3CD1"/>
    <w:rsid w:val="00FD40A4"/>
    <w:rsid w:val="00FD4291"/>
    <w:rsid w:val="00FD56F1"/>
    <w:rsid w:val="00FD6B2D"/>
    <w:rsid w:val="00FD729E"/>
    <w:rsid w:val="00FE1AB7"/>
    <w:rsid w:val="00FE30BD"/>
    <w:rsid w:val="00FE6CCB"/>
    <w:rsid w:val="00FF0BD8"/>
    <w:rsid w:val="00FF0E43"/>
    <w:rsid w:val="00FF0E82"/>
    <w:rsid w:val="00FF2E9A"/>
    <w:rsid w:val="00FF35EB"/>
    <w:rsid w:val="00FF3CC4"/>
    <w:rsid w:val="00FF3EC9"/>
    <w:rsid w:val="00FF44CB"/>
    <w:rsid w:val="00FF4DD9"/>
    <w:rsid w:val="00FF580B"/>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5306923"/>
  <w15:docId w15:val="{1BCE81CA-D503-444F-8C95-84CF19D184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lsdException w:name="heading 1" w:uiPriority="9"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qFormat="1"/>
    <w:lsdException w:name="heading 6" w:semiHidden="1" w:uiPriority="0" w:unhideWhenUsed="1" w:qFormat="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0A2830"/>
  </w:style>
  <w:style w:type="paragraph" w:styleId="Balk1">
    <w:name w:val="heading 1"/>
    <w:aliases w:val="2.1.1."/>
    <w:basedOn w:val="Normal"/>
    <w:next w:val="Normal"/>
    <w:link w:val="Balk1Char"/>
    <w:uiPriority w:val="9"/>
    <w:qFormat/>
    <w:rsid w:val="00962FDC"/>
    <w:pPr>
      <w:keepNext/>
      <w:keepLines/>
      <w:spacing w:before="240" w:after="0"/>
      <w:outlineLvl w:val="0"/>
    </w:pPr>
    <w:rPr>
      <w:rFonts w:ascii="Times New Roman" w:eastAsiaTheme="majorEastAsia" w:hAnsi="Times New Roman" w:cstheme="majorBidi"/>
      <w:b/>
      <w:sz w:val="24"/>
      <w:szCs w:val="32"/>
    </w:rPr>
  </w:style>
  <w:style w:type="paragraph" w:styleId="Balk2">
    <w:name w:val="heading 2"/>
    <w:basedOn w:val="Normal"/>
    <w:next w:val="Normal"/>
    <w:link w:val="Balk2Char"/>
    <w:unhideWhenUsed/>
    <w:rsid w:val="00B9483E"/>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3">
    <w:name w:val="heading 3"/>
    <w:basedOn w:val="Normal"/>
    <w:next w:val="Normal"/>
    <w:link w:val="Balk3Char"/>
    <w:unhideWhenUsed/>
    <w:rsid w:val="00301362"/>
    <w:pPr>
      <w:keepNext/>
      <w:keepLines/>
      <w:spacing w:before="200" w:after="0"/>
      <w:outlineLvl w:val="2"/>
    </w:pPr>
    <w:rPr>
      <w:rFonts w:asciiTheme="majorHAnsi" w:eastAsiaTheme="majorEastAsia" w:hAnsiTheme="majorHAnsi" w:cstheme="majorBidi"/>
      <w:b/>
      <w:bCs/>
      <w:color w:val="5B9BD5" w:themeColor="accent1"/>
    </w:rPr>
  </w:style>
  <w:style w:type="paragraph" w:styleId="Balk4">
    <w:name w:val="heading 4"/>
    <w:basedOn w:val="Normal"/>
    <w:next w:val="Normal"/>
    <w:link w:val="Balk4Char"/>
    <w:rsid w:val="00724617"/>
    <w:pPr>
      <w:keepNext/>
      <w:spacing w:before="240" w:after="60" w:line="240" w:lineRule="auto"/>
      <w:ind w:left="864" w:hanging="864"/>
      <w:outlineLvl w:val="3"/>
    </w:pPr>
    <w:rPr>
      <w:rFonts w:ascii="Times New Roman" w:eastAsia="Times New Roman" w:hAnsi="Times New Roman" w:cs="Times New Roman"/>
      <w:b/>
      <w:bCs/>
      <w:sz w:val="28"/>
      <w:szCs w:val="28"/>
    </w:rPr>
  </w:style>
  <w:style w:type="paragraph" w:styleId="Balk5">
    <w:name w:val="heading 5"/>
    <w:aliases w:val="Tablolar"/>
    <w:basedOn w:val="Normal"/>
    <w:next w:val="Normal"/>
    <w:link w:val="Balk5Char"/>
    <w:qFormat/>
    <w:rsid w:val="00A21EE4"/>
    <w:pPr>
      <w:spacing w:before="240" w:after="60" w:line="240" w:lineRule="auto"/>
      <w:ind w:left="1008" w:hanging="1008"/>
      <w:jc w:val="both"/>
      <w:outlineLvl w:val="4"/>
    </w:pPr>
    <w:rPr>
      <w:rFonts w:ascii="Times New Roman" w:eastAsia="Times New Roman" w:hAnsi="Times New Roman" w:cs="Times New Roman"/>
      <w:b/>
      <w:bCs/>
      <w:iCs/>
      <w:sz w:val="24"/>
      <w:szCs w:val="26"/>
    </w:rPr>
  </w:style>
  <w:style w:type="paragraph" w:styleId="Balk6">
    <w:name w:val="heading 6"/>
    <w:aliases w:val="Şekiller"/>
    <w:basedOn w:val="Normal"/>
    <w:next w:val="Normal"/>
    <w:link w:val="Balk6Char"/>
    <w:qFormat/>
    <w:rsid w:val="00FB2616"/>
    <w:pPr>
      <w:spacing w:before="240" w:after="60" w:line="240" w:lineRule="auto"/>
      <w:ind w:left="1152" w:hanging="1152"/>
      <w:jc w:val="center"/>
      <w:outlineLvl w:val="5"/>
    </w:pPr>
    <w:rPr>
      <w:rFonts w:ascii="Times New Roman" w:eastAsia="Times New Roman" w:hAnsi="Times New Roman" w:cs="Times New Roman"/>
      <w:b/>
      <w:bCs/>
      <w:sz w:val="24"/>
    </w:rPr>
  </w:style>
  <w:style w:type="paragraph" w:styleId="Balk7">
    <w:name w:val="heading 7"/>
    <w:basedOn w:val="Normal"/>
    <w:next w:val="Normal"/>
    <w:link w:val="Balk7Char"/>
    <w:rsid w:val="00724617"/>
    <w:pPr>
      <w:spacing w:before="240" w:after="60" w:line="240" w:lineRule="auto"/>
      <w:ind w:left="1296" w:hanging="1296"/>
      <w:outlineLvl w:val="6"/>
    </w:pPr>
    <w:rPr>
      <w:rFonts w:ascii="Calibri" w:eastAsia="Times New Roman" w:hAnsi="Calibri" w:cs="Times New Roman"/>
      <w:sz w:val="24"/>
      <w:szCs w:val="24"/>
    </w:rPr>
  </w:style>
  <w:style w:type="paragraph" w:styleId="Balk8">
    <w:name w:val="heading 8"/>
    <w:basedOn w:val="Normal"/>
    <w:next w:val="Normal"/>
    <w:link w:val="Balk8Char"/>
    <w:rsid w:val="00724617"/>
    <w:pPr>
      <w:spacing w:before="240" w:after="60" w:line="240" w:lineRule="auto"/>
      <w:ind w:left="1440" w:hanging="1440"/>
      <w:outlineLvl w:val="7"/>
    </w:pPr>
    <w:rPr>
      <w:rFonts w:ascii="Calibri" w:eastAsia="Times New Roman" w:hAnsi="Calibri" w:cs="Times New Roman"/>
      <w:i/>
      <w:iCs/>
      <w:sz w:val="24"/>
      <w:szCs w:val="24"/>
    </w:rPr>
  </w:style>
  <w:style w:type="paragraph" w:styleId="Balk9">
    <w:name w:val="heading 9"/>
    <w:basedOn w:val="Normal"/>
    <w:next w:val="Normal"/>
    <w:link w:val="Balk9Char"/>
    <w:rsid w:val="00724617"/>
    <w:pPr>
      <w:spacing w:before="240" w:after="60" w:line="240" w:lineRule="auto"/>
      <w:ind w:left="1584" w:hanging="1584"/>
      <w:outlineLvl w:val="8"/>
    </w:pPr>
    <w:rPr>
      <w:rFonts w:ascii="Cambria" w:eastAsia="Times New Roman" w:hAnsi="Cambria" w:cs="Times New Roman"/>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aliases w:val="2.1.1. Char"/>
    <w:basedOn w:val="VarsaylanParagrafYazTipi"/>
    <w:link w:val="Balk1"/>
    <w:uiPriority w:val="9"/>
    <w:rsid w:val="00962FDC"/>
    <w:rPr>
      <w:rFonts w:ascii="Times New Roman" w:eastAsiaTheme="majorEastAsia" w:hAnsi="Times New Roman" w:cstheme="majorBidi"/>
      <w:b/>
      <w:sz w:val="24"/>
      <w:szCs w:val="32"/>
    </w:rPr>
  </w:style>
  <w:style w:type="character" w:customStyle="1" w:styleId="Balk2Char">
    <w:name w:val="Başlık 2 Char"/>
    <w:basedOn w:val="VarsaylanParagrafYazTipi"/>
    <w:link w:val="Balk2"/>
    <w:uiPriority w:val="9"/>
    <w:rsid w:val="00B9483E"/>
    <w:rPr>
      <w:rFonts w:asciiTheme="majorHAnsi" w:eastAsiaTheme="majorEastAsia" w:hAnsiTheme="majorHAnsi" w:cstheme="majorBidi"/>
      <w:color w:val="2E74B5" w:themeColor="accent1" w:themeShade="BF"/>
      <w:sz w:val="26"/>
      <w:szCs w:val="26"/>
    </w:rPr>
  </w:style>
  <w:style w:type="character" w:customStyle="1" w:styleId="Balk3Char">
    <w:name w:val="Başlık 3 Char"/>
    <w:basedOn w:val="VarsaylanParagrafYazTipi"/>
    <w:link w:val="Balk3"/>
    <w:uiPriority w:val="9"/>
    <w:rsid w:val="00301362"/>
    <w:rPr>
      <w:rFonts w:asciiTheme="majorHAnsi" w:eastAsiaTheme="majorEastAsia" w:hAnsiTheme="majorHAnsi" w:cstheme="majorBidi"/>
      <w:b/>
      <w:bCs/>
      <w:color w:val="5B9BD5" w:themeColor="accent1"/>
    </w:rPr>
  </w:style>
  <w:style w:type="character" w:customStyle="1" w:styleId="Balk4Char">
    <w:name w:val="Başlık 4 Char"/>
    <w:basedOn w:val="VarsaylanParagrafYazTipi"/>
    <w:link w:val="Balk4"/>
    <w:rsid w:val="00724617"/>
    <w:rPr>
      <w:rFonts w:ascii="Times New Roman" w:eastAsia="Times New Roman" w:hAnsi="Times New Roman" w:cs="Times New Roman"/>
      <w:b/>
      <w:bCs/>
      <w:sz w:val="28"/>
      <w:szCs w:val="28"/>
    </w:rPr>
  </w:style>
  <w:style w:type="character" w:customStyle="1" w:styleId="Balk5Char">
    <w:name w:val="Başlık 5 Char"/>
    <w:aliases w:val="Tablolar Char"/>
    <w:basedOn w:val="VarsaylanParagrafYazTipi"/>
    <w:link w:val="Balk5"/>
    <w:rsid w:val="00A21EE4"/>
    <w:rPr>
      <w:rFonts w:ascii="Times New Roman" w:eastAsia="Times New Roman" w:hAnsi="Times New Roman" w:cs="Times New Roman"/>
      <w:b/>
      <w:bCs/>
      <w:iCs/>
      <w:sz w:val="24"/>
      <w:szCs w:val="26"/>
    </w:rPr>
  </w:style>
  <w:style w:type="character" w:customStyle="1" w:styleId="Balk6Char">
    <w:name w:val="Başlık 6 Char"/>
    <w:aliases w:val="Şekiller Char"/>
    <w:basedOn w:val="VarsaylanParagrafYazTipi"/>
    <w:link w:val="Balk6"/>
    <w:rsid w:val="00FB2616"/>
    <w:rPr>
      <w:rFonts w:ascii="Times New Roman" w:eastAsia="Times New Roman" w:hAnsi="Times New Roman" w:cs="Times New Roman"/>
      <w:b/>
      <w:bCs/>
      <w:sz w:val="24"/>
    </w:rPr>
  </w:style>
  <w:style w:type="character" w:customStyle="1" w:styleId="Balk7Char">
    <w:name w:val="Başlık 7 Char"/>
    <w:basedOn w:val="VarsaylanParagrafYazTipi"/>
    <w:link w:val="Balk7"/>
    <w:rsid w:val="00724617"/>
    <w:rPr>
      <w:rFonts w:ascii="Calibri" w:eastAsia="Times New Roman" w:hAnsi="Calibri" w:cs="Times New Roman"/>
      <w:sz w:val="24"/>
      <w:szCs w:val="24"/>
    </w:rPr>
  </w:style>
  <w:style w:type="character" w:customStyle="1" w:styleId="Balk8Char">
    <w:name w:val="Başlık 8 Char"/>
    <w:basedOn w:val="VarsaylanParagrafYazTipi"/>
    <w:link w:val="Balk8"/>
    <w:rsid w:val="00724617"/>
    <w:rPr>
      <w:rFonts w:ascii="Calibri" w:eastAsia="Times New Roman" w:hAnsi="Calibri" w:cs="Times New Roman"/>
      <w:i/>
      <w:iCs/>
      <w:sz w:val="24"/>
      <w:szCs w:val="24"/>
    </w:rPr>
  </w:style>
  <w:style w:type="character" w:customStyle="1" w:styleId="Balk9Char">
    <w:name w:val="Başlık 9 Char"/>
    <w:basedOn w:val="VarsaylanParagrafYazTipi"/>
    <w:link w:val="Balk9"/>
    <w:rsid w:val="00724617"/>
    <w:rPr>
      <w:rFonts w:ascii="Cambria" w:eastAsia="Times New Roman" w:hAnsi="Cambria" w:cs="Times New Roman"/>
    </w:rPr>
  </w:style>
  <w:style w:type="paragraph" w:customStyle="1" w:styleId="Tablo">
    <w:name w:val="Tablo"/>
    <w:basedOn w:val="Normal"/>
    <w:link w:val="TabloChar"/>
    <w:rsid w:val="005C34C3"/>
    <w:rPr>
      <w:b/>
    </w:rPr>
  </w:style>
  <w:style w:type="character" w:customStyle="1" w:styleId="TabloChar">
    <w:name w:val="Tablo Char"/>
    <w:basedOn w:val="VarsaylanParagrafYazTipi"/>
    <w:link w:val="Tablo"/>
    <w:rsid w:val="005C34C3"/>
    <w:rPr>
      <w:b/>
    </w:rPr>
  </w:style>
  <w:style w:type="paragraph" w:customStyle="1" w:styleId="Grafik">
    <w:name w:val="Grafik"/>
    <w:basedOn w:val="Normal"/>
    <w:link w:val="GrafikChar"/>
    <w:rsid w:val="005C34C3"/>
    <w:rPr>
      <w:b/>
    </w:rPr>
  </w:style>
  <w:style w:type="character" w:customStyle="1" w:styleId="GrafikChar">
    <w:name w:val="Grafik Char"/>
    <w:basedOn w:val="VarsaylanParagrafYazTipi"/>
    <w:link w:val="Grafik"/>
    <w:rsid w:val="005C34C3"/>
    <w:rPr>
      <w:b/>
    </w:rPr>
  </w:style>
  <w:style w:type="paragraph" w:styleId="TBal">
    <w:name w:val="TOC Heading"/>
    <w:basedOn w:val="Balk1"/>
    <w:next w:val="Normal"/>
    <w:uiPriority w:val="39"/>
    <w:unhideWhenUsed/>
    <w:qFormat/>
    <w:rsid w:val="002927CC"/>
    <w:pPr>
      <w:outlineLvl w:val="9"/>
    </w:pPr>
  </w:style>
  <w:style w:type="paragraph" w:styleId="T1">
    <w:name w:val="toc 1"/>
    <w:basedOn w:val="Normal"/>
    <w:next w:val="Normal"/>
    <w:autoRedefine/>
    <w:uiPriority w:val="39"/>
    <w:unhideWhenUsed/>
    <w:qFormat/>
    <w:rsid w:val="004546FF"/>
    <w:pPr>
      <w:tabs>
        <w:tab w:val="right" w:leader="dot" w:pos="9344"/>
      </w:tabs>
      <w:spacing w:after="100"/>
    </w:pPr>
    <w:rPr>
      <w:b/>
      <w:noProof/>
      <w:sz w:val="24"/>
    </w:rPr>
  </w:style>
  <w:style w:type="paragraph" w:styleId="T2">
    <w:name w:val="toc 2"/>
    <w:basedOn w:val="Normal"/>
    <w:next w:val="Normal"/>
    <w:autoRedefine/>
    <w:uiPriority w:val="39"/>
    <w:unhideWhenUsed/>
    <w:qFormat/>
    <w:rsid w:val="002927CC"/>
    <w:pPr>
      <w:spacing w:after="100"/>
      <w:ind w:left="220"/>
    </w:pPr>
  </w:style>
  <w:style w:type="character" w:styleId="Kpr">
    <w:name w:val="Hyperlink"/>
    <w:basedOn w:val="VarsaylanParagrafYazTipi"/>
    <w:uiPriority w:val="99"/>
    <w:unhideWhenUsed/>
    <w:rsid w:val="002927CC"/>
    <w:rPr>
      <w:color w:val="0563C1" w:themeColor="hyperlink"/>
      <w:u w:val="single"/>
    </w:rPr>
  </w:style>
  <w:style w:type="paragraph" w:styleId="ekillerTablosu">
    <w:name w:val="table of figures"/>
    <w:basedOn w:val="Normal"/>
    <w:next w:val="Normal"/>
    <w:uiPriority w:val="99"/>
    <w:unhideWhenUsed/>
    <w:rsid w:val="002927CC"/>
    <w:pPr>
      <w:spacing w:after="0"/>
    </w:pPr>
  </w:style>
  <w:style w:type="character" w:customStyle="1" w:styleId="DipnotMetniChar">
    <w:name w:val="Dipnot Metni Char"/>
    <w:aliases w:val="dipnot metni sol 3cm Char"/>
    <w:basedOn w:val="VarsaylanParagrafYazTipi"/>
    <w:link w:val="DipnotMetni"/>
    <w:locked/>
    <w:rsid w:val="00FA3CB0"/>
  </w:style>
  <w:style w:type="paragraph" w:styleId="DipnotMetni">
    <w:name w:val="footnote text"/>
    <w:aliases w:val="dipnot metni sol 3cm"/>
    <w:basedOn w:val="Normal"/>
    <w:link w:val="DipnotMetniChar"/>
    <w:unhideWhenUsed/>
    <w:rsid w:val="00FA3CB0"/>
    <w:pPr>
      <w:spacing w:after="0" w:line="240" w:lineRule="auto"/>
    </w:pPr>
  </w:style>
  <w:style w:type="character" w:customStyle="1" w:styleId="FootnoteTextChar">
    <w:name w:val="Footnote Text Char"/>
    <w:basedOn w:val="VarsaylanParagrafYazTipi"/>
    <w:uiPriority w:val="99"/>
    <w:semiHidden/>
    <w:rsid w:val="00FA3CB0"/>
    <w:rPr>
      <w:sz w:val="20"/>
      <w:szCs w:val="20"/>
    </w:rPr>
  </w:style>
  <w:style w:type="character" w:styleId="DipnotBavurusu">
    <w:name w:val="footnote reference"/>
    <w:unhideWhenUsed/>
    <w:rsid w:val="00FA3CB0"/>
    <w:rPr>
      <w:vertAlign w:val="superscript"/>
    </w:rPr>
  </w:style>
  <w:style w:type="paragraph" w:styleId="ListeParagraf">
    <w:name w:val="List Paragraph"/>
    <w:basedOn w:val="Normal"/>
    <w:uiPriority w:val="34"/>
    <w:qFormat/>
    <w:rsid w:val="00FA3CB0"/>
    <w:pPr>
      <w:ind w:left="720"/>
      <w:contextualSpacing/>
    </w:pPr>
  </w:style>
  <w:style w:type="paragraph" w:styleId="BalonMetni">
    <w:name w:val="Balloon Text"/>
    <w:basedOn w:val="Normal"/>
    <w:link w:val="BalonMetniChar"/>
    <w:uiPriority w:val="99"/>
    <w:semiHidden/>
    <w:unhideWhenUsed/>
    <w:rsid w:val="00301362"/>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301362"/>
    <w:rPr>
      <w:rFonts w:ascii="Tahoma" w:hAnsi="Tahoma" w:cs="Tahoma"/>
      <w:sz w:val="16"/>
      <w:szCs w:val="16"/>
    </w:rPr>
  </w:style>
  <w:style w:type="paragraph" w:styleId="KonuBal">
    <w:name w:val="Title"/>
    <w:basedOn w:val="Normal"/>
    <w:next w:val="Normal"/>
    <w:link w:val="KonuBalChar"/>
    <w:uiPriority w:val="10"/>
    <w:qFormat/>
    <w:rsid w:val="00301362"/>
    <w:pPr>
      <w:pBdr>
        <w:bottom w:val="single" w:sz="8" w:space="4" w:color="5B9BD5" w:themeColor="accent1"/>
      </w:pBdr>
      <w:spacing w:after="300" w:line="240" w:lineRule="auto"/>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KonuBalChar">
    <w:name w:val="Konu Başlığı Char"/>
    <w:basedOn w:val="VarsaylanParagrafYazTipi"/>
    <w:link w:val="KonuBal"/>
    <w:uiPriority w:val="10"/>
    <w:rsid w:val="00301362"/>
    <w:rPr>
      <w:rFonts w:asciiTheme="majorHAnsi" w:eastAsiaTheme="majorEastAsia" w:hAnsiTheme="majorHAnsi" w:cstheme="majorBidi"/>
      <w:color w:val="323E4F" w:themeColor="text2" w:themeShade="BF"/>
      <w:spacing w:val="5"/>
      <w:kern w:val="28"/>
      <w:sz w:val="52"/>
      <w:szCs w:val="52"/>
    </w:rPr>
  </w:style>
  <w:style w:type="paragraph" w:styleId="T3">
    <w:name w:val="toc 3"/>
    <w:basedOn w:val="Normal"/>
    <w:next w:val="Normal"/>
    <w:autoRedefine/>
    <w:uiPriority w:val="39"/>
    <w:unhideWhenUsed/>
    <w:qFormat/>
    <w:rsid w:val="00342F25"/>
    <w:pPr>
      <w:tabs>
        <w:tab w:val="right" w:leader="dot" w:pos="9062"/>
      </w:tabs>
      <w:spacing w:after="100"/>
      <w:ind w:left="397"/>
      <w:jc w:val="both"/>
    </w:pPr>
    <w:rPr>
      <w:noProof/>
    </w:rPr>
  </w:style>
  <w:style w:type="paragraph" w:customStyle="1" w:styleId="Tablo1">
    <w:name w:val="Tablo 1"/>
    <w:basedOn w:val="Normal"/>
    <w:link w:val="Tablo1Char"/>
    <w:qFormat/>
    <w:rsid w:val="001A0ED2"/>
    <w:pPr>
      <w:jc w:val="both"/>
    </w:pPr>
    <w:rPr>
      <w:rFonts w:cs="Times New Roman"/>
      <w:b/>
    </w:rPr>
  </w:style>
  <w:style w:type="character" w:customStyle="1" w:styleId="Tablo1Char">
    <w:name w:val="Tablo 1 Char"/>
    <w:basedOn w:val="VarsaylanParagrafYazTipi"/>
    <w:link w:val="Tablo1"/>
    <w:rsid w:val="001A0ED2"/>
    <w:rPr>
      <w:rFonts w:cs="Times New Roman"/>
      <w:b/>
    </w:rPr>
  </w:style>
  <w:style w:type="table" w:customStyle="1" w:styleId="AkKlavuz-Vurgu11">
    <w:name w:val="Açık Kılavuz - Vurgu 11"/>
    <w:basedOn w:val="NormalTablo"/>
    <w:uiPriority w:val="62"/>
    <w:rsid w:val="00516E62"/>
    <w:pPr>
      <w:spacing w:after="0" w:line="240" w:lineRule="auto"/>
    </w:pPr>
    <w:tblPr>
      <w:tblStyleRowBandSize w:val="1"/>
      <w:tblStyleColBandSize w:val="1"/>
      <w:tblBorders>
        <w:top w:val="single" w:sz="8" w:space="0" w:color="5B9BD5" w:themeColor="accent1"/>
        <w:left w:val="single" w:sz="8" w:space="0" w:color="5B9BD5" w:themeColor="accent1"/>
        <w:bottom w:val="single" w:sz="8" w:space="0" w:color="5B9BD5" w:themeColor="accent1"/>
        <w:right w:val="single" w:sz="8" w:space="0" w:color="5B9BD5" w:themeColor="accent1"/>
        <w:insideH w:val="single" w:sz="8" w:space="0" w:color="5B9BD5" w:themeColor="accent1"/>
        <w:insideV w:val="single" w:sz="8" w:space="0" w:color="5B9BD5"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18" w:space="0" w:color="5B9BD5" w:themeColor="accent1"/>
          <w:right w:val="single" w:sz="8" w:space="0" w:color="5B9BD5" w:themeColor="accent1"/>
          <w:insideH w:val="nil"/>
          <w:insideV w:val="single" w:sz="8" w:space="0" w:color="5B9BD5"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B9BD5" w:themeColor="accent1"/>
          <w:left w:val="single" w:sz="8" w:space="0" w:color="5B9BD5" w:themeColor="accent1"/>
          <w:bottom w:val="single" w:sz="8" w:space="0" w:color="5B9BD5" w:themeColor="accent1"/>
          <w:right w:val="single" w:sz="8" w:space="0" w:color="5B9BD5" w:themeColor="accent1"/>
          <w:insideH w:val="nil"/>
          <w:insideV w:val="single" w:sz="8" w:space="0" w:color="5B9BD5"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tcPr>
    </w:tblStylePr>
    <w:tblStylePr w:type="band1Vert">
      <w:tblPr/>
      <w:tcPr>
        <w:tcBorders>
          <w:top w:val="single" w:sz="8" w:space="0" w:color="5B9BD5" w:themeColor="accent1"/>
          <w:left w:val="single" w:sz="8" w:space="0" w:color="5B9BD5" w:themeColor="accent1"/>
          <w:bottom w:val="single" w:sz="8" w:space="0" w:color="5B9BD5" w:themeColor="accent1"/>
          <w:right w:val="single" w:sz="8" w:space="0" w:color="5B9BD5" w:themeColor="accent1"/>
        </w:tcBorders>
        <w:shd w:val="clear" w:color="auto" w:fill="D6E6F4" w:themeFill="accent1" w:themeFillTint="3F"/>
      </w:tcPr>
    </w:tblStylePr>
    <w:tblStylePr w:type="band1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shd w:val="clear" w:color="auto" w:fill="D6E6F4" w:themeFill="accent1" w:themeFillTint="3F"/>
      </w:tcPr>
    </w:tblStylePr>
    <w:tblStylePr w:type="band2Horz">
      <w:tblPr/>
      <w:tcPr>
        <w:tcBorders>
          <w:top w:val="single" w:sz="8" w:space="0" w:color="5B9BD5" w:themeColor="accent1"/>
          <w:left w:val="single" w:sz="8" w:space="0" w:color="5B9BD5" w:themeColor="accent1"/>
          <w:bottom w:val="single" w:sz="8" w:space="0" w:color="5B9BD5" w:themeColor="accent1"/>
          <w:right w:val="single" w:sz="8" w:space="0" w:color="5B9BD5" w:themeColor="accent1"/>
          <w:insideV w:val="single" w:sz="8" w:space="0" w:color="5B9BD5" w:themeColor="accent1"/>
        </w:tcBorders>
      </w:tcPr>
    </w:tblStylePr>
  </w:style>
  <w:style w:type="table" w:customStyle="1" w:styleId="TabloKlavuzu2">
    <w:name w:val="Tablo Kılavuzu2"/>
    <w:basedOn w:val="NormalTablo"/>
    <w:next w:val="TabloKlavuzu"/>
    <w:uiPriority w:val="5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oKlavuzu">
    <w:name w:val="Table Grid"/>
    <w:basedOn w:val="NormalTablo"/>
    <w:uiPriority w:val="39"/>
    <w:rsid w:val="00516E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ltBilgi">
    <w:name w:val="footer"/>
    <w:basedOn w:val="Normal"/>
    <w:link w:val="AltBilgiChar"/>
    <w:uiPriority w:val="99"/>
    <w:unhideWhenUsed/>
    <w:rsid w:val="00A259DF"/>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A259DF"/>
  </w:style>
  <w:style w:type="paragraph" w:styleId="stBilgi">
    <w:name w:val="header"/>
    <w:basedOn w:val="Normal"/>
    <w:link w:val="stBilgiChar"/>
    <w:uiPriority w:val="99"/>
    <w:unhideWhenUsed/>
    <w:rsid w:val="00A259DF"/>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A259DF"/>
  </w:style>
  <w:style w:type="character" w:styleId="SatrNumaras">
    <w:name w:val="line number"/>
    <w:basedOn w:val="VarsaylanParagrafYazTipi"/>
    <w:uiPriority w:val="99"/>
    <w:semiHidden/>
    <w:unhideWhenUsed/>
    <w:rsid w:val="00A259DF"/>
  </w:style>
  <w:style w:type="paragraph" w:styleId="ResimYazs">
    <w:name w:val="caption"/>
    <w:basedOn w:val="Normal"/>
    <w:next w:val="Normal"/>
    <w:autoRedefine/>
    <w:uiPriority w:val="99"/>
    <w:qFormat/>
    <w:rsid w:val="005155E3"/>
    <w:pPr>
      <w:spacing w:after="0" w:line="360" w:lineRule="auto"/>
      <w:jc w:val="center"/>
    </w:pPr>
    <w:rPr>
      <w:rFonts w:ascii="Calibri" w:eastAsia="SimSun" w:hAnsi="Calibri" w:cs="Times New Roman"/>
      <w:bCs/>
      <w:color w:val="000000"/>
      <w:lang w:eastAsia="zh-CN"/>
    </w:rPr>
  </w:style>
  <w:style w:type="paragraph" w:styleId="AralkYok">
    <w:name w:val="No Spacing"/>
    <w:link w:val="AralkYokChar"/>
    <w:uiPriority w:val="1"/>
    <w:qFormat/>
    <w:rsid w:val="00E164B2"/>
    <w:pPr>
      <w:spacing w:after="0" w:line="240" w:lineRule="auto"/>
    </w:pPr>
    <w:rPr>
      <w:rFonts w:ascii="Times New Roman" w:eastAsiaTheme="minorEastAsia" w:hAnsi="Times New Roman"/>
      <w:b/>
      <w:sz w:val="24"/>
    </w:rPr>
  </w:style>
  <w:style w:type="character" w:customStyle="1" w:styleId="AralkYokChar">
    <w:name w:val="Aralık Yok Char"/>
    <w:basedOn w:val="VarsaylanParagrafYazTipi"/>
    <w:link w:val="AralkYok"/>
    <w:uiPriority w:val="1"/>
    <w:rsid w:val="00E164B2"/>
    <w:rPr>
      <w:rFonts w:ascii="Times New Roman" w:eastAsiaTheme="minorEastAsia" w:hAnsi="Times New Roman"/>
      <w:b/>
      <w:sz w:val="24"/>
      <w:lang w:val="en-US"/>
    </w:rPr>
  </w:style>
  <w:style w:type="character" w:styleId="AklamaBavurusu">
    <w:name w:val="annotation reference"/>
    <w:basedOn w:val="VarsaylanParagrafYazTipi"/>
    <w:uiPriority w:val="99"/>
    <w:semiHidden/>
    <w:unhideWhenUsed/>
    <w:rsid w:val="001B479E"/>
    <w:rPr>
      <w:sz w:val="16"/>
      <w:szCs w:val="16"/>
    </w:rPr>
  </w:style>
  <w:style w:type="paragraph" w:styleId="AklamaMetni">
    <w:name w:val="annotation text"/>
    <w:basedOn w:val="Normal"/>
    <w:link w:val="AklamaMetniChar"/>
    <w:uiPriority w:val="99"/>
    <w:semiHidden/>
    <w:unhideWhenUsed/>
    <w:rsid w:val="001B479E"/>
    <w:pPr>
      <w:spacing w:line="240" w:lineRule="auto"/>
    </w:pPr>
    <w:rPr>
      <w:sz w:val="20"/>
      <w:szCs w:val="20"/>
    </w:rPr>
  </w:style>
  <w:style w:type="character" w:customStyle="1" w:styleId="AklamaMetniChar">
    <w:name w:val="Açıklama Metni Char"/>
    <w:basedOn w:val="VarsaylanParagrafYazTipi"/>
    <w:link w:val="AklamaMetni"/>
    <w:uiPriority w:val="99"/>
    <w:semiHidden/>
    <w:rsid w:val="001B479E"/>
    <w:rPr>
      <w:sz w:val="20"/>
      <w:szCs w:val="20"/>
    </w:rPr>
  </w:style>
  <w:style w:type="paragraph" w:styleId="BelgeBalantlar">
    <w:name w:val="Document Map"/>
    <w:basedOn w:val="Normal"/>
    <w:link w:val="BelgeBalantlarChar"/>
    <w:uiPriority w:val="99"/>
    <w:semiHidden/>
    <w:unhideWhenUsed/>
    <w:rsid w:val="003D13AA"/>
    <w:pPr>
      <w:spacing w:after="0" w:line="240" w:lineRule="auto"/>
    </w:pPr>
    <w:rPr>
      <w:rFonts w:ascii="Tahoma" w:hAnsi="Tahoma" w:cs="Tahoma"/>
      <w:sz w:val="16"/>
      <w:szCs w:val="16"/>
    </w:rPr>
  </w:style>
  <w:style w:type="character" w:customStyle="1" w:styleId="BelgeBalantlarChar">
    <w:name w:val="Belge Bağlantıları Char"/>
    <w:basedOn w:val="VarsaylanParagrafYazTipi"/>
    <w:link w:val="BelgeBalantlar"/>
    <w:uiPriority w:val="99"/>
    <w:semiHidden/>
    <w:rsid w:val="003D13AA"/>
    <w:rPr>
      <w:rFonts w:ascii="Tahoma" w:hAnsi="Tahoma" w:cs="Tahoma"/>
      <w:sz w:val="16"/>
      <w:szCs w:val="16"/>
    </w:rPr>
  </w:style>
  <w:style w:type="paragraph" w:styleId="T4">
    <w:name w:val="toc 4"/>
    <w:basedOn w:val="Normal"/>
    <w:next w:val="Normal"/>
    <w:autoRedefine/>
    <w:uiPriority w:val="39"/>
    <w:unhideWhenUsed/>
    <w:rsid w:val="001A4388"/>
    <w:pPr>
      <w:spacing w:after="100" w:line="276" w:lineRule="auto"/>
      <w:ind w:left="660"/>
    </w:pPr>
    <w:rPr>
      <w:rFonts w:eastAsiaTheme="minorEastAsia"/>
      <w:lang w:eastAsia="tr-TR"/>
    </w:rPr>
  </w:style>
  <w:style w:type="paragraph" w:styleId="T5">
    <w:name w:val="toc 5"/>
    <w:basedOn w:val="Normal"/>
    <w:next w:val="Normal"/>
    <w:autoRedefine/>
    <w:uiPriority w:val="39"/>
    <w:unhideWhenUsed/>
    <w:rsid w:val="001A4388"/>
    <w:pPr>
      <w:spacing w:after="100" w:line="276" w:lineRule="auto"/>
      <w:ind w:left="880"/>
    </w:pPr>
    <w:rPr>
      <w:rFonts w:eastAsiaTheme="minorEastAsia"/>
      <w:lang w:eastAsia="tr-TR"/>
    </w:rPr>
  </w:style>
  <w:style w:type="paragraph" w:styleId="T6">
    <w:name w:val="toc 6"/>
    <w:basedOn w:val="Normal"/>
    <w:next w:val="Normal"/>
    <w:autoRedefine/>
    <w:uiPriority w:val="39"/>
    <w:unhideWhenUsed/>
    <w:rsid w:val="001A4388"/>
    <w:pPr>
      <w:spacing w:after="100" w:line="276" w:lineRule="auto"/>
      <w:ind w:left="1100"/>
    </w:pPr>
    <w:rPr>
      <w:rFonts w:eastAsiaTheme="minorEastAsia"/>
      <w:lang w:eastAsia="tr-TR"/>
    </w:rPr>
  </w:style>
  <w:style w:type="paragraph" w:styleId="T7">
    <w:name w:val="toc 7"/>
    <w:basedOn w:val="Normal"/>
    <w:next w:val="Normal"/>
    <w:autoRedefine/>
    <w:uiPriority w:val="39"/>
    <w:unhideWhenUsed/>
    <w:rsid w:val="001A4388"/>
    <w:pPr>
      <w:spacing w:after="100" w:line="276" w:lineRule="auto"/>
      <w:ind w:left="1320"/>
    </w:pPr>
    <w:rPr>
      <w:rFonts w:eastAsiaTheme="minorEastAsia"/>
      <w:lang w:eastAsia="tr-TR"/>
    </w:rPr>
  </w:style>
  <w:style w:type="paragraph" w:styleId="T8">
    <w:name w:val="toc 8"/>
    <w:basedOn w:val="Normal"/>
    <w:next w:val="Normal"/>
    <w:autoRedefine/>
    <w:uiPriority w:val="39"/>
    <w:unhideWhenUsed/>
    <w:rsid w:val="001A4388"/>
    <w:pPr>
      <w:spacing w:after="100" w:line="276" w:lineRule="auto"/>
      <w:ind w:left="1540"/>
    </w:pPr>
    <w:rPr>
      <w:rFonts w:eastAsiaTheme="minorEastAsia"/>
      <w:lang w:eastAsia="tr-TR"/>
    </w:rPr>
  </w:style>
  <w:style w:type="paragraph" w:styleId="T9">
    <w:name w:val="toc 9"/>
    <w:basedOn w:val="Normal"/>
    <w:next w:val="Normal"/>
    <w:autoRedefine/>
    <w:uiPriority w:val="39"/>
    <w:unhideWhenUsed/>
    <w:rsid w:val="001A4388"/>
    <w:pPr>
      <w:spacing w:after="100" w:line="276" w:lineRule="auto"/>
      <w:ind w:left="1760"/>
    </w:pPr>
    <w:rPr>
      <w:rFonts w:eastAsiaTheme="minorEastAsia"/>
      <w:lang w:eastAsia="tr-TR"/>
    </w:rPr>
  </w:style>
  <w:style w:type="character" w:styleId="zlenenKpr">
    <w:name w:val="FollowedHyperlink"/>
    <w:basedOn w:val="VarsaylanParagrafYazTipi"/>
    <w:uiPriority w:val="99"/>
    <w:semiHidden/>
    <w:unhideWhenUsed/>
    <w:rsid w:val="0019236C"/>
    <w:rPr>
      <w:color w:val="954F72" w:themeColor="followedHyperlink"/>
      <w:u w:val="single"/>
    </w:rPr>
  </w:style>
  <w:style w:type="paragraph" w:customStyle="1" w:styleId="11ilebalayanlar">
    <w:name w:val="1.1 ile başlayanlar"/>
    <w:basedOn w:val="Balk2"/>
    <w:link w:val="11ilebalayanlarChar"/>
    <w:qFormat/>
    <w:rsid w:val="00962FDC"/>
    <w:rPr>
      <w:rFonts w:ascii="Times New Roman" w:hAnsi="Times New Roman" w:cs="Times New Roman"/>
      <w:b/>
      <w:color w:val="000000" w:themeColor="text1"/>
      <w:sz w:val="24"/>
      <w:szCs w:val="24"/>
    </w:rPr>
  </w:style>
  <w:style w:type="character" w:customStyle="1" w:styleId="11ilebalayanlarChar">
    <w:name w:val="1.1 ile başlayanlar Char"/>
    <w:basedOn w:val="Balk2Char"/>
    <w:link w:val="11ilebalayanlar"/>
    <w:rsid w:val="00962FDC"/>
    <w:rPr>
      <w:rFonts w:ascii="Times New Roman" w:eastAsiaTheme="majorEastAsia" w:hAnsi="Times New Roman" w:cs="Times New Roman"/>
      <w:b/>
      <w:color w:val="000000" w:themeColor="text1"/>
      <w:sz w:val="24"/>
      <w:szCs w:val="24"/>
    </w:rPr>
  </w:style>
  <w:style w:type="paragraph" w:customStyle="1" w:styleId="AnaBalklar">
    <w:name w:val="Ana Başlıklar"/>
    <w:basedOn w:val="Balk1"/>
    <w:link w:val="AnaBalklarChar"/>
    <w:qFormat/>
    <w:rsid w:val="00A622AB"/>
  </w:style>
  <w:style w:type="character" w:customStyle="1" w:styleId="AnaBalklarChar">
    <w:name w:val="Ana Başlıklar Char"/>
    <w:basedOn w:val="Balk1Char"/>
    <w:link w:val="AnaBalklar"/>
    <w:rsid w:val="00A622AB"/>
    <w:rPr>
      <w:rFonts w:ascii="Times New Roman" w:eastAsiaTheme="majorEastAsia" w:hAnsi="Times New Roman" w:cstheme="majorBidi"/>
      <w:b/>
      <w:sz w:val="24"/>
      <w:szCs w:val="32"/>
    </w:rPr>
  </w:style>
  <w:style w:type="paragraph" w:customStyle="1" w:styleId="211">
    <w:name w:val="2.1.1"/>
    <w:link w:val="211Char"/>
    <w:autoRedefine/>
    <w:rsid w:val="00A21EE4"/>
    <w:rPr>
      <w:rFonts w:ascii="Times New Roman" w:eastAsiaTheme="majorEastAsia" w:hAnsi="Times New Roman" w:cs="Times New Roman"/>
      <w:b/>
      <w:bCs/>
      <w:color w:val="000000" w:themeColor="text1"/>
      <w:sz w:val="24"/>
      <w:szCs w:val="24"/>
    </w:rPr>
  </w:style>
  <w:style w:type="character" w:customStyle="1" w:styleId="211Char">
    <w:name w:val="2.1.1 Char"/>
    <w:basedOn w:val="Balk3Char"/>
    <w:link w:val="211"/>
    <w:rsid w:val="00A21EE4"/>
    <w:rPr>
      <w:rFonts w:ascii="Times New Roman" w:eastAsiaTheme="majorEastAsia" w:hAnsi="Times New Roman" w:cs="Times New Roman"/>
      <w:b/>
      <w:bCs/>
      <w:color w:val="000000" w:themeColor="text1"/>
      <w:sz w:val="24"/>
      <w:szCs w:val="24"/>
    </w:rPr>
  </w:style>
  <w:style w:type="paragraph" w:customStyle="1" w:styleId="Grafik1">
    <w:name w:val="Grafik 1"/>
    <w:basedOn w:val="Normal"/>
    <w:link w:val="Grafik1Char"/>
    <w:qFormat/>
    <w:rsid w:val="00AB0FC6"/>
    <w:pPr>
      <w:jc w:val="both"/>
    </w:pPr>
    <w:rPr>
      <w:rFonts w:cs="Times New Roman"/>
      <w:b/>
    </w:rPr>
  </w:style>
  <w:style w:type="character" w:customStyle="1" w:styleId="Grafik1Char">
    <w:name w:val="Grafik 1 Char"/>
    <w:basedOn w:val="VarsaylanParagrafYazTipi"/>
    <w:link w:val="Grafik1"/>
    <w:rsid w:val="00AB0FC6"/>
    <w:rPr>
      <w:rFonts w:cs="Times New Roman"/>
      <w:b/>
    </w:rPr>
  </w:style>
  <w:style w:type="paragraph" w:customStyle="1" w:styleId="EmptyCellLayoutStyle">
    <w:name w:val="EmptyCellLayoutStyle"/>
    <w:rsid w:val="00AB0FC6"/>
    <w:pPr>
      <w:spacing w:after="200" w:line="276" w:lineRule="auto"/>
    </w:pPr>
    <w:rPr>
      <w:rFonts w:ascii="Times New Roman" w:eastAsia="Times New Roman" w:hAnsi="Times New Roman" w:cs="Times New Roman"/>
      <w:sz w:val="2"/>
      <w:szCs w:val="20"/>
      <w:lang w:eastAsia="tr-TR"/>
    </w:rPr>
  </w:style>
  <w:style w:type="paragraph" w:customStyle="1" w:styleId="Deneme">
    <w:name w:val="Deneme"/>
    <w:basedOn w:val="Balk3"/>
    <w:link w:val="DenemeChar"/>
    <w:qFormat/>
    <w:rsid w:val="00342F25"/>
    <w:rPr>
      <w:rFonts w:ascii="Times New Roman" w:hAnsi="Times New Roman"/>
      <w:color w:val="auto"/>
      <w:sz w:val="24"/>
    </w:rPr>
  </w:style>
  <w:style w:type="character" w:customStyle="1" w:styleId="DenemeChar">
    <w:name w:val="Deneme Char"/>
    <w:basedOn w:val="Balk1Char"/>
    <w:link w:val="Deneme"/>
    <w:rsid w:val="00342F25"/>
    <w:rPr>
      <w:rFonts w:ascii="Times New Roman" w:eastAsiaTheme="majorEastAsia" w:hAnsi="Times New Roman" w:cstheme="majorBidi"/>
      <w:b/>
      <w:bCs/>
      <w:sz w:val="24"/>
      <w:szCs w:val="32"/>
    </w:rPr>
  </w:style>
  <w:style w:type="paragraph" w:customStyle="1" w:styleId="Giri">
    <w:name w:val="Giriş"/>
    <w:basedOn w:val="AnaBalklar"/>
    <w:link w:val="GiriChar"/>
    <w:qFormat/>
    <w:rsid w:val="00E164B2"/>
    <w:pPr>
      <w:jc w:val="both"/>
    </w:pPr>
    <w:rPr>
      <w:rFonts w:cs="Times New Roman"/>
    </w:rPr>
  </w:style>
  <w:style w:type="character" w:customStyle="1" w:styleId="GiriChar">
    <w:name w:val="Giriş Char"/>
    <w:basedOn w:val="AnaBalklarChar"/>
    <w:link w:val="Giri"/>
    <w:rsid w:val="00E164B2"/>
    <w:rPr>
      <w:rFonts w:ascii="Times New Roman" w:eastAsiaTheme="majorEastAsia" w:hAnsi="Times New Roman" w:cs="Times New Roman"/>
      <w:b/>
      <w:sz w:val="24"/>
      <w:szCs w:val="32"/>
    </w:rPr>
  </w:style>
  <w:style w:type="paragraph" w:styleId="AklamaKonusu">
    <w:name w:val="annotation subject"/>
    <w:basedOn w:val="AklamaMetni"/>
    <w:next w:val="AklamaMetni"/>
    <w:link w:val="AklamaKonusuChar"/>
    <w:uiPriority w:val="99"/>
    <w:semiHidden/>
    <w:unhideWhenUsed/>
    <w:rsid w:val="004D315C"/>
    <w:rPr>
      <w:b/>
      <w:bCs/>
    </w:rPr>
  </w:style>
  <w:style w:type="character" w:customStyle="1" w:styleId="AklamaKonusuChar">
    <w:name w:val="Açıklama Konusu Char"/>
    <w:basedOn w:val="AklamaMetniChar"/>
    <w:link w:val="AklamaKonusu"/>
    <w:uiPriority w:val="99"/>
    <w:semiHidden/>
    <w:rsid w:val="004D315C"/>
    <w:rPr>
      <w:b/>
      <w:bCs/>
      <w:sz w:val="20"/>
      <w:szCs w:val="20"/>
    </w:rPr>
  </w:style>
  <w:style w:type="paragraph" w:customStyle="1" w:styleId="xl63">
    <w:name w:val="xl63"/>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8C41A1"/>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8C41A1"/>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8C41A1"/>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8C41A1"/>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0">
    <w:name w:val="xl70"/>
    <w:basedOn w:val="Normal"/>
    <w:rsid w:val="001B0D95"/>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1B0D95"/>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character" w:styleId="GlVurgulama">
    <w:name w:val="Intense Emphasis"/>
    <w:basedOn w:val="VarsaylanParagrafYazTipi"/>
    <w:uiPriority w:val="21"/>
    <w:qFormat/>
    <w:rsid w:val="00746C25"/>
    <w:rPr>
      <w:b/>
      <w:bCs/>
      <w:i/>
      <w:iCs/>
      <w:color w:val="5B9BD5" w:themeColor="accent1"/>
    </w:rPr>
  </w:style>
  <w:style w:type="character" w:styleId="Gl">
    <w:name w:val="Strong"/>
    <w:basedOn w:val="VarsaylanParagrafYazTipi"/>
    <w:uiPriority w:val="22"/>
    <w:qFormat/>
    <w:rsid w:val="00746C25"/>
    <w:rPr>
      <w:b/>
      <w:bCs/>
    </w:rPr>
  </w:style>
  <w:style w:type="paragraph" w:customStyle="1" w:styleId="msonormal0">
    <w:name w:val="msonormal"/>
    <w:basedOn w:val="Normal"/>
    <w:rsid w:val="0059485D"/>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2">
    <w:name w:val="xl72"/>
    <w:basedOn w:val="Normal"/>
    <w:rsid w:val="0059485D"/>
    <w:pPr>
      <w:pBdr>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customStyle="1" w:styleId="xl73">
    <w:name w:val="xl73"/>
    <w:basedOn w:val="Normal"/>
    <w:rsid w:val="0059485D"/>
    <w:pPr>
      <w:pBdr>
        <w:left w:val="single" w:sz="8" w:space="0" w:color="auto"/>
        <w:bottom w:val="single" w:sz="8" w:space="0" w:color="auto"/>
        <w:right w:val="single" w:sz="8" w:space="0" w:color="auto"/>
      </w:pBdr>
      <w:shd w:val="clear" w:color="000000" w:fill="DDEBF7"/>
      <w:spacing w:before="100" w:beforeAutospacing="1" w:after="100" w:afterAutospacing="1" w:line="240" w:lineRule="auto"/>
      <w:textAlignment w:val="center"/>
    </w:pPr>
    <w:rPr>
      <w:rFonts w:ascii="Times New Roman" w:eastAsia="Times New Roman" w:hAnsi="Times New Roman" w:cs="Times New Roman"/>
      <w:b/>
      <w:bCs/>
      <w:color w:val="000000"/>
      <w:sz w:val="24"/>
      <w:szCs w:val="24"/>
      <w:lang w:eastAsia="tr-TR"/>
    </w:rPr>
  </w:style>
  <w:style w:type="paragraph" w:customStyle="1" w:styleId="xl74">
    <w:name w:val="xl74"/>
    <w:basedOn w:val="Normal"/>
    <w:rsid w:val="0059485D"/>
    <w:pPr>
      <w:pBdr>
        <w:bottom w:val="single" w:sz="8" w:space="0" w:color="auto"/>
        <w:right w:val="single" w:sz="8" w:space="0" w:color="auto"/>
      </w:pBdr>
      <w:shd w:val="clear" w:color="000000" w:fill="DDEBF7"/>
      <w:spacing w:before="100" w:beforeAutospacing="1" w:after="100" w:afterAutospacing="1" w:line="240" w:lineRule="auto"/>
      <w:jc w:val="center"/>
      <w:textAlignment w:val="center"/>
    </w:pPr>
    <w:rPr>
      <w:rFonts w:ascii="Times New Roman" w:eastAsia="Times New Roman" w:hAnsi="Times New Roman" w:cs="Times New Roman"/>
      <w:b/>
      <w:bCs/>
      <w:color w:val="000000"/>
      <w:sz w:val="24"/>
      <w:szCs w:val="24"/>
      <w:lang w:eastAsia="tr-TR"/>
    </w:rPr>
  </w:style>
  <w:style w:type="paragraph" w:styleId="Dzeltme">
    <w:name w:val="Revision"/>
    <w:hidden/>
    <w:uiPriority w:val="99"/>
    <w:semiHidden/>
    <w:rsid w:val="00A66AF4"/>
    <w:pPr>
      <w:spacing w:after="0" w:line="240" w:lineRule="auto"/>
    </w:pPr>
  </w:style>
  <w:style w:type="table" w:styleId="AkGlgeleme-Vurgu2">
    <w:name w:val="Light Shading Accent 2"/>
    <w:basedOn w:val="NormalTablo"/>
    <w:uiPriority w:val="60"/>
    <w:rsid w:val="006950EE"/>
    <w:pPr>
      <w:spacing w:after="0" w:line="240" w:lineRule="auto"/>
    </w:pPr>
    <w:rPr>
      <w:color w:val="C45911" w:themeColor="accent2" w:themeShade="BF"/>
    </w:rPr>
    <w:tblPr>
      <w:tblStyleRowBandSize w:val="1"/>
      <w:tblStyleColBandSize w:val="1"/>
      <w:tblBorders>
        <w:top w:val="single" w:sz="8" w:space="0" w:color="ED7D31" w:themeColor="accent2"/>
        <w:bottom w:val="single" w:sz="8" w:space="0" w:color="ED7D31" w:themeColor="accent2"/>
      </w:tblBorders>
    </w:tblPr>
    <w:tblStylePr w:type="fir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lastRow">
      <w:pPr>
        <w:spacing w:before="0" w:after="0" w:line="240" w:lineRule="auto"/>
      </w:pPr>
      <w:rPr>
        <w:b/>
        <w:bCs/>
      </w:rPr>
      <w:tblPr/>
      <w:tcPr>
        <w:tcBorders>
          <w:top w:val="single" w:sz="8" w:space="0" w:color="ED7D31" w:themeColor="accent2"/>
          <w:left w:val="nil"/>
          <w:bottom w:val="single" w:sz="8" w:space="0" w:color="ED7D31"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ADECB" w:themeFill="accent2" w:themeFillTint="3F"/>
      </w:tcPr>
    </w:tblStylePr>
    <w:tblStylePr w:type="band1Horz">
      <w:tblPr/>
      <w:tcPr>
        <w:tcBorders>
          <w:left w:val="nil"/>
          <w:right w:val="nil"/>
          <w:insideH w:val="nil"/>
          <w:insideV w:val="nil"/>
        </w:tcBorders>
        <w:shd w:val="clear" w:color="auto" w:fill="FADECB" w:themeFill="accent2" w:themeFillTint="3F"/>
      </w:tcPr>
    </w:tblStylePr>
  </w:style>
  <w:style w:type="paragraph" w:styleId="NormalWeb">
    <w:name w:val="Normal (Web)"/>
    <w:basedOn w:val="Normal"/>
    <w:uiPriority w:val="99"/>
    <w:unhideWhenUsed/>
    <w:rsid w:val="00383C0D"/>
    <w:pPr>
      <w:spacing w:after="150" w:line="240" w:lineRule="auto"/>
    </w:pPr>
    <w:rPr>
      <w:rFonts w:ascii="Times New Roman" w:eastAsia="Times New Roman" w:hAnsi="Times New Roman" w:cs="Times New Roman"/>
      <w:sz w:val="24"/>
      <w:szCs w:val="24"/>
      <w:lang w:eastAsia="tr-TR"/>
    </w:rPr>
  </w:style>
  <w:style w:type="paragraph" w:styleId="DzMetin">
    <w:name w:val="Plain Text"/>
    <w:basedOn w:val="Normal"/>
    <w:link w:val="DzMetinChar"/>
    <w:uiPriority w:val="99"/>
    <w:semiHidden/>
    <w:unhideWhenUsed/>
    <w:rsid w:val="00244524"/>
    <w:pPr>
      <w:spacing w:after="0" w:line="240" w:lineRule="auto"/>
    </w:pPr>
    <w:rPr>
      <w:rFonts w:ascii="Consolas" w:eastAsia="Calibri" w:hAnsi="Consolas" w:cs="Consolas"/>
      <w:sz w:val="21"/>
      <w:szCs w:val="21"/>
    </w:rPr>
  </w:style>
  <w:style w:type="character" w:customStyle="1" w:styleId="DzMetinChar">
    <w:name w:val="Düz Metin Char"/>
    <w:basedOn w:val="VarsaylanParagrafYazTipi"/>
    <w:link w:val="DzMetin"/>
    <w:uiPriority w:val="99"/>
    <w:semiHidden/>
    <w:rsid w:val="00244524"/>
    <w:rPr>
      <w:rFonts w:ascii="Consolas" w:eastAsia="Calibri" w:hAnsi="Consolas" w:cs="Consolas"/>
      <w:sz w:val="21"/>
      <w:szCs w:val="21"/>
    </w:rPr>
  </w:style>
  <w:style w:type="character" w:customStyle="1" w:styleId="zmlenmeyenBahsetme1">
    <w:name w:val="Çözümlenmeyen Bahsetme1"/>
    <w:basedOn w:val="VarsaylanParagrafYazTipi"/>
    <w:uiPriority w:val="99"/>
    <w:semiHidden/>
    <w:unhideWhenUsed/>
    <w:rsid w:val="007E3C48"/>
    <w:rPr>
      <w:color w:val="605E5C"/>
      <w:shd w:val="clear" w:color="auto" w:fill="E1DFDD"/>
    </w:rPr>
  </w:style>
  <w:style w:type="character" w:customStyle="1" w:styleId="zmlenmeyenBahsetme2">
    <w:name w:val="Çözümlenmeyen Bahsetme2"/>
    <w:basedOn w:val="VarsaylanParagrafYazTipi"/>
    <w:uiPriority w:val="99"/>
    <w:semiHidden/>
    <w:unhideWhenUsed/>
    <w:rsid w:val="00B1401A"/>
    <w:rPr>
      <w:color w:val="605E5C"/>
      <w:shd w:val="clear" w:color="auto" w:fill="E1DFDD"/>
    </w:rPr>
  </w:style>
  <w:style w:type="character" w:customStyle="1" w:styleId="zmlenmeyenBahsetme3">
    <w:name w:val="Çözümlenmeyen Bahsetme3"/>
    <w:basedOn w:val="VarsaylanParagrafYazTipi"/>
    <w:uiPriority w:val="99"/>
    <w:semiHidden/>
    <w:unhideWhenUsed/>
    <w:rsid w:val="007D1A90"/>
    <w:rPr>
      <w:color w:val="605E5C"/>
      <w:shd w:val="clear" w:color="auto" w:fill="E1DFDD"/>
    </w:rPr>
  </w:style>
  <w:style w:type="character" w:customStyle="1" w:styleId="zmlenmeyenBahsetme4">
    <w:name w:val="Çözümlenmeyen Bahsetme4"/>
    <w:basedOn w:val="VarsaylanParagrafYazTipi"/>
    <w:uiPriority w:val="99"/>
    <w:semiHidden/>
    <w:unhideWhenUsed/>
    <w:rsid w:val="00EA7246"/>
    <w:rPr>
      <w:color w:val="605E5C"/>
      <w:shd w:val="clear" w:color="auto" w:fill="E1DFDD"/>
    </w:rPr>
  </w:style>
  <w:style w:type="character" w:customStyle="1" w:styleId="zmlenmeyenBahsetme5">
    <w:name w:val="Çözümlenmeyen Bahsetme5"/>
    <w:basedOn w:val="VarsaylanParagrafYazTipi"/>
    <w:uiPriority w:val="99"/>
    <w:semiHidden/>
    <w:unhideWhenUsed/>
    <w:rsid w:val="00502B06"/>
    <w:rPr>
      <w:color w:val="605E5C"/>
      <w:shd w:val="clear" w:color="auto" w:fill="E1DFDD"/>
    </w:rPr>
  </w:style>
  <w:style w:type="character" w:customStyle="1" w:styleId="zmlenmeyenBahsetme6">
    <w:name w:val="Çözümlenmeyen Bahsetme6"/>
    <w:basedOn w:val="VarsaylanParagrafYazTipi"/>
    <w:uiPriority w:val="99"/>
    <w:semiHidden/>
    <w:unhideWhenUsed/>
    <w:rsid w:val="002A42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8256">
      <w:bodyDiv w:val="1"/>
      <w:marLeft w:val="0"/>
      <w:marRight w:val="0"/>
      <w:marTop w:val="0"/>
      <w:marBottom w:val="0"/>
      <w:divBdr>
        <w:top w:val="none" w:sz="0" w:space="0" w:color="auto"/>
        <w:left w:val="none" w:sz="0" w:space="0" w:color="auto"/>
        <w:bottom w:val="none" w:sz="0" w:space="0" w:color="auto"/>
        <w:right w:val="none" w:sz="0" w:space="0" w:color="auto"/>
      </w:divBdr>
    </w:div>
    <w:div w:id="4985193">
      <w:bodyDiv w:val="1"/>
      <w:marLeft w:val="0"/>
      <w:marRight w:val="0"/>
      <w:marTop w:val="0"/>
      <w:marBottom w:val="0"/>
      <w:divBdr>
        <w:top w:val="none" w:sz="0" w:space="0" w:color="auto"/>
        <w:left w:val="none" w:sz="0" w:space="0" w:color="auto"/>
        <w:bottom w:val="none" w:sz="0" w:space="0" w:color="auto"/>
        <w:right w:val="none" w:sz="0" w:space="0" w:color="auto"/>
      </w:divBdr>
    </w:div>
    <w:div w:id="6255693">
      <w:bodyDiv w:val="1"/>
      <w:marLeft w:val="0"/>
      <w:marRight w:val="0"/>
      <w:marTop w:val="0"/>
      <w:marBottom w:val="0"/>
      <w:divBdr>
        <w:top w:val="none" w:sz="0" w:space="0" w:color="auto"/>
        <w:left w:val="none" w:sz="0" w:space="0" w:color="auto"/>
        <w:bottom w:val="none" w:sz="0" w:space="0" w:color="auto"/>
        <w:right w:val="none" w:sz="0" w:space="0" w:color="auto"/>
      </w:divBdr>
    </w:div>
    <w:div w:id="9378673">
      <w:bodyDiv w:val="1"/>
      <w:marLeft w:val="0"/>
      <w:marRight w:val="0"/>
      <w:marTop w:val="0"/>
      <w:marBottom w:val="0"/>
      <w:divBdr>
        <w:top w:val="none" w:sz="0" w:space="0" w:color="auto"/>
        <w:left w:val="none" w:sz="0" w:space="0" w:color="auto"/>
        <w:bottom w:val="none" w:sz="0" w:space="0" w:color="auto"/>
        <w:right w:val="none" w:sz="0" w:space="0" w:color="auto"/>
      </w:divBdr>
    </w:div>
    <w:div w:id="12004213">
      <w:bodyDiv w:val="1"/>
      <w:marLeft w:val="0"/>
      <w:marRight w:val="0"/>
      <w:marTop w:val="0"/>
      <w:marBottom w:val="0"/>
      <w:divBdr>
        <w:top w:val="none" w:sz="0" w:space="0" w:color="auto"/>
        <w:left w:val="none" w:sz="0" w:space="0" w:color="auto"/>
        <w:bottom w:val="none" w:sz="0" w:space="0" w:color="auto"/>
        <w:right w:val="none" w:sz="0" w:space="0" w:color="auto"/>
      </w:divBdr>
    </w:div>
    <w:div w:id="12729288">
      <w:bodyDiv w:val="1"/>
      <w:marLeft w:val="0"/>
      <w:marRight w:val="0"/>
      <w:marTop w:val="0"/>
      <w:marBottom w:val="0"/>
      <w:divBdr>
        <w:top w:val="none" w:sz="0" w:space="0" w:color="auto"/>
        <w:left w:val="none" w:sz="0" w:space="0" w:color="auto"/>
        <w:bottom w:val="none" w:sz="0" w:space="0" w:color="auto"/>
        <w:right w:val="none" w:sz="0" w:space="0" w:color="auto"/>
      </w:divBdr>
    </w:div>
    <w:div w:id="14961849">
      <w:bodyDiv w:val="1"/>
      <w:marLeft w:val="0"/>
      <w:marRight w:val="0"/>
      <w:marTop w:val="0"/>
      <w:marBottom w:val="0"/>
      <w:divBdr>
        <w:top w:val="none" w:sz="0" w:space="0" w:color="auto"/>
        <w:left w:val="none" w:sz="0" w:space="0" w:color="auto"/>
        <w:bottom w:val="none" w:sz="0" w:space="0" w:color="auto"/>
        <w:right w:val="none" w:sz="0" w:space="0" w:color="auto"/>
      </w:divBdr>
    </w:div>
    <w:div w:id="19822739">
      <w:bodyDiv w:val="1"/>
      <w:marLeft w:val="0"/>
      <w:marRight w:val="0"/>
      <w:marTop w:val="0"/>
      <w:marBottom w:val="0"/>
      <w:divBdr>
        <w:top w:val="none" w:sz="0" w:space="0" w:color="auto"/>
        <w:left w:val="none" w:sz="0" w:space="0" w:color="auto"/>
        <w:bottom w:val="none" w:sz="0" w:space="0" w:color="auto"/>
        <w:right w:val="none" w:sz="0" w:space="0" w:color="auto"/>
      </w:divBdr>
    </w:div>
    <w:div w:id="23753785">
      <w:bodyDiv w:val="1"/>
      <w:marLeft w:val="0"/>
      <w:marRight w:val="0"/>
      <w:marTop w:val="0"/>
      <w:marBottom w:val="0"/>
      <w:divBdr>
        <w:top w:val="none" w:sz="0" w:space="0" w:color="auto"/>
        <w:left w:val="none" w:sz="0" w:space="0" w:color="auto"/>
        <w:bottom w:val="none" w:sz="0" w:space="0" w:color="auto"/>
        <w:right w:val="none" w:sz="0" w:space="0" w:color="auto"/>
      </w:divBdr>
    </w:div>
    <w:div w:id="27611656">
      <w:bodyDiv w:val="1"/>
      <w:marLeft w:val="0"/>
      <w:marRight w:val="0"/>
      <w:marTop w:val="0"/>
      <w:marBottom w:val="0"/>
      <w:divBdr>
        <w:top w:val="none" w:sz="0" w:space="0" w:color="auto"/>
        <w:left w:val="none" w:sz="0" w:space="0" w:color="auto"/>
        <w:bottom w:val="none" w:sz="0" w:space="0" w:color="auto"/>
        <w:right w:val="none" w:sz="0" w:space="0" w:color="auto"/>
      </w:divBdr>
    </w:div>
    <w:div w:id="29306094">
      <w:bodyDiv w:val="1"/>
      <w:marLeft w:val="0"/>
      <w:marRight w:val="0"/>
      <w:marTop w:val="0"/>
      <w:marBottom w:val="0"/>
      <w:divBdr>
        <w:top w:val="none" w:sz="0" w:space="0" w:color="auto"/>
        <w:left w:val="none" w:sz="0" w:space="0" w:color="auto"/>
        <w:bottom w:val="none" w:sz="0" w:space="0" w:color="auto"/>
        <w:right w:val="none" w:sz="0" w:space="0" w:color="auto"/>
      </w:divBdr>
    </w:div>
    <w:div w:id="29456792">
      <w:bodyDiv w:val="1"/>
      <w:marLeft w:val="0"/>
      <w:marRight w:val="0"/>
      <w:marTop w:val="0"/>
      <w:marBottom w:val="0"/>
      <w:divBdr>
        <w:top w:val="none" w:sz="0" w:space="0" w:color="auto"/>
        <w:left w:val="none" w:sz="0" w:space="0" w:color="auto"/>
        <w:bottom w:val="none" w:sz="0" w:space="0" w:color="auto"/>
        <w:right w:val="none" w:sz="0" w:space="0" w:color="auto"/>
      </w:divBdr>
    </w:div>
    <w:div w:id="29647599">
      <w:bodyDiv w:val="1"/>
      <w:marLeft w:val="0"/>
      <w:marRight w:val="0"/>
      <w:marTop w:val="0"/>
      <w:marBottom w:val="0"/>
      <w:divBdr>
        <w:top w:val="none" w:sz="0" w:space="0" w:color="auto"/>
        <w:left w:val="none" w:sz="0" w:space="0" w:color="auto"/>
        <w:bottom w:val="none" w:sz="0" w:space="0" w:color="auto"/>
        <w:right w:val="none" w:sz="0" w:space="0" w:color="auto"/>
      </w:divBdr>
    </w:div>
    <w:div w:id="31272666">
      <w:bodyDiv w:val="1"/>
      <w:marLeft w:val="0"/>
      <w:marRight w:val="0"/>
      <w:marTop w:val="0"/>
      <w:marBottom w:val="0"/>
      <w:divBdr>
        <w:top w:val="none" w:sz="0" w:space="0" w:color="auto"/>
        <w:left w:val="none" w:sz="0" w:space="0" w:color="auto"/>
        <w:bottom w:val="none" w:sz="0" w:space="0" w:color="auto"/>
        <w:right w:val="none" w:sz="0" w:space="0" w:color="auto"/>
      </w:divBdr>
    </w:div>
    <w:div w:id="38019272">
      <w:bodyDiv w:val="1"/>
      <w:marLeft w:val="0"/>
      <w:marRight w:val="0"/>
      <w:marTop w:val="0"/>
      <w:marBottom w:val="0"/>
      <w:divBdr>
        <w:top w:val="none" w:sz="0" w:space="0" w:color="auto"/>
        <w:left w:val="none" w:sz="0" w:space="0" w:color="auto"/>
        <w:bottom w:val="none" w:sz="0" w:space="0" w:color="auto"/>
        <w:right w:val="none" w:sz="0" w:space="0" w:color="auto"/>
      </w:divBdr>
    </w:div>
    <w:div w:id="39984164">
      <w:bodyDiv w:val="1"/>
      <w:marLeft w:val="0"/>
      <w:marRight w:val="0"/>
      <w:marTop w:val="0"/>
      <w:marBottom w:val="0"/>
      <w:divBdr>
        <w:top w:val="none" w:sz="0" w:space="0" w:color="auto"/>
        <w:left w:val="none" w:sz="0" w:space="0" w:color="auto"/>
        <w:bottom w:val="none" w:sz="0" w:space="0" w:color="auto"/>
        <w:right w:val="none" w:sz="0" w:space="0" w:color="auto"/>
      </w:divBdr>
    </w:div>
    <w:div w:id="50036299">
      <w:bodyDiv w:val="1"/>
      <w:marLeft w:val="0"/>
      <w:marRight w:val="0"/>
      <w:marTop w:val="0"/>
      <w:marBottom w:val="0"/>
      <w:divBdr>
        <w:top w:val="none" w:sz="0" w:space="0" w:color="auto"/>
        <w:left w:val="none" w:sz="0" w:space="0" w:color="auto"/>
        <w:bottom w:val="none" w:sz="0" w:space="0" w:color="auto"/>
        <w:right w:val="none" w:sz="0" w:space="0" w:color="auto"/>
      </w:divBdr>
    </w:div>
    <w:div w:id="51514111">
      <w:bodyDiv w:val="1"/>
      <w:marLeft w:val="0"/>
      <w:marRight w:val="0"/>
      <w:marTop w:val="0"/>
      <w:marBottom w:val="0"/>
      <w:divBdr>
        <w:top w:val="none" w:sz="0" w:space="0" w:color="auto"/>
        <w:left w:val="none" w:sz="0" w:space="0" w:color="auto"/>
        <w:bottom w:val="none" w:sz="0" w:space="0" w:color="auto"/>
        <w:right w:val="none" w:sz="0" w:space="0" w:color="auto"/>
      </w:divBdr>
    </w:div>
    <w:div w:id="52583174">
      <w:bodyDiv w:val="1"/>
      <w:marLeft w:val="0"/>
      <w:marRight w:val="0"/>
      <w:marTop w:val="0"/>
      <w:marBottom w:val="0"/>
      <w:divBdr>
        <w:top w:val="none" w:sz="0" w:space="0" w:color="auto"/>
        <w:left w:val="none" w:sz="0" w:space="0" w:color="auto"/>
        <w:bottom w:val="none" w:sz="0" w:space="0" w:color="auto"/>
        <w:right w:val="none" w:sz="0" w:space="0" w:color="auto"/>
      </w:divBdr>
    </w:div>
    <w:div w:id="55249452">
      <w:bodyDiv w:val="1"/>
      <w:marLeft w:val="0"/>
      <w:marRight w:val="0"/>
      <w:marTop w:val="0"/>
      <w:marBottom w:val="0"/>
      <w:divBdr>
        <w:top w:val="none" w:sz="0" w:space="0" w:color="auto"/>
        <w:left w:val="none" w:sz="0" w:space="0" w:color="auto"/>
        <w:bottom w:val="none" w:sz="0" w:space="0" w:color="auto"/>
        <w:right w:val="none" w:sz="0" w:space="0" w:color="auto"/>
      </w:divBdr>
    </w:div>
    <w:div w:id="61567422">
      <w:bodyDiv w:val="1"/>
      <w:marLeft w:val="0"/>
      <w:marRight w:val="0"/>
      <w:marTop w:val="0"/>
      <w:marBottom w:val="0"/>
      <w:divBdr>
        <w:top w:val="none" w:sz="0" w:space="0" w:color="auto"/>
        <w:left w:val="none" w:sz="0" w:space="0" w:color="auto"/>
        <w:bottom w:val="none" w:sz="0" w:space="0" w:color="auto"/>
        <w:right w:val="none" w:sz="0" w:space="0" w:color="auto"/>
      </w:divBdr>
    </w:div>
    <w:div w:id="61609051">
      <w:bodyDiv w:val="1"/>
      <w:marLeft w:val="0"/>
      <w:marRight w:val="0"/>
      <w:marTop w:val="0"/>
      <w:marBottom w:val="0"/>
      <w:divBdr>
        <w:top w:val="none" w:sz="0" w:space="0" w:color="auto"/>
        <w:left w:val="none" w:sz="0" w:space="0" w:color="auto"/>
        <w:bottom w:val="none" w:sz="0" w:space="0" w:color="auto"/>
        <w:right w:val="none" w:sz="0" w:space="0" w:color="auto"/>
      </w:divBdr>
    </w:div>
    <w:div w:id="62069949">
      <w:bodyDiv w:val="1"/>
      <w:marLeft w:val="0"/>
      <w:marRight w:val="0"/>
      <w:marTop w:val="0"/>
      <w:marBottom w:val="0"/>
      <w:divBdr>
        <w:top w:val="none" w:sz="0" w:space="0" w:color="auto"/>
        <w:left w:val="none" w:sz="0" w:space="0" w:color="auto"/>
        <w:bottom w:val="none" w:sz="0" w:space="0" w:color="auto"/>
        <w:right w:val="none" w:sz="0" w:space="0" w:color="auto"/>
      </w:divBdr>
    </w:div>
    <w:div w:id="64451164">
      <w:bodyDiv w:val="1"/>
      <w:marLeft w:val="0"/>
      <w:marRight w:val="0"/>
      <w:marTop w:val="0"/>
      <w:marBottom w:val="0"/>
      <w:divBdr>
        <w:top w:val="none" w:sz="0" w:space="0" w:color="auto"/>
        <w:left w:val="none" w:sz="0" w:space="0" w:color="auto"/>
        <w:bottom w:val="none" w:sz="0" w:space="0" w:color="auto"/>
        <w:right w:val="none" w:sz="0" w:space="0" w:color="auto"/>
      </w:divBdr>
    </w:div>
    <w:div w:id="68310603">
      <w:bodyDiv w:val="1"/>
      <w:marLeft w:val="0"/>
      <w:marRight w:val="0"/>
      <w:marTop w:val="0"/>
      <w:marBottom w:val="0"/>
      <w:divBdr>
        <w:top w:val="none" w:sz="0" w:space="0" w:color="auto"/>
        <w:left w:val="none" w:sz="0" w:space="0" w:color="auto"/>
        <w:bottom w:val="none" w:sz="0" w:space="0" w:color="auto"/>
        <w:right w:val="none" w:sz="0" w:space="0" w:color="auto"/>
      </w:divBdr>
    </w:div>
    <w:div w:id="69739154">
      <w:bodyDiv w:val="1"/>
      <w:marLeft w:val="0"/>
      <w:marRight w:val="0"/>
      <w:marTop w:val="0"/>
      <w:marBottom w:val="0"/>
      <w:divBdr>
        <w:top w:val="none" w:sz="0" w:space="0" w:color="auto"/>
        <w:left w:val="none" w:sz="0" w:space="0" w:color="auto"/>
        <w:bottom w:val="none" w:sz="0" w:space="0" w:color="auto"/>
        <w:right w:val="none" w:sz="0" w:space="0" w:color="auto"/>
      </w:divBdr>
    </w:div>
    <w:div w:id="73938458">
      <w:bodyDiv w:val="1"/>
      <w:marLeft w:val="0"/>
      <w:marRight w:val="0"/>
      <w:marTop w:val="0"/>
      <w:marBottom w:val="0"/>
      <w:divBdr>
        <w:top w:val="none" w:sz="0" w:space="0" w:color="auto"/>
        <w:left w:val="none" w:sz="0" w:space="0" w:color="auto"/>
        <w:bottom w:val="none" w:sz="0" w:space="0" w:color="auto"/>
        <w:right w:val="none" w:sz="0" w:space="0" w:color="auto"/>
      </w:divBdr>
    </w:div>
    <w:div w:id="77140486">
      <w:bodyDiv w:val="1"/>
      <w:marLeft w:val="0"/>
      <w:marRight w:val="0"/>
      <w:marTop w:val="0"/>
      <w:marBottom w:val="0"/>
      <w:divBdr>
        <w:top w:val="none" w:sz="0" w:space="0" w:color="auto"/>
        <w:left w:val="none" w:sz="0" w:space="0" w:color="auto"/>
        <w:bottom w:val="none" w:sz="0" w:space="0" w:color="auto"/>
        <w:right w:val="none" w:sz="0" w:space="0" w:color="auto"/>
      </w:divBdr>
    </w:div>
    <w:div w:id="77672953">
      <w:bodyDiv w:val="1"/>
      <w:marLeft w:val="0"/>
      <w:marRight w:val="0"/>
      <w:marTop w:val="0"/>
      <w:marBottom w:val="0"/>
      <w:divBdr>
        <w:top w:val="none" w:sz="0" w:space="0" w:color="auto"/>
        <w:left w:val="none" w:sz="0" w:space="0" w:color="auto"/>
        <w:bottom w:val="none" w:sz="0" w:space="0" w:color="auto"/>
        <w:right w:val="none" w:sz="0" w:space="0" w:color="auto"/>
      </w:divBdr>
    </w:div>
    <w:div w:id="78797717">
      <w:bodyDiv w:val="1"/>
      <w:marLeft w:val="0"/>
      <w:marRight w:val="0"/>
      <w:marTop w:val="0"/>
      <w:marBottom w:val="0"/>
      <w:divBdr>
        <w:top w:val="none" w:sz="0" w:space="0" w:color="auto"/>
        <w:left w:val="none" w:sz="0" w:space="0" w:color="auto"/>
        <w:bottom w:val="none" w:sz="0" w:space="0" w:color="auto"/>
        <w:right w:val="none" w:sz="0" w:space="0" w:color="auto"/>
      </w:divBdr>
    </w:div>
    <w:div w:id="79300242">
      <w:bodyDiv w:val="1"/>
      <w:marLeft w:val="0"/>
      <w:marRight w:val="0"/>
      <w:marTop w:val="0"/>
      <w:marBottom w:val="0"/>
      <w:divBdr>
        <w:top w:val="none" w:sz="0" w:space="0" w:color="auto"/>
        <w:left w:val="none" w:sz="0" w:space="0" w:color="auto"/>
        <w:bottom w:val="none" w:sz="0" w:space="0" w:color="auto"/>
        <w:right w:val="none" w:sz="0" w:space="0" w:color="auto"/>
      </w:divBdr>
    </w:div>
    <w:div w:id="79835772">
      <w:bodyDiv w:val="1"/>
      <w:marLeft w:val="0"/>
      <w:marRight w:val="0"/>
      <w:marTop w:val="0"/>
      <w:marBottom w:val="0"/>
      <w:divBdr>
        <w:top w:val="none" w:sz="0" w:space="0" w:color="auto"/>
        <w:left w:val="none" w:sz="0" w:space="0" w:color="auto"/>
        <w:bottom w:val="none" w:sz="0" w:space="0" w:color="auto"/>
        <w:right w:val="none" w:sz="0" w:space="0" w:color="auto"/>
      </w:divBdr>
    </w:div>
    <w:div w:id="81420667">
      <w:bodyDiv w:val="1"/>
      <w:marLeft w:val="0"/>
      <w:marRight w:val="0"/>
      <w:marTop w:val="0"/>
      <w:marBottom w:val="0"/>
      <w:divBdr>
        <w:top w:val="none" w:sz="0" w:space="0" w:color="auto"/>
        <w:left w:val="none" w:sz="0" w:space="0" w:color="auto"/>
        <w:bottom w:val="none" w:sz="0" w:space="0" w:color="auto"/>
        <w:right w:val="none" w:sz="0" w:space="0" w:color="auto"/>
      </w:divBdr>
    </w:div>
    <w:div w:id="84964829">
      <w:bodyDiv w:val="1"/>
      <w:marLeft w:val="0"/>
      <w:marRight w:val="0"/>
      <w:marTop w:val="0"/>
      <w:marBottom w:val="0"/>
      <w:divBdr>
        <w:top w:val="none" w:sz="0" w:space="0" w:color="auto"/>
        <w:left w:val="none" w:sz="0" w:space="0" w:color="auto"/>
        <w:bottom w:val="none" w:sz="0" w:space="0" w:color="auto"/>
        <w:right w:val="none" w:sz="0" w:space="0" w:color="auto"/>
      </w:divBdr>
    </w:div>
    <w:div w:id="85342669">
      <w:bodyDiv w:val="1"/>
      <w:marLeft w:val="0"/>
      <w:marRight w:val="0"/>
      <w:marTop w:val="0"/>
      <w:marBottom w:val="0"/>
      <w:divBdr>
        <w:top w:val="none" w:sz="0" w:space="0" w:color="auto"/>
        <w:left w:val="none" w:sz="0" w:space="0" w:color="auto"/>
        <w:bottom w:val="none" w:sz="0" w:space="0" w:color="auto"/>
        <w:right w:val="none" w:sz="0" w:space="0" w:color="auto"/>
      </w:divBdr>
    </w:div>
    <w:div w:id="85734407">
      <w:bodyDiv w:val="1"/>
      <w:marLeft w:val="0"/>
      <w:marRight w:val="0"/>
      <w:marTop w:val="0"/>
      <w:marBottom w:val="0"/>
      <w:divBdr>
        <w:top w:val="none" w:sz="0" w:space="0" w:color="auto"/>
        <w:left w:val="none" w:sz="0" w:space="0" w:color="auto"/>
        <w:bottom w:val="none" w:sz="0" w:space="0" w:color="auto"/>
        <w:right w:val="none" w:sz="0" w:space="0" w:color="auto"/>
      </w:divBdr>
    </w:div>
    <w:div w:id="93980109">
      <w:bodyDiv w:val="1"/>
      <w:marLeft w:val="0"/>
      <w:marRight w:val="0"/>
      <w:marTop w:val="0"/>
      <w:marBottom w:val="0"/>
      <w:divBdr>
        <w:top w:val="none" w:sz="0" w:space="0" w:color="auto"/>
        <w:left w:val="none" w:sz="0" w:space="0" w:color="auto"/>
        <w:bottom w:val="none" w:sz="0" w:space="0" w:color="auto"/>
        <w:right w:val="none" w:sz="0" w:space="0" w:color="auto"/>
      </w:divBdr>
    </w:div>
    <w:div w:id="96601081">
      <w:bodyDiv w:val="1"/>
      <w:marLeft w:val="0"/>
      <w:marRight w:val="0"/>
      <w:marTop w:val="0"/>
      <w:marBottom w:val="0"/>
      <w:divBdr>
        <w:top w:val="none" w:sz="0" w:space="0" w:color="auto"/>
        <w:left w:val="none" w:sz="0" w:space="0" w:color="auto"/>
        <w:bottom w:val="none" w:sz="0" w:space="0" w:color="auto"/>
        <w:right w:val="none" w:sz="0" w:space="0" w:color="auto"/>
      </w:divBdr>
    </w:div>
    <w:div w:id="99418829">
      <w:bodyDiv w:val="1"/>
      <w:marLeft w:val="0"/>
      <w:marRight w:val="0"/>
      <w:marTop w:val="0"/>
      <w:marBottom w:val="0"/>
      <w:divBdr>
        <w:top w:val="none" w:sz="0" w:space="0" w:color="auto"/>
        <w:left w:val="none" w:sz="0" w:space="0" w:color="auto"/>
        <w:bottom w:val="none" w:sz="0" w:space="0" w:color="auto"/>
        <w:right w:val="none" w:sz="0" w:space="0" w:color="auto"/>
      </w:divBdr>
    </w:div>
    <w:div w:id="102530676">
      <w:bodyDiv w:val="1"/>
      <w:marLeft w:val="0"/>
      <w:marRight w:val="0"/>
      <w:marTop w:val="0"/>
      <w:marBottom w:val="0"/>
      <w:divBdr>
        <w:top w:val="none" w:sz="0" w:space="0" w:color="auto"/>
        <w:left w:val="none" w:sz="0" w:space="0" w:color="auto"/>
        <w:bottom w:val="none" w:sz="0" w:space="0" w:color="auto"/>
        <w:right w:val="none" w:sz="0" w:space="0" w:color="auto"/>
      </w:divBdr>
    </w:div>
    <w:div w:id="105581770">
      <w:bodyDiv w:val="1"/>
      <w:marLeft w:val="0"/>
      <w:marRight w:val="0"/>
      <w:marTop w:val="0"/>
      <w:marBottom w:val="0"/>
      <w:divBdr>
        <w:top w:val="none" w:sz="0" w:space="0" w:color="auto"/>
        <w:left w:val="none" w:sz="0" w:space="0" w:color="auto"/>
        <w:bottom w:val="none" w:sz="0" w:space="0" w:color="auto"/>
        <w:right w:val="none" w:sz="0" w:space="0" w:color="auto"/>
      </w:divBdr>
    </w:div>
    <w:div w:id="105933135">
      <w:bodyDiv w:val="1"/>
      <w:marLeft w:val="0"/>
      <w:marRight w:val="0"/>
      <w:marTop w:val="0"/>
      <w:marBottom w:val="0"/>
      <w:divBdr>
        <w:top w:val="none" w:sz="0" w:space="0" w:color="auto"/>
        <w:left w:val="none" w:sz="0" w:space="0" w:color="auto"/>
        <w:bottom w:val="none" w:sz="0" w:space="0" w:color="auto"/>
        <w:right w:val="none" w:sz="0" w:space="0" w:color="auto"/>
      </w:divBdr>
    </w:div>
    <w:div w:id="106510365">
      <w:bodyDiv w:val="1"/>
      <w:marLeft w:val="0"/>
      <w:marRight w:val="0"/>
      <w:marTop w:val="0"/>
      <w:marBottom w:val="0"/>
      <w:divBdr>
        <w:top w:val="none" w:sz="0" w:space="0" w:color="auto"/>
        <w:left w:val="none" w:sz="0" w:space="0" w:color="auto"/>
        <w:bottom w:val="none" w:sz="0" w:space="0" w:color="auto"/>
        <w:right w:val="none" w:sz="0" w:space="0" w:color="auto"/>
      </w:divBdr>
    </w:div>
    <w:div w:id="106774811">
      <w:bodyDiv w:val="1"/>
      <w:marLeft w:val="0"/>
      <w:marRight w:val="0"/>
      <w:marTop w:val="0"/>
      <w:marBottom w:val="0"/>
      <w:divBdr>
        <w:top w:val="none" w:sz="0" w:space="0" w:color="auto"/>
        <w:left w:val="none" w:sz="0" w:space="0" w:color="auto"/>
        <w:bottom w:val="none" w:sz="0" w:space="0" w:color="auto"/>
        <w:right w:val="none" w:sz="0" w:space="0" w:color="auto"/>
      </w:divBdr>
    </w:div>
    <w:div w:id="107437949">
      <w:bodyDiv w:val="1"/>
      <w:marLeft w:val="0"/>
      <w:marRight w:val="0"/>
      <w:marTop w:val="0"/>
      <w:marBottom w:val="0"/>
      <w:divBdr>
        <w:top w:val="none" w:sz="0" w:space="0" w:color="auto"/>
        <w:left w:val="none" w:sz="0" w:space="0" w:color="auto"/>
        <w:bottom w:val="none" w:sz="0" w:space="0" w:color="auto"/>
        <w:right w:val="none" w:sz="0" w:space="0" w:color="auto"/>
      </w:divBdr>
    </w:div>
    <w:div w:id="108938470">
      <w:bodyDiv w:val="1"/>
      <w:marLeft w:val="0"/>
      <w:marRight w:val="0"/>
      <w:marTop w:val="0"/>
      <w:marBottom w:val="0"/>
      <w:divBdr>
        <w:top w:val="none" w:sz="0" w:space="0" w:color="auto"/>
        <w:left w:val="none" w:sz="0" w:space="0" w:color="auto"/>
        <w:bottom w:val="none" w:sz="0" w:space="0" w:color="auto"/>
        <w:right w:val="none" w:sz="0" w:space="0" w:color="auto"/>
      </w:divBdr>
    </w:div>
    <w:div w:id="112797868">
      <w:bodyDiv w:val="1"/>
      <w:marLeft w:val="0"/>
      <w:marRight w:val="0"/>
      <w:marTop w:val="0"/>
      <w:marBottom w:val="0"/>
      <w:divBdr>
        <w:top w:val="none" w:sz="0" w:space="0" w:color="auto"/>
        <w:left w:val="none" w:sz="0" w:space="0" w:color="auto"/>
        <w:bottom w:val="none" w:sz="0" w:space="0" w:color="auto"/>
        <w:right w:val="none" w:sz="0" w:space="0" w:color="auto"/>
      </w:divBdr>
    </w:div>
    <w:div w:id="115608267">
      <w:bodyDiv w:val="1"/>
      <w:marLeft w:val="0"/>
      <w:marRight w:val="0"/>
      <w:marTop w:val="0"/>
      <w:marBottom w:val="0"/>
      <w:divBdr>
        <w:top w:val="none" w:sz="0" w:space="0" w:color="auto"/>
        <w:left w:val="none" w:sz="0" w:space="0" w:color="auto"/>
        <w:bottom w:val="none" w:sz="0" w:space="0" w:color="auto"/>
        <w:right w:val="none" w:sz="0" w:space="0" w:color="auto"/>
      </w:divBdr>
    </w:div>
    <w:div w:id="118574479">
      <w:bodyDiv w:val="1"/>
      <w:marLeft w:val="0"/>
      <w:marRight w:val="0"/>
      <w:marTop w:val="0"/>
      <w:marBottom w:val="0"/>
      <w:divBdr>
        <w:top w:val="none" w:sz="0" w:space="0" w:color="auto"/>
        <w:left w:val="none" w:sz="0" w:space="0" w:color="auto"/>
        <w:bottom w:val="none" w:sz="0" w:space="0" w:color="auto"/>
        <w:right w:val="none" w:sz="0" w:space="0" w:color="auto"/>
      </w:divBdr>
    </w:div>
    <w:div w:id="119037469">
      <w:bodyDiv w:val="1"/>
      <w:marLeft w:val="0"/>
      <w:marRight w:val="0"/>
      <w:marTop w:val="0"/>
      <w:marBottom w:val="0"/>
      <w:divBdr>
        <w:top w:val="none" w:sz="0" w:space="0" w:color="auto"/>
        <w:left w:val="none" w:sz="0" w:space="0" w:color="auto"/>
        <w:bottom w:val="none" w:sz="0" w:space="0" w:color="auto"/>
        <w:right w:val="none" w:sz="0" w:space="0" w:color="auto"/>
      </w:divBdr>
    </w:div>
    <w:div w:id="122310331">
      <w:bodyDiv w:val="1"/>
      <w:marLeft w:val="0"/>
      <w:marRight w:val="0"/>
      <w:marTop w:val="0"/>
      <w:marBottom w:val="0"/>
      <w:divBdr>
        <w:top w:val="none" w:sz="0" w:space="0" w:color="auto"/>
        <w:left w:val="none" w:sz="0" w:space="0" w:color="auto"/>
        <w:bottom w:val="none" w:sz="0" w:space="0" w:color="auto"/>
        <w:right w:val="none" w:sz="0" w:space="0" w:color="auto"/>
      </w:divBdr>
    </w:div>
    <w:div w:id="122356003">
      <w:bodyDiv w:val="1"/>
      <w:marLeft w:val="0"/>
      <w:marRight w:val="0"/>
      <w:marTop w:val="0"/>
      <w:marBottom w:val="0"/>
      <w:divBdr>
        <w:top w:val="none" w:sz="0" w:space="0" w:color="auto"/>
        <w:left w:val="none" w:sz="0" w:space="0" w:color="auto"/>
        <w:bottom w:val="none" w:sz="0" w:space="0" w:color="auto"/>
        <w:right w:val="none" w:sz="0" w:space="0" w:color="auto"/>
      </w:divBdr>
    </w:div>
    <w:div w:id="124470122">
      <w:bodyDiv w:val="1"/>
      <w:marLeft w:val="0"/>
      <w:marRight w:val="0"/>
      <w:marTop w:val="0"/>
      <w:marBottom w:val="0"/>
      <w:divBdr>
        <w:top w:val="none" w:sz="0" w:space="0" w:color="auto"/>
        <w:left w:val="none" w:sz="0" w:space="0" w:color="auto"/>
        <w:bottom w:val="none" w:sz="0" w:space="0" w:color="auto"/>
        <w:right w:val="none" w:sz="0" w:space="0" w:color="auto"/>
      </w:divBdr>
    </w:div>
    <w:div w:id="124663910">
      <w:bodyDiv w:val="1"/>
      <w:marLeft w:val="0"/>
      <w:marRight w:val="0"/>
      <w:marTop w:val="0"/>
      <w:marBottom w:val="0"/>
      <w:divBdr>
        <w:top w:val="none" w:sz="0" w:space="0" w:color="auto"/>
        <w:left w:val="none" w:sz="0" w:space="0" w:color="auto"/>
        <w:bottom w:val="none" w:sz="0" w:space="0" w:color="auto"/>
        <w:right w:val="none" w:sz="0" w:space="0" w:color="auto"/>
      </w:divBdr>
    </w:div>
    <w:div w:id="126044702">
      <w:bodyDiv w:val="1"/>
      <w:marLeft w:val="0"/>
      <w:marRight w:val="0"/>
      <w:marTop w:val="0"/>
      <w:marBottom w:val="0"/>
      <w:divBdr>
        <w:top w:val="none" w:sz="0" w:space="0" w:color="auto"/>
        <w:left w:val="none" w:sz="0" w:space="0" w:color="auto"/>
        <w:bottom w:val="none" w:sz="0" w:space="0" w:color="auto"/>
        <w:right w:val="none" w:sz="0" w:space="0" w:color="auto"/>
      </w:divBdr>
    </w:div>
    <w:div w:id="128977135">
      <w:bodyDiv w:val="1"/>
      <w:marLeft w:val="0"/>
      <w:marRight w:val="0"/>
      <w:marTop w:val="0"/>
      <w:marBottom w:val="0"/>
      <w:divBdr>
        <w:top w:val="none" w:sz="0" w:space="0" w:color="auto"/>
        <w:left w:val="none" w:sz="0" w:space="0" w:color="auto"/>
        <w:bottom w:val="none" w:sz="0" w:space="0" w:color="auto"/>
        <w:right w:val="none" w:sz="0" w:space="0" w:color="auto"/>
      </w:divBdr>
    </w:div>
    <w:div w:id="130288872">
      <w:bodyDiv w:val="1"/>
      <w:marLeft w:val="0"/>
      <w:marRight w:val="0"/>
      <w:marTop w:val="0"/>
      <w:marBottom w:val="0"/>
      <w:divBdr>
        <w:top w:val="none" w:sz="0" w:space="0" w:color="auto"/>
        <w:left w:val="none" w:sz="0" w:space="0" w:color="auto"/>
        <w:bottom w:val="none" w:sz="0" w:space="0" w:color="auto"/>
        <w:right w:val="none" w:sz="0" w:space="0" w:color="auto"/>
      </w:divBdr>
    </w:div>
    <w:div w:id="131989944">
      <w:bodyDiv w:val="1"/>
      <w:marLeft w:val="0"/>
      <w:marRight w:val="0"/>
      <w:marTop w:val="0"/>
      <w:marBottom w:val="0"/>
      <w:divBdr>
        <w:top w:val="none" w:sz="0" w:space="0" w:color="auto"/>
        <w:left w:val="none" w:sz="0" w:space="0" w:color="auto"/>
        <w:bottom w:val="none" w:sz="0" w:space="0" w:color="auto"/>
        <w:right w:val="none" w:sz="0" w:space="0" w:color="auto"/>
      </w:divBdr>
    </w:div>
    <w:div w:id="132722380">
      <w:bodyDiv w:val="1"/>
      <w:marLeft w:val="0"/>
      <w:marRight w:val="0"/>
      <w:marTop w:val="0"/>
      <w:marBottom w:val="0"/>
      <w:divBdr>
        <w:top w:val="none" w:sz="0" w:space="0" w:color="auto"/>
        <w:left w:val="none" w:sz="0" w:space="0" w:color="auto"/>
        <w:bottom w:val="none" w:sz="0" w:space="0" w:color="auto"/>
        <w:right w:val="none" w:sz="0" w:space="0" w:color="auto"/>
      </w:divBdr>
    </w:div>
    <w:div w:id="132798927">
      <w:bodyDiv w:val="1"/>
      <w:marLeft w:val="0"/>
      <w:marRight w:val="0"/>
      <w:marTop w:val="0"/>
      <w:marBottom w:val="0"/>
      <w:divBdr>
        <w:top w:val="none" w:sz="0" w:space="0" w:color="auto"/>
        <w:left w:val="none" w:sz="0" w:space="0" w:color="auto"/>
        <w:bottom w:val="none" w:sz="0" w:space="0" w:color="auto"/>
        <w:right w:val="none" w:sz="0" w:space="0" w:color="auto"/>
      </w:divBdr>
    </w:div>
    <w:div w:id="132871715">
      <w:bodyDiv w:val="1"/>
      <w:marLeft w:val="0"/>
      <w:marRight w:val="0"/>
      <w:marTop w:val="0"/>
      <w:marBottom w:val="0"/>
      <w:divBdr>
        <w:top w:val="none" w:sz="0" w:space="0" w:color="auto"/>
        <w:left w:val="none" w:sz="0" w:space="0" w:color="auto"/>
        <w:bottom w:val="none" w:sz="0" w:space="0" w:color="auto"/>
        <w:right w:val="none" w:sz="0" w:space="0" w:color="auto"/>
      </w:divBdr>
    </w:div>
    <w:div w:id="134489963">
      <w:bodyDiv w:val="1"/>
      <w:marLeft w:val="0"/>
      <w:marRight w:val="0"/>
      <w:marTop w:val="0"/>
      <w:marBottom w:val="0"/>
      <w:divBdr>
        <w:top w:val="none" w:sz="0" w:space="0" w:color="auto"/>
        <w:left w:val="none" w:sz="0" w:space="0" w:color="auto"/>
        <w:bottom w:val="none" w:sz="0" w:space="0" w:color="auto"/>
        <w:right w:val="none" w:sz="0" w:space="0" w:color="auto"/>
      </w:divBdr>
    </w:div>
    <w:div w:id="136924184">
      <w:bodyDiv w:val="1"/>
      <w:marLeft w:val="0"/>
      <w:marRight w:val="0"/>
      <w:marTop w:val="0"/>
      <w:marBottom w:val="0"/>
      <w:divBdr>
        <w:top w:val="none" w:sz="0" w:space="0" w:color="auto"/>
        <w:left w:val="none" w:sz="0" w:space="0" w:color="auto"/>
        <w:bottom w:val="none" w:sz="0" w:space="0" w:color="auto"/>
        <w:right w:val="none" w:sz="0" w:space="0" w:color="auto"/>
      </w:divBdr>
    </w:div>
    <w:div w:id="139730203">
      <w:bodyDiv w:val="1"/>
      <w:marLeft w:val="0"/>
      <w:marRight w:val="0"/>
      <w:marTop w:val="0"/>
      <w:marBottom w:val="0"/>
      <w:divBdr>
        <w:top w:val="none" w:sz="0" w:space="0" w:color="auto"/>
        <w:left w:val="none" w:sz="0" w:space="0" w:color="auto"/>
        <w:bottom w:val="none" w:sz="0" w:space="0" w:color="auto"/>
        <w:right w:val="none" w:sz="0" w:space="0" w:color="auto"/>
      </w:divBdr>
    </w:div>
    <w:div w:id="140080711">
      <w:bodyDiv w:val="1"/>
      <w:marLeft w:val="0"/>
      <w:marRight w:val="0"/>
      <w:marTop w:val="0"/>
      <w:marBottom w:val="0"/>
      <w:divBdr>
        <w:top w:val="none" w:sz="0" w:space="0" w:color="auto"/>
        <w:left w:val="none" w:sz="0" w:space="0" w:color="auto"/>
        <w:bottom w:val="none" w:sz="0" w:space="0" w:color="auto"/>
        <w:right w:val="none" w:sz="0" w:space="0" w:color="auto"/>
      </w:divBdr>
    </w:div>
    <w:div w:id="142545508">
      <w:bodyDiv w:val="1"/>
      <w:marLeft w:val="0"/>
      <w:marRight w:val="0"/>
      <w:marTop w:val="0"/>
      <w:marBottom w:val="0"/>
      <w:divBdr>
        <w:top w:val="none" w:sz="0" w:space="0" w:color="auto"/>
        <w:left w:val="none" w:sz="0" w:space="0" w:color="auto"/>
        <w:bottom w:val="none" w:sz="0" w:space="0" w:color="auto"/>
        <w:right w:val="none" w:sz="0" w:space="0" w:color="auto"/>
      </w:divBdr>
    </w:div>
    <w:div w:id="146098236">
      <w:bodyDiv w:val="1"/>
      <w:marLeft w:val="0"/>
      <w:marRight w:val="0"/>
      <w:marTop w:val="0"/>
      <w:marBottom w:val="0"/>
      <w:divBdr>
        <w:top w:val="none" w:sz="0" w:space="0" w:color="auto"/>
        <w:left w:val="none" w:sz="0" w:space="0" w:color="auto"/>
        <w:bottom w:val="none" w:sz="0" w:space="0" w:color="auto"/>
        <w:right w:val="none" w:sz="0" w:space="0" w:color="auto"/>
      </w:divBdr>
    </w:div>
    <w:div w:id="146439062">
      <w:bodyDiv w:val="1"/>
      <w:marLeft w:val="0"/>
      <w:marRight w:val="0"/>
      <w:marTop w:val="0"/>
      <w:marBottom w:val="0"/>
      <w:divBdr>
        <w:top w:val="none" w:sz="0" w:space="0" w:color="auto"/>
        <w:left w:val="none" w:sz="0" w:space="0" w:color="auto"/>
        <w:bottom w:val="none" w:sz="0" w:space="0" w:color="auto"/>
        <w:right w:val="none" w:sz="0" w:space="0" w:color="auto"/>
      </w:divBdr>
    </w:div>
    <w:div w:id="146938704">
      <w:bodyDiv w:val="1"/>
      <w:marLeft w:val="0"/>
      <w:marRight w:val="0"/>
      <w:marTop w:val="0"/>
      <w:marBottom w:val="0"/>
      <w:divBdr>
        <w:top w:val="none" w:sz="0" w:space="0" w:color="auto"/>
        <w:left w:val="none" w:sz="0" w:space="0" w:color="auto"/>
        <w:bottom w:val="none" w:sz="0" w:space="0" w:color="auto"/>
        <w:right w:val="none" w:sz="0" w:space="0" w:color="auto"/>
      </w:divBdr>
    </w:div>
    <w:div w:id="147749410">
      <w:bodyDiv w:val="1"/>
      <w:marLeft w:val="0"/>
      <w:marRight w:val="0"/>
      <w:marTop w:val="0"/>
      <w:marBottom w:val="0"/>
      <w:divBdr>
        <w:top w:val="none" w:sz="0" w:space="0" w:color="auto"/>
        <w:left w:val="none" w:sz="0" w:space="0" w:color="auto"/>
        <w:bottom w:val="none" w:sz="0" w:space="0" w:color="auto"/>
        <w:right w:val="none" w:sz="0" w:space="0" w:color="auto"/>
      </w:divBdr>
    </w:div>
    <w:div w:id="148644393">
      <w:bodyDiv w:val="1"/>
      <w:marLeft w:val="0"/>
      <w:marRight w:val="0"/>
      <w:marTop w:val="0"/>
      <w:marBottom w:val="0"/>
      <w:divBdr>
        <w:top w:val="none" w:sz="0" w:space="0" w:color="auto"/>
        <w:left w:val="none" w:sz="0" w:space="0" w:color="auto"/>
        <w:bottom w:val="none" w:sz="0" w:space="0" w:color="auto"/>
        <w:right w:val="none" w:sz="0" w:space="0" w:color="auto"/>
      </w:divBdr>
    </w:div>
    <w:div w:id="149298729">
      <w:bodyDiv w:val="1"/>
      <w:marLeft w:val="0"/>
      <w:marRight w:val="0"/>
      <w:marTop w:val="0"/>
      <w:marBottom w:val="0"/>
      <w:divBdr>
        <w:top w:val="none" w:sz="0" w:space="0" w:color="auto"/>
        <w:left w:val="none" w:sz="0" w:space="0" w:color="auto"/>
        <w:bottom w:val="none" w:sz="0" w:space="0" w:color="auto"/>
        <w:right w:val="none" w:sz="0" w:space="0" w:color="auto"/>
      </w:divBdr>
    </w:div>
    <w:div w:id="152307802">
      <w:bodyDiv w:val="1"/>
      <w:marLeft w:val="0"/>
      <w:marRight w:val="0"/>
      <w:marTop w:val="0"/>
      <w:marBottom w:val="0"/>
      <w:divBdr>
        <w:top w:val="none" w:sz="0" w:space="0" w:color="auto"/>
        <w:left w:val="none" w:sz="0" w:space="0" w:color="auto"/>
        <w:bottom w:val="none" w:sz="0" w:space="0" w:color="auto"/>
        <w:right w:val="none" w:sz="0" w:space="0" w:color="auto"/>
      </w:divBdr>
    </w:div>
    <w:div w:id="153765114">
      <w:bodyDiv w:val="1"/>
      <w:marLeft w:val="0"/>
      <w:marRight w:val="0"/>
      <w:marTop w:val="0"/>
      <w:marBottom w:val="0"/>
      <w:divBdr>
        <w:top w:val="none" w:sz="0" w:space="0" w:color="auto"/>
        <w:left w:val="none" w:sz="0" w:space="0" w:color="auto"/>
        <w:bottom w:val="none" w:sz="0" w:space="0" w:color="auto"/>
        <w:right w:val="none" w:sz="0" w:space="0" w:color="auto"/>
      </w:divBdr>
    </w:div>
    <w:div w:id="159546915">
      <w:bodyDiv w:val="1"/>
      <w:marLeft w:val="0"/>
      <w:marRight w:val="0"/>
      <w:marTop w:val="0"/>
      <w:marBottom w:val="0"/>
      <w:divBdr>
        <w:top w:val="none" w:sz="0" w:space="0" w:color="auto"/>
        <w:left w:val="none" w:sz="0" w:space="0" w:color="auto"/>
        <w:bottom w:val="none" w:sz="0" w:space="0" w:color="auto"/>
        <w:right w:val="none" w:sz="0" w:space="0" w:color="auto"/>
      </w:divBdr>
    </w:div>
    <w:div w:id="162823787">
      <w:bodyDiv w:val="1"/>
      <w:marLeft w:val="0"/>
      <w:marRight w:val="0"/>
      <w:marTop w:val="0"/>
      <w:marBottom w:val="0"/>
      <w:divBdr>
        <w:top w:val="none" w:sz="0" w:space="0" w:color="auto"/>
        <w:left w:val="none" w:sz="0" w:space="0" w:color="auto"/>
        <w:bottom w:val="none" w:sz="0" w:space="0" w:color="auto"/>
        <w:right w:val="none" w:sz="0" w:space="0" w:color="auto"/>
      </w:divBdr>
    </w:div>
    <w:div w:id="164244586">
      <w:bodyDiv w:val="1"/>
      <w:marLeft w:val="0"/>
      <w:marRight w:val="0"/>
      <w:marTop w:val="0"/>
      <w:marBottom w:val="0"/>
      <w:divBdr>
        <w:top w:val="none" w:sz="0" w:space="0" w:color="auto"/>
        <w:left w:val="none" w:sz="0" w:space="0" w:color="auto"/>
        <w:bottom w:val="none" w:sz="0" w:space="0" w:color="auto"/>
        <w:right w:val="none" w:sz="0" w:space="0" w:color="auto"/>
      </w:divBdr>
    </w:div>
    <w:div w:id="164438539">
      <w:bodyDiv w:val="1"/>
      <w:marLeft w:val="0"/>
      <w:marRight w:val="0"/>
      <w:marTop w:val="0"/>
      <w:marBottom w:val="0"/>
      <w:divBdr>
        <w:top w:val="none" w:sz="0" w:space="0" w:color="auto"/>
        <w:left w:val="none" w:sz="0" w:space="0" w:color="auto"/>
        <w:bottom w:val="none" w:sz="0" w:space="0" w:color="auto"/>
        <w:right w:val="none" w:sz="0" w:space="0" w:color="auto"/>
      </w:divBdr>
    </w:div>
    <w:div w:id="165898841">
      <w:bodyDiv w:val="1"/>
      <w:marLeft w:val="0"/>
      <w:marRight w:val="0"/>
      <w:marTop w:val="0"/>
      <w:marBottom w:val="0"/>
      <w:divBdr>
        <w:top w:val="none" w:sz="0" w:space="0" w:color="auto"/>
        <w:left w:val="none" w:sz="0" w:space="0" w:color="auto"/>
        <w:bottom w:val="none" w:sz="0" w:space="0" w:color="auto"/>
        <w:right w:val="none" w:sz="0" w:space="0" w:color="auto"/>
      </w:divBdr>
    </w:div>
    <w:div w:id="170032611">
      <w:bodyDiv w:val="1"/>
      <w:marLeft w:val="0"/>
      <w:marRight w:val="0"/>
      <w:marTop w:val="0"/>
      <w:marBottom w:val="0"/>
      <w:divBdr>
        <w:top w:val="none" w:sz="0" w:space="0" w:color="auto"/>
        <w:left w:val="none" w:sz="0" w:space="0" w:color="auto"/>
        <w:bottom w:val="none" w:sz="0" w:space="0" w:color="auto"/>
        <w:right w:val="none" w:sz="0" w:space="0" w:color="auto"/>
      </w:divBdr>
    </w:div>
    <w:div w:id="171647902">
      <w:bodyDiv w:val="1"/>
      <w:marLeft w:val="0"/>
      <w:marRight w:val="0"/>
      <w:marTop w:val="0"/>
      <w:marBottom w:val="0"/>
      <w:divBdr>
        <w:top w:val="none" w:sz="0" w:space="0" w:color="auto"/>
        <w:left w:val="none" w:sz="0" w:space="0" w:color="auto"/>
        <w:bottom w:val="none" w:sz="0" w:space="0" w:color="auto"/>
        <w:right w:val="none" w:sz="0" w:space="0" w:color="auto"/>
      </w:divBdr>
    </w:div>
    <w:div w:id="172232740">
      <w:bodyDiv w:val="1"/>
      <w:marLeft w:val="0"/>
      <w:marRight w:val="0"/>
      <w:marTop w:val="0"/>
      <w:marBottom w:val="0"/>
      <w:divBdr>
        <w:top w:val="none" w:sz="0" w:space="0" w:color="auto"/>
        <w:left w:val="none" w:sz="0" w:space="0" w:color="auto"/>
        <w:bottom w:val="none" w:sz="0" w:space="0" w:color="auto"/>
        <w:right w:val="none" w:sz="0" w:space="0" w:color="auto"/>
      </w:divBdr>
    </w:div>
    <w:div w:id="173039482">
      <w:bodyDiv w:val="1"/>
      <w:marLeft w:val="0"/>
      <w:marRight w:val="0"/>
      <w:marTop w:val="0"/>
      <w:marBottom w:val="0"/>
      <w:divBdr>
        <w:top w:val="none" w:sz="0" w:space="0" w:color="auto"/>
        <w:left w:val="none" w:sz="0" w:space="0" w:color="auto"/>
        <w:bottom w:val="none" w:sz="0" w:space="0" w:color="auto"/>
        <w:right w:val="none" w:sz="0" w:space="0" w:color="auto"/>
      </w:divBdr>
    </w:div>
    <w:div w:id="175965096">
      <w:bodyDiv w:val="1"/>
      <w:marLeft w:val="0"/>
      <w:marRight w:val="0"/>
      <w:marTop w:val="0"/>
      <w:marBottom w:val="0"/>
      <w:divBdr>
        <w:top w:val="none" w:sz="0" w:space="0" w:color="auto"/>
        <w:left w:val="none" w:sz="0" w:space="0" w:color="auto"/>
        <w:bottom w:val="none" w:sz="0" w:space="0" w:color="auto"/>
        <w:right w:val="none" w:sz="0" w:space="0" w:color="auto"/>
      </w:divBdr>
    </w:div>
    <w:div w:id="178083311">
      <w:bodyDiv w:val="1"/>
      <w:marLeft w:val="0"/>
      <w:marRight w:val="0"/>
      <w:marTop w:val="0"/>
      <w:marBottom w:val="0"/>
      <w:divBdr>
        <w:top w:val="none" w:sz="0" w:space="0" w:color="auto"/>
        <w:left w:val="none" w:sz="0" w:space="0" w:color="auto"/>
        <w:bottom w:val="none" w:sz="0" w:space="0" w:color="auto"/>
        <w:right w:val="none" w:sz="0" w:space="0" w:color="auto"/>
      </w:divBdr>
    </w:div>
    <w:div w:id="185681575">
      <w:bodyDiv w:val="1"/>
      <w:marLeft w:val="0"/>
      <w:marRight w:val="0"/>
      <w:marTop w:val="0"/>
      <w:marBottom w:val="0"/>
      <w:divBdr>
        <w:top w:val="none" w:sz="0" w:space="0" w:color="auto"/>
        <w:left w:val="none" w:sz="0" w:space="0" w:color="auto"/>
        <w:bottom w:val="none" w:sz="0" w:space="0" w:color="auto"/>
        <w:right w:val="none" w:sz="0" w:space="0" w:color="auto"/>
      </w:divBdr>
    </w:div>
    <w:div w:id="186412917">
      <w:bodyDiv w:val="1"/>
      <w:marLeft w:val="0"/>
      <w:marRight w:val="0"/>
      <w:marTop w:val="0"/>
      <w:marBottom w:val="0"/>
      <w:divBdr>
        <w:top w:val="none" w:sz="0" w:space="0" w:color="auto"/>
        <w:left w:val="none" w:sz="0" w:space="0" w:color="auto"/>
        <w:bottom w:val="none" w:sz="0" w:space="0" w:color="auto"/>
        <w:right w:val="none" w:sz="0" w:space="0" w:color="auto"/>
      </w:divBdr>
    </w:div>
    <w:div w:id="186456829">
      <w:bodyDiv w:val="1"/>
      <w:marLeft w:val="0"/>
      <w:marRight w:val="0"/>
      <w:marTop w:val="0"/>
      <w:marBottom w:val="0"/>
      <w:divBdr>
        <w:top w:val="none" w:sz="0" w:space="0" w:color="auto"/>
        <w:left w:val="none" w:sz="0" w:space="0" w:color="auto"/>
        <w:bottom w:val="none" w:sz="0" w:space="0" w:color="auto"/>
        <w:right w:val="none" w:sz="0" w:space="0" w:color="auto"/>
      </w:divBdr>
    </w:div>
    <w:div w:id="187380999">
      <w:bodyDiv w:val="1"/>
      <w:marLeft w:val="0"/>
      <w:marRight w:val="0"/>
      <w:marTop w:val="0"/>
      <w:marBottom w:val="0"/>
      <w:divBdr>
        <w:top w:val="none" w:sz="0" w:space="0" w:color="auto"/>
        <w:left w:val="none" w:sz="0" w:space="0" w:color="auto"/>
        <w:bottom w:val="none" w:sz="0" w:space="0" w:color="auto"/>
        <w:right w:val="none" w:sz="0" w:space="0" w:color="auto"/>
      </w:divBdr>
    </w:div>
    <w:div w:id="188758384">
      <w:bodyDiv w:val="1"/>
      <w:marLeft w:val="0"/>
      <w:marRight w:val="0"/>
      <w:marTop w:val="0"/>
      <w:marBottom w:val="0"/>
      <w:divBdr>
        <w:top w:val="none" w:sz="0" w:space="0" w:color="auto"/>
        <w:left w:val="none" w:sz="0" w:space="0" w:color="auto"/>
        <w:bottom w:val="none" w:sz="0" w:space="0" w:color="auto"/>
        <w:right w:val="none" w:sz="0" w:space="0" w:color="auto"/>
      </w:divBdr>
    </w:div>
    <w:div w:id="188758395">
      <w:bodyDiv w:val="1"/>
      <w:marLeft w:val="0"/>
      <w:marRight w:val="0"/>
      <w:marTop w:val="0"/>
      <w:marBottom w:val="0"/>
      <w:divBdr>
        <w:top w:val="none" w:sz="0" w:space="0" w:color="auto"/>
        <w:left w:val="none" w:sz="0" w:space="0" w:color="auto"/>
        <w:bottom w:val="none" w:sz="0" w:space="0" w:color="auto"/>
        <w:right w:val="none" w:sz="0" w:space="0" w:color="auto"/>
      </w:divBdr>
    </w:div>
    <w:div w:id="190731199">
      <w:bodyDiv w:val="1"/>
      <w:marLeft w:val="0"/>
      <w:marRight w:val="0"/>
      <w:marTop w:val="0"/>
      <w:marBottom w:val="0"/>
      <w:divBdr>
        <w:top w:val="none" w:sz="0" w:space="0" w:color="auto"/>
        <w:left w:val="none" w:sz="0" w:space="0" w:color="auto"/>
        <w:bottom w:val="none" w:sz="0" w:space="0" w:color="auto"/>
        <w:right w:val="none" w:sz="0" w:space="0" w:color="auto"/>
      </w:divBdr>
    </w:div>
    <w:div w:id="191767603">
      <w:bodyDiv w:val="1"/>
      <w:marLeft w:val="0"/>
      <w:marRight w:val="0"/>
      <w:marTop w:val="0"/>
      <w:marBottom w:val="0"/>
      <w:divBdr>
        <w:top w:val="none" w:sz="0" w:space="0" w:color="auto"/>
        <w:left w:val="none" w:sz="0" w:space="0" w:color="auto"/>
        <w:bottom w:val="none" w:sz="0" w:space="0" w:color="auto"/>
        <w:right w:val="none" w:sz="0" w:space="0" w:color="auto"/>
      </w:divBdr>
    </w:div>
    <w:div w:id="193925397">
      <w:bodyDiv w:val="1"/>
      <w:marLeft w:val="0"/>
      <w:marRight w:val="0"/>
      <w:marTop w:val="0"/>
      <w:marBottom w:val="0"/>
      <w:divBdr>
        <w:top w:val="none" w:sz="0" w:space="0" w:color="auto"/>
        <w:left w:val="none" w:sz="0" w:space="0" w:color="auto"/>
        <w:bottom w:val="none" w:sz="0" w:space="0" w:color="auto"/>
        <w:right w:val="none" w:sz="0" w:space="0" w:color="auto"/>
      </w:divBdr>
    </w:div>
    <w:div w:id="199365821">
      <w:bodyDiv w:val="1"/>
      <w:marLeft w:val="0"/>
      <w:marRight w:val="0"/>
      <w:marTop w:val="0"/>
      <w:marBottom w:val="0"/>
      <w:divBdr>
        <w:top w:val="none" w:sz="0" w:space="0" w:color="auto"/>
        <w:left w:val="none" w:sz="0" w:space="0" w:color="auto"/>
        <w:bottom w:val="none" w:sz="0" w:space="0" w:color="auto"/>
        <w:right w:val="none" w:sz="0" w:space="0" w:color="auto"/>
      </w:divBdr>
    </w:div>
    <w:div w:id="204297599">
      <w:bodyDiv w:val="1"/>
      <w:marLeft w:val="0"/>
      <w:marRight w:val="0"/>
      <w:marTop w:val="0"/>
      <w:marBottom w:val="0"/>
      <w:divBdr>
        <w:top w:val="none" w:sz="0" w:space="0" w:color="auto"/>
        <w:left w:val="none" w:sz="0" w:space="0" w:color="auto"/>
        <w:bottom w:val="none" w:sz="0" w:space="0" w:color="auto"/>
        <w:right w:val="none" w:sz="0" w:space="0" w:color="auto"/>
      </w:divBdr>
    </w:div>
    <w:div w:id="205799808">
      <w:bodyDiv w:val="1"/>
      <w:marLeft w:val="0"/>
      <w:marRight w:val="0"/>
      <w:marTop w:val="0"/>
      <w:marBottom w:val="0"/>
      <w:divBdr>
        <w:top w:val="none" w:sz="0" w:space="0" w:color="auto"/>
        <w:left w:val="none" w:sz="0" w:space="0" w:color="auto"/>
        <w:bottom w:val="none" w:sz="0" w:space="0" w:color="auto"/>
        <w:right w:val="none" w:sz="0" w:space="0" w:color="auto"/>
      </w:divBdr>
    </w:div>
    <w:div w:id="206525571">
      <w:bodyDiv w:val="1"/>
      <w:marLeft w:val="0"/>
      <w:marRight w:val="0"/>
      <w:marTop w:val="0"/>
      <w:marBottom w:val="0"/>
      <w:divBdr>
        <w:top w:val="none" w:sz="0" w:space="0" w:color="auto"/>
        <w:left w:val="none" w:sz="0" w:space="0" w:color="auto"/>
        <w:bottom w:val="none" w:sz="0" w:space="0" w:color="auto"/>
        <w:right w:val="none" w:sz="0" w:space="0" w:color="auto"/>
      </w:divBdr>
    </w:div>
    <w:div w:id="209539347">
      <w:bodyDiv w:val="1"/>
      <w:marLeft w:val="0"/>
      <w:marRight w:val="0"/>
      <w:marTop w:val="0"/>
      <w:marBottom w:val="0"/>
      <w:divBdr>
        <w:top w:val="none" w:sz="0" w:space="0" w:color="auto"/>
        <w:left w:val="none" w:sz="0" w:space="0" w:color="auto"/>
        <w:bottom w:val="none" w:sz="0" w:space="0" w:color="auto"/>
        <w:right w:val="none" w:sz="0" w:space="0" w:color="auto"/>
      </w:divBdr>
    </w:div>
    <w:div w:id="213320168">
      <w:bodyDiv w:val="1"/>
      <w:marLeft w:val="0"/>
      <w:marRight w:val="0"/>
      <w:marTop w:val="0"/>
      <w:marBottom w:val="0"/>
      <w:divBdr>
        <w:top w:val="none" w:sz="0" w:space="0" w:color="auto"/>
        <w:left w:val="none" w:sz="0" w:space="0" w:color="auto"/>
        <w:bottom w:val="none" w:sz="0" w:space="0" w:color="auto"/>
        <w:right w:val="none" w:sz="0" w:space="0" w:color="auto"/>
      </w:divBdr>
    </w:div>
    <w:div w:id="213857681">
      <w:bodyDiv w:val="1"/>
      <w:marLeft w:val="0"/>
      <w:marRight w:val="0"/>
      <w:marTop w:val="0"/>
      <w:marBottom w:val="0"/>
      <w:divBdr>
        <w:top w:val="none" w:sz="0" w:space="0" w:color="auto"/>
        <w:left w:val="none" w:sz="0" w:space="0" w:color="auto"/>
        <w:bottom w:val="none" w:sz="0" w:space="0" w:color="auto"/>
        <w:right w:val="none" w:sz="0" w:space="0" w:color="auto"/>
      </w:divBdr>
    </w:div>
    <w:div w:id="214896520">
      <w:bodyDiv w:val="1"/>
      <w:marLeft w:val="0"/>
      <w:marRight w:val="0"/>
      <w:marTop w:val="0"/>
      <w:marBottom w:val="0"/>
      <w:divBdr>
        <w:top w:val="none" w:sz="0" w:space="0" w:color="auto"/>
        <w:left w:val="none" w:sz="0" w:space="0" w:color="auto"/>
        <w:bottom w:val="none" w:sz="0" w:space="0" w:color="auto"/>
        <w:right w:val="none" w:sz="0" w:space="0" w:color="auto"/>
      </w:divBdr>
    </w:div>
    <w:div w:id="216090539">
      <w:bodyDiv w:val="1"/>
      <w:marLeft w:val="0"/>
      <w:marRight w:val="0"/>
      <w:marTop w:val="0"/>
      <w:marBottom w:val="0"/>
      <w:divBdr>
        <w:top w:val="none" w:sz="0" w:space="0" w:color="auto"/>
        <w:left w:val="none" w:sz="0" w:space="0" w:color="auto"/>
        <w:bottom w:val="none" w:sz="0" w:space="0" w:color="auto"/>
        <w:right w:val="none" w:sz="0" w:space="0" w:color="auto"/>
      </w:divBdr>
    </w:div>
    <w:div w:id="219873647">
      <w:bodyDiv w:val="1"/>
      <w:marLeft w:val="0"/>
      <w:marRight w:val="0"/>
      <w:marTop w:val="0"/>
      <w:marBottom w:val="0"/>
      <w:divBdr>
        <w:top w:val="none" w:sz="0" w:space="0" w:color="auto"/>
        <w:left w:val="none" w:sz="0" w:space="0" w:color="auto"/>
        <w:bottom w:val="none" w:sz="0" w:space="0" w:color="auto"/>
        <w:right w:val="none" w:sz="0" w:space="0" w:color="auto"/>
      </w:divBdr>
    </w:div>
    <w:div w:id="222565589">
      <w:bodyDiv w:val="1"/>
      <w:marLeft w:val="0"/>
      <w:marRight w:val="0"/>
      <w:marTop w:val="0"/>
      <w:marBottom w:val="0"/>
      <w:divBdr>
        <w:top w:val="none" w:sz="0" w:space="0" w:color="auto"/>
        <w:left w:val="none" w:sz="0" w:space="0" w:color="auto"/>
        <w:bottom w:val="none" w:sz="0" w:space="0" w:color="auto"/>
        <w:right w:val="none" w:sz="0" w:space="0" w:color="auto"/>
      </w:divBdr>
    </w:div>
    <w:div w:id="222722187">
      <w:bodyDiv w:val="1"/>
      <w:marLeft w:val="0"/>
      <w:marRight w:val="0"/>
      <w:marTop w:val="0"/>
      <w:marBottom w:val="0"/>
      <w:divBdr>
        <w:top w:val="none" w:sz="0" w:space="0" w:color="auto"/>
        <w:left w:val="none" w:sz="0" w:space="0" w:color="auto"/>
        <w:bottom w:val="none" w:sz="0" w:space="0" w:color="auto"/>
        <w:right w:val="none" w:sz="0" w:space="0" w:color="auto"/>
      </w:divBdr>
    </w:div>
    <w:div w:id="223152092">
      <w:bodyDiv w:val="1"/>
      <w:marLeft w:val="0"/>
      <w:marRight w:val="0"/>
      <w:marTop w:val="0"/>
      <w:marBottom w:val="0"/>
      <w:divBdr>
        <w:top w:val="none" w:sz="0" w:space="0" w:color="auto"/>
        <w:left w:val="none" w:sz="0" w:space="0" w:color="auto"/>
        <w:bottom w:val="none" w:sz="0" w:space="0" w:color="auto"/>
        <w:right w:val="none" w:sz="0" w:space="0" w:color="auto"/>
      </w:divBdr>
    </w:div>
    <w:div w:id="224461476">
      <w:bodyDiv w:val="1"/>
      <w:marLeft w:val="0"/>
      <w:marRight w:val="0"/>
      <w:marTop w:val="0"/>
      <w:marBottom w:val="0"/>
      <w:divBdr>
        <w:top w:val="none" w:sz="0" w:space="0" w:color="auto"/>
        <w:left w:val="none" w:sz="0" w:space="0" w:color="auto"/>
        <w:bottom w:val="none" w:sz="0" w:space="0" w:color="auto"/>
        <w:right w:val="none" w:sz="0" w:space="0" w:color="auto"/>
      </w:divBdr>
    </w:div>
    <w:div w:id="226918185">
      <w:bodyDiv w:val="1"/>
      <w:marLeft w:val="0"/>
      <w:marRight w:val="0"/>
      <w:marTop w:val="0"/>
      <w:marBottom w:val="0"/>
      <w:divBdr>
        <w:top w:val="none" w:sz="0" w:space="0" w:color="auto"/>
        <w:left w:val="none" w:sz="0" w:space="0" w:color="auto"/>
        <w:bottom w:val="none" w:sz="0" w:space="0" w:color="auto"/>
        <w:right w:val="none" w:sz="0" w:space="0" w:color="auto"/>
      </w:divBdr>
    </w:div>
    <w:div w:id="229538795">
      <w:bodyDiv w:val="1"/>
      <w:marLeft w:val="0"/>
      <w:marRight w:val="0"/>
      <w:marTop w:val="0"/>
      <w:marBottom w:val="0"/>
      <w:divBdr>
        <w:top w:val="none" w:sz="0" w:space="0" w:color="auto"/>
        <w:left w:val="none" w:sz="0" w:space="0" w:color="auto"/>
        <w:bottom w:val="none" w:sz="0" w:space="0" w:color="auto"/>
        <w:right w:val="none" w:sz="0" w:space="0" w:color="auto"/>
      </w:divBdr>
    </w:div>
    <w:div w:id="240069232">
      <w:bodyDiv w:val="1"/>
      <w:marLeft w:val="0"/>
      <w:marRight w:val="0"/>
      <w:marTop w:val="0"/>
      <w:marBottom w:val="0"/>
      <w:divBdr>
        <w:top w:val="none" w:sz="0" w:space="0" w:color="auto"/>
        <w:left w:val="none" w:sz="0" w:space="0" w:color="auto"/>
        <w:bottom w:val="none" w:sz="0" w:space="0" w:color="auto"/>
        <w:right w:val="none" w:sz="0" w:space="0" w:color="auto"/>
      </w:divBdr>
    </w:div>
    <w:div w:id="240334301">
      <w:bodyDiv w:val="1"/>
      <w:marLeft w:val="0"/>
      <w:marRight w:val="0"/>
      <w:marTop w:val="0"/>
      <w:marBottom w:val="0"/>
      <w:divBdr>
        <w:top w:val="none" w:sz="0" w:space="0" w:color="auto"/>
        <w:left w:val="none" w:sz="0" w:space="0" w:color="auto"/>
        <w:bottom w:val="none" w:sz="0" w:space="0" w:color="auto"/>
        <w:right w:val="none" w:sz="0" w:space="0" w:color="auto"/>
      </w:divBdr>
    </w:div>
    <w:div w:id="240529993">
      <w:bodyDiv w:val="1"/>
      <w:marLeft w:val="0"/>
      <w:marRight w:val="0"/>
      <w:marTop w:val="0"/>
      <w:marBottom w:val="0"/>
      <w:divBdr>
        <w:top w:val="none" w:sz="0" w:space="0" w:color="auto"/>
        <w:left w:val="none" w:sz="0" w:space="0" w:color="auto"/>
        <w:bottom w:val="none" w:sz="0" w:space="0" w:color="auto"/>
        <w:right w:val="none" w:sz="0" w:space="0" w:color="auto"/>
      </w:divBdr>
    </w:div>
    <w:div w:id="244730726">
      <w:bodyDiv w:val="1"/>
      <w:marLeft w:val="0"/>
      <w:marRight w:val="0"/>
      <w:marTop w:val="0"/>
      <w:marBottom w:val="0"/>
      <w:divBdr>
        <w:top w:val="none" w:sz="0" w:space="0" w:color="auto"/>
        <w:left w:val="none" w:sz="0" w:space="0" w:color="auto"/>
        <w:bottom w:val="none" w:sz="0" w:space="0" w:color="auto"/>
        <w:right w:val="none" w:sz="0" w:space="0" w:color="auto"/>
      </w:divBdr>
    </w:div>
    <w:div w:id="246158154">
      <w:bodyDiv w:val="1"/>
      <w:marLeft w:val="0"/>
      <w:marRight w:val="0"/>
      <w:marTop w:val="0"/>
      <w:marBottom w:val="0"/>
      <w:divBdr>
        <w:top w:val="none" w:sz="0" w:space="0" w:color="auto"/>
        <w:left w:val="none" w:sz="0" w:space="0" w:color="auto"/>
        <w:bottom w:val="none" w:sz="0" w:space="0" w:color="auto"/>
        <w:right w:val="none" w:sz="0" w:space="0" w:color="auto"/>
      </w:divBdr>
    </w:div>
    <w:div w:id="246766579">
      <w:bodyDiv w:val="1"/>
      <w:marLeft w:val="0"/>
      <w:marRight w:val="0"/>
      <w:marTop w:val="0"/>
      <w:marBottom w:val="0"/>
      <w:divBdr>
        <w:top w:val="none" w:sz="0" w:space="0" w:color="auto"/>
        <w:left w:val="none" w:sz="0" w:space="0" w:color="auto"/>
        <w:bottom w:val="none" w:sz="0" w:space="0" w:color="auto"/>
        <w:right w:val="none" w:sz="0" w:space="0" w:color="auto"/>
      </w:divBdr>
    </w:div>
    <w:div w:id="247816103">
      <w:bodyDiv w:val="1"/>
      <w:marLeft w:val="0"/>
      <w:marRight w:val="0"/>
      <w:marTop w:val="0"/>
      <w:marBottom w:val="0"/>
      <w:divBdr>
        <w:top w:val="none" w:sz="0" w:space="0" w:color="auto"/>
        <w:left w:val="none" w:sz="0" w:space="0" w:color="auto"/>
        <w:bottom w:val="none" w:sz="0" w:space="0" w:color="auto"/>
        <w:right w:val="none" w:sz="0" w:space="0" w:color="auto"/>
      </w:divBdr>
    </w:div>
    <w:div w:id="249969627">
      <w:bodyDiv w:val="1"/>
      <w:marLeft w:val="0"/>
      <w:marRight w:val="0"/>
      <w:marTop w:val="0"/>
      <w:marBottom w:val="0"/>
      <w:divBdr>
        <w:top w:val="none" w:sz="0" w:space="0" w:color="auto"/>
        <w:left w:val="none" w:sz="0" w:space="0" w:color="auto"/>
        <w:bottom w:val="none" w:sz="0" w:space="0" w:color="auto"/>
        <w:right w:val="none" w:sz="0" w:space="0" w:color="auto"/>
      </w:divBdr>
    </w:div>
    <w:div w:id="251158634">
      <w:bodyDiv w:val="1"/>
      <w:marLeft w:val="0"/>
      <w:marRight w:val="0"/>
      <w:marTop w:val="0"/>
      <w:marBottom w:val="0"/>
      <w:divBdr>
        <w:top w:val="none" w:sz="0" w:space="0" w:color="auto"/>
        <w:left w:val="none" w:sz="0" w:space="0" w:color="auto"/>
        <w:bottom w:val="none" w:sz="0" w:space="0" w:color="auto"/>
        <w:right w:val="none" w:sz="0" w:space="0" w:color="auto"/>
      </w:divBdr>
    </w:div>
    <w:div w:id="251203866">
      <w:bodyDiv w:val="1"/>
      <w:marLeft w:val="0"/>
      <w:marRight w:val="0"/>
      <w:marTop w:val="0"/>
      <w:marBottom w:val="0"/>
      <w:divBdr>
        <w:top w:val="none" w:sz="0" w:space="0" w:color="auto"/>
        <w:left w:val="none" w:sz="0" w:space="0" w:color="auto"/>
        <w:bottom w:val="none" w:sz="0" w:space="0" w:color="auto"/>
        <w:right w:val="none" w:sz="0" w:space="0" w:color="auto"/>
      </w:divBdr>
    </w:div>
    <w:div w:id="253131605">
      <w:bodyDiv w:val="1"/>
      <w:marLeft w:val="0"/>
      <w:marRight w:val="0"/>
      <w:marTop w:val="0"/>
      <w:marBottom w:val="0"/>
      <w:divBdr>
        <w:top w:val="none" w:sz="0" w:space="0" w:color="auto"/>
        <w:left w:val="none" w:sz="0" w:space="0" w:color="auto"/>
        <w:bottom w:val="none" w:sz="0" w:space="0" w:color="auto"/>
        <w:right w:val="none" w:sz="0" w:space="0" w:color="auto"/>
      </w:divBdr>
    </w:div>
    <w:div w:id="254018052">
      <w:bodyDiv w:val="1"/>
      <w:marLeft w:val="0"/>
      <w:marRight w:val="0"/>
      <w:marTop w:val="0"/>
      <w:marBottom w:val="0"/>
      <w:divBdr>
        <w:top w:val="none" w:sz="0" w:space="0" w:color="auto"/>
        <w:left w:val="none" w:sz="0" w:space="0" w:color="auto"/>
        <w:bottom w:val="none" w:sz="0" w:space="0" w:color="auto"/>
        <w:right w:val="none" w:sz="0" w:space="0" w:color="auto"/>
      </w:divBdr>
    </w:div>
    <w:div w:id="254291493">
      <w:bodyDiv w:val="1"/>
      <w:marLeft w:val="0"/>
      <w:marRight w:val="0"/>
      <w:marTop w:val="0"/>
      <w:marBottom w:val="0"/>
      <w:divBdr>
        <w:top w:val="none" w:sz="0" w:space="0" w:color="auto"/>
        <w:left w:val="none" w:sz="0" w:space="0" w:color="auto"/>
        <w:bottom w:val="none" w:sz="0" w:space="0" w:color="auto"/>
        <w:right w:val="none" w:sz="0" w:space="0" w:color="auto"/>
      </w:divBdr>
    </w:div>
    <w:div w:id="255292056">
      <w:bodyDiv w:val="1"/>
      <w:marLeft w:val="0"/>
      <w:marRight w:val="0"/>
      <w:marTop w:val="0"/>
      <w:marBottom w:val="0"/>
      <w:divBdr>
        <w:top w:val="none" w:sz="0" w:space="0" w:color="auto"/>
        <w:left w:val="none" w:sz="0" w:space="0" w:color="auto"/>
        <w:bottom w:val="none" w:sz="0" w:space="0" w:color="auto"/>
        <w:right w:val="none" w:sz="0" w:space="0" w:color="auto"/>
      </w:divBdr>
    </w:div>
    <w:div w:id="256911001">
      <w:bodyDiv w:val="1"/>
      <w:marLeft w:val="0"/>
      <w:marRight w:val="0"/>
      <w:marTop w:val="0"/>
      <w:marBottom w:val="0"/>
      <w:divBdr>
        <w:top w:val="none" w:sz="0" w:space="0" w:color="auto"/>
        <w:left w:val="none" w:sz="0" w:space="0" w:color="auto"/>
        <w:bottom w:val="none" w:sz="0" w:space="0" w:color="auto"/>
        <w:right w:val="none" w:sz="0" w:space="0" w:color="auto"/>
      </w:divBdr>
    </w:div>
    <w:div w:id="260459491">
      <w:bodyDiv w:val="1"/>
      <w:marLeft w:val="0"/>
      <w:marRight w:val="0"/>
      <w:marTop w:val="0"/>
      <w:marBottom w:val="0"/>
      <w:divBdr>
        <w:top w:val="none" w:sz="0" w:space="0" w:color="auto"/>
        <w:left w:val="none" w:sz="0" w:space="0" w:color="auto"/>
        <w:bottom w:val="none" w:sz="0" w:space="0" w:color="auto"/>
        <w:right w:val="none" w:sz="0" w:space="0" w:color="auto"/>
      </w:divBdr>
    </w:div>
    <w:div w:id="260532263">
      <w:bodyDiv w:val="1"/>
      <w:marLeft w:val="0"/>
      <w:marRight w:val="0"/>
      <w:marTop w:val="0"/>
      <w:marBottom w:val="0"/>
      <w:divBdr>
        <w:top w:val="none" w:sz="0" w:space="0" w:color="auto"/>
        <w:left w:val="none" w:sz="0" w:space="0" w:color="auto"/>
        <w:bottom w:val="none" w:sz="0" w:space="0" w:color="auto"/>
        <w:right w:val="none" w:sz="0" w:space="0" w:color="auto"/>
      </w:divBdr>
    </w:div>
    <w:div w:id="261229132">
      <w:bodyDiv w:val="1"/>
      <w:marLeft w:val="0"/>
      <w:marRight w:val="0"/>
      <w:marTop w:val="0"/>
      <w:marBottom w:val="0"/>
      <w:divBdr>
        <w:top w:val="none" w:sz="0" w:space="0" w:color="auto"/>
        <w:left w:val="none" w:sz="0" w:space="0" w:color="auto"/>
        <w:bottom w:val="none" w:sz="0" w:space="0" w:color="auto"/>
        <w:right w:val="none" w:sz="0" w:space="0" w:color="auto"/>
      </w:divBdr>
    </w:div>
    <w:div w:id="261301989">
      <w:bodyDiv w:val="1"/>
      <w:marLeft w:val="0"/>
      <w:marRight w:val="0"/>
      <w:marTop w:val="0"/>
      <w:marBottom w:val="0"/>
      <w:divBdr>
        <w:top w:val="none" w:sz="0" w:space="0" w:color="auto"/>
        <w:left w:val="none" w:sz="0" w:space="0" w:color="auto"/>
        <w:bottom w:val="none" w:sz="0" w:space="0" w:color="auto"/>
        <w:right w:val="none" w:sz="0" w:space="0" w:color="auto"/>
      </w:divBdr>
    </w:div>
    <w:div w:id="261500967">
      <w:bodyDiv w:val="1"/>
      <w:marLeft w:val="0"/>
      <w:marRight w:val="0"/>
      <w:marTop w:val="0"/>
      <w:marBottom w:val="0"/>
      <w:divBdr>
        <w:top w:val="none" w:sz="0" w:space="0" w:color="auto"/>
        <w:left w:val="none" w:sz="0" w:space="0" w:color="auto"/>
        <w:bottom w:val="none" w:sz="0" w:space="0" w:color="auto"/>
        <w:right w:val="none" w:sz="0" w:space="0" w:color="auto"/>
      </w:divBdr>
    </w:div>
    <w:div w:id="264534963">
      <w:bodyDiv w:val="1"/>
      <w:marLeft w:val="0"/>
      <w:marRight w:val="0"/>
      <w:marTop w:val="0"/>
      <w:marBottom w:val="0"/>
      <w:divBdr>
        <w:top w:val="none" w:sz="0" w:space="0" w:color="auto"/>
        <w:left w:val="none" w:sz="0" w:space="0" w:color="auto"/>
        <w:bottom w:val="none" w:sz="0" w:space="0" w:color="auto"/>
        <w:right w:val="none" w:sz="0" w:space="0" w:color="auto"/>
      </w:divBdr>
    </w:div>
    <w:div w:id="266278960">
      <w:bodyDiv w:val="1"/>
      <w:marLeft w:val="0"/>
      <w:marRight w:val="0"/>
      <w:marTop w:val="0"/>
      <w:marBottom w:val="0"/>
      <w:divBdr>
        <w:top w:val="none" w:sz="0" w:space="0" w:color="auto"/>
        <w:left w:val="none" w:sz="0" w:space="0" w:color="auto"/>
        <w:bottom w:val="none" w:sz="0" w:space="0" w:color="auto"/>
        <w:right w:val="none" w:sz="0" w:space="0" w:color="auto"/>
      </w:divBdr>
    </w:div>
    <w:div w:id="266474001">
      <w:bodyDiv w:val="1"/>
      <w:marLeft w:val="0"/>
      <w:marRight w:val="0"/>
      <w:marTop w:val="0"/>
      <w:marBottom w:val="0"/>
      <w:divBdr>
        <w:top w:val="none" w:sz="0" w:space="0" w:color="auto"/>
        <w:left w:val="none" w:sz="0" w:space="0" w:color="auto"/>
        <w:bottom w:val="none" w:sz="0" w:space="0" w:color="auto"/>
        <w:right w:val="none" w:sz="0" w:space="0" w:color="auto"/>
      </w:divBdr>
    </w:div>
    <w:div w:id="270599258">
      <w:bodyDiv w:val="1"/>
      <w:marLeft w:val="0"/>
      <w:marRight w:val="0"/>
      <w:marTop w:val="0"/>
      <w:marBottom w:val="0"/>
      <w:divBdr>
        <w:top w:val="none" w:sz="0" w:space="0" w:color="auto"/>
        <w:left w:val="none" w:sz="0" w:space="0" w:color="auto"/>
        <w:bottom w:val="none" w:sz="0" w:space="0" w:color="auto"/>
        <w:right w:val="none" w:sz="0" w:space="0" w:color="auto"/>
      </w:divBdr>
    </w:div>
    <w:div w:id="273556501">
      <w:bodyDiv w:val="1"/>
      <w:marLeft w:val="0"/>
      <w:marRight w:val="0"/>
      <w:marTop w:val="0"/>
      <w:marBottom w:val="0"/>
      <w:divBdr>
        <w:top w:val="none" w:sz="0" w:space="0" w:color="auto"/>
        <w:left w:val="none" w:sz="0" w:space="0" w:color="auto"/>
        <w:bottom w:val="none" w:sz="0" w:space="0" w:color="auto"/>
        <w:right w:val="none" w:sz="0" w:space="0" w:color="auto"/>
      </w:divBdr>
    </w:div>
    <w:div w:id="274362977">
      <w:bodyDiv w:val="1"/>
      <w:marLeft w:val="0"/>
      <w:marRight w:val="0"/>
      <w:marTop w:val="0"/>
      <w:marBottom w:val="0"/>
      <w:divBdr>
        <w:top w:val="none" w:sz="0" w:space="0" w:color="auto"/>
        <w:left w:val="none" w:sz="0" w:space="0" w:color="auto"/>
        <w:bottom w:val="none" w:sz="0" w:space="0" w:color="auto"/>
        <w:right w:val="none" w:sz="0" w:space="0" w:color="auto"/>
      </w:divBdr>
    </w:div>
    <w:div w:id="277221067">
      <w:bodyDiv w:val="1"/>
      <w:marLeft w:val="0"/>
      <w:marRight w:val="0"/>
      <w:marTop w:val="0"/>
      <w:marBottom w:val="0"/>
      <w:divBdr>
        <w:top w:val="none" w:sz="0" w:space="0" w:color="auto"/>
        <w:left w:val="none" w:sz="0" w:space="0" w:color="auto"/>
        <w:bottom w:val="none" w:sz="0" w:space="0" w:color="auto"/>
        <w:right w:val="none" w:sz="0" w:space="0" w:color="auto"/>
      </w:divBdr>
    </w:div>
    <w:div w:id="277446123">
      <w:bodyDiv w:val="1"/>
      <w:marLeft w:val="0"/>
      <w:marRight w:val="0"/>
      <w:marTop w:val="0"/>
      <w:marBottom w:val="0"/>
      <w:divBdr>
        <w:top w:val="none" w:sz="0" w:space="0" w:color="auto"/>
        <w:left w:val="none" w:sz="0" w:space="0" w:color="auto"/>
        <w:bottom w:val="none" w:sz="0" w:space="0" w:color="auto"/>
        <w:right w:val="none" w:sz="0" w:space="0" w:color="auto"/>
      </w:divBdr>
    </w:div>
    <w:div w:id="286399447">
      <w:bodyDiv w:val="1"/>
      <w:marLeft w:val="0"/>
      <w:marRight w:val="0"/>
      <w:marTop w:val="0"/>
      <w:marBottom w:val="0"/>
      <w:divBdr>
        <w:top w:val="none" w:sz="0" w:space="0" w:color="auto"/>
        <w:left w:val="none" w:sz="0" w:space="0" w:color="auto"/>
        <w:bottom w:val="none" w:sz="0" w:space="0" w:color="auto"/>
        <w:right w:val="none" w:sz="0" w:space="0" w:color="auto"/>
      </w:divBdr>
    </w:div>
    <w:div w:id="288513421">
      <w:bodyDiv w:val="1"/>
      <w:marLeft w:val="0"/>
      <w:marRight w:val="0"/>
      <w:marTop w:val="0"/>
      <w:marBottom w:val="0"/>
      <w:divBdr>
        <w:top w:val="none" w:sz="0" w:space="0" w:color="auto"/>
        <w:left w:val="none" w:sz="0" w:space="0" w:color="auto"/>
        <w:bottom w:val="none" w:sz="0" w:space="0" w:color="auto"/>
        <w:right w:val="none" w:sz="0" w:space="0" w:color="auto"/>
      </w:divBdr>
    </w:div>
    <w:div w:id="290093249">
      <w:bodyDiv w:val="1"/>
      <w:marLeft w:val="0"/>
      <w:marRight w:val="0"/>
      <w:marTop w:val="0"/>
      <w:marBottom w:val="0"/>
      <w:divBdr>
        <w:top w:val="none" w:sz="0" w:space="0" w:color="auto"/>
        <w:left w:val="none" w:sz="0" w:space="0" w:color="auto"/>
        <w:bottom w:val="none" w:sz="0" w:space="0" w:color="auto"/>
        <w:right w:val="none" w:sz="0" w:space="0" w:color="auto"/>
      </w:divBdr>
    </w:div>
    <w:div w:id="298458205">
      <w:bodyDiv w:val="1"/>
      <w:marLeft w:val="0"/>
      <w:marRight w:val="0"/>
      <w:marTop w:val="0"/>
      <w:marBottom w:val="0"/>
      <w:divBdr>
        <w:top w:val="none" w:sz="0" w:space="0" w:color="auto"/>
        <w:left w:val="none" w:sz="0" w:space="0" w:color="auto"/>
        <w:bottom w:val="none" w:sz="0" w:space="0" w:color="auto"/>
        <w:right w:val="none" w:sz="0" w:space="0" w:color="auto"/>
      </w:divBdr>
    </w:div>
    <w:div w:id="303894274">
      <w:bodyDiv w:val="1"/>
      <w:marLeft w:val="0"/>
      <w:marRight w:val="0"/>
      <w:marTop w:val="0"/>
      <w:marBottom w:val="0"/>
      <w:divBdr>
        <w:top w:val="none" w:sz="0" w:space="0" w:color="auto"/>
        <w:left w:val="none" w:sz="0" w:space="0" w:color="auto"/>
        <w:bottom w:val="none" w:sz="0" w:space="0" w:color="auto"/>
        <w:right w:val="none" w:sz="0" w:space="0" w:color="auto"/>
      </w:divBdr>
    </w:div>
    <w:div w:id="309284784">
      <w:bodyDiv w:val="1"/>
      <w:marLeft w:val="0"/>
      <w:marRight w:val="0"/>
      <w:marTop w:val="0"/>
      <w:marBottom w:val="0"/>
      <w:divBdr>
        <w:top w:val="none" w:sz="0" w:space="0" w:color="auto"/>
        <w:left w:val="none" w:sz="0" w:space="0" w:color="auto"/>
        <w:bottom w:val="none" w:sz="0" w:space="0" w:color="auto"/>
        <w:right w:val="none" w:sz="0" w:space="0" w:color="auto"/>
      </w:divBdr>
    </w:div>
    <w:div w:id="319693247">
      <w:bodyDiv w:val="1"/>
      <w:marLeft w:val="0"/>
      <w:marRight w:val="0"/>
      <w:marTop w:val="0"/>
      <w:marBottom w:val="0"/>
      <w:divBdr>
        <w:top w:val="none" w:sz="0" w:space="0" w:color="auto"/>
        <w:left w:val="none" w:sz="0" w:space="0" w:color="auto"/>
        <w:bottom w:val="none" w:sz="0" w:space="0" w:color="auto"/>
        <w:right w:val="none" w:sz="0" w:space="0" w:color="auto"/>
      </w:divBdr>
    </w:div>
    <w:div w:id="322469761">
      <w:bodyDiv w:val="1"/>
      <w:marLeft w:val="0"/>
      <w:marRight w:val="0"/>
      <w:marTop w:val="0"/>
      <w:marBottom w:val="0"/>
      <w:divBdr>
        <w:top w:val="none" w:sz="0" w:space="0" w:color="auto"/>
        <w:left w:val="none" w:sz="0" w:space="0" w:color="auto"/>
        <w:bottom w:val="none" w:sz="0" w:space="0" w:color="auto"/>
        <w:right w:val="none" w:sz="0" w:space="0" w:color="auto"/>
      </w:divBdr>
    </w:div>
    <w:div w:id="325010598">
      <w:bodyDiv w:val="1"/>
      <w:marLeft w:val="0"/>
      <w:marRight w:val="0"/>
      <w:marTop w:val="0"/>
      <w:marBottom w:val="0"/>
      <w:divBdr>
        <w:top w:val="none" w:sz="0" w:space="0" w:color="auto"/>
        <w:left w:val="none" w:sz="0" w:space="0" w:color="auto"/>
        <w:bottom w:val="none" w:sz="0" w:space="0" w:color="auto"/>
        <w:right w:val="none" w:sz="0" w:space="0" w:color="auto"/>
      </w:divBdr>
    </w:div>
    <w:div w:id="327708347">
      <w:bodyDiv w:val="1"/>
      <w:marLeft w:val="0"/>
      <w:marRight w:val="0"/>
      <w:marTop w:val="0"/>
      <w:marBottom w:val="0"/>
      <w:divBdr>
        <w:top w:val="none" w:sz="0" w:space="0" w:color="auto"/>
        <w:left w:val="none" w:sz="0" w:space="0" w:color="auto"/>
        <w:bottom w:val="none" w:sz="0" w:space="0" w:color="auto"/>
        <w:right w:val="none" w:sz="0" w:space="0" w:color="auto"/>
      </w:divBdr>
    </w:div>
    <w:div w:id="328673866">
      <w:bodyDiv w:val="1"/>
      <w:marLeft w:val="0"/>
      <w:marRight w:val="0"/>
      <w:marTop w:val="0"/>
      <w:marBottom w:val="0"/>
      <w:divBdr>
        <w:top w:val="none" w:sz="0" w:space="0" w:color="auto"/>
        <w:left w:val="none" w:sz="0" w:space="0" w:color="auto"/>
        <w:bottom w:val="none" w:sz="0" w:space="0" w:color="auto"/>
        <w:right w:val="none" w:sz="0" w:space="0" w:color="auto"/>
      </w:divBdr>
    </w:div>
    <w:div w:id="330454358">
      <w:bodyDiv w:val="1"/>
      <w:marLeft w:val="0"/>
      <w:marRight w:val="0"/>
      <w:marTop w:val="0"/>
      <w:marBottom w:val="0"/>
      <w:divBdr>
        <w:top w:val="none" w:sz="0" w:space="0" w:color="auto"/>
        <w:left w:val="none" w:sz="0" w:space="0" w:color="auto"/>
        <w:bottom w:val="none" w:sz="0" w:space="0" w:color="auto"/>
        <w:right w:val="none" w:sz="0" w:space="0" w:color="auto"/>
      </w:divBdr>
    </w:div>
    <w:div w:id="332345192">
      <w:bodyDiv w:val="1"/>
      <w:marLeft w:val="0"/>
      <w:marRight w:val="0"/>
      <w:marTop w:val="0"/>
      <w:marBottom w:val="0"/>
      <w:divBdr>
        <w:top w:val="none" w:sz="0" w:space="0" w:color="auto"/>
        <w:left w:val="none" w:sz="0" w:space="0" w:color="auto"/>
        <w:bottom w:val="none" w:sz="0" w:space="0" w:color="auto"/>
        <w:right w:val="none" w:sz="0" w:space="0" w:color="auto"/>
      </w:divBdr>
    </w:div>
    <w:div w:id="334306494">
      <w:bodyDiv w:val="1"/>
      <w:marLeft w:val="0"/>
      <w:marRight w:val="0"/>
      <w:marTop w:val="0"/>
      <w:marBottom w:val="0"/>
      <w:divBdr>
        <w:top w:val="none" w:sz="0" w:space="0" w:color="auto"/>
        <w:left w:val="none" w:sz="0" w:space="0" w:color="auto"/>
        <w:bottom w:val="none" w:sz="0" w:space="0" w:color="auto"/>
        <w:right w:val="none" w:sz="0" w:space="0" w:color="auto"/>
      </w:divBdr>
    </w:div>
    <w:div w:id="336462247">
      <w:bodyDiv w:val="1"/>
      <w:marLeft w:val="0"/>
      <w:marRight w:val="0"/>
      <w:marTop w:val="0"/>
      <w:marBottom w:val="0"/>
      <w:divBdr>
        <w:top w:val="none" w:sz="0" w:space="0" w:color="auto"/>
        <w:left w:val="none" w:sz="0" w:space="0" w:color="auto"/>
        <w:bottom w:val="none" w:sz="0" w:space="0" w:color="auto"/>
        <w:right w:val="none" w:sz="0" w:space="0" w:color="auto"/>
      </w:divBdr>
    </w:div>
    <w:div w:id="341051692">
      <w:bodyDiv w:val="1"/>
      <w:marLeft w:val="0"/>
      <w:marRight w:val="0"/>
      <w:marTop w:val="0"/>
      <w:marBottom w:val="0"/>
      <w:divBdr>
        <w:top w:val="none" w:sz="0" w:space="0" w:color="auto"/>
        <w:left w:val="none" w:sz="0" w:space="0" w:color="auto"/>
        <w:bottom w:val="none" w:sz="0" w:space="0" w:color="auto"/>
        <w:right w:val="none" w:sz="0" w:space="0" w:color="auto"/>
      </w:divBdr>
    </w:div>
    <w:div w:id="341783426">
      <w:bodyDiv w:val="1"/>
      <w:marLeft w:val="0"/>
      <w:marRight w:val="0"/>
      <w:marTop w:val="0"/>
      <w:marBottom w:val="0"/>
      <w:divBdr>
        <w:top w:val="none" w:sz="0" w:space="0" w:color="auto"/>
        <w:left w:val="none" w:sz="0" w:space="0" w:color="auto"/>
        <w:bottom w:val="none" w:sz="0" w:space="0" w:color="auto"/>
        <w:right w:val="none" w:sz="0" w:space="0" w:color="auto"/>
      </w:divBdr>
    </w:div>
    <w:div w:id="344213342">
      <w:bodyDiv w:val="1"/>
      <w:marLeft w:val="0"/>
      <w:marRight w:val="0"/>
      <w:marTop w:val="0"/>
      <w:marBottom w:val="0"/>
      <w:divBdr>
        <w:top w:val="none" w:sz="0" w:space="0" w:color="auto"/>
        <w:left w:val="none" w:sz="0" w:space="0" w:color="auto"/>
        <w:bottom w:val="none" w:sz="0" w:space="0" w:color="auto"/>
        <w:right w:val="none" w:sz="0" w:space="0" w:color="auto"/>
      </w:divBdr>
    </w:div>
    <w:div w:id="345863466">
      <w:bodyDiv w:val="1"/>
      <w:marLeft w:val="0"/>
      <w:marRight w:val="0"/>
      <w:marTop w:val="0"/>
      <w:marBottom w:val="0"/>
      <w:divBdr>
        <w:top w:val="none" w:sz="0" w:space="0" w:color="auto"/>
        <w:left w:val="none" w:sz="0" w:space="0" w:color="auto"/>
        <w:bottom w:val="none" w:sz="0" w:space="0" w:color="auto"/>
        <w:right w:val="none" w:sz="0" w:space="0" w:color="auto"/>
      </w:divBdr>
    </w:div>
    <w:div w:id="346447650">
      <w:bodyDiv w:val="1"/>
      <w:marLeft w:val="0"/>
      <w:marRight w:val="0"/>
      <w:marTop w:val="0"/>
      <w:marBottom w:val="0"/>
      <w:divBdr>
        <w:top w:val="none" w:sz="0" w:space="0" w:color="auto"/>
        <w:left w:val="none" w:sz="0" w:space="0" w:color="auto"/>
        <w:bottom w:val="none" w:sz="0" w:space="0" w:color="auto"/>
        <w:right w:val="none" w:sz="0" w:space="0" w:color="auto"/>
      </w:divBdr>
    </w:div>
    <w:div w:id="346980163">
      <w:bodyDiv w:val="1"/>
      <w:marLeft w:val="0"/>
      <w:marRight w:val="0"/>
      <w:marTop w:val="0"/>
      <w:marBottom w:val="0"/>
      <w:divBdr>
        <w:top w:val="none" w:sz="0" w:space="0" w:color="auto"/>
        <w:left w:val="none" w:sz="0" w:space="0" w:color="auto"/>
        <w:bottom w:val="none" w:sz="0" w:space="0" w:color="auto"/>
        <w:right w:val="none" w:sz="0" w:space="0" w:color="auto"/>
      </w:divBdr>
    </w:div>
    <w:div w:id="353773450">
      <w:bodyDiv w:val="1"/>
      <w:marLeft w:val="0"/>
      <w:marRight w:val="0"/>
      <w:marTop w:val="0"/>
      <w:marBottom w:val="0"/>
      <w:divBdr>
        <w:top w:val="none" w:sz="0" w:space="0" w:color="auto"/>
        <w:left w:val="none" w:sz="0" w:space="0" w:color="auto"/>
        <w:bottom w:val="none" w:sz="0" w:space="0" w:color="auto"/>
        <w:right w:val="none" w:sz="0" w:space="0" w:color="auto"/>
      </w:divBdr>
    </w:div>
    <w:div w:id="356851674">
      <w:bodyDiv w:val="1"/>
      <w:marLeft w:val="0"/>
      <w:marRight w:val="0"/>
      <w:marTop w:val="0"/>
      <w:marBottom w:val="0"/>
      <w:divBdr>
        <w:top w:val="none" w:sz="0" w:space="0" w:color="auto"/>
        <w:left w:val="none" w:sz="0" w:space="0" w:color="auto"/>
        <w:bottom w:val="none" w:sz="0" w:space="0" w:color="auto"/>
        <w:right w:val="none" w:sz="0" w:space="0" w:color="auto"/>
      </w:divBdr>
    </w:div>
    <w:div w:id="360013839">
      <w:bodyDiv w:val="1"/>
      <w:marLeft w:val="0"/>
      <w:marRight w:val="0"/>
      <w:marTop w:val="0"/>
      <w:marBottom w:val="0"/>
      <w:divBdr>
        <w:top w:val="none" w:sz="0" w:space="0" w:color="auto"/>
        <w:left w:val="none" w:sz="0" w:space="0" w:color="auto"/>
        <w:bottom w:val="none" w:sz="0" w:space="0" w:color="auto"/>
        <w:right w:val="none" w:sz="0" w:space="0" w:color="auto"/>
      </w:divBdr>
    </w:div>
    <w:div w:id="363021146">
      <w:bodyDiv w:val="1"/>
      <w:marLeft w:val="0"/>
      <w:marRight w:val="0"/>
      <w:marTop w:val="0"/>
      <w:marBottom w:val="0"/>
      <w:divBdr>
        <w:top w:val="none" w:sz="0" w:space="0" w:color="auto"/>
        <w:left w:val="none" w:sz="0" w:space="0" w:color="auto"/>
        <w:bottom w:val="none" w:sz="0" w:space="0" w:color="auto"/>
        <w:right w:val="none" w:sz="0" w:space="0" w:color="auto"/>
      </w:divBdr>
    </w:div>
    <w:div w:id="367531933">
      <w:bodyDiv w:val="1"/>
      <w:marLeft w:val="0"/>
      <w:marRight w:val="0"/>
      <w:marTop w:val="0"/>
      <w:marBottom w:val="0"/>
      <w:divBdr>
        <w:top w:val="none" w:sz="0" w:space="0" w:color="auto"/>
        <w:left w:val="none" w:sz="0" w:space="0" w:color="auto"/>
        <w:bottom w:val="none" w:sz="0" w:space="0" w:color="auto"/>
        <w:right w:val="none" w:sz="0" w:space="0" w:color="auto"/>
      </w:divBdr>
    </w:div>
    <w:div w:id="367921223">
      <w:bodyDiv w:val="1"/>
      <w:marLeft w:val="0"/>
      <w:marRight w:val="0"/>
      <w:marTop w:val="0"/>
      <w:marBottom w:val="0"/>
      <w:divBdr>
        <w:top w:val="none" w:sz="0" w:space="0" w:color="auto"/>
        <w:left w:val="none" w:sz="0" w:space="0" w:color="auto"/>
        <w:bottom w:val="none" w:sz="0" w:space="0" w:color="auto"/>
        <w:right w:val="none" w:sz="0" w:space="0" w:color="auto"/>
      </w:divBdr>
    </w:div>
    <w:div w:id="368845737">
      <w:bodyDiv w:val="1"/>
      <w:marLeft w:val="0"/>
      <w:marRight w:val="0"/>
      <w:marTop w:val="0"/>
      <w:marBottom w:val="0"/>
      <w:divBdr>
        <w:top w:val="none" w:sz="0" w:space="0" w:color="auto"/>
        <w:left w:val="none" w:sz="0" w:space="0" w:color="auto"/>
        <w:bottom w:val="none" w:sz="0" w:space="0" w:color="auto"/>
        <w:right w:val="none" w:sz="0" w:space="0" w:color="auto"/>
      </w:divBdr>
    </w:div>
    <w:div w:id="371805474">
      <w:bodyDiv w:val="1"/>
      <w:marLeft w:val="0"/>
      <w:marRight w:val="0"/>
      <w:marTop w:val="0"/>
      <w:marBottom w:val="0"/>
      <w:divBdr>
        <w:top w:val="none" w:sz="0" w:space="0" w:color="auto"/>
        <w:left w:val="none" w:sz="0" w:space="0" w:color="auto"/>
        <w:bottom w:val="none" w:sz="0" w:space="0" w:color="auto"/>
        <w:right w:val="none" w:sz="0" w:space="0" w:color="auto"/>
      </w:divBdr>
    </w:div>
    <w:div w:id="372926321">
      <w:bodyDiv w:val="1"/>
      <w:marLeft w:val="0"/>
      <w:marRight w:val="0"/>
      <w:marTop w:val="0"/>
      <w:marBottom w:val="0"/>
      <w:divBdr>
        <w:top w:val="none" w:sz="0" w:space="0" w:color="auto"/>
        <w:left w:val="none" w:sz="0" w:space="0" w:color="auto"/>
        <w:bottom w:val="none" w:sz="0" w:space="0" w:color="auto"/>
        <w:right w:val="none" w:sz="0" w:space="0" w:color="auto"/>
      </w:divBdr>
    </w:div>
    <w:div w:id="373117145">
      <w:bodyDiv w:val="1"/>
      <w:marLeft w:val="0"/>
      <w:marRight w:val="0"/>
      <w:marTop w:val="0"/>
      <w:marBottom w:val="0"/>
      <w:divBdr>
        <w:top w:val="none" w:sz="0" w:space="0" w:color="auto"/>
        <w:left w:val="none" w:sz="0" w:space="0" w:color="auto"/>
        <w:bottom w:val="none" w:sz="0" w:space="0" w:color="auto"/>
        <w:right w:val="none" w:sz="0" w:space="0" w:color="auto"/>
      </w:divBdr>
    </w:div>
    <w:div w:id="377554407">
      <w:bodyDiv w:val="1"/>
      <w:marLeft w:val="0"/>
      <w:marRight w:val="0"/>
      <w:marTop w:val="0"/>
      <w:marBottom w:val="0"/>
      <w:divBdr>
        <w:top w:val="none" w:sz="0" w:space="0" w:color="auto"/>
        <w:left w:val="none" w:sz="0" w:space="0" w:color="auto"/>
        <w:bottom w:val="none" w:sz="0" w:space="0" w:color="auto"/>
        <w:right w:val="none" w:sz="0" w:space="0" w:color="auto"/>
      </w:divBdr>
    </w:div>
    <w:div w:id="380977753">
      <w:bodyDiv w:val="1"/>
      <w:marLeft w:val="0"/>
      <w:marRight w:val="0"/>
      <w:marTop w:val="0"/>
      <w:marBottom w:val="0"/>
      <w:divBdr>
        <w:top w:val="none" w:sz="0" w:space="0" w:color="auto"/>
        <w:left w:val="none" w:sz="0" w:space="0" w:color="auto"/>
        <w:bottom w:val="none" w:sz="0" w:space="0" w:color="auto"/>
        <w:right w:val="none" w:sz="0" w:space="0" w:color="auto"/>
      </w:divBdr>
    </w:div>
    <w:div w:id="381515934">
      <w:bodyDiv w:val="1"/>
      <w:marLeft w:val="0"/>
      <w:marRight w:val="0"/>
      <w:marTop w:val="0"/>
      <w:marBottom w:val="0"/>
      <w:divBdr>
        <w:top w:val="none" w:sz="0" w:space="0" w:color="auto"/>
        <w:left w:val="none" w:sz="0" w:space="0" w:color="auto"/>
        <w:bottom w:val="none" w:sz="0" w:space="0" w:color="auto"/>
        <w:right w:val="none" w:sz="0" w:space="0" w:color="auto"/>
      </w:divBdr>
    </w:div>
    <w:div w:id="385566463">
      <w:bodyDiv w:val="1"/>
      <w:marLeft w:val="0"/>
      <w:marRight w:val="0"/>
      <w:marTop w:val="0"/>
      <w:marBottom w:val="0"/>
      <w:divBdr>
        <w:top w:val="none" w:sz="0" w:space="0" w:color="auto"/>
        <w:left w:val="none" w:sz="0" w:space="0" w:color="auto"/>
        <w:bottom w:val="none" w:sz="0" w:space="0" w:color="auto"/>
        <w:right w:val="none" w:sz="0" w:space="0" w:color="auto"/>
      </w:divBdr>
    </w:div>
    <w:div w:id="386027276">
      <w:bodyDiv w:val="1"/>
      <w:marLeft w:val="0"/>
      <w:marRight w:val="0"/>
      <w:marTop w:val="0"/>
      <w:marBottom w:val="0"/>
      <w:divBdr>
        <w:top w:val="none" w:sz="0" w:space="0" w:color="auto"/>
        <w:left w:val="none" w:sz="0" w:space="0" w:color="auto"/>
        <w:bottom w:val="none" w:sz="0" w:space="0" w:color="auto"/>
        <w:right w:val="none" w:sz="0" w:space="0" w:color="auto"/>
      </w:divBdr>
    </w:div>
    <w:div w:id="386102316">
      <w:bodyDiv w:val="1"/>
      <w:marLeft w:val="0"/>
      <w:marRight w:val="0"/>
      <w:marTop w:val="0"/>
      <w:marBottom w:val="0"/>
      <w:divBdr>
        <w:top w:val="none" w:sz="0" w:space="0" w:color="auto"/>
        <w:left w:val="none" w:sz="0" w:space="0" w:color="auto"/>
        <w:bottom w:val="none" w:sz="0" w:space="0" w:color="auto"/>
        <w:right w:val="none" w:sz="0" w:space="0" w:color="auto"/>
      </w:divBdr>
    </w:div>
    <w:div w:id="388463076">
      <w:bodyDiv w:val="1"/>
      <w:marLeft w:val="0"/>
      <w:marRight w:val="0"/>
      <w:marTop w:val="0"/>
      <w:marBottom w:val="0"/>
      <w:divBdr>
        <w:top w:val="none" w:sz="0" w:space="0" w:color="auto"/>
        <w:left w:val="none" w:sz="0" w:space="0" w:color="auto"/>
        <w:bottom w:val="none" w:sz="0" w:space="0" w:color="auto"/>
        <w:right w:val="none" w:sz="0" w:space="0" w:color="auto"/>
      </w:divBdr>
    </w:div>
    <w:div w:id="389964378">
      <w:bodyDiv w:val="1"/>
      <w:marLeft w:val="0"/>
      <w:marRight w:val="0"/>
      <w:marTop w:val="0"/>
      <w:marBottom w:val="0"/>
      <w:divBdr>
        <w:top w:val="none" w:sz="0" w:space="0" w:color="auto"/>
        <w:left w:val="none" w:sz="0" w:space="0" w:color="auto"/>
        <w:bottom w:val="none" w:sz="0" w:space="0" w:color="auto"/>
        <w:right w:val="none" w:sz="0" w:space="0" w:color="auto"/>
      </w:divBdr>
    </w:div>
    <w:div w:id="390856872">
      <w:bodyDiv w:val="1"/>
      <w:marLeft w:val="0"/>
      <w:marRight w:val="0"/>
      <w:marTop w:val="0"/>
      <w:marBottom w:val="0"/>
      <w:divBdr>
        <w:top w:val="none" w:sz="0" w:space="0" w:color="auto"/>
        <w:left w:val="none" w:sz="0" w:space="0" w:color="auto"/>
        <w:bottom w:val="none" w:sz="0" w:space="0" w:color="auto"/>
        <w:right w:val="none" w:sz="0" w:space="0" w:color="auto"/>
      </w:divBdr>
    </w:div>
    <w:div w:id="392000784">
      <w:bodyDiv w:val="1"/>
      <w:marLeft w:val="0"/>
      <w:marRight w:val="0"/>
      <w:marTop w:val="0"/>
      <w:marBottom w:val="0"/>
      <w:divBdr>
        <w:top w:val="none" w:sz="0" w:space="0" w:color="auto"/>
        <w:left w:val="none" w:sz="0" w:space="0" w:color="auto"/>
        <w:bottom w:val="none" w:sz="0" w:space="0" w:color="auto"/>
        <w:right w:val="none" w:sz="0" w:space="0" w:color="auto"/>
      </w:divBdr>
    </w:div>
    <w:div w:id="401027698">
      <w:bodyDiv w:val="1"/>
      <w:marLeft w:val="0"/>
      <w:marRight w:val="0"/>
      <w:marTop w:val="0"/>
      <w:marBottom w:val="0"/>
      <w:divBdr>
        <w:top w:val="none" w:sz="0" w:space="0" w:color="auto"/>
        <w:left w:val="none" w:sz="0" w:space="0" w:color="auto"/>
        <w:bottom w:val="none" w:sz="0" w:space="0" w:color="auto"/>
        <w:right w:val="none" w:sz="0" w:space="0" w:color="auto"/>
      </w:divBdr>
    </w:div>
    <w:div w:id="403525768">
      <w:bodyDiv w:val="1"/>
      <w:marLeft w:val="0"/>
      <w:marRight w:val="0"/>
      <w:marTop w:val="0"/>
      <w:marBottom w:val="0"/>
      <w:divBdr>
        <w:top w:val="none" w:sz="0" w:space="0" w:color="auto"/>
        <w:left w:val="none" w:sz="0" w:space="0" w:color="auto"/>
        <w:bottom w:val="none" w:sz="0" w:space="0" w:color="auto"/>
        <w:right w:val="none" w:sz="0" w:space="0" w:color="auto"/>
      </w:divBdr>
    </w:div>
    <w:div w:id="403913307">
      <w:bodyDiv w:val="1"/>
      <w:marLeft w:val="0"/>
      <w:marRight w:val="0"/>
      <w:marTop w:val="0"/>
      <w:marBottom w:val="0"/>
      <w:divBdr>
        <w:top w:val="none" w:sz="0" w:space="0" w:color="auto"/>
        <w:left w:val="none" w:sz="0" w:space="0" w:color="auto"/>
        <w:bottom w:val="none" w:sz="0" w:space="0" w:color="auto"/>
        <w:right w:val="none" w:sz="0" w:space="0" w:color="auto"/>
      </w:divBdr>
    </w:div>
    <w:div w:id="406609662">
      <w:bodyDiv w:val="1"/>
      <w:marLeft w:val="0"/>
      <w:marRight w:val="0"/>
      <w:marTop w:val="0"/>
      <w:marBottom w:val="0"/>
      <w:divBdr>
        <w:top w:val="none" w:sz="0" w:space="0" w:color="auto"/>
        <w:left w:val="none" w:sz="0" w:space="0" w:color="auto"/>
        <w:bottom w:val="none" w:sz="0" w:space="0" w:color="auto"/>
        <w:right w:val="none" w:sz="0" w:space="0" w:color="auto"/>
      </w:divBdr>
    </w:div>
    <w:div w:id="411048026">
      <w:bodyDiv w:val="1"/>
      <w:marLeft w:val="0"/>
      <w:marRight w:val="0"/>
      <w:marTop w:val="0"/>
      <w:marBottom w:val="0"/>
      <w:divBdr>
        <w:top w:val="none" w:sz="0" w:space="0" w:color="auto"/>
        <w:left w:val="none" w:sz="0" w:space="0" w:color="auto"/>
        <w:bottom w:val="none" w:sz="0" w:space="0" w:color="auto"/>
        <w:right w:val="none" w:sz="0" w:space="0" w:color="auto"/>
      </w:divBdr>
    </w:div>
    <w:div w:id="411389196">
      <w:bodyDiv w:val="1"/>
      <w:marLeft w:val="0"/>
      <w:marRight w:val="0"/>
      <w:marTop w:val="0"/>
      <w:marBottom w:val="0"/>
      <w:divBdr>
        <w:top w:val="none" w:sz="0" w:space="0" w:color="auto"/>
        <w:left w:val="none" w:sz="0" w:space="0" w:color="auto"/>
        <w:bottom w:val="none" w:sz="0" w:space="0" w:color="auto"/>
        <w:right w:val="none" w:sz="0" w:space="0" w:color="auto"/>
      </w:divBdr>
    </w:div>
    <w:div w:id="416635575">
      <w:bodyDiv w:val="1"/>
      <w:marLeft w:val="0"/>
      <w:marRight w:val="0"/>
      <w:marTop w:val="0"/>
      <w:marBottom w:val="0"/>
      <w:divBdr>
        <w:top w:val="none" w:sz="0" w:space="0" w:color="auto"/>
        <w:left w:val="none" w:sz="0" w:space="0" w:color="auto"/>
        <w:bottom w:val="none" w:sz="0" w:space="0" w:color="auto"/>
        <w:right w:val="none" w:sz="0" w:space="0" w:color="auto"/>
      </w:divBdr>
    </w:div>
    <w:div w:id="420486663">
      <w:bodyDiv w:val="1"/>
      <w:marLeft w:val="0"/>
      <w:marRight w:val="0"/>
      <w:marTop w:val="0"/>
      <w:marBottom w:val="0"/>
      <w:divBdr>
        <w:top w:val="none" w:sz="0" w:space="0" w:color="auto"/>
        <w:left w:val="none" w:sz="0" w:space="0" w:color="auto"/>
        <w:bottom w:val="none" w:sz="0" w:space="0" w:color="auto"/>
        <w:right w:val="none" w:sz="0" w:space="0" w:color="auto"/>
      </w:divBdr>
    </w:div>
    <w:div w:id="425004604">
      <w:bodyDiv w:val="1"/>
      <w:marLeft w:val="0"/>
      <w:marRight w:val="0"/>
      <w:marTop w:val="0"/>
      <w:marBottom w:val="0"/>
      <w:divBdr>
        <w:top w:val="none" w:sz="0" w:space="0" w:color="auto"/>
        <w:left w:val="none" w:sz="0" w:space="0" w:color="auto"/>
        <w:bottom w:val="none" w:sz="0" w:space="0" w:color="auto"/>
        <w:right w:val="none" w:sz="0" w:space="0" w:color="auto"/>
      </w:divBdr>
    </w:div>
    <w:div w:id="427628561">
      <w:bodyDiv w:val="1"/>
      <w:marLeft w:val="0"/>
      <w:marRight w:val="0"/>
      <w:marTop w:val="0"/>
      <w:marBottom w:val="0"/>
      <w:divBdr>
        <w:top w:val="none" w:sz="0" w:space="0" w:color="auto"/>
        <w:left w:val="none" w:sz="0" w:space="0" w:color="auto"/>
        <w:bottom w:val="none" w:sz="0" w:space="0" w:color="auto"/>
        <w:right w:val="none" w:sz="0" w:space="0" w:color="auto"/>
      </w:divBdr>
    </w:div>
    <w:div w:id="428353554">
      <w:bodyDiv w:val="1"/>
      <w:marLeft w:val="0"/>
      <w:marRight w:val="0"/>
      <w:marTop w:val="0"/>
      <w:marBottom w:val="0"/>
      <w:divBdr>
        <w:top w:val="none" w:sz="0" w:space="0" w:color="auto"/>
        <w:left w:val="none" w:sz="0" w:space="0" w:color="auto"/>
        <w:bottom w:val="none" w:sz="0" w:space="0" w:color="auto"/>
        <w:right w:val="none" w:sz="0" w:space="0" w:color="auto"/>
      </w:divBdr>
    </w:div>
    <w:div w:id="429012934">
      <w:bodyDiv w:val="1"/>
      <w:marLeft w:val="0"/>
      <w:marRight w:val="0"/>
      <w:marTop w:val="0"/>
      <w:marBottom w:val="0"/>
      <w:divBdr>
        <w:top w:val="none" w:sz="0" w:space="0" w:color="auto"/>
        <w:left w:val="none" w:sz="0" w:space="0" w:color="auto"/>
        <w:bottom w:val="none" w:sz="0" w:space="0" w:color="auto"/>
        <w:right w:val="none" w:sz="0" w:space="0" w:color="auto"/>
      </w:divBdr>
    </w:div>
    <w:div w:id="438650114">
      <w:bodyDiv w:val="1"/>
      <w:marLeft w:val="0"/>
      <w:marRight w:val="0"/>
      <w:marTop w:val="0"/>
      <w:marBottom w:val="0"/>
      <w:divBdr>
        <w:top w:val="none" w:sz="0" w:space="0" w:color="auto"/>
        <w:left w:val="none" w:sz="0" w:space="0" w:color="auto"/>
        <w:bottom w:val="none" w:sz="0" w:space="0" w:color="auto"/>
        <w:right w:val="none" w:sz="0" w:space="0" w:color="auto"/>
      </w:divBdr>
    </w:div>
    <w:div w:id="439835085">
      <w:bodyDiv w:val="1"/>
      <w:marLeft w:val="0"/>
      <w:marRight w:val="0"/>
      <w:marTop w:val="0"/>
      <w:marBottom w:val="0"/>
      <w:divBdr>
        <w:top w:val="none" w:sz="0" w:space="0" w:color="auto"/>
        <w:left w:val="none" w:sz="0" w:space="0" w:color="auto"/>
        <w:bottom w:val="none" w:sz="0" w:space="0" w:color="auto"/>
        <w:right w:val="none" w:sz="0" w:space="0" w:color="auto"/>
      </w:divBdr>
    </w:div>
    <w:div w:id="440801479">
      <w:bodyDiv w:val="1"/>
      <w:marLeft w:val="0"/>
      <w:marRight w:val="0"/>
      <w:marTop w:val="0"/>
      <w:marBottom w:val="0"/>
      <w:divBdr>
        <w:top w:val="none" w:sz="0" w:space="0" w:color="auto"/>
        <w:left w:val="none" w:sz="0" w:space="0" w:color="auto"/>
        <w:bottom w:val="none" w:sz="0" w:space="0" w:color="auto"/>
        <w:right w:val="none" w:sz="0" w:space="0" w:color="auto"/>
      </w:divBdr>
    </w:div>
    <w:div w:id="440878397">
      <w:bodyDiv w:val="1"/>
      <w:marLeft w:val="0"/>
      <w:marRight w:val="0"/>
      <w:marTop w:val="0"/>
      <w:marBottom w:val="0"/>
      <w:divBdr>
        <w:top w:val="none" w:sz="0" w:space="0" w:color="auto"/>
        <w:left w:val="none" w:sz="0" w:space="0" w:color="auto"/>
        <w:bottom w:val="none" w:sz="0" w:space="0" w:color="auto"/>
        <w:right w:val="none" w:sz="0" w:space="0" w:color="auto"/>
      </w:divBdr>
    </w:div>
    <w:div w:id="441612810">
      <w:bodyDiv w:val="1"/>
      <w:marLeft w:val="0"/>
      <w:marRight w:val="0"/>
      <w:marTop w:val="0"/>
      <w:marBottom w:val="0"/>
      <w:divBdr>
        <w:top w:val="none" w:sz="0" w:space="0" w:color="auto"/>
        <w:left w:val="none" w:sz="0" w:space="0" w:color="auto"/>
        <w:bottom w:val="none" w:sz="0" w:space="0" w:color="auto"/>
        <w:right w:val="none" w:sz="0" w:space="0" w:color="auto"/>
      </w:divBdr>
    </w:div>
    <w:div w:id="442574394">
      <w:bodyDiv w:val="1"/>
      <w:marLeft w:val="0"/>
      <w:marRight w:val="0"/>
      <w:marTop w:val="0"/>
      <w:marBottom w:val="0"/>
      <w:divBdr>
        <w:top w:val="none" w:sz="0" w:space="0" w:color="auto"/>
        <w:left w:val="none" w:sz="0" w:space="0" w:color="auto"/>
        <w:bottom w:val="none" w:sz="0" w:space="0" w:color="auto"/>
        <w:right w:val="none" w:sz="0" w:space="0" w:color="auto"/>
      </w:divBdr>
    </w:div>
    <w:div w:id="442651720">
      <w:bodyDiv w:val="1"/>
      <w:marLeft w:val="0"/>
      <w:marRight w:val="0"/>
      <w:marTop w:val="0"/>
      <w:marBottom w:val="0"/>
      <w:divBdr>
        <w:top w:val="none" w:sz="0" w:space="0" w:color="auto"/>
        <w:left w:val="none" w:sz="0" w:space="0" w:color="auto"/>
        <w:bottom w:val="none" w:sz="0" w:space="0" w:color="auto"/>
        <w:right w:val="none" w:sz="0" w:space="0" w:color="auto"/>
      </w:divBdr>
    </w:div>
    <w:div w:id="444035157">
      <w:bodyDiv w:val="1"/>
      <w:marLeft w:val="0"/>
      <w:marRight w:val="0"/>
      <w:marTop w:val="0"/>
      <w:marBottom w:val="0"/>
      <w:divBdr>
        <w:top w:val="none" w:sz="0" w:space="0" w:color="auto"/>
        <w:left w:val="none" w:sz="0" w:space="0" w:color="auto"/>
        <w:bottom w:val="none" w:sz="0" w:space="0" w:color="auto"/>
        <w:right w:val="none" w:sz="0" w:space="0" w:color="auto"/>
      </w:divBdr>
    </w:div>
    <w:div w:id="450634257">
      <w:bodyDiv w:val="1"/>
      <w:marLeft w:val="0"/>
      <w:marRight w:val="0"/>
      <w:marTop w:val="0"/>
      <w:marBottom w:val="0"/>
      <w:divBdr>
        <w:top w:val="none" w:sz="0" w:space="0" w:color="auto"/>
        <w:left w:val="none" w:sz="0" w:space="0" w:color="auto"/>
        <w:bottom w:val="none" w:sz="0" w:space="0" w:color="auto"/>
        <w:right w:val="none" w:sz="0" w:space="0" w:color="auto"/>
      </w:divBdr>
    </w:div>
    <w:div w:id="450711663">
      <w:bodyDiv w:val="1"/>
      <w:marLeft w:val="0"/>
      <w:marRight w:val="0"/>
      <w:marTop w:val="0"/>
      <w:marBottom w:val="0"/>
      <w:divBdr>
        <w:top w:val="none" w:sz="0" w:space="0" w:color="auto"/>
        <w:left w:val="none" w:sz="0" w:space="0" w:color="auto"/>
        <w:bottom w:val="none" w:sz="0" w:space="0" w:color="auto"/>
        <w:right w:val="none" w:sz="0" w:space="0" w:color="auto"/>
      </w:divBdr>
    </w:div>
    <w:div w:id="451637059">
      <w:bodyDiv w:val="1"/>
      <w:marLeft w:val="0"/>
      <w:marRight w:val="0"/>
      <w:marTop w:val="0"/>
      <w:marBottom w:val="0"/>
      <w:divBdr>
        <w:top w:val="none" w:sz="0" w:space="0" w:color="auto"/>
        <w:left w:val="none" w:sz="0" w:space="0" w:color="auto"/>
        <w:bottom w:val="none" w:sz="0" w:space="0" w:color="auto"/>
        <w:right w:val="none" w:sz="0" w:space="0" w:color="auto"/>
      </w:divBdr>
    </w:div>
    <w:div w:id="453597553">
      <w:bodyDiv w:val="1"/>
      <w:marLeft w:val="0"/>
      <w:marRight w:val="0"/>
      <w:marTop w:val="0"/>
      <w:marBottom w:val="0"/>
      <w:divBdr>
        <w:top w:val="none" w:sz="0" w:space="0" w:color="auto"/>
        <w:left w:val="none" w:sz="0" w:space="0" w:color="auto"/>
        <w:bottom w:val="none" w:sz="0" w:space="0" w:color="auto"/>
        <w:right w:val="none" w:sz="0" w:space="0" w:color="auto"/>
      </w:divBdr>
    </w:div>
    <w:div w:id="454258267">
      <w:bodyDiv w:val="1"/>
      <w:marLeft w:val="0"/>
      <w:marRight w:val="0"/>
      <w:marTop w:val="0"/>
      <w:marBottom w:val="0"/>
      <w:divBdr>
        <w:top w:val="none" w:sz="0" w:space="0" w:color="auto"/>
        <w:left w:val="none" w:sz="0" w:space="0" w:color="auto"/>
        <w:bottom w:val="none" w:sz="0" w:space="0" w:color="auto"/>
        <w:right w:val="none" w:sz="0" w:space="0" w:color="auto"/>
      </w:divBdr>
    </w:div>
    <w:div w:id="454786716">
      <w:bodyDiv w:val="1"/>
      <w:marLeft w:val="0"/>
      <w:marRight w:val="0"/>
      <w:marTop w:val="0"/>
      <w:marBottom w:val="0"/>
      <w:divBdr>
        <w:top w:val="none" w:sz="0" w:space="0" w:color="auto"/>
        <w:left w:val="none" w:sz="0" w:space="0" w:color="auto"/>
        <w:bottom w:val="none" w:sz="0" w:space="0" w:color="auto"/>
        <w:right w:val="none" w:sz="0" w:space="0" w:color="auto"/>
      </w:divBdr>
    </w:div>
    <w:div w:id="455373037">
      <w:bodyDiv w:val="1"/>
      <w:marLeft w:val="0"/>
      <w:marRight w:val="0"/>
      <w:marTop w:val="0"/>
      <w:marBottom w:val="0"/>
      <w:divBdr>
        <w:top w:val="none" w:sz="0" w:space="0" w:color="auto"/>
        <w:left w:val="none" w:sz="0" w:space="0" w:color="auto"/>
        <w:bottom w:val="none" w:sz="0" w:space="0" w:color="auto"/>
        <w:right w:val="none" w:sz="0" w:space="0" w:color="auto"/>
      </w:divBdr>
    </w:div>
    <w:div w:id="456922155">
      <w:bodyDiv w:val="1"/>
      <w:marLeft w:val="0"/>
      <w:marRight w:val="0"/>
      <w:marTop w:val="0"/>
      <w:marBottom w:val="0"/>
      <w:divBdr>
        <w:top w:val="none" w:sz="0" w:space="0" w:color="auto"/>
        <w:left w:val="none" w:sz="0" w:space="0" w:color="auto"/>
        <w:bottom w:val="none" w:sz="0" w:space="0" w:color="auto"/>
        <w:right w:val="none" w:sz="0" w:space="0" w:color="auto"/>
      </w:divBdr>
    </w:div>
    <w:div w:id="458425578">
      <w:bodyDiv w:val="1"/>
      <w:marLeft w:val="0"/>
      <w:marRight w:val="0"/>
      <w:marTop w:val="0"/>
      <w:marBottom w:val="0"/>
      <w:divBdr>
        <w:top w:val="none" w:sz="0" w:space="0" w:color="auto"/>
        <w:left w:val="none" w:sz="0" w:space="0" w:color="auto"/>
        <w:bottom w:val="none" w:sz="0" w:space="0" w:color="auto"/>
        <w:right w:val="none" w:sz="0" w:space="0" w:color="auto"/>
      </w:divBdr>
    </w:div>
    <w:div w:id="458575535">
      <w:bodyDiv w:val="1"/>
      <w:marLeft w:val="0"/>
      <w:marRight w:val="0"/>
      <w:marTop w:val="0"/>
      <w:marBottom w:val="0"/>
      <w:divBdr>
        <w:top w:val="none" w:sz="0" w:space="0" w:color="auto"/>
        <w:left w:val="none" w:sz="0" w:space="0" w:color="auto"/>
        <w:bottom w:val="none" w:sz="0" w:space="0" w:color="auto"/>
        <w:right w:val="none" w:sz="0" w:space="0" w:color="auto"/>
      </w:divBdr>
    </w:div>
    <w:div w:id="458836585">
      <w:bodyDiv w:val="1"/>
      <w:marLeft w:val="0"/>
      <w:marRight w:val="0"/>
      <w:marTop w:val="0"/>
      <w:marBottom w:val="0"/>
      <w:divBdr>
        <w:top w:val="none" w:sz="0" w:space="0" w:color="auto"/>
        <w:left w:val="none" w:sz="0" w:space="0" w:color="auto"/>
        <w:bottom w:val="none" w:sz="0" w:space="0" w:color="auto"/>
        <w:right w:val="none" w:sz="0" w:space="0" w:color="auto"/>
      </w:divBdr>
    </w:div>
    <w:div w:id="461702621">
      <w:bodyDiv w:val="1"/>
      <w:marLeft w:val="0"/>
      <w:marRight w:val="0"/>
      <w:marTop w:val="0"/>
      <w:marBottom w:val="0"/>
      <w:divBdr>
        <w:top w:val="none" w:sz="0" w:space="0" w:color="auto"/>
        <w:left w:val="none" w:sz="0" w:space="0" w:color="auto"/>
        <w:bottom w:val="none" w:sz="0" w:space="0" w:color="auto"/>
        <w:right w:val="none" w:sz="0" w:space="0" w:color="auto"/>
      </w:divBdr>
    </w:div>
    <w:div w:id="462045507">
      <w:bodyDiv w:val="1"/>
      <w:marLeft w:val="0"/>
      <w:marRight w:val="0"/>
      <w:marTop w:val="0"/>
      <w:marBottom w:val="0"/>
      <w:divBdr>
        <w:top w:val="none" w:sz="0" w:space="0" w:color="auto"/>
        <w:left w:val="none" w:sz="0" w:space="0" w:color="auto"/>
        <w:bottom w:val="none" w:sz="0" w:space="0" w:color="auto"/>
        <w:right w:val="none" w:sz="0" w:space="0" w:color="auto"/>
      </w:divBdr>
    </w:div>
    <w:div w:id="465245103">
      <w:bodyDiv w:val="1"/>
      <w:marLeft w:val="0"/>
      <w:marRight w:val="0"/>
      <w:marTop w:val="0"/>
      <w:marBottom w:val="0"/>
      <w:divBdr>
        <w:top w:val="none" w:sz="0" w:space="0" w:color="auto"/>
        <w:left w:val="none" w:sz="0" w:space="0" w:color="auto"/>
        <w:bottom w:val="none" w:sz="0" w:space="0" w:color="auto"/>
        <w:right w:val="none" w:sz="0" w:space="0" w:color="auto"/>
      </w:divBdr>
    </w:div>
    <w:div w:id="466045282">
      <w:bodyDiv w:val="1"/>
      <w:marLeft w:val="0"/>
      <w:marRight w:val="0"/>
      <w:marTop w:val="0"/>
      <w:marBottom w:val="0"/>
      <w:divBdr>
        <w:top w:val="none" w:sz="0" w:space="0" w:color="auto"/>
        <w:left w:val="none" w:sz="0" w:space="0" w:color="auto"/>
        <w:bottom w:val="none" w:sz="0" w:space="0" w:color="auto"/>
        <w:right w:val="none" w:sz="0" w:space="0" w:color="auto"/>
      </w:divBdr>
    </w:div>
    <w:div w:id="470951953">
      <w:bodyDiv w:val="1"/>
      <w:marLeft w:val="0"/>
      <w:marRight w:val="0"/>
      <w:marTop w:val="0"/>
      <w:marBottom w:val="0"/>
      <w:divBdr>
        <w:top w:val="none" w:sz="0" w:space="0" w:color="auto"/>
        <w:left w:val="none" w:sz="0" w:space="0" w:color="auto"/>
        <w:bottom w:val="none" w:sz="0" w:space="0" w:color="auto"/>
        <w:right w:val="none" w:sz="0" w:space="0" w:color="auto"/>
      </w:divBdr>
    </w:div>
    <w:div w:id="471407922">
      <w:bodyDiv w:val="1"/>
      <w:marLeft w:val="0"/>
      <w:marRight w:val="0"/>
      <w:marTop w:val="0"/>
      <w:marBottom w:val="0"/>
      <w:divBdr>
        <w:top w:val="none" w:sz="0" w:space="0" w:color="auto"/>
        <w:left w:val="none" w:sz="0" w:space="0" w:color="auto"/>
        <w:bottom w:val="none" w:sz="0" w:space="0" w:color="auto"/>
        <w:right w:val="none" w:sz="0" w:space="0" w:color="auto"/>
      </w:divBdr>
    </w:div>
    <w:div w:id="475027985">
      <w:bodyDiv w:val="1"/>
      <w:marLeft w:val="0"/>
      <w:marRight w:val="0"/>
      <w:marTop w:val="0"/>
      <w:marBottom w:val="0"/>
      <w:divBdr>
        <w:top w:val="none" w:sz="0" w:space="0" w:color="auto"/>
        <w:left w:val="none" w:sz="0" w:space="0" w:color="auto"/>
        <w:bottom w:val="none" w:sz="0" w:space="0" w:color="auto"/>
        <w:right w:val="none" w:sz="0" w:space="0" w:color="auto"/>
      </w:divBdr>
    </w:div>
    <w:div w:id="476453526">
      <w:bodyDiv w:val="1"/>
      <w:marLeft w:val="0"/>
      <w:marRight w:val="0"/>
      <w:marTop w:val="0"/>
      <w:marBottom w:val="0"/>
      <w:divBdr>
        <w:top w:val="none" w:sz="0" w:space="0" w:color="auto"/>
        <w:left w:val="none" w:sz="0" w:space="0" w:color="auto"/>
        <w:bottom w:val="none" w:sz="0" w:space="0" w:color="auto"/>
        <w:right w:val="none" w:sz="0" w:space="0" w:color="auto"/>
      </w:divBdr>
    </w:div>
    <w:div w:id="480195501">
      <w:bodyDiv w:val="1"/>
      <w:marLeft w:val="0"/>
      <w:marRight w:val="0"/>
      <w:marTop w:val="0"/>
      <w:marBottom w:val="0"/>
      <w:divBdr>
        <w:top w:val="none" w:sz="0" w:space="0" w:color="auto"/>
        <w:left w:val="none" w:sz="0" w:space="0" w:color="auto"/>
        <w:bottom w:val="none" w:sz="0" w:space="0" w:color="auto"/>
        <w:right w:val="none" w:sz="0" w:space="0" w:color="auto"/>
      </w:divBdr>
    </w:div>
    <w:div w:id="481314436">
      <w:bodyDiv w:val="1"/>
      <w:marLeft w:val="0"/>
      <w:marRight w:val="0"/>
      <w:marTop w:val="0"/>
      <w:marBottom w:val="0"/>
      <w:divBdr>
        <w:top w:val="none" w:sz="0" w:space="0" w:color="auto"/>
        <w:left w:val="none" w:sz="0" w:space="0" w:color="auto"/>
        <w:bottom w:val="none" w:sz="0" w:space="0" w:color="auto"/>
        <w:right w:val="none" w:sz="0" w:space="0" w:color="auto"/>
      </w:divBdr>
    </w:div>
    <w:div w:id="482965271">
      <w:bodyDiv w:val="1"/>
      <w:marLeft w:val="0"/>
      <w:marRight w:val="0"/>
      <w:marTop w:val="0"/>
      <w:marBottom w:val="0"/>
      <w:divBdr>
        <w:top w:val="none" w:sz="0" w:space="0" w:color="auto"/>
        <w:left w:val="none" w:sz="0" w:space="0" w:color="auto"/>
        <w:bottom w:val="none" w:sz="0" w:space="0" w:color="auto"/>
        <w:right w:val="none" w:sz="0" w:space="0" w:color="auto"/>
      </w:divBdr>
    </w:div>
    <w:div w:id="484518367">
      <w:bodyDiv w:val="1"/>
      <w:marLeft w:val="0"/>
      <w:marRight w:val="0"/>
      <w:marTop w:val="0"/>
      <w:marBottom w:val="0"/>
      <w:divBdr>
        <w:top w:val="none" w:sz="0" w:space="0" w:color="auto"/>
        <w:left w:val="none" w:sz="0" w:space="0" w:color="auto"/>
        <w:bottom w:val="none" w:sz="0" w:space="0" w:color="auto"/>
        <w:right w:val="none" w:sz="0" w:space="0" w:color="auto"/>
      </w:divBdr>
    </w:div>
    <w:div w:id="488331041">
      <w:bodyDiv w:val="1"/>
      <w:marLeft w:val="0"/>
      <w:marRight w:val="0"/>
      <w:marTop w:val="0"/>
      <w:marBottom w:val="0"/>
      <w:divBdr>
        <w:top w:val="none" w:sz="0" w:space="0" w:color="auto"/>
        <w:left w:val="none" w:sz="0" w:space="0" w:color="auto"/>
        <w:bottom w:val="none" w:sz="0" w:space="0" w:color="auto"/>
        <w:right w:val="none" w:sz="0" w:space="0" w:color="auto"/>
      </w:divBdr>
    </w:div>
    <w:div w:id="490410505">
      <w:bodyDiv w:val="1"/>
      <w:marLeft w:val="0"/>
      <w:marRight w:val="0"/>
      <w:marTop w:val="0"/>
      <w:marBottom w:val="0"/>
      <w:divBdr>
        <w:top w:val="none" w:sz="0" w:space="0" w:color="auto"/>
        <w:left w:val="none" w:sz="0" w:space="0" w:color="auto"/>
        <w:bottom w:val="none" w:sz="0" w:space="0" w:color="auto"/>
        <w:right w:val="none" w:sz="0" w:space="0" w:color="auto"/>
      </w:divBdr>
    </w:div>
    <w:div w:id="498664614">
      <w:bodyDiv w:val="1"/>
      <w:marLeft w:val="0"/>
      <w:marRight w:val="0"/>
      <w:marTop w:val="0"/>
      <w:marBottom w:val="0"/>
      <w:divBdr>
        <w:top w:val="none" w:sz="0" w:space="0" w:color="auto"/>
        <w:left w:val="none" w:sz="0" w:space="0" w:color="auto"/>
        <w:bottom w:val="none" w:sz="0" w:space="0" w:color="auto"/>
        <w:right w:val="none" w:sz="0" w:space="0" w:color="auto"/>
      </w:divBdr>
    </w:div>
    <w:div w:id="500396376">
      <w:bodyDiv w:val="1"/>
      <w:marLeft w:val="0"/>
      <w:marRight w:val="0"/>
      <w:marTop w:val="0"/>
      <w:marBottom w:val="0"/>
      <w:divBdr>
        <w:top w:val="none" w:sz="0" w:space="0" w:color="auto"/>
        <w:left w:val="none" w:sz="0" w:space="0" w:color="auto"/>
        <w:bottom w:val="none" w:sz="0" w:space="0" w:color="auto"/>
        <w:right w:val="none" w:sz="0" w:space="0" w:color="auto"/>
      </w:divBdr>
    </w:div>
    <w:div w:id="503203900">
      <w:bodyDiv w:val="1"/>
      <w:marLeft w:val="0"/>
      <w:marRight w:val="0"/>
      <w:marTop w:val="0"/>
      <w:marBottom w:val="0"/>
      <w:divBdr>
        <w:top w:val="none" w:sz="0" w:space="0" w:color="auto"/>
        <w:left w:val="none" w:sz="0" w:space="0" w:color="auto"/>
        <w:bottom w:val="none" w:sz="0" w:space="0" w:color="auto"/>
        <w:right w:val="none" w:sz="0" w:space="0" w:color="auto"/>
      </w:divBdr>
    </w:div>
    <w:div w:id="506791932">
      <w:bodyDiv w:val="1"/>
      <w:marLeft w:val="0"/>
      <w:marRight w:val="0"/>
      <w:marTop w:val="0"/>
      <w:marBottom w:val="0"/>
      <w:divBdr>
        <w:top w:val="none" w:sz="0" w:space="0" w:color="auto"/>
        <w:left w:val="none" w:sz="0" w:space="0" w:color="auto"/>
        <w:bottom w:val="none" w:sz="0" w:space="0" w:color="auto"/>
        <w:right w:val="none" w:sz="0" w:space="0" w:color="auto"/>
      </w:divBdr>
    </w:div>
    <w:div w:id="506866007">
      <w:bodyDiv w:val="1"/>
      <w:marLeft w:val="0"/>
      <w:marRight w:val="0"/>
      <w:marTop w:val="0"/>
      <w:marBottom w:val="0"/>
      <w:divBdr>
        <w:top w:val="none" w:sz="0" w:space="0" w:color="auto"/>
        <w:left w:val="none" w:sz="0" w:space="0" w:color="auto"/>
        <w:bottom w:val="none" w:sz="0" w:space="0" w:color="auto"/>
        <w:right w:val="none" w:sz="0" w:space="0" w:color="auto"/>
      </w:divBdr>
    </w:div>
    <w:div w:id="507136756">
      <w:bodyDiv w:val="1"/>
      <w:marLeft w:val="0"/>
      <w:marRight w:val="0"/>
      <w:marTop w:val="0"/>
      <w:marBottom w:val="0"/>
      <w:divBdr>
        <w:top w:val="none" w:sz="0" w:space="0" w:color="auto"/>
        <w:left w:val="none" w:sz="0" w:space="0" w:color="auto"/>
        <w:bottom w:val="none" w:sz="0" w:space="0" w:color="auto"/>
        <w:right w:val="none" w:sz="0" w:space="0" w:color="auto"/>
      </w:divBdr>
    </w:div>
    <w:div w:id="509875958">
      <w:bodyDiv w:val="1"/>
      <w:marLeft w:val="0"/>
      <w:marRight w:val="0"/>
      <w:marTop w:val="0"/>
      <w:marBottom w:val="0"/>
      <w:divBdr>
        <w:top w:val="none" w:sz="0" w:space="0" w:color="auto"/>
        <w:left w:val="none" w:sz="0" w:space="0" w:color="auto"/>
        <w:bottom w:val="none" w:sz="0" w:space="0" w:color="auto"/>
        <w:right w:val="none" w:sz="0" w:space="0" w:color="auto"/>
      </w:divBdr>
    </w:div>
    <w:div w:id="511333333">
      <w:bodyDiv w:val="1"/>
      <w:marLeft w:val="0"/>
      <w:marRight w:val="0"/>
      <w:marTop w:val="0"/>
      <w:marBottom w:val="0"/>
      <w:divBdr>
        <w:top w:val="none" w:sz="0" w:space="0" w:color="auto"/>
        <w:left w:val="none" w:sz="0" w:space="0" w:color="auto"/>
        <w:bottom w:val="none" w:sz="0" w:space="0" w:color="auto"/>
        <w:right w:val="none" w:sz="0" w:space="0" w:color="auto"/>
      </w:divBdr>
    </w:div>
    <w:div w:id="514459767">
      <w:bodyDiv w:val="1"/>
      <w:marLeft w:val="0"/>
      <w:marRight w:val="0"/>
      <w:marTop w:val="0"/>
      <w:marBottom w:val="0"/>
      <w:divBdr>
        <w:top w:val="none" w:sz="0" w:space="0" w:color="auto"/>
        <w:left w:val="none" w:sz="0" w:space="0" w:color="auto"/>
        <w:bottom w:val="none" w:sz="0" w:space="0" w:color="auto"/>
        <w:right w:val="none" w:sz="0" w:space="0" w:color="auto"/>
      </w:divBdr>
    </w:div>
    <w:div w:id="517161442">
      <w:bodyDiv w:val="1"/>
      <w:marLeft w:val="0"/>
      <w:marRight w:val="0"/>
      <w:marTop w:val="0"/>
      <w:marBottom w:val="0"/>
      <w:divBdr>
        <w:top w:val="none" w:sz="0" w:space="0" w:color="auto"/>
        <w:left w:val="none" w:sz="0" w:space="0" w:color="auto"/>
        <w:bottom w:val="none" w:sz="0" w:space="0" w:color="auto"/>
        <w:right w:val="none" w:sz="0" w:space="0" w:color="auto"/>
      </w:divBdr>
    </w:div>
    <w:div w:id="517352342">
      <w:bodyDiv w:val="1"/>
      <w:marLeft w:val="0"/>
      <w:marRight w:val="0"/>
      <w:marTop w:val="0"/>
      <w:marBottom w:val="0"/>
      <w:divBdr>
        <w:top w:val="none" w:sz="0" w:space="0" w:color="auto"/>
        <w:left w:val="none" w:sz="0" w:space="0" w:color="auto"/>
        <w:bottom w:val="none" w:sz="0" w:space="0" w:color="auto"/>
        <w:right w:val="none" w:sz="0" w:space="0" w:color="auto"/>
      </w:divBdr>
    </w:div>
    <w:div w:id="520893897">
      <w:bodyDiv w:val="1"/>
      <w:marLeft w:val="0"/>
      <w:marRight w:val="0"/>
      <w:marTop w:val="0"/>
      <w:marBottom w:val="0"/>
      <w:divBdr>
        <w:top w:val="none" w:sz="0" w:space="0" w:color="auto"/>
        <w:left w:val="none" w:sz="0" w:space="0" w:color="auto"/>
        <w:bottom w:val="none" w:sz="0" w:space="0" w:color="auto"/>
        <w:right w:val="none" w:sz="0" w:space="0" w:color="auto"/>
      </w:divBdr>
    </w:div>
    <w:div w:id="523129274">
      <w:bodyDiv w:val="1"/>
      <w:marLeft w:val="0"/>
      <w:marRight w:val="0"/>
      <w:marTop w:val="0"/>
      <w:marBottom w:val="0"/>
      <w:divBdr>
        <w:top w:val="none" w:sz="0" w:space="0" w:color="auto"/>
        <w:left w:val="none" w:sz="0" w:space="0" w:color="auto"/>
        <w:bottom w:val="none" w:sz="0" w:space="0" w:color="auto"/>
        <w:right w:val="none" w:sz="0" w:space="0" w:color="auto"/>
      </w:divBdr>
    </w:div>
    <w:div w:id="528689062">
      <w:bodyDiv w:val="1"/>
      <w:marLeft w:val="0"/>
      <w:marRight w:val="0"/>
      <w:marTop w:val="0"/>
      <w:marBottom w:val="0"/>
      <w:divBdr>
        <w:top w:val="none" w:sz="0" w:space="0" w:color="auto"/>
        <w:left w:val="none" w:sz="0" w:space="0" w:color="auto"/>
        <w:bottom w:val="none" w:sz="0" w:space="0" w:color="auto"/>
        <w:right w:val="none" w:sz="0" w:space="0" w:color="auto"/>
      </w:divBdr>
    </w:div>
    <w:div w:id="529492855">
      <w:bodyDiv w:val="1"/>
      <w:marLeft w:val="0"/>
      <w:marRight w:val="0"/>
      <w:marTop w:val="0"/>
      <w:marBottom w:val="0"/>
      <w:divBdr>
        <w:top w:val="none" w:sz="0" w:space="0" w:color="auto"/>
        <w:left w:val="none" w:sz="0" w:space="0" w:color="auto"/>
        <w:bottom w:val="none" w:sz="0" w:space="0" w:color="auto"/>
        <w:right w:val="none" w:sz="0" w:space="0" w:color="auto"/>
      </w:divBdr>
    </w:div>
    <w:div w:id="533731728">
      <w:bodyDiv w:val="1"/>
      <w:marLeft w:val="0"/>
      <w:marRight w:val="0"/>
      <w:marTop w:val="0"/>
      <w:marBottom w:val="0"/>
      <w:divBdr>
        <w:top w:val="none" w:sz="0" w:space="0" w:color="auto"/>
        <w:left w:val="none" w:sz="0" w:space="0" w:color="auto"/>
        <w:bottom w:val="none" w:sz="0" w:space="0" w:color="auto"/>
        <w:right w:val="none" w:sz="0" w:space="0" w:color="auto"/>
      </w:divBdr>
    </w:div>
    <w:div w:id="535318859">
      <w:bodyDiv w:val="1"/>
      <w:marLeft w:val="0"/>
      <w:marRight w:val="0"/>
      <w:marTop w:val="0"/>
      <w:marBottom w:val="0"/>
      <w:divBdr>
        <w:top w:val="none" w:sz="0" w:space="0" w:color="auto"/>
        <w:left w:val="none" w:sz="0" w:space="0" w:color="auto"/>
        <w:bottom w:val="none" w:sz="0" w:space="0" w:color="auto"/>
        <w:right w:val="none" w:sz="0" w:space="0" w:color="auto"/>
      </w:divBdr>
    </w:div>
    <w:div w:id="536702727">
      <w:bodyDiv w:val="1"/>
      <w:marLeft w:val="0"/>
      <w:marRight w:val="0"/>
      <w:marTop w:val="0"/>
      <w:marBottom w:val="0"/>
      <w:divBdr>
        <w:top w:val="none" w:sz="0" w:space="0" w:color="auto"/>
        <w:left w:val="none" w:sz="0" w:space="0" w:color="auto"/>
        <w:bottom w:val="none" w:sz="0" w:space="0" w:color="auto"/>
        <w:right w:val="none" w:sz="0" w:space="0" w:color="auto"/>
      </w:divBdr>
    </w:div>
    <w:div w:id="539048520">
      <w:bodyDiv w:val="1"/>
      <w:marLeft w:val="0"/>
      <w:marRight w:val="0"/>
      <w:marTop w:val="0"/>
      <w:marBottom w:val="0"/>
      <w:divBdr>
        <w:top w:val="none" w:sz="0" w:space="0" w:color="auto"/>
        <w:left w:val="none" w:sz="0" w:space="0" w:color="auto"/>
        <w:bottom w:val="none" w:sz="0" w:space="0" w:color="auto"/>
        <w:right w:val="none" w:sz="0" w:space="0" w:color="auto"/>
      </w:divBdr>
    </w:div>
    <w:div w:id="542447528">
      <w:bodyDiv w:val="1"/>
      <w:marLeft w:val="0"/>
      <w:marRight w:val="0"/>
      <w:marTop w:val="0"/>
      <w:marBottom w:val="0"/>
      <w:divBdr>
        <w:top w:val="none" w:sz="0" w:space="0" w:color="auto"/>
        <w:left w:val="none" w:sz="0" w:space="0" w:color="auto"/>
        <w:bottom w:val="none" w:sz="0" w:space="0" w:color="auto"/>
        <w:right w:val="none" w:sz="0" w:space="0" w:color="auto"/>
      </w:divBdr>
    </w:div>
    <w:div w:id="542983366">
      <w:bodyDiv w:val="1"/>
      <w:marLeft w:val="0"/>
      <w:marRight w:val="0"/>
      <w:marTop w:val="0"/>
      <w:marBottom w:val="0"/>
      <w:divBdr>
        <w:top w:val="none" w:sz="0" w:space="0" w:color="auto"/>
        <w:left w:val="none" w:sz="0" w:space="0" w:color="auto"/>
        <w:bottom w:val="none" w:sz="0" w:space="0" w:color="auto"/>
        <w:right w:val="none" w:sz="0" w:space="0" w:color="auto"/>
      </w:divBdr>
    </w:div>
    <w:div w:id="543903484">
      <w:bodyDiv w:val="1"/>
      <w:marLeft w:val="0"/>
      <w:marRight w:val="0"/>
      <w:marTop w:val="0"/>
      <w:marBottom w:val="0"/>
      <w:divBdr>
        <w:top w:val="none" w:sz="0" w:space="0" w:color="auto"/>
        <w:left w:val="none" w:sz="0" w:space="0" w:color="auto"/>
        <w:bottom w:val="none" w:sz="0" w:space="0" w:color="auto"/>
        <w:right w:val="none" w:sz="0" w:space="0" w:color="auto"/>
      </w:divBdr>
    </w:div>
    <w:div w:id="545020605">
      <w:bodyDiv w:val="1"/>
      <w:marLeft w:val="0"/>
      <w:marRight w:val="0"/>
      <w:marTop w:val="0"/>
      <w:marBottom w:val="0"/>
      <w:divBdr>
        <w:top w:val="none" w:sz="0" w:space="0" w:color="auto"/>
        <w:left w:val="none" w:sz="0" w:space="0" w:color="auto"/>
        <w:bottom w:val="none" w:sz="0" w:space="0" w:color="auto"/>
        <w:right w:val="none" w:sz="0" w:space="0" w:color="auto"/>
      </w:divBdr>
    </w:div>
    <w:div w:id="549147039">
      <w:bodyDiv w:val="1"/>
      <w:marLeft w:val="0"/>
      <w:marRight w:val="0"/>
      <w:marTop w:val="0"/>
      <w:marBottom w:val="0"/>
      <w:divBdr>
        <w:top w:val="none" w:sz="0" w:space="0" w:color="auto"/>
        <w:left w:val="none" w:sz="0" w:space="0" w:color="auto"/>
        <w:bottom w:val="none" w:sz="0" w:space="0" w:color="auto"/>
        <w:right w:val="none" w:sz="0" w:space="0" w:color="auto"/>
      </w:divBdr>
    </w:div>
    <w:div w:id="551035762">
      <w:bodyDiv w:val="1"/>
      <w:marLeft w:val="0"/>
      <w:marRight w:val="0"/>
      <w:marTop w:val="0"/>
      <w:marBottom w:val="0"/>
      <w:divBdr>
        <w:top w:val="none" w:sz="0" w:space="0" w:color="auto"/>
        <w:left w:val="none" w:sz="0" w:space="0" w:color="auto"/>
        <w:bottom w:val="none" w:sz="0" w:space="0" w:color="auto"/>
        <w:right w:val="none" w:sz="0" w:space="0" w:color="auto"/>
      </w:divBdr>
    </w:div>
    <w:div w:id="551965911">
      <w:bodyDiv w:val="1"/>
      <w:marLeft w:val="0"/>
      <w:marRight w:val="0"/>
      <w:marTop w:val="0"/>
      <w:marBottom w:val="0"/>
      <w:divBdr>
        <w:top w:val="none" w:sz="0" w:space="0" w:color="auto"/>
        <w:left w:val="none" w:sz="0" w:space="0" w:color="auto"/>
        <w:bottom w:val="none" w:sz="0" w:space="0" w:color="auto"/>
        <w:right w:val="none" w:sz="0" w:space="0" w:color="auto"/>
      </w:divBdr>
    </w:div>
    <w:div w:id="552620106">
      <w:bodyDiv w:val="1"/>
      <w:marLeft w:val="0"/>
      <w:marRight w:val="0"/>
      <w:marTop w:val="0"/>
      <w:marBottom w:val="0"/>
      <w:divBdr>
        <w:top w:val="none" w:sz="0" w:space="0" w:color="auto"/>
        <w:left w:val="none" w:sz="0" w:space="0" w:color="auto"/>
        <w:bottom w:val="none" w:sz="0" w:space="0" w:color="auto"/>
        <w:right w:val="none" w:sz="0" w:space="0" w:color="auto"/>
      </w:divBdr>
    </w:div>
    <w:div w:id="553737750">
      <w:bodyDiv w:val="1"/>
      <w:marLeft w:val="0"/>
      <w:marRight w:val="0"/>
      <w:marTop w:val="0"/>
      <w:marBottom w:val="0"/>
      <w:divBdr>
        <w:top w:val="none" w:sz="0" w:space="0" w:color="auto"/>
        <w:left w:val="none" w:sz="0" w:space="0" w:color="auto"/>
        <w:bottom w:val="none" w:sz="0" w:space="0" w:color="auto"/>
        <w:right w:val="none" w:sz="0" w:space="0" w:color="auto"/>
      </w:divBdr>
    </w:div>
    <w:div w:id="554514235">
      <w:bodyDiv w:val="1"/>
      <w:marLeft w:val="0"/>
      <w:marRight w:val="0"/>
      <w:marTop w:val="0"/>
      <w:marBottom w:val="0"/>
      <w:divBdr>
        <w:top w:val="none" w:sz="0" w:space="0" w:color="auto"/>
        <w:left w:val="none" w:sz="0" w:space="0" w:color="auto"/>
        <w:bottom w:val="none" w:sz="0" w:space="0" w:color="auto"/>
        <w:right w:val="none" w:sz="0" w:space="0" w:color="auto"/>
      </w:divBdr>
    </w:div>
    <w:div w:id="554901073">
      <w:bodyDiv w:val="1"/>
      <w:marLeft w:val="0"/>
      <w:marRight w:val="0"/>
      <w:marTop w:val="0"/>
      <w:marBottom w:val="0"/>
      <w:divBdr>
        <w:top w:val="none" w:sz="0" w:space="0" w:color="auto"/>
        <w:left w:val="none" w:sz="0" w:space="0" w:color="auto"/>
        <w:bottom w:val="none" w:sz="0" w:space="0" w:color="auto"/>
        <w:right w:val="none" w:sz="0" w:space="0" w:color="auto"/>
      </w:divBdr>
    </w:div>
    <w:div w:id="556823574">
      <w:bodyDiv w:val="1"/>
      <w:marLeft w:val="0"/>
      <w:marRight w:val="0"/>
      <w:marTop w:val="0"/>
      <w:marBottom w:val="0"/>
      <w:divBdr>
        <w:top w:val="none" w:sz="0" w:space="0" w:color="auto"/>
        <w:left w:val="none" w:sz="0" w:space="0" w:color="auto"/>
        <w:bottom w:val="none" w:sz="0" w:space="0" w:color="auto"/>
        <w:right w:val="none" w:sz="0" w:space="0" w:color="auto"/>
      </w:divBdr>
    </w:div>
    <w:div w:id="561527536">
      <w:bodyDiv w:val="1"/>
      <w:marLeft w:val="0"/>
      <w:marRight w:val="0"/>
      <w:marTop w:val="0"/>
      <w:marBottom w:val="0"/>
      <w:divBdr>
        <w:top w:val="none" w:sz="0" w:space="0" w:color="auto"/>
        <w:left w:val="none" w:sz="0" w:space="0" w:color="auto"/>
        <w:bottom w:val="none" w:sz="0" w:space="0" w:color="auto"/>
        <w:right w:val="none" w:sz="0" w:space="0" w:color="auto"/>
      </w:divBdr>
    </w:div>
    <w:div w:id="562108576">
      <w:bodyDiv w:val="1"/>
      <w:marLeft w:val="0"/>
      <w:marRight w:val="0"/>
      <w:marTop w:val="0"/>
      <w:marBottom w:val="0"/>
      <w:divBdr>
        <w:top w:val="none" w:sz="0" w:space="0" w:color="auto"/>
        <w:left w:val="none" w:sz="0" w:space="0" w:color="auto"/>
        <w:bottom w:val="none" w:sz="0" w:space="0" w:color="auto"/>
        <w:right w:val="none" w:sz="0" w:space="0" w:color="auto"/>
      </w:divBdr>
    </w:div>
    <w:div w:id="562520649">
      <w:bodyDiv w:val="1"/>
      <w:marLeft w:val="0"/>
      <w:marRight w:val="0"/>
      <w:marTop w:val="0"/>
      <w:marBottom w:val="0"/>
      <w:divBdr>
        <w:top w:val="none" w:sz="0" w:space="0" w:color="auto"/>
        <w:left w:val="none" w:sz="0" w:space="0" w:color="auto"/>
        <w:bottom w:val="none" w:sz="0" w:space="0" w:color="auto"/>
        <w:right w:val="none" w:sz="0" w:space="0" w:color="auto"/>
      </w:divBdr>
    </w:div>
    <w:div w:id="564069401">
      <w:bodyDiv w:val="1"/>
      <w:marLeft w:val="0"/>
      <w:marRight w:val="0"/>
      <w:marTop w:val="0"/>
      <w:marBottom w:val="0"/>
      <w:divBdr>
        <w:top w:val="none" w:sz="0" w:space="0" w:color="auto"/>
        <w:left w:val="none" w:sz="0" w:space="0" w:color="auto"/>
        <w:bottom w:val="none" w:sz="0" w:space="0" w:color="auto"/>
        <w:right w:val="none" w:sz="0" w:space="0" w:color="auto"/>
      </w:divBdr>
    </w:div>
    <w:div w:id="565267434">
      <w:bodyDiv w:val="1"/>
      <w:marLeft w:val="0"/>
      <w:marRight w:val="0"/>
      <w:marTop w:val="0"/>
      <w:marBottom w:val="0"/>
      <w:divBdr>
        <w:top w:val="none" w:sz="0" w:space="0" w:color="auto"/>
        <w:left w:val="none" w:sz="0" w:space="0" w:color="auto"/>
        <w:bottom w:val="none" w:sz="0" w:space="0" w:color="auto"/>
        <w:right w:val="none" w:sz="0" w:space="0" w:color="auto"/>
      </w:divBdr>
    </w:div>
    <w:div w:id="567227879">
      <w:bodyDiv w:val="1"/>
      <w:marLeft w:val="0"/>
      <w:marRight w:val="0"/>
      <w:marTop w:val="0"/>
      <w:marBottom w:val="0"/>
      <w:divBdr>
        <w:top w:val="none" w:sz="0" w:space="0" w:color="auto"/>
        <w:left w:val="none" w:sz="0" w:space="0" w:color="auto"/>
        <w:bottom w:val="none" w:sz="0" w:space="0" w:color="auto"/>
        <w:right w:val="none" w:sz="0" w:space="0" w:color="auto"/>
      </w:divBdr>
    </w:div>
    <w:div w:id="568153197">
      <w:bodyDiv w:val="1"/>
      <w:marLeft w:val="0"/>
      <w:marRight w:val="0"/>
      <w:marTop w:val="0"/>
      <w:marBottom w:val="0"/>
      <w:divBdr>
        <w:top w:val="none" w:sz="0" w:space="0" w:color="auto"/>
        <w:left w:val="none" w:sz="0" w:space="0" w:color="auto"/>
        <w:bottom w:val="none" w:sz="0" w:space="0" w:color="auto"/>
        <w:right w:val="none" w:sz="0" w:space="0" w:color="auto"/>
      </w:divBdr>
    </w:div>
    <w:div w:id="571892703">
      <w:bodyDiv w:val="1"/>
      <w:marLeft w:val="0"/>
      <w:marRight w:val="0"/>
      <w:marTop w:val="0"/>
      <w:marBottom w:val="0"/>
      <w:divBdr>
        <w:top w:val="none" w:sz="0" w:space="0" w:color="auto"/>
        <w:left w:val="none" w:sz="0" w:space="0" w:color="auto"/>
        <w:bottom w:val="none" w:sz="0" w:space="0" w:color="auto"/>
        <w:right w:val="none" w:sz="0" w:space="0" w:color="auto"/>
      </w:divBdr>
    </w:div>
    <w:div w:id="572161596">
      <w:bodyDiv w:val="1"/>
      <w:marLeft w:val="0"/>
      <w:marRight w:val="0"/>
      <w:marTop w:val="0"/>
      <w:marBottom w:val="0"/>
      <w:divBdr>
        <w:top w:val="none" w:sz="0" w:space="0" w:color="auto"/>
        <w:left w:val="none" w:sz="0" w:space="0" w:color="auto"/>
        <w:bottom w:val="none" w:sz="0" w:space="0" w:color="auto"/>
        <w:right w:val="none" w:sz="0" w:space="0" w:color="auto"/>
      </w:divBdr>
    </w:div>
    <w:div w:id="573589941">
      <w:bodyDiv w:val="1"/>
      <w:marLeft w:val="0"/>
      <w:marRight w:val="0"/>
      <w:marTop w:val="0"/>
      <w:marBottom w:val="0"/>
      <w:divBdr>
        <w:top w:val="none" w:sz="0" w:space="0" w:color="auto"/>
        <w:left w:val="none" w:sz="0" w:space="0" w:color="auto"/>
        <w:bottom w:val="none" w:sz="0" w:space="0" w:color="auto"/>
        <w:right w:val="none" w:sz="0" w:space="0" w:color="auto"/>
      </w:divBdr>
    </w:div>
    <w:div w:id="577789646">
      <w:bodyDiv w:val="1"/>
      <w:marLeft w:val="0"/>
      <w:marRight w:val="0"/>
      <w:marTop w:val="0"/>
      <w:marBottom w:val="0"/>
      <w:divBdr>
        <w:top w:val="none" w:sz="0" w:space="0" w:color="auto"/>
        <w:left w:val="none" w:sz="0" w:space="0" w:color="auto"/>
        <w:bottom w:val="none" w:sz="0" w:space="0" w:color="auto"/>
        <w:right w:val="none" w:sz="0" w:space="0" w:color="auto"/>
      </w:divBdr>
    </w:div>
    <w:div w:id="578709912">
      <w:bodyDiv w:val="1"/>
      <w:marLeft w:val="0"/>
      <w:marRight w:val="0"/>
      <w:marTop w:val="0"/>
      <w:marBottom w:val="0"/>
      <w:divBdr>
        <w:top w:val="none" w:sz="0" w:space="0" w:color="auto"/>
        <w:left w:val="none" w:sz="0" w:space="0" w:color="auto"/>
        <w:bottom w:val="none" w:sz="0" w:space="0" w:color="auto"/>
        <w:right w:val="none" w:sz="0" w:space="0" w:color="auto"/>
      </w:divBdr>
    </w:div>
    <w:div w:id="580719453">
      <w:bodyDiv w:val="1"/>
      <w:marLeft w:val="0"/>
      <w:marRight w:val="0"/>
      <w:marTop w:val="0"/>
      <w:marBottom w:val="0"/>
      <w:divBdr>
        <w:top w:val="none" w:sz="0" w:space="0" w:color="auto"/>
        <w:left w:val="none" w:sz="0" w:space="0" w:color="auto"/>
        <w:bottom w:val="none" w:sz="0" w:space="0" w:color="auto"/>
        <w:right w:val="none" w:sz="0" w:space="0" w:color="auto"/>
      </w:divBdr>
    </w:div>
    <w:div w:id="581792100">
      <w:bodyDiv w:val="1"/>
      <w:marLeft w:val="0"/>
      <w:marRight w:val="0"/>
      <w:marTop w:val="0"/>
      <w:marBottom w:val="0"/>
      <w:divBdr>
        <w:top w:val="none" w:sz="0" w:space="0" w:color="auto"/>
        <w:left w:val="none" w:sz="0" w:space="0" w:color="auto"/>
        <w:bottom w:val="none" w:sz="0" w:space="0" w:color="auto"/>
        <w:right w:val="none" w:sz="0" w:space="0" w:color="auto"/>
      </w:divBdr>
    </w:div>
    <w:div w:id="583685937">
      <w:bodyDiv w:val="1"/>
      <w:marLeft w:val="0"/>
      <w:marRight w:val="0"/>
      <w:marTop w:val="0"/>
      <w:marBottom w:val="0"/>
      <w:divBdr>
        <w:top w:val="none" w:sz="0" w:space="0" w:color="auto"/>
        <w:left w:val="none" w:sz="0" w:space="0" w:color="auto"/>
        <w:bottom w:val="none" w:sz="0" w:space="0" w:color="auto"/>
        <w:right w:val="none" w:sz="0" w:space="0" w:color="auto"/>
      </w:divBdr>
    </w:div>
    <w:div w:id="585843810">
      <w:bodyDiv w:val="1"/>
      <w:marLeft w:val="0"/>
      <w:marRight w:val="0"/>
      <w:marTop w:val="0"/>
      <w:marBottom w:val="0"/>
      <w:divBdr>
        <w:top w:val="none" w:sz="0" w:space="0" w:color="auto"/>
        <w:left w:val="none" w:sz="0" w:space="0" w:color="auto"/>
        <w:bottom w:val="none" w:sz="0" w:space="0" w:color="auto"/>
        <w:right w:val="none" w:sz="0" w:space="0" w:color="auto"/>
      </w:divBdr>
    </w:div>
    <w:div w:id="586885955">
      <w:bodyDiv w:val="1"/>
      <w:marLeft w:val="0"/>
      <w:marRight w:val="0"/>
      <w:marTop w:val="0"/>
      <w:marBottom w:val="0"/>
      <w:divBdr>
        <w:top w:val="none" w:sz="0" w:space="0" w:color="auto"/>
        <w:left w:val="none" w:sz="0" w:space="0" w:color="auto"/>
        <w:bottom w:val="none" w:sz="0" w:space="0" w:color="auto"/>
        <w:right w:val="none" w:sz="0" w:space="0" w:color="auto"/>
      </w:divBdr>
    </w:div>
    <w:div w:id="589892283">
      <w:bodyDiv w:val="1"/>
      <w:marLeft w:val="0"/>
      <w:marRight w:val="0"/>
      <w:marTop w:val="0"/>
      <w:marBottom w:val="0"/>
      <w:divBdr>
        <w:top w:val="none" w:sz="0" w:space="0" w:color="auto"/>
        <w:left w:val="none" w:sz="0" w:space="0" w:color="auto"/>
        <w:bottom w:val="none" w:sz="0" w:space="0" w:color="auto"/>
        <w:right w:val="none" w:sz="0" w:space="0" w:color="auto"/>
      </w:divBdr>
    </w:div>
    <w:div w:id="590552853">
      <w:bodyDiv w:val="1"/>
      <w:marLeft w:val="0"/>
      <w:marRight w:val="0"/>
      <w:marTop w:val="0"/>
      <w:marBottom w:val="0"/>
      <w:divBdr>
        <w:top w:val="none" w:sz="0" w:space="0" w:color="auto"/>
        <w:left w:val="none" w:sz="0" w:space="0" w:color="auto"/>
        <w:bottom w:val="none" w:sz="0" w:space="0" w:color="auto"/>
        <w:right w:val="none" w:sz="0" w:space="0" w:color="auto"/>
      </w:divBdr>
    </w:div>
    <w:div w:id="590965035">
      <w:bodyDiv w:val="1"/>
      <w:marLeft w:val="0"/>
      <w:marRight w:val="0"/>
      <w:marTop w:val="0"/>
      <w:marBottom w:val="0"/>
      <w:divBdr>
        <w:top w:val="none" w:sz="0" w:space="0" w:color="auto"/>
        <w:left w:val="none" w:sz="0" w:space="0" w:color="auto"/>
        <w:bottom w:val="none" w:sz="0" w:space="0" w:color="auto"/>
        <w:right w:val="none" w:sz="0" w:space="0" w:color="auto"/>
      </w:divBdr>
    </w:div>
    <w:div w:id="592395042">
      <w:bodyDiv w:val="1"/>
      <w:marLeft w:val="0"/>
      <w:marRight w:val="0"/>
      <w:marTop w:val="0"/>
      <w:marBottom w:val="0"/>
      <w:divBdr>
        <w:top w:val="none" w:sz="0" w:space="0" w:color="auto"/>
        <w:left w:val="none" w:sz="0" w:space="0" w:color="auto"/>
        <w:bottom w:val="none" w:sz="0" w:space="0" w:color="auto"/>
        <w:right w:val="none" w:sz="0" w:space="0" w:color="auto"/>
      </w:divBdr>
    </w:div>
    <w:div w:id="593439094">
      <w:bodyDiv w:val="1"/>
      <w:marLeft w:val="0"/>
      <w:marRight w:val="0"/>
      <w:marTop w:val="0"/>
      <w:marBottom w:val="0"/>
      <w:divBdr>
        <w:top w:val="none" w:sz="0" w:space="0" w:color="auto"/>
        <w:left w:val="none" w:sz="0" w:space="0" w:color="auto"/>
        <w:bottom w:val="none" w:sz="0" w:space="0" w:color="auto"/>
        <w:right w:val="none" w:sz="0" w:space="0" w:color="auto"/>
      </w:divBdr>
    </w:div>
    <w:div w:id="593828410">
      <w:bodyDiv w:val="1"/>
      <w:marLeft w:val="0"/>
      <w:marRight w:val="0"/>
      <w:marTop w:val="0"/>
      <w:marBottom w:val="0"/>
      <w:divBdr>
        <w:top w:val="none" w:sz="0" w:space="0" w:color="auto"/>
        <w:left w:val="none" w:sz="0" w:space="0" w:color="auto"/>
        <w:bottom w:val="none" w:sz="0" w:space="0" w:color="auto"/>
        <w:right w:val="none" w:sz="0" w:space="0" w:color="auto"/>
      </w:divBdr>
    </w:div>
    <w:div w:id="595089581">
      <w:bodyDiv w:val="1"/>
      <w:marLeft w:val="0"/>
      <w:marRight w:val="0"/>
      <w:marTop w:val="0"/>
      <w:marBottom w:val="0"/>
      <w:divBdr>
        <w:top w:val="none" w:sz="0" w:space="0" w:color="auto"/>
        <w:left w:val="none" w:sz="0" w:space="0" w:color="auto"/>
        <w:bottom w:val="none" w:sz="0" w:space="0" w:color="auto"/>
        <w:right w:val="none" w:sz="0" w:space="0" w:color="auto"/>
      </w:divBdr>
    </w:div>
    <w:div w:id="604924934">
      <w:bodyDiv w:val="1"/>
      <w:marLeft w:val="0"/>
      <w:marRight w:val="0"/>
      <w:marTop w:val="0"/>
      <w:marBottom w:val="0"/>
      <w:divBdr>
        <w:top w:val="none" w:sz="0" w:space="0" w:color="auto"/>
        <w:left w:val="none" w:sz="0" w:space="0" w:color="auto"/>
        <w:bottom w:val="none" w:sz="0" w:space="0" w:color="auto"/>
        <w:right w:val="none" w:sz="0" w:space="0" w:color="auto"/>
      </w:divBdr>
    </w:div>
    <w:div w:id="606474123">
      <w:bodyDiv w:val="1"/>
      <w:marLeft w:val="0"/>
      <w:marRight w:val="0"/>
      <w:marTop w:val="0"/>
      <w:marBottom w:val="0"/>
      <w:divBdr>
        <w:top w:val="none" w:sz="0" w:space="0" w:color="auto"/>
        <w:left w:val="none" w:sz="0" w:space="0" w:color="auto"/>
        <w:bottom w:val="none" w:sz="0" w:space="0" w:color="auto"/>
        <w:right w:val="none" w:sz="0" w:space="0" w:color="auto"/>
      </w:divBdr>
    </w:div>
    <w:div w:id="607271160">
      <w:bodyDiv w:val="1"/>
      <w:marLeft w:val="0"/>
      <w:marRight w:val="0"/>
      <w:marTop w:val="0"/>
      <w:marBottom w:val="0"/>
      <w:divBdr>
        <w:top w:val="none" w:sz="0" w:space="0" w:color="auto"/>
        <w:left w:val="none" w:sz="0" w:space="0" w:color="auto"/>
        <w:bottom w:val="none" w:sz="0" w:space="0" w:color="auto"/>
        <w:right w:val="none" w:sz="0" w:space="0" w:color="auto"/>
      </w:divBdr>
    </w:div>
    <w:div w:id="608467456">
      <w:bodyDiv w:val="1"/>
      <w:marLeft w:val="0"/>
      <w:marRight w:val="0"/>
      <w:marTop w:val="0"/>
      <w:marBottom w:val="0"/>
      <w:divBdr>
        <w:top w:val="none" w:sz="0" w:space="0" w:color="auto"/>
        <w:left w:val="none" w:sz="0" w:space="0" w:color="auto"/>
        <w:bottom w:val="none" w:sz="0" w:space="0" w:color="auto"/>
        <w:right w:val="none" w:sz="0" w:space="0" w:color="auto"/>
      </w:divBdr>
    </w:div>
    <w:div w:id="608513226">
      <w:bodyDiv w:val="1"/>
      <w:marLeft w:val="0"/>
      <w:marRight w:val="0"/>
      <w:marTop w:val="0"/>
      <w:marBottom w:val="0"/>
      <w:divBdr>
        <w:top w:val="none" w:sz="0" w:space="0" w:color="auto"/>
        <w:left w:val="none" w:sz="0" w:space="0" w:color="auto"/>
        <w:bottom w:val="none" w:sz="0" w:space="0" w:color="auto"/>
        <w:right w:val="none" w:sz="0" w:space="0" w:color="auto"/>
      </w:divBdr>
    </w:div>
    <w:div w:id="608590497">
      <w:bodyDiv w:val="1"/>
      <w:marLeft w:val="0"/>
      <w:marRight w:val="0"/>
      <w:marTop w:val="0"/>
      <w:marBottom w:val="0"/>
      <w:divBdr>
        <w:top w:val="none" w:sz="0" w:space="0" w:color="auto"/>
        <w:left w:val="none" w:sz="0" w:space="0" w:color="auto"/>
        <w:bottom w:val="none" w:sz="0" w:space="0" w:color="auto"/>
        <w:right w:val="none" w:sz="0" w:space="0" w:color="auto"/>
      </w:divBdr>
    </w:div>
    <w:div w:id="608660038">
      <w:bodyDiv w:val="1"/>
      <w:marLeft w:val="0"/>
      <w:marRight w:val="0"/>
      <w:marTop w:val="0"/>
      <w:marBottom w:val="0"/>
      <w:divBdr>
        <w:top w:val="none" w:sz="0" w:space="0" w:color="auto"/>
        <w:left w:val="none" w:sz="0" w:space="0" w:color="auto"/>
        <w:bottom w:val="none" w:sz="0" w:space="0" w:color="auto"/>
        <w:right w:val="none" w:sz="0" w:space="0" w:color="auto"/>
      </w:divBdr>
    </w:div>
    <w:div w:id="616109400">
      <w:bodyDiv w:val="1"/>
      <w:marLeft w:val="0"/>
      <w:marRight w:val="0"/>
      <w:marTop w:val="0"/>
      <w:marBottom w:val="0"/>
      <w:divBdr>
        <w:top w:val="none" w:sz="0" w:space="0" w:color="auto"/>
        <w:left w:val="none" w:sz="0" w:space="0" w:color="auto"/>
        <w:bottom w:val="none" w:sz="0" w:space="0" w:color="auto"/>
        <w:right w:val="none" w:sz="0" w:space="0" w:color="auto"/>
      </w:divBdr>
    </w:div>
    <w:div w:id="616450544">
      <w:bodyDiv w:val="1"/>
      <w:marLeft w:val="0"/>
      <w:marRight w:val="0"/>
      <w:marTop w:val="0"/>
      <w:marBottom w:val="0"/>
      <w:divBdr>
        <w:top w:val="none" w:sz="0" w:space="0" w:color="auto"/>
        <w:left w:val="none" w:sz="0" w:space="0" w:color="auto"/>
        <w:bottom w:val="none" w:sz="0" w:space="0" w:color="auto"/>
        <w:right w:val="none" w:sz="0" w:space="0" w:color="auto"/>
      </w:divBdr>
    </w:div>
    <w:div w:id="618492180">
      <w:bodyDiv w:val="1"/>
      <w:marLeft w:val="0"/>
      <w:marRight w:val="0"/>
      <w:marTop w:val="0"/>
      <w:marBottom w:val="0"/>
      <w:divBdr>
        <w:top w:val="none" w:sz="0" w:space="0" w:color="auto"/>
        <w:left w:val="none" w:sz="0" w:space="0" w:color="auto"/>
        <w:bottom w:val="none" w:sz="0" w:space="0" w:color="auto"/>
        <w:right w:val="none" w:sz="0" w:space="0" w:color="auto"/>
      </w:divBdr>
    </w:div>
    <w:div w:id="618537395">
      <w:bodyDiv w:val="1"/>
      <w:marLeft w:val="0"/>
      <w:marRight w:val="0"/>
      <w:marTop w:val="0"/>
      <w:marBottom w:val="0"/>
      <w:divBdr>
        <w:top w:val="none" w:sz="0" w:space="0" w:color="auto"/>
        <w:left w:val="none" w:sz="0" w:space="0" w:color="auto"/>
        <w:bottom w:val="none" w:sz="0" w:space="0" w:color="auto"/>
        <w:right w:val="none" w:sz="0" w:space="0" w:color="auto"/>
      </w:divBdr>
    </w:div>
    <w:div w:id="621034214">
      <w:bodyDiv w:val="1"/>
      <w:marLeft w:val="0"/>
      <w:marRight w:val="0"/>
      <w:marTop w:val="0"/>
      <w:marBottom w:val="0"/>
      <w:divBdr>
        <w:top w:val="none" w:sz="0" w:space="0" w:color="auto"/>
        <w:left w:val="none" w:sz="0" w:space="0" w:color="auto"/>
        <w:bottom w:val="none" w:sz="0" w:space="0" w:color="auto"/>
        <w:right w:val="none" w:sz="0" w:space="0" w:color="auto"/>
      </w:divBdr>
    </w:div>
    <w:div w:id="621151273">
      <w:bodyDiv w:val="1"/>
      <w:marLeft w:val="0"/>
      <w:marRight w:val="0"/>
      <w:marTop w:val="0"/>
      <w:marBottom w:val="0"/>
      <w:divBdr>
        <w:top w:val="none" w:sz="0" w:space="0" w:color="auto"/>
        <w:left w:val="none" w:sz="0" w:space="0" w:color="auto"/>
        <w:bottom w:val="none" w:sz="0" w:space="0" w:color="auto"/>
        <w:right w:val="none" w:sz="0" w:space="0" w:color="auto"/>
      </w:divBdr>
    </w:div>
    <w:div w:id="624845249">
      <w:bodyDiv w:val="1"/>
      <w:marLeft w:val="0"/>
      <w:marRight w:val="0"/>
      <w:marTop w:val="0"/>
      <w:marBottom w:val="0"/>
      <w:divBdr>
        <w:top w:val="none" w:sz="0" w:space="0" w:color="auto"/>
        <w:left w:val="none" w:sz="0" w:space="0" w:color="auto"/>
        <w:bottom w:val="none" w:sz="0" w:space="0" w:color="auto"/>
        <w:right w:val="none" w:sz="0" w:space="0" w:color="auto"/>
      </w:divBdr>
    </w:div>
    <w:div w:id="626593129">
      <w:bodyDiv w:val="1"/>
      <w:marLeft w:val="0"/>
      <w:marRight w:val="0"/>
      <w:marTop w:val="0"/>
      <w:marBottom w:val="0"/>
      <w:divBdr>
        <w:top w:val="none" w:sz="0" w:space="0" w:color="auto"/>
        <w:left w:val="none" w:sz="0" w:space="0" w:color="auto"/>
        <w:bottom w:val="none" w:sz="0" w:space="0" w:color="auto"/>
        <w:right w:val="none" w:sz="0" w:space="0" w:color="auto"/>
      </w:divBdr>
    </w:div>
    <w:div w:id="626662674">
      <w:bodyDiv w:val="1"/>
      <w:marLeft w:val="0"/>
      <w:marRight w:val="0"/>
      <w:marTop w:val="0"/>
      <w:marBottom w:val="0"/>
      <w:divBdr>
        <w:top w:val="none" w:sz="0" w:space="0" w:color="auto"/>
        <w:left w:val="none" w:sz="0" w:space="0" w:color="auto"/>
        <w:bottom w:val="none" w:sz="0" w:space="0" w:color="auto"/>
        <w:right w:val="none" w:sz="0" w:space="0" w:color="auto"/>
      </w:divBdr>
    </w:div>
    <w:div w:id="627467080">
      <w:bodyDiv w:val="1"/>
      <w:marLeft w:val="0"/>
      <w:marRight w:val="0"/>
      <w:marTop w:val="0"/>
      <w:marBottom w:val="0"/>
      <w:divBdr>
        <w:top w:val="none" w:sz="0" w:space="0" w:color="auto"/>
        <w:left w:val="none" w:sz="0" w:space="0" w:color="auto"/>
        <w:bottom w:val="none" w:sz="0" w:space="0" w:color="auto"/>
        <w:right w:val="none" w:sz="0" w:space="0" w:color="auto"/>
      </w:divBdr>
    </w:div>
    <w:div w:id="627904328">
      <w:bodyDiv w:val="1"/>
      <w:marLeft w:val="0"/>
      <w:marRight w:val="0"/>
      <w:marTop w:val="0"/>
      <w:marBottom w:val="0"/>
      <w:divBdr>
        <w:top w:val="none" w:sz="0" w:space="0" w:color="auto"/>
        <w:left w:val="none" w:sz="0" w:space="0" w:color="auto"/>
        <w:bottom w:val="none" w:sz="0" w:space="0" w:color="auto"/>
        <w:right w:val="none" w:sz="0" w:space="0" w:color="auto"/>
      </w:divBdr>
    </w:div>
    <w:div w:id="627975052">
      <w:bodyDiv w:val="1"/>
      <w:marLeft w:val="0"/>
      <w:marRight w:val="0"/>
      <w:marTop w:val="0"/>
      <w:marBottom w:val="0"/>
      <w:divBdr>
        <w:top w:val="none" w:sz="0" w:space="0" w:color="auto"/>
        <w:left w:val="none" w:sz="0" w:space="0" w:color="auto"/>
        <w:bottom w:val="none" w:sz="0" w:space="0" w:color="auto"/>
        <w:right w:val="none" w:sz="0" w:space="0" w:color="auto"/>
      </w:divBdr>
    </w:div>
    <w:div w:id="629281620">
      <w:bodyDiv w:val="1"/>
      <w:marLeft w:val="0"/>
      <w:marRight w:val="0"/>
      <w:marTop w:val="0"/>
      <w:marBottom w:val="0"/>
      <w:divBdr>
        <w:top w:val="none" w:sz="0" w:space="0" w:color="auto"/>
        <w:left w:val="none" w:sz="0" w:space="0" w:color="auto"/>
        <w:bottom w:val="none" w:sz="0" w:space="0" w:color="auto"/>
        <w:right w:val="none" w:sz="0" w:space="0" w:color="auto"/>
      </w:divBdr>
    </w:div>
    <w:div w:id="629946152">
      <w:bodyDiv w:val="1"/>
      <w:marLeft w:val="0"/>
      <w:marRight w:val="0"/>
      <w:marTop w:val="0"/>
      <w:marBottom w:val="0"/>
      <w:divBdr>
        <w:top w:val="none" w:sz="0" w:space="0" w:color="auto"/>
        <w:left w:val="none" w:sz="0" w:space="0" w:color="auto"/>
        <w:bottom w:val="none" w:sz="0" w:space="0" w:color="auto"/>
        <w:right w:val="none" w:sz="0" w:space="0" w:color="auto"/>
      </w:divBdr>
    </w:div>
    <w:div w:id="630398927">
      <w:bodyDiv w:val="1"/>
      <w:marLeft w:val="0"/>
      <w:marRight w:val="0"/>
      <w:marTop w:val="0"/>
      <w:marBottom w:val="0"/>
      <w:divBdr>
        <w:top w:val="none" w:sz="0" w:space="0" w:color="auto"/>
        <w:left w:val="none" w:sz="0" w:space="0" w:color="auto"/>
        <w:bottom w:val="none" w:sz="0" w:space="0" w:color="auto"/>
        <w:right w:val="none" w:sz="0" w:space="0" w:color="auto"/>
      </w:divBdr>
    </w:div>
    <w:div w:id="630937819">
      <w:bodyDiv w:val="1"/>
      <w:marLeft w:val="0"/>
      <w:marRight w:val="0"/>
      <w:marTop w:val="0"/>
      <w:marBottom w:val="0"/>
      <w:divBdr>
        <w:top w:val="none" w:sz="0" w:space="0" w:color="auto"/>
        <w:left w:val="none" w:sz="0" w:space="0" w:color="auto"/>
        <w:bottom w:val="none" w:sz="0" w:space="0" w:color="auto"/>
        <w:right w:val="none" w:sz="0" w:space="0" w:color="auto"/>
      </w:divBdr>
    </w:div>
    <w:div w:id="633565088">
      <w:bodyDiv w:val="1"/>
      <w:marLeft w:val="0"/>
      <w:marRight w:val="0"/>
      <w:marTop w:val="0"/>
      <w:marBottom w:val="0"/>
      <w:divBdr>
        <w:top w:val="none" w:sz="0" w:space="0" w:color="auto"/>
        <w:left w:val="none" w:sz="0" w:space="0" w:color="auto"/>
        <w:bottom w:val="none" w:sz="0" w:space="0" w:color="auto"/>
        <w:right w:val="none" w:sz="0" w:space="0" w:color="auto"/>
      </w:divBdr>
    </w:div>
    <w:div w:id="642732621">
      <w:bodyDiv w:val="1"/>
      <w:marLeft w:val="0"/>
      <w:marRight w:val="0"/>
      <w:marTop w:val="0"/>
      <w:marBottom w:val="0"/>
      <w:divBdr>
        <w:top w:val="none" w:sz="0" w:space="0" w:color="auto"/>
        <w:left w:val="none" w:sz="0" w:space="0" w:color="auto"/>
        <w:bottom w:val="none" w:sz="0" w:space="0" w:color="auto"/>
        <w:right w:val="none" w:sz="0" w:space="0" w:color="auto"/>
      </w:divBdr>
    </w:div>
    <w:div w:id="643320204">
      <w:bodyDiv w:val="1"/>
      <w:marLeft w:val="0"/>
      <w:marRight w:val="0"/>
      <w:marTop w:val="0"/>
      <w:marBottom w:val="0"/>
      <w:divBdr>
        <w:top w:val="none" w:sz="0" w:space="0" w:color="auto"/>
        <w:left w:val="none" w:sz="0" w:space="0" w:color="auto"/>
        <w:bottom w:val="none" w:sz="0" w:space="0" w:color="auto"/>
        <w:right w:val="none" w:sz="0" w:space="0" w:color="auto"/>
      </w:divBdr>
    </w:div>
    <w:div w:id="646741391">
      <w:bodyDiv w:val="1"/>
      <w:marLeft w:val="0"/>
      <w:marRight w:val="0"/>
      <w:marTop w:val="0"/>
      <w:marBottom w:val="0"/>
      <w:divBdr>
        <w:top w:val="none" w:sz="0" w:space="0" w:color="auto"/>
        <w:left w:val="none" w:sz="0" w:space="0" w:color="auto"/>
        <w:bottom w:val="none" w:sz="0" w:space="0" w:color="auto"/>
        <w:right w:val="none" w:sz="0" w:space="0" w:color="auto"/>
      </w:divBdr>
    </w:div>
    <w:div w:id="648091905">
      <w:bodyDiv w:val="1"/>
      <w:marLeft w:val="0"/>
      <w:marRight w:val="0"/>
      <w:marTop w:val="0"/>
      <w:marBottom w:val="0"/>
      <w:divBdr>
        <w:top w:val="none" w:sz="0" w:space="0" w:color="auto"/>
        <w:left w:val="none" w:sz="0" w:space="0" w:color="auto"/>
        <w:bottom w:val="none" w:sz="0" w:space="0" w:color="auto"/>
        <w:right w:val="none" w:sz="0" w:space="0" w:color="auto"/>
      </w:divBdr>
    </w:div>
    <w:div w:id="648482062">
      <w:bodyDiv w:val="1"/>
      <w:marLeft w:val="0"/>
      <w:marRight w:val="0"/>
      <w:marTop w:val="0"/>
      <w:marBottom w:val="0"/>
      <w:divBdr>
        <w:top w:val="none" w:sz="0" w:space="0" w:color="auto"/>
        <w:left w:val="none" w:sz="0" w:space="0" w:color="auto"/>
        <w:bottom w:val="none" w:sz="0" w:space="0" w:color="auto"/>
        <w:right w:val="none" w:sz="0" w:space="0" w:color="auto"/>
      </w:divBdr>
    </w:div>
    <w:div w:id="648703768">
      <w:bodyDiv w:val="1"/>
      <w:marLeft w:val="0"/>
      <w:marRight w:val="0"/>
      <w:marTop w:val="0"/>
      <w:marBottom w:val="0"/>
      <w:divBdr>
        <w:top w:val="none" w:sz="0" w:space="0" w:color="auto"/>
        <w:left w:val="none" w:sz="0" w:space="0" w:color="auto"/>
        <w:bottom w:val="none" w:sz="0" w:space="0" w:color="auto"/>
        <w:right w:val="none" w:sz="0" w:space="0" w:color="auto"/>
      </w:divBdr>
    </w:div>
    <w:div w:id="652223721">
      <w:bodyDiv w:val="1"/>
      <w:marLeft w:val="0"/>
      <w:marRight w:val="0"/>
      <w:marTop w:val="0"/>
      <w:marBottom w:val="0"/>
      <w:divBdr>
        <w:top w:val="none" w:sz="0" w:space="0" w:color="auto"/>
        <w:left w:val="none" w:sz="0" w:space="0" w:color="auto"/>
        <w:bottom w:val="none" w:sz="0" w:space="0" w:color="auto"/>
        <w:right w:val="none" w:sz="0" w:space="0" w:color="auto"/>
      </w:divBdr>
    </w:div>
    <w:div w:id="652486139">
      <w:bodyDiv w:val="1"/>
      <w:marLeft w:val="0"/>
      <w:marRight w:val="0"/>
      <w:marTop w:val="0"/>
      <w:marBottom w:val="0"/>
      <w:divBdr>
        <w:top w:val="none" w:sz="0" w:space="0" w:color="auto"/>
        <w:left w:val="none" w:sz="0" w:space="0" w:color="auto"/>
        <w:bottom w:val="none" w:sz="0" w:space="0" w:color="auto"/>
        <w:right w:val="none" w:sz="0" w:space="0" w:color="auto"/>
      </w:divBdr>
    </w:div>
    <w:div w:id="653610994">
      <w:bodyDiv w:val="1"/>
      <w:marLeft w:val="0"/>
      <w:marRight w:val="0"/>
      <w:marTop w:val="0"/>
      <w:marBottom w:val="0"/>
      <w:divBdr>
        <w:top w:val="none" w:sz="0" w:space="0" w:color="auto"/>
        <w:left w:val="none" w:sz="0" w:space="0" w:color="auto"/>
        <w:bottom w:val="none" w:sz="0" w:space="0" w:color="auto"/>
        <w:right w:val="none" w:sz="0" w:space="0" w:color="auto"/>
      </w:divBdr>
    </w:div>
    <w:div w:id="654996979">
      <w:bodyDiv w:val="1"/>
      <w:marLeft w:val="0"/>
      <w:marRight w:val="0"/>
      <w:marTop w:val="0"/>
      <w:marBottom w:val="0"/>
      <w:divBdr>
        <w:top w:val="none" w:sz="0" w:space="0" w:color="auto"/>
        <w:left w:val="none" w:sz="0" w:space="0" w:color="auto"/>
        <w:bottom w:val="none" w:sz="0" w:space="0" w:color="auto"/>
        <w:right w:val="none" w:sz="0" w:space="0" w:color="auto"/>
      </w:divBdr>
    </w:div>
    <w:div w:id="655299960">
      <w:bodyDiv w:val="1"/>
      <w:marLeft w:val="0"/>
      <w:marRight w:val="0"/>
      <w:marTop w:val="0"/>
      <w:marBottom w:val="0"/>
      <w:divBdr>
        <w:top w:val="none" w:sz="0" w:space="0" w:color="auto"/>
        <w:left w:val="none" w:sz="0" w:space="0" w:color="auto"/>
        <w:bottom w:val="none" w:sz="0" w:space="0" w:color="auto"/>
        <w:right w:val="none" w:sz="0" w:space="0" w:color="auto"/>
      </w:divBdr>
    </w:div>
    <w:div w:id="656302386">
      <w:bodyDiv w:val="1"/>
      <w:marLeft w:val="0"/>
      <w:marRight w:val="0"/>
      <w:marTop w:val="0"/>
      <w:marBottom w:val="0"/>
      <w:divBdr>
        <w:top w:val="none" w:sz="0" w:space="0" w:color="auto"/>
        <w:left w:val="none" w:sz="0" w:space="0" w:color="auto"/>
        <w:bottom w:val="none" w:sz="0" w:space="0" w:color="auto"/>
        <w:right w:val="none" w:sz="0" w:space="0" w:color="auto"/>
      </w:divBdr>
    </w:div>
    <w:div w:id="657227304">
      <w:bodyDiv w:val="1"/>
      <w:marLeft w:val="0"/>
      <w:marRight w:val="0"/>
      <w:marTop w:val="0"/>
      <w:marBottom w:val="0"/>
      <w:divBdr>
        <w:top w:val="none" w:sz="0" w:space="0" w:color="auto"/>
        <w:left w:val="none" w:sz="0" w:space="0" w:color="auto"/>
        <w:bottom w:val="none" w:sz="0" w:space="0" w:color="auto"/>
        <w:right w:val="none" w:sz="0" w:space="0" w:color="auto"/>
      </w:divBdr>
    </w:div>
    <w:div w:id="660700816">
      <w:bodyDiv w:val="1"/>
      <w:marLeft w:val="0"/>
      <w:marRight w:val="0"/>
      <w:marTop w:val="0"/>
      <w:marBottom w:val="0"/>
      <w:divBdr>
        <w:top w:val="none" w:sz="0" w:space="0" w:color="auto"/>
        <w:left w:val="none" w:sz="0" w:space="0" w:color="auto"/>
        <w:bottom w:val="none" w:sz="0" w:space="0" w:color="auto"/>
        <w:right w:val="none" w:sz="0" w:space="0" w:color="auto"/>
      </w:divBdr>
    </w:div>
    <w:div w:id="661084761">
      <w:bodyDiv w:val="1"/>
      <w:marLeft w:val="0"/>
      <w:marRight w:val="0"/>
      <w:marTop w:val="0"/>
      <w:marBottom w:val="0"/>
      <w:divBdr>
        <w:top w:val="none" w:sz="0" w:space="0" w:color="auto"/>
        <w:left w:val="none" w:sz="0" w:space="0" w:color="auto"/>
        <w:bottom w:val="none" w:sz="0" w:space="0" w:color="auto"/>
        <w:right w:val="none" w:sz="0" w:space="0" w:color="auto"/>
      </w:divBdr>
    </w:div>
    <w:div w:id="661280905">
      <w:bodyDiv w:val="1"/>
      <w:marLeft w:val="0"/>
      <w:marRight w:val="0"/>
      <w:marTop w:val="0"/>
      <w:marBottom w:val="0"/>
      <w:divBdr>
        <w:top w:val="none" w:sz="0" w:space="0" w:color="auto"/>
        <w:left w:val="none" w:sz="0" w:space="0" w:color="auto"/>
        <w:bottom w:val="none" w:sz="0" w:space="0" w:color="auto"/>
        <w:right w:val="none" w:sz="0" w:space="0" w:color="auto"/>
      </w:divBdr>
    </w:div>
    <w:div w:id="661662090">
      <w:bodyDiv w:val="1"/>
      <w:marLeft w:val="0"/>
      <w:marRight w:val="0"/>
      <w:marTop w:val="0"/>
      <w:marBottom w:val="0"/>
      <w:divBdr>
        <w:top w:val="none" w:sz="0" w:space="0" w:color="auto"/>
        <w:left w:val="none" w:sz="0" w:space="0" w:color="auto"/>
        <w:bottom w:val="none" w:sz="0" w:space="0" w:color="auto"/>
        <w:right w:val="none" w:sz="0" w:space="0" w:color="auto"/>
      </w:divBdr>
    </w:div>
    <w:div w:id="663050246">
      <w:bodyDiv w:val="1"/>
      <w:marLeft w:val="0"/>
      <w:marRight w:val="0"/>
      <w:marTop w:val="0"/>
      <w:marBottom w:val="0"/>
      <w:divBdr>
        <w:top w:val="none" w:sz="0" w:space="0" w:color="auto"/>
        <w:left w:val="none" w:sz="0" w:space="0" w:color="auto"/>
        <w:bottom w:val="none" w:sz="0" w:space="0" w:color="auto"/>
        <w:right w:val="none" w:sz="0" w:space="0" w:color="auto"/>
      </w:divBdr>
    </w:div>
    <w:div w:id="663707171">
      <w:bodyDiv w:val="1"/>
      <w:marLeft w:val="0"/>
      <w:marRight w:val="0"/>
      <w:marTop w:val="0"/>
      <w:marBottom w:val="0"/>
      <w:divBdr>
        <w:top w:val="none" w:sz="0" w:space="0" w:color="auto"/>
        <w:left w:val="none" w:sz="0" w:space="0" w:color="auto"/>
        <w:bottom w:val="none" w:sz="0" w:space="0" w:color="auto"/>
        <w:right w:val="none" w:sz="0" w:space="0" w:color="auto"/>
      </w:divBdr>
    </w:div>
    <w:div w:id="665597038">
      <w:bodyDiv w:val="1"/>
      <w:marLeft w:val="0"/>
      <w:marRight w:val="0"/>
      <w:marTop w:val="0"/>
      <w:marBottom w:val="0"/>
      <w:divBdr>
        <w:top w:val="none" w:sz="0" w:space="0" w:color="auto"/>
        <w:left w:val="none" w:sz="0" w:space="0" w:color="auto"/>
        <w:bottom w:val="none" w:sz="0" w:space="0" w:color="auto"/>
        <w:right w:val="none" w:sz="0" w:space="0" w:color="auto"/>
      </w:divBdr>
    </w:div>
    <w:div w:id="667831186">
      <w:bodyDiv w:val="1"/>
      <w:marLeft w:val="0"/>
      <w:marRight w:val="0"/>
      <w:marTop w:val="0"/>
      <w:marBottom w:val="0"/>
      <w:divBdr>
        <w:top w:val="none" w:sz="0" w:space="0" w:color="auto"/>
        <w:left w:val="none" w:sz="0" w:space="0" w:color="auto"/>
        <w:bottom w:val="none" w:sz="0" w:space="0" w:color="auto"/>
        <w:right w:val="none" w:sz="0" w:space="0" w:color="auto"/>
      </w:divBdr>
    </w:div>
    <w:div w:id="678966034">
      <w:bodyDiv w:val="1"/>
      <w:marLeft w:val="0"/>
      <w:marRight w:val="0"/>
      <w:marTop w:val="0"/>
      <w:marBottom w:val="0"/>
      <w:divBdr>
        <w:top w:val="none" w:sz="0" w:space="0" w:color="auto"/>
        <w:left w:val="none" w:sz="0" w:space="0" w:color="auto"/>
        <w:bottom w:val="none" w:sz="0" w:space="0" w:color="auto"/>
        <w:right w:val="none" w:sz="0" w:space="0" w:color="auto"/>
      </w:divBdr>
    </w:div>
    <w:div w:id="682049327">
      <w:bodyDiv w:val="1"/>
      <w:marLeft w:val="0"/>
      <w:marRight w:val="0"/>
      <w:marTop w:val="0"/>
      <w:marBottom w:val="0"/>
      <w:divBdr>
        <w:top w:val="none" w:sz="0" w:space="0" w:color="auto"/>
        <w:left w:val="none" w:sz="0" w:space="0" w:color="auto"/>
        <w:bottom w:val="none" w:sz="0" w:space="0" w:color="auto"/>
        <w:right w:val="none" w:sz="0" w:space="0" w:color="auto"/>
      </w:divBdr>
    </w:div>
    <w:div w:id="687373210">
      <w:bodyDiv w:val="1"/>
      <w:marLeft w:val="0"/>
      <w:marRight w:val="0"/>
      <w:marTop w:val="0"/>
      <w:marBottom w:val="0"/>
      <w:divBdr>
        <w:top w:val="none" w:sz="0" w:space="0" w:color="auto"/>
        <w:left w:val="none" w:sz="0" w:space="0" w:color="auto"/>
        <w:bottom w:val="none" w:sz="0" w:space="0" w:color="auto"/>
        <w:right w:val="none" w:sz="0" w:space="0" w:color="auto"/>
      </w:divBdr>
    </w:div>
    <w:div w:id="689987742">
      <w:bodyDiv w:val="1"/>
      <w:marLeft w:val="0"/>
      <w:marRight w:val="0"/>
      <w:marTop w:val="0"/>
      <w:marBottom w:val="0"/>
      <w:divBdr>
        <w:top w:val="none" w:sz="0" w:space="0" w:color="auto"/>
        <w:left w:val="none" w:sz="0" w:space="0" w:color="auto"/>
        <w:bottom w:val="none" w:sz="0" w:space="0" w:color="auto"/>
        <w:right w:val="none" w:sz="0" w:space="0" w:color="auto"/>
      </w:divBdr>
    </w:div>
    <w:div w:id="691422235">
      <w:bodyDiv w:val="1"/>
      <w:marLeft w:val="0"/>
      <w:marRight w:val="0"/>
      <w:marTop w:val="0"/>
      <w:marBottom w:val="0"/>
      <w:divBdr>
        <w:top w:val="none" w:sz="0" w:space="0" w:color="auto"/>
        <w:left w:val="none" w:sz="0" w:space="0" w:color="auto"/>
        <w:bottom w:val="none" w:sz="0" w:space="0" w:color="auto"/>
        <w:right w:val="none" w:sz="0" w:space="0" w:color="auto"/>
      </w:divBdr>
    </w:div>
    <w:div w:id="694697236">
      <w:bodyDiv w:val="1"/>
      <w:marLeft w:val="0"/>
      <w:marRight w:val="0"/>
      <w:marTop w:val="0"/>
      <w:marBottom w:val="0"/>
      <w:divBdr>
        <w:top w:val="none" w:sz="0" w:space="0" w:color="auto"/>
        <w:left w:val="none" w:sz="0" w:space="0" w:color="auto"/>
        <w:bottom w:val="none" w:sz="0" w:space="0" w:color="auto"/>
        <w:right w:val="none" w:sz="0" w:space="0" w:color="auto"/>
      </w:divBdr>
    </w:div>
    <w:div w:id="695279297">
      <w:bodyDiv w:val="1"/>
      <w:marLeft w:val="0"/>
      <w:marRight w:val="0"/>
      <w:marTop w:val="0"/>
      <w:marBottom w:val="0"/>
      <w:divBdr>
        <w:top w:val="none" w:sz="0" w:space="0" w:color="auto"/>
        <w:left w:val="none" w:sz="0" w:space="0" w:color="auto"/>
        <w:bottom w:val="none" w:sz="0" w:space="0" w:color="auto"/>
        <w:right w:val="none" w:sz="0" w:space="0" w:color="auto"/>
      </w:divBdr>
    </w:div>
    <w:div w:id="698747103">
      <w:bodyDiv w:val="1"/>
      <w:marLeft w:val="0"/>
      <w:marRight w:val="0"/>
      <w:marTop w:val="0"/>
      <w:marBottom w:val="0"/>
      <w:divBdr>
        <w:top w:val="none" w:sz="0" w:space="0" w:color="auto"/>
        <w:left w:val="none" w:sz="0" w:space="0" w:color="auto"/>
        <w:bottom w:val="none" w:sz="0" w:space="0" w:color="auto"/>
        <w:right w:val="none" w:sz="0" w:space="0" w:color="auto"/>
      </w:divBdr>
    </w:div>
    <w:div w:id="698749421">
      <w:bodyDiv w:val="1"/>
      <w:marLeft w:val="0"/>
      <w:marRight w:val="0"/>
      <w:marTop w:val="0"/>
      <w:marBottom w:val="0"/>
      <w:divBdr>
        <w:top w:val="none" w:sz="0" w:space="0" w:color="auto"/>
        <w:left w:val="none" w:sz="0" w:space="0" w:color="auto"/>
        <w:bottom w:val="none" w:sz="0" w:space="0" w:color="auto"/>
        <w:right w:val="none" w:sz="0" w:space="0" w:color="auto"/>
      </w:divBdr>
    </w:div>
    <w:div w:id="699088138">
      <w:bodyDiv w:val="1"/>
      <w:marLeft w:val="0"/>
      <w:marRight w:val="0"/>
      <w:marTop w:val="0"/>
      <w:marBottom w:val="0"/>
      <w:divBdr>
        <w:top w:val="none" w:sz="0" w:space="0" w:color="auto"/>
        <w:left w:val="none" w:sz="0" w:space="0" w:color="auto"/>
        <w:bottom w:val="none" w:sz="0" w:space="0" w:color="auto"/>
        <w:right w:val="none" w:sz="0" w:space="0" w:color="auto"/>
      </w:divBdr>
    </w:div>
    <w:div w:id="700670413">
      <w:bodyDiv w:val="1"/>
      <w:marLeft w:val="0"/>
      <w:marRight w:val="0"/>
      <w:marTop w:val="0"/>
      <w:marBottom w:val="0"/>
      <w:divBdr>
        <w:top w:val="none" w:sz="0" w:space="0" w:color="auto"/>
        <w:left w:val="none" w:sz="0" w:space="0" w:color="auto"/>
        <w:bottom w:val="none" w:sz="0" w:space="0" w:color="auto"/>
        <w:right w:val="none" w:sz="0" w:space="0" w:color="auto"/>
      </w:divBdr>
    </w:div>
    <w:div w:id="703410052">
      <w:bodyDiv w:val="1"/>
      <w:marLeft w:val="0"/>
      <w:marRight w:val="0"/>
      <w:marTop w:val="0"/>
      <w:marBottom w:val="0"/>
      <w:divBdr>
        <w:top w:val="none" w:sz="0" w:space="0" w:color="auto"/>
        <w:left w:val="none" w:sz="0" w:space="0" w:color="auto"/>
        <w:bottom w:val="none" w:sz="0" w:space="0" w:color="auto"/>
        <w:right w:val="none" w:sz="0" w:space="0" w:color="auto"/>
      </w:divBdr>
    </w:div>
    <w:div w:id="706880538">
      <w:bodyDiv w:val="1"/>
      <w:marLeft w:val="0"/>
      <w:marRight w:val="0"/>
      <w:marTop w:val="0"/>
      <w:marBottom w:val="0"/>
      <w:divBdr>
        <w:top w:val="none" w:sz="0" w:space="0" w:color="auto"/>
        <w:left w:val="none" w:sz="0" w:space="0" w:color="auto"/>
        <w:bottom w:val="none" w:sz="0" w:space="0" w:color="auto"/>
        <w:right w:val="none" w:sz="0" w:space="0" w:color="auto"/>
      </w:divBdr>
    </w:div>
    <w:div w:id="711419659">
      <w:bodyDiv w:val="1"/>
      <w:marLeft w:val="0"/>
      <w:marRight w:val="0"/>
      <w:marTop w:val="0"/>
      <w:marBottom w:val="0"/>
      <w:divBdr>
        <w:top w:val="none" w:sz="0" w:space="0" w:color="auto"/>
        <w:left w:val="none" w:sz="0" w:space="0" w:color="auto"/>
        <w:bottom w:val="none" w:sz="0" w:space="0" w:color="auto"/>
        <w:right w:val="none" w:sz="0" w:space="0" w:color="auto"/>
      </w:divBdr>
    </w:div>
    <w:div w:id="713457315">
      <w:bodyDiv w:val="1"/>
      <w:marLeft w:val="0"/>
      <w:marRight w:val="0"/>
      <w:marTop w:val="0"/>
      <w:marBottom w:val="0"/>
      <w:divBdr>
        <w:top w:val="none" w:sz="0" w:space="0" w:color="auto"/>
        <w:left w:val="none" w:sz="0" w:space="0" w:color="auto"/>
        <w:bottom w:val="none" w:sz="0" w:space="0" w:color="auto"/>
        <w:right w:val="none" w:sz="0" w:space="0" w:color="auto"/>
      </w:divBdr>
    </w:div>
    <w:div w:id="714743036">
      <w:bodyDiv w:val="1"/>
      <w:marLeft w:val="0"/>
      <w:marRight w:val="0"/>
      <w:marTop w:val="0"/>
      <w:marBottom w:val="0"/>
      <w:divBdr>
        <w:top w:val="none" w:sz="0" w:space="0" w:color="auto"/>
        <w:left w:val="none" w:sz="0" w:space="0" w:color="auto"/>
        <w:bottom w:val="none" w:sz="0" w:space="0" w:color="auto"/>
        <w:right w:val="none" w:sz="0" w:space="0" w:color="auto"/>
      </w:divBdr>
    </w:div>
    <w:div w:id="714744252">
      <w:bodyDiv w:val="1"/>
      <w:marLeft w:val="0"/>
      <w:marRight w:val="0"/>
      <w:marTop w:val="0"/>
      <w:marBottom w:val="0"/>
      <w:divBdr>
        <w:top w:val="none" w:sz="0" w:space="0" w:color="auto"/>
        <w:left w:val="none" w:sz="0" w:space="0" w:color="auto"/>
        <w:bottom w:val="none" w:sz="0" w:space="0" w:color="auto"/>
        <w:right w:val="none" w:sz="0" w:space="0" w:color="auto"/>
      </w:divBdr>
    </w:div>
    <w:div w:id="714886258">
      <w:bodyDiv w:val="1"/>
      <w:marLeft w:val="0"/>
      <w:marRight w:val="0"/>
      <w:marTop w:val="0"/>
      <w:marBottom w:val="0"/>
      <w:divBdr>
        <w:top w:val="none" w:sz="0" w:space="0" w:color="auto"/>
        <w:left w:val="none" w:sz="0" w:space="0" w:color="auto"/>
        <w:bottom w:val="none" w:sz="0" w:space="0" w:color="auto"/>
        <w:right w:val="none" w:sz="0" w:space="0" w:color="auto"/>
      </w:divBdr>
    </w:div>
    <w:div w:id="715005795">
      <w:bodyDiv w:val="1"/>
      <w:marLeft w:val="0"/>
      <w:marRight w:val="0"/>
      <w:marTop w:val="0"/>
      <w:marBottom w:val="0"/>
      <w:divBdr>
        <w:top w:val="none" w:sz="0" w:space="0" w:color="auto"/>
        <w:left w:val="none" w:sz="0" w:space="0" w:color="auto"/>
        <w:bottom w:val="none" w:sz="0" w:space="0" w:color="auto"/>
        <w:right w:val="none" w:sz="0" w:space="0" w:color="auto"/>
      </w:divBdr>
    </w:div>
    <w:div w:id="715473408">
      <w:bodyDiv w:val="1"/>
      <w:marLeft w:val="0"/>
      <w:marRight w:val="0"/>
      <w:marTop w:val="0"/>
      <w:marBottom w:val="0"/>
      <w:divBdr>
        <w:top w:val="none" w:sz="0" w:space="0" w:color="auto"/>
        <w:left w:val="none" w:sz="0" w:space="0" w:color="auto"/>
        <w:bottom w:val="none" w:sz="0" w:space="0" w:color="auto"/>
        <w:right w:val="none" w:sz="0" w:space="0" w:color="auto"/>
      </w:divBdr>
    </w:div>
    <w:div w:id="716125783">
      <w:bodyDiv w:val="1"/>
      <w:marLeft w:val="0"/>
      <w:marRight w:val="0"/>
      <w:marTop w:val="0"/>
      <w:marBottom w:val="0"/>
      <w:divBdr>
        <w:top w:val="none" w:sz="0" w:space="0" w:color="auto"/>
        <w:left w:val="none" w:sz="0" w:space="0" w:color="auto"/>
        <w:bottom w:val="none" w:sz="0" w:space="0" w:color="auto"/>
        <w:right w:val="none" w:sz="0" w:space="0" w:color="auto"/>
      </w:divBdr>
    </w:div>
    <w:div w:id="717320387">
      <w:bodyDiv w:val="1"/>
      <w:marLeft w:val="0"/>
      <w:marRight w:val="0"/>
      <w:marTop w:val="0"/>
      <w:marBottom w:val="0"/>
      <w:divBdr>
        <w:top w:val="none" w:sz="0" w:space="0" w:color="auto"/>
        <w:left w:val="none" w:sz="0" w:space="0" w:color="auto"/>
        <w:bottom w:val="none" w:sz="0" w:space="0" w:color="auto"/>
        <w:right w:val="none" w:sz="0" w:space="0" w:color="auto"/>
      </w:divBdr>
    </w:div>
    <w:div w:id="720709870">
      <w:bodyDiv w:val="1"/>
      <w:marLeft w:val="0"/>
      <w:marRight w:val="0"/>
      <w:marTop w:val="0"/>
      <w:marBottom w:val="0"/>
      <w:divBdr>
        <w:top w:val="none" w:sz="0" w:space="0" w:color="auto"/>
        <w:left w:val="none" w:sz="0" w:space="0" w:color="auto"/>
        <w:bottom w:val="none" w:sz="0" w:space="0" w:color="auto"/>
        <w:right w:val="none" w:sz="0" w:space="0" w:color="auto"/>
      </w:divBdr>
    </w:div>
    <w:div w:id="722824691">
      <w:bodyDiv w:val="1"/>
      <w:marLeft w:val="0"/>
      <w:marRight w:val="0"/>
      <w:marTop w:val="0"/>
      <w:marBottom w:val="0"/>
      <w:divBdr>
        <w:top w:val="none" w:sz="0" w:space="0" w:color="auto"/>
        <w:left w:val="none" w:sz="0" w:space="0" w:color="auto"/>
        <w:bottom w:val="none" w:sz="0" w:space="0" w:color="auto"/>
        <w:right w:val="none" w:sz="0" w:space="0" w:color="auto"/>
      </w:divBdr>
    </w:div>
    <w:div w:id="725101761">
      <w:bodyDiv w:val="1"/>
      <w:marLeft w:val="0"/>
      <w:marRight w:val="0"/>
      <w:marTop w:val="0"/>
      <w:marBottom w:val="0"/>
      <w:divBdr>
        <w:top w:val="none" w:sz="0" w:space="0" w:color="auto"/>
        <w:left w:val="none" w:sz="0" w:space="0" w:color="auto"/>
        <w:bottom w:val="none" w:sz="0" w:space="0" w:color="auto"/>
        <w:right w:val="none" w:sz="0" w:space="0" w:color="auto"/>
      </w:divBdr>
    </w:div>
    <w:div w:id="725224263">
      <w:bodyDiv w:val="1"/>
      <w:marLeft w:val="0"/>
      <w:marRight w:val="0"/>
      <w:marTop w:val="0"/>
      <w:marBottom w:val="0"/>
      <w:divBdr>
        <w:top w:val="none" w:sz="0" w:space="0" w:color="auto"/>
        <w:left w:val="none" w:sz="0" w:space="0" w:color="auto"/>
        <w:bottom w:val="none" w:sz="0" w:space="0" w:color="auto"/>
        <w:right w:val="none" w:sz="0" w:space="0" w:color="auto"/>
      </w:divBdr>
    </w:div>
    <w:div w:id="725880679">
      <w:bodyDiv w:val="1"/>
      <w:marLeft w:val="0"/>
      <w:marRight w:val="0"/>
      <w:marTop w:val="0"/>
      <w:marBottom w:val="0"/>
      <w:divBdr>
        <w:top w:val="none" w:sz="0" w:space="0" w:color="auto"/>
        <w:left w:val="none" w:sz="0" w:space="0" w:color="auto"/>
        <w:bottom w:val="none" w:sz="0" w:space="0" w:color="auto"/>
        <w:right w:val="none" w:sz="0" w:space="0" w:color="auto"/>
      </w:divBdr>
    </w:div>
    <w:div w:id="730932437">
      <w:bodyDiv w:val="1"/>
      <w:marLeft w:val="0"/>
      <w:marRight w:val="0"/>
      <w:marTop w:val="0"/>
      <w:marBottom w:val="0"/>
      <w:divBdr>
        <w:top w:val="none" w:sz="0" w:space="0" w:color="auto"/>
        <w:left w:val="none" w:sz="0" w:space="0" w:color="auto"/>
        <w:bottom w:val="none" w:sz="0" w:space="0" w:color="auto"/>
        <w:right w:val="none" w:sz="0" w:space="0" w:color="auto"/>
      </w:divBdr>
    </w:div>
    <w:div w:id="735199862">
      <w:bodyDiv w:val="1"/>
      <w:marLeft w:val="0"/>
      <w:marRight w:val="0"/>
      <w:marTop w:val="0"/>
      <w:marBottom w:val="0"/>
      <w:divBdr>
        <w:top w:val="none" w:sz="0" w:space="0" w:color="auto"/>
        <w:left w:val="none" w:sz="0" w:space="0" w:color="auto"/>
        <w:bottom w:val="none" w:sz="0" w:space="0" w:color="auto"/>
        <w:right w:val="none" w:sz="0" w:space="0" w:color="auto"/>
      </w:divBdr>
    </w:div>
    <w:div w:id="739599722">
      <w:bodyDiv w:val="1"/>
      <w:marLeft w:val="0"/>
      <w:marRight w:val="0"/>
      <w:marTop w:val="0"/>
      <w:marBottom w:val="0"/>
      <w:divBdr>
        <w:top w:val="none" w:sz="0" w:space="0" w:color="auto"/>
        <w:left w:val="none" w:sz="0" w:space="0" w:color="auto"/>
        <w:bottom w:val="none" w:sz="0" w:space="0" w:color="auto"/>
        <w:right w:val="none" w:sz="0" w:space="0" w:color="auto"/>
      </w:divBdr>
    </w:div>
    <w:div w:id="740100961">
      <w:bodyDiv w:val="1"/>
      <w:marLeft w:val="0"/>
      <w:marRight w:val="0"/>
      <w:marTop w:val="0"/>
      <w:marBottom w:val="0"/>
      <w:divBdr>
        <w:top w:val="none" w:sz="0" w:space="0" w:color="auto"/>
        <w:left w:val="none" w:sz="0" w:space="0" w:color="auto"/>
        <w:bottom w:val="none" w:sz="0" w:space="0" w:color="auto"/>
        <w:right w:val="none" w:sz="0" w:space="0" w:color="auto"/>
      </w:divBdr>
    </w:div>
    <w:div w:id="740251135">
      <w:bodyDiv w:val="1"/>
      <w:marLeft w:val="0"/>
      <w:marRight w:val="0"/>
      <w:marTop w:val="0"/>
      <w:marBottom w:val="0"/>
      <w:divBdr>
        <w:top w:val="none" w:sz="0" w:space="0" w:color="auto"/>
        <w:left w:val="none" w:sz="0" w:space="0" w:color="auto"/>
        <w:bottom w:val="none" w:sz="0" w:space="0" w:color="auto"/>
        <w:right w:val="none" w:sz="0" w:space="0" w:color="auto"/>
      </w:divBdr>
    </w:div>
    <w:div w:id="741682339">
      <w:bodyDiv w:val="1"/>
      <w:marLeft w:val="0"/>
      <w:marRight w:val="0"/>
      <w:marTop w:val="0"/>
      <w:marBottom w:val="0"/>
      <w:divBdr>
        <w:top w:val="none" w:sz="0" w:space="0" w:color="auto"/>
        <w:left w:val="none" w:sz="0" w:space="0" w:color="auto"/>
        <w:bottom w:val="none" w:sz="0" w:space="0" w:color="auto"/>
        <w:right w:val="none" w:sz="0" w:space="0" w:color="auto"/>
      </w:divBdr>
    </w:div>
    <w:div w:id="742528204">
      <w:bodyDiv w:val="1"/>
      <w:marLeft w:val="0"/>
      <w:marRight w:val="0"/>
      <w:marTop w:val="0"/>
      <w:marBottom w:val="0"/>
      <w:divBdr>
        <w:top w:val="none" w:sz="0" w:space="0" w:color="auto"/>
        <w:left w:val="none" w:sz="0" w:space="0" w:color="auto"/>
        <w:bottom w:val="none" w:sz="0" w:space="0" w:color="auto"/>
        <w:right w:val="none" w:sz="0" w:space="0" w:color="auto"/>
      </w:divBdr>
    </w:div>
    <w:div w:id="747462012">
      <w:bodyDiv w:val="1"/>
      <w:marLeft w:val="0"/>
      <w:marRight w:val="0"/>
      <w:marTop w:val="0"/>
      <w:marBottom w:val="0"/>
      <w:divBdr>
        <w:top w:val="none" w:sz="0" w:space="0" w:color="auto"/>
        <w:left w:val="none" w:sz="0" w:space="0" w:color="auto"/>
        <w:bottom w:val="none" w:sz="0" w:space="0" w:color="auto"/>
        <w:right w:val="none" w:sz="0" w:space="0" w:color="auto"/>
      </w:divBdr>
    </w:div>
    <w:div w:id="750663431">
      <w:bodyDiv w:val="1"/>
      <w:marLeft w:val="0"/>
      <w:marRight w:val="0"/>
      <w:marTop w:val="0"/>
      <w:marBottom w:val="0"/>
      <w:divBdr>
        <w:top w:val="none" w:sz="0" w:space="0" w:color="auto"/>
        <w:left w:val="none" w:sz="0" w:space="0" w:color="auto"/>
        <w:bottom w:val="none" w:sz="0" w:space="0" w:color="auto"/>
        <w:right w:val="none" w:sz="0" w:space="0" w:color="auto"/>
      </w:divBdr>
    </w:div>
    <w:div w:id="754859564">
      <w:bodyDiv w:val="1"/>
      <w:marLeft w:val="0"/>
      <w:marRight w:val="0"/>
      <w:marTop w:val="0"/>
      <w:marBottom w:val="0"/>
      <w:divBdr>
        <w:top w:val="none" w:sz="0" w:space="0" w:color="auto"/>
        <w:left w:val="none" w:sz="0" w:space="0" w:color="auto"/>
        <w:bottom w:val="none" w:sz="0" w:space="0" w:color="auto"/>
        <w:right w:val="none" w:sz="0" w:space="0" w:color="auto"/>
      </w:divBdr>
    </w:div>
    <w:div w:id="755982784">
      <w:bodyDiv w:val="1"/>
      <w:marLeft w:val="0"/>
      <w:marRight w:val="0"/>
      <w:marTop w:val="0"/>
      <w:marBottom w:val="0"/>
      <w:divBdr>
        <w:top w:val="none" w:sz="0" w:space="0" w:color="auto"/>
        <w:left w:val="none" w:sz="0" w:space="0" w:color="auto"/>
        <w:bottom w:val="none" w:sz="0" w:space="0" w:color="auto"/>
        <w:right w:val="none" w:sz="0" w:space="0" w:color="auto"/>
      </w:divBdr>
    </w:div>
    <w:div w:id="757336606">
      <w:bodyDiv w:val="1"/>
      <w:marLeft w:val="0"/>
      <w:marRight w:val="0"/>
      <w:marTop w:val="0"/>
      <w:marBottom w:val="0"/>
      <w:divBdr>
        <w:top w:val="none" w:sz="0" w:space="0" w:color="auto"/>
        <w:left w:val="none" w:sz="0" w:space="0" w:color="auto"/>
        <w:bottom w:val="none" w:sz="0" w:space="0" w:color="auto"/>
        <w:right w:val="none" w:sz="0" w:space="0" w:color="auto"/>
      </w:divBdr>
    </w:div>
    <w:div w:id="759445782">
      <w:bodyDiv w:val="1"/>
      <w:marLeft w:val="0"/>
      <w:marRight w:val="0"/>
      <w:marTop w:val="0"/>
      <w:marBottom w:val="0"/>
      <w:divBdr>
        <w:top w:val="none" w:sz="0" w:space="0" w:color="auto"/>
        <w:left w:val="none" w:sz="0" w:space="0" w:color="auto"/>
        <w:bottom w:val="none" w:sz="0" w:space="0" w:color="auto"/>
        <w:right w:val="none" w:sz="0" w:space="0" w:color="auto"/>
      </w:divBdr>
    </w:div>
    <w:div w:id="760104714">
      <w:bodyDiv w:val="1"/>
      <w:marLeft w:val="0"/>
      <w:marRight w:val="0"/>
      <w:marTop w:val="0"/>
      <w:marBottom w:val="0"/>
      <w:divBdr>
        <w:top w:val="none" w:sz="0" w:space="0" w:color="auto"/>
        <w:left w:val="none" w:sz="0" w:space="0" w:color="auto"/>
        <w:bottom w:val="none" w:sz="0" w:space="0" w:color="auto"/>
        <w:right w:val="none" w:sz="0" w:space="0" w:color="auto"/>
      </w:divBdr>
    </w:div>
    <w:div w:id="763570755">
      <w:bodyDiv w:val="1"/>
      <w:marLeft w:val="0"/>
      <w:marRight w:val="0"/>
      <w:marTop w:val="0"/>
      <w:marBottom w:val="0"/>
      <w:divBdr>
        <w:top w:val="none" w:sz="0" w:space="0" w:color="auto"/>
        <w:left w:val="none" w:sz="0" w:space="0" w:color="auto"/>
        <w:bottom w:val="none" w:sz="0" w:space="0" w:color="auto"/>
        <w:right w:val="none" w:sz="0" w:space="0" w:color="auto"/>
      </w:divBdr>
    </w:div>
    <w:div w:id="771752420">
      <w:bodyDiv w:val="1"/>
      <w:marLeft w:val="0"/>
      <w:marRight w:val="0"/>
      <w:marTop w:val="0"/>
      <w:marBottom w:val="0"/>
      <w:divBdr>
        <w:top w:val="none" w:sz="0" w:space="0" w:color="auto"/>
        <w:left w:val="none" w:sz="0" w:space="0" w:color="auto"/>
        <w:bottom w:val="none" w:sz="0" w:space="0" w:color="auto"/>
        <w:right w:val="none" w:sz="0" w:space="0" w:color="auto"/>
      </w:divBdr>
    </w:div>
    <w:div w:id="779757516">
      <w:bodyDiv w:val="1"/>
      <w:marLeft w:val="0"/>
      <w:marRight w:val="0"/>
      <w:marTop w:val="0"/>
      <w:marBottom w:val="0"/>
      <w:divBdr>
        <w:top w:val="none" w:sz="0" w:space="0" w:color="auto"/>
        <w:left w:val="none" w:sz="0" w:space="0" w:color="auto"/>
        <w:bottom w:val="none" w:sz="0" w:space="0" w:color="auto"/>
        <w:right w:val="none" w:sz="0" w:space="0" w:color="auto"/>
      </w:divBdr>
    </w:div>
    <w:div w:id="780033597">
      <w:bodyDiv w:val="1"/>
      <w:marLeft w:val="0"/>
      <w:marRight w:val="0"/>
      <w:marTop w:val="0"/>
      <w:marBottom w:val="0"/>
      <w:divBdr>
        <w:top w:val="none" w:sz="0" w:space="0" w:color="auto"/>
        <w:left w:val="none" w:sz="0" w:space="0" w:color="auto"/>
        <w:bottom w:val="none" w:sz="0" w:space="0" w:color="auto"/>
        <w:right w:val="none" w:sz="0" w:space="0" w:color="auto"/>
      </w:divBdr>
    </w:div>
    <w:div w:id="781148414">
      <w:bodyDiv w:val="1"/>
      <w:marLeft w:val="0"/>
      <w:marRight w:val="0"/>
      <w:marTop w:val="0"/>
      <w:marBottom w:val="0"/>
      <w:divBdr>
        <w:top w:val="none" w:sz="0" w:space="0" w:color="auto"/>
        <w:left w:val="none" w:sz="0" w:space="0" w:color="auto"/>
        <w:bottom w:val="none" w:sz="0" w:space="0" w:color="auto"/>
        <w:right w:val="none" w:sz="0" w:space="0" w:color="auto"/>
      </w:divBdr>
    </w:div>
    <w:div w:id="786389645">
      <w:bodyDiv w:val="1"/>
      <w:marLeft w:val="0"/>
      <w:marRight w:val="0"/>
      <w:marTop w:val="0"/>
      <w:marBottom w:val="0"/>
      <w:divBdr>
        <w:top w:val="none" w:sz="0" w:space="0" w:color="auto"/>
        <w:left w:val="none" w:sz="0" w:space="0" w:color="auto"/>
        <w:bottom w:val="none" w:sz="0" w:space="0" w:color="auto"/>
        <w:right w:val="none" w:sz="0" w:space="0" w:color="auto"/>
      </w:divBdr>
    </w:div>
    <w:div w:id="789784362">
      <w:bodyDiv w:val="1"/>
      <w:marLeft w:val="0"/>
      <w:marRight w:val="0"/>
      <w:marTop w:val="0"/>
      <w:marBottom w:val="0"/>
      <w:divBdr>
        <w:top w:val="none" w:sz="0" w:space="0" w:color="auto"/>
        <w:left w:val="none" w:sz="0" w:space="0" w:color="auto"/>
        <w:bottom w:val="none" w:sz="0" w:space="0" w:color="auto"/>
        <w:right w:val="none" w:sz="0" w:space="0" w:color="auto"/>
      </w:divBdr>
    </w:div>
    <w:div w:id="792670237">
      <w:bodyDiv w:val="1"/>
      <w:marLeft w:val="0"/>
      <w:marRight w:val="0"/>
      <w:marTop w:val="0"/>
      <w:marBottom w:val="0"/>
      <w:divBdr>
        <w:top w:val="none" w:sz="0" w:space="0" w:color="auto"/>
        <w:left w:val="none" w:sz="0" w:space="0" w:color="auto"/>
        <w:bottom w:val="none" w:sz="0" w:space="0" w:color="auto"/>
        <w:right w:val="none" w:sz="0" w:space="0" w:color="auto"/>
      </w:divBdr>
    </w:div>
    <w:div w:id="794906139">
      <w:bodyDiv w:val="1"/>
      <w:marLeft w:val="0"/>
      <w:marRight w:val="0"/>
      <w:marTop w:val="0"/>
      <w:marBottom w:val="0"/>
      <w:divBdr>
        <w:top w:val="none" w:sz="0" w:space="0" w:color="auto"/>
        <w:left w:val="none" w:sz="0" w:space="0" w:color="auto"/>
        <w:bottom w:val="none" w:sz="0" w:space="0" w:color="auto"/>
        <w:right w:val="none" w:sz="0" w:space="0" w:color="auto"/>
      </w:divBdr>
    </w:div>
    <w:div w:id="796098401">
      <w:bodyDiv w:val="1"/>
      <w:marLeft w:val="0"/>
      <w:marRight w:val="0"/>
      <w:marTop w:val="0"/>
      <w:marBottom w:val="0"/>
      <w:divBdr>
        <w:top w:val="none" w:sz="0" w:space="0" w:color="auto"/>
        <w:left w:val="none" w:sz="0" w:space="0" w:color="auto"/>
        <w:bottom w:val="none" w:sz="0" w:space="0" w:color="auto"/>
        <w:right w:val="none" w:sz="0" w:space="0" w:color="auto"/>
      </w:divBdr>
    </w:div>
    <w:div w:id="798569709">
      <w:bodyDiv w:val="1"/>
      <w:marLeft w:val="0"/>
      <w:marRight w:val="0"/>
      <w:marTop w:val="0"/>
      <w:marBottom w:val="0"/>
      <w:divBdr>
        <w:top w:val="none" w:sz="0" w:space="0" w:color="auto"/>
        <w:left w:val="none" w:sz="0" w:space="0" w:color="auto"/>
        <w:bottom w:val="none" w:sz="0" w:space="0" w:color="auto"/>
        <w:right w:val="none" w:sz="0" w:space="0" w:color="auto"/>
      </w:divBdr>
    </w:div>
    <w:div w:id="799148297">
      <w:bodyDiv w:val="1"/>
      <w:marLeft w:val="0"/>
      <w:marRight w:val="0"/>
      <w:marTop w:val="0"/>
      <w:marBottom w:val="0"/>
      <w:divBdr>
        <w:top w:val="none" w:sz="0" w:space="0" w:color="auto"/>
        <w:left w:val="none" w:sz="0" w:space="0" w:color="auto"/>
        <w:bottom w:val="none" w:sz="0" w:space="0" w:color="auto"/>
        <w:right w:val="none" w:sz="0" w:space="0" w:color="auto"/>
      </w:divBdr>
    </w:div>
    <w:div w:id="803280637">
      <w:bodyDiv w:val="1"/>
      <w:marLeft w:val="0"/>
      <w:marRight w:val="0"/>
      <w:marTop w:val="0"/>
      <w:marBottom w:val="0"/>
      <w:divBdr>
        <w:top w:val="none" w:sz="0" w:space="0" w:color="auto"/>
        <w:left w:val="none" w:sz="0" w:space="0" w:color="auto"/>
        <w:bottom w:val="none" w:sz="0" w:space="0" w:color="auto"/>
        <w:right w:val="none" w:sz="0" w:space="0" w:color="auto"/>
      </w:divBdr>
    </w:div>
    <w:div w:id="803426275">
      <w:bodyDiv w:val="1"/>
      <w:marLeft w:val="0"/>
      <w:marRight w:val="0"/>
      <w:marTop w:val="0"/>
      <w:marBottom w:val="0"/>
      <w:divBdr>
        <w:top w:val="none" w:sz="0" w:space="0" w:color="auto"/>
        <w:left w:val="none" w:sz="0" w:space="0" w:color="auto"/>
        <w:bottom w:val="none" w:sz="0" w:space="0" w:color="auto"/>
        <w:right w:val="none" w:sz="0" w:space="0" w:color="auto"/>
      </w:divBdr>
    </w:div>
    <w:div w:id="804085160">
      <w:bodyDiv w:val="1"/>
      <w:marLeft w:val="0"/>
      <w:marRight w:val="0"/>
      <w:marTop w:val="0"/>
      <w:marBottom w:val="0"/>
      <w:divBdr>
        <w:top w:val="none" w:sz="0" w:space="0" w:color="auto"/>
        <w:left w:val="none" w:sz="0" w:space="0" w:color="auto"/>
        <w:bottom w:val="none" w:sz="0" w:space="0" w:color="auto"/>
        <w:right w:val="none" w:sz="0" w:space="0" w:color="auto"/>
      </w:divBdr>
    </w:div>
    <w:div w:id="806048918">
      <w:bodyDiv w:val="1"/>
      <w:marLeft w:val="0"/>
      <w:marRight w:val="0"/>
      <w:marTop w:val="0"/>
      <w:marBottom w:val="0"/>
      <w:divBdr>
        <w:top w:val="none" w:sz="0" w:space="0" w:color="auto"/>
        <w:left w:val="none" w:sz="0" w:space="0" w:color="auto"/>
        <w:bottom w:val="none" w:sz="0" w:space="0" w:color="auto"/>
        <w:right w:val="none" w:sz="0" w:space="0" w:color="auto"/>
      </w:divBdr>
    </w:div>
    <w:div w:id="807236880">
      <w:bodyDiv w:val="1"/>
      <w:marLeft w:val="0"/>
      <w:marRight w:val="0"/>
      <w:marTop w:val="0"/>
      <w:marBottom w:val="0"/>
      <w:divBdr>
        <w:top w:val="none" w:sz="0" w:space="0" w:color="auto"/>
        <w:left w:val="none" w:sz="0" w:space="0" w:color="auto"/>
        <w:bottom w:val="none" w:sz="0" w:space="0" w:color="auto"/>
        <w:right w:val="none" w:sz="0" w:space="0" w:color="auto"/>
      </w:divBdr>
    </w:div>
    <w:div w:id="809398532">
      <w:bodyDiv w:val="1"/>
      <w:marLeft w:val="0"/>
      <w:marRight w:val="0"/>
      <w:marTop w:val="0"/>
      <w:marBottom w:val="0"/>
      <w:divBdr>
        <w:top w:val="none" w:sz="0" w:space="0" w:color="auto"/>
        <w:left w:val="none" w:sz="0" w:space="0" w:color="auto"/>
        <w:bottom w:val="none" w:sz="0" w:space="0" w:color="auto"/>
        <w:right w:val="none" w:sz="0" w:space="0" w:color="auto"/>
      </w:divBdr>
    </w:div>
    <w:div w:id="814571664">
      <w:bodyDiv w:val="1"/>
      <w:marLeft w:val="0"/>
      <w:marRight w:val="0"/>
      <w:marTop w:val="0"/>
      <w:marBottom w:val="0"/>
      <w:divBdr>
        <w:top w:val="none" w:sz="0" w:space="0" w:color="auto"/>
        <w:left w:val="none" w:sz="0" w:space="0" w:color="auto"/>
        <w:bottom w:val="none" w:sz="0" w:space="0" w:color="auto"/>
        <w:right w:val="none" w:sz="0" w:space="0" w:color="auto"/>
      </w:divBdr>
    </w:div>
    <w:div w:id="814761934">
      <w:bodyDiv w:val="1"/>
      <w:marLeft w:val="0"/>
      <w:marRight w:val="0"/>
      <w:marTop w:val="0"/>
      <w:marBottom w:val="0"/>
      <w:divBdr>
        <w:top w:val="none" w:sz="0" w:space="0" w:color="auto"/>
        <w:left w:val="none" w:sz="0" w:space="0" w:color="auto"/>
        <w:bottom w:val="none" w:sz="0" w:space="0" w:color="auto"/>
        <w:right w:val="none" w:sz="0" w:space="0" w:color="auto"/>
      </w:divBdr>
    </w:div>
    <w:div w:id="818962315">
      <w:bodyDiv w:val="1"/>
      <w:marLeft w:val="0"/>
      <w:marRight w:val="0"/>
      <w:marTop w:val="0"/>
      <w:marBottom w:val="0"/>
      <w:divBdr>
        <w:top w:val="none" w:sz="0" w:space="0" w:color="auto"/>
        <w:left w:val="none" w:sz="0" w:space="0" w:color="auto"/>
        <w:bottom w:val="none" w:sz="0" w:space="0" w:color="auto"/>
        <w:right w:val="none" w:sz="0" w:space="0" w:color="auto"/>
      </w:divBdr>
    </w:div>
    <w:div w:id="819493646">
      <w:bodyDiv w:val="1"/>
      <w:marLeft w:val="0"/>
      <w:marRight w:val="0"/>
      <w:marTop w:val="0"/>
      <w:marBottom w:val="0"/>
      <w:divBdr>
        <w:top w:val="none" w:sz="0" w:space="0" w:color="auto"/>
        <w:left w:val="none" w:sz="0" w:space="0" w:color="auto"/>
        <w:bottom w:val="none" w:sz="0" w:space="0" w:color="auto"/>
        <w:right w:val="none" w:sz="0" w:space="0" w:color="auto"/>
      </w:divBdr>
    </w:div>
    <w:div w:id="822695286">
      <w:bodyDiv w:val="1"/>
      <w:marLeft w:val="0"/>
      <w:marRight w:val="0"/>
      <w:marTop w:val="0"/>
      <w:marBottom w:val="0"/>
      <w:divBdr>
        <w:top w:val="none" w:sz="0" w:space="0" w:color="auto"/>
        <w:left w:val="none" w:sz="0" w:space="0" w:color="auto"/>
        <w:bottom w:val="none" w:sz="0" w:space="0" w:color="auto"/>
        <w:right w:val="none" w:sz="0" w:space="0" w:color="auto"/>
      </w:divBdr>
    </w:div>
    <w:div w:id="827550927">
      <w:bodyDiv w:val="1"/>
      <w:marLeft w:val="0"/>
      <w:marRight w:val="0"/>
      <w:marTop w:val="0"/>
      <w:marBottom w:val="0"/>
      <w:divBdr>
        <w:top w:val="none" w:sz="0" w:space="0" w:color="auto"/>
        <w:left w:val="none" w:sz="0" w:space="0" w:color="auto"/>
        <w:bottom w:val="none" w:sz="0" w:space="0" w:color="auto"/>
        <w:right w:val="none" w:sz="0" w:space="0" w:color="auto"/>
      </w:divBdr>
    </w:div>
    <w:div w:id="838690043">
      <w:bodyDiv w:val="1"/>
      <w:marLeft w:val="0"/>
      <w:marRight w:val="0"/>
      <w:marTop w:val="0"/>
      <w:marBottom w:val="0"/>
      <w:divBdr>
        <w:top w:val="none" w:sz="0" w:space="0" w:color="auto"/>
        <w:left w:val="none" w:sz="0" w:space="0" w:color="auto"/>
        <w:bottom w:val="none" w:sz="0" w:space="0" w:color="auto"/>
        <w:right w:val="none" w:sz="0" w:space="0" w:color="auto"/>
      </w:divBdr>
    </w:div>
    <w:div w:id="842469952">
      <w:bodyDiv w:val="1"/>
      <w:marLeft w:val="0"/>
      <w:marRight w:val="0"/>
      <w:marTop w:val="0"/>
      <w:marBottom w:val="0"/>
      <w:divBdr>
        <w:top w:val="none" w:sz="0" w:space="0" w:color="auto"/>
        <w:left w:val="none" w:sz="0" w:space="0" w:color="auto"/>
        <w:bottom w:val="none" w:sz="0" w:space="0" w:color="auto"/>
        <w:right w:val="none" w:sz="0" w:space="0" w:color="auto"/>
      </w:divBdr>
    </w:div>
    <w:div w:id="843781503">
      <w:bodyDiv w:val="1"/>
      <w:marLeft w:val="0"/>
      <w:marRight w:val="0"/>
      <w:marTop w:val="0"/>
      <w:marBottom w:val="0"/>
      <w:divBdr>
        <w:top w:val="none" w:sz="0" w:space="0" w:color="auto"/>
        <w:left w:val="none" w:sz="0" w:space="0" w:color="auto"/>
        <w:bottom w:val="none" w:sz="0" w:space="0" w:color="auto"/>
        <w:right w:val="none" w:sz="0" w:space="0" w:color="auto"/>
      </w:divBdr>
    </w:div>
    <w:div w:id="852887679">
      <w:bodyDiv w:val="1"/>
      <w:marLeft w:val="0"/>
      <w:marRight w:val="0"/>
      <w:marTop w:val="0"/>
      <w:marBottom w:val="0"/>
      <w:divBdr>
        <w:top w:val="none" w:sz="0" w:space="0" w:color="auto"/>
        <w:left w:val="none" w:sz="0" w:space="0" w:color="auto"/>
        <w:bottom w:val="none" w:sz="0" w:space="0" w:color="auto"/>
        <w:right w:val="none" w:sz="0" w:space="0" w:color="auto"/>
      </w:divBdr>
    </w:div>
    <w:div w:id="853419815">
      <w:bodyDiv w:val="1"/>
      <w:marLeft w:val="0"/>
      <w:marRight w:val="0"/>
      <w:marTop w:val="0"/>
      <w:marBottom w:val="0"/>
      <w:divBdr>
        <w:top w:val="none" w:sz="0" w:space="0" w:color="auto"/>
        <w:left w:val="none" w:sz="0" w:space="0" w:color="auto"/>
        <w:bottom w:val="none" w:sz="0" w:space="0" w:color="auto"/>
        <w:right w:val="none" w:sz="0" w:space="0" w:color="auto"/>
      </w:divBdr>
    </w:div>
    <w:div w:id="853615862">
      <w:bodyDiv w:val="1"/>
      <w:marLeft w:val="0"/>
      <w:marRight w:val="0"/>
      <w:marTop w:val="0"/>
      <w:marBottom w:val="0"/>
      <w:divBdr>
        <w:top w:val="none" w:sz="0" w:space="0" w:color="auto"/>
        <w:left w:val="none" w:sz="0" w:space="0" w:color="auto"/>
        <w:bottom w:val="none" w:sz="0" w:space="0" w:color="auto"/>
        <w:right w:val="none" w:sz="0" w:space="0" w:color="auto"/>
      </w:divBdr>
    </w:div>
    <w:div w:id="856844237">
      <w:bodyDiv w:val="1"/>
      <w:marLeft w:val="0"/>
      <w:marRight w:val="0"/>
      <w:marTop w:val="0"/>
      <w:marBottom w:val="0"/>
      <w:divBdr>
        <w:top w:val="none" w:sz="0" w:space="0" w:color="auto"/>
        <w:left w:val="none" w:sz="0" w:space="0" w:color="auto"/>
        <w:bottom w:val="none" w:sz="0" w:space="0" w:color="auto"/>
        <w:right w:val="none" w:sz="0" w:space="0" w:color="auto"/>
      </w:divBdr>
    </w:div>
    <w:div w:id="864514635">
      <w:bodyDiv w:val="1"/>
      <w:marLeft w:val="0"/>
      <w:marRight w:val="0"/>
      <w:marTop w:val="0"/>
      <w:marBottom w:val="0"/>
      <w:divBdr>
        <w:top w:val="none" w:sz="0" w:space="0" w:color="auto"/>
        <w:left w:val="none" w:sz="0" w:space="0" w:color="auto"/>
        <w:bottom w:val="none" w:sz="0" w:space="0" w:color="auto"/>
        <w:right w:val="none" w:sz="0" w:space="0" w:color="auto"/>
      </w:divBdr>
    </w:div>
    <w:div w:id="867764912">
      <w:bodyDiv w:val="1"/>
      <w:marLeft w:val="0"/>
      <w:marRight w:val="0"/>
      <w:marTop w:val="0"/>
      <w:marBottom w:val="0"/>
      <w:divBdr>
        <w:top w:val="none" w:sz="0" w:space="0" w:color="auto"/>
        <w:left w:val="none" w:sz="0" w:space="0" w:color="auto"/>
        <w:bottom w:val="none" w:sz="0" w:space="0" w:color="auto"/>
        <w:right w:val="none" w:sz="0" w:space="0" w:color="auto"/>
      </w:divBdr>
    </w:div>
    <w:div w:id="867908297">
      <w:bodyDiv w:val="1"/>
      <w:marLeft w:val="0"/>
      <w:marRight w:val="0"/>
      <w:marTop w:val="0"/>
      <w:marBottom w:val="0"/>
      <w:divBdr>
        <w:top w:val="none" w:sz="0" w:space="0" w:color="auto"/>
        <w:left w:val="none" w:sz="0" w:space="0" w:color="auto"/>
        <w:bottom w:val="none" w:sz="0" w:space="0" w:color="auto"/>
        <w:right w:val="none" w:sz="0" w:space="0" w:color="auto"/>
      </w:divBdr>
    </w:div>
    <w:div w:id="870650318">
      <w:bodyDiv w:val="1"/>
      <w:marLeft w:val="0"/>
      <w:marRight w:val="0"/>
      <w:marTop w:val="0"/>
      <w:marBottom w:val="0"/>
      <w:divBdr>
        <w:top w:val="none" w:sz="0" w:space="0" w:color="auto"/>
        <w:left w:val="none" w:sz="0" w:space="0" w:color="auto"/>
        <w:bottom w:val="none" w:sz="0" w:space="0" w:color="auto"/>
        <w:right w:val="none" w:sz="0" w:space="0" w:color="auto"/>
      </w:divBdr>
    </w:div>
    <w:div w:id="877595392">
      <w:bodyDiv w:val="1"/>
      <w:marLeft w:val="0"/>
      <w:marRight w:val="0"/>
      <w:marTop w:val="0"/>
      <w:marBottom w:val="0"/>
      <w:divBdr>
        <w:top w:val="none" w:sz="0" w:space="0" w:color="auto"/>
        <w:left w:val="none" w:sz="0" w:space="0" w:color="auto"/>
        <w:bottom w:val="none" w:sz="0" w:space="0" w:color="auto"/>
        <w:right w:val="none" w:sz="0" w:space="0" w:color="auto"/>
      </w:divBdr>
    </w:div>
    <w:div w:id="881986167">
      <w:bodyDiv w:val="1"/>
      <w:marLeft w:val="0"/>
      <w:marRight w:val="0"/>
      <w:marTop w:val="0"/>
      <w:marBottom w:val="0"/>
      <w:divBdr>
        <w:top w:val="none" w:sz="0" w:space="0" w:color="auto"/>
        <w:left w:val="none" w:sz="0" w:space="0" w:color="auto"/>
        <w:bottom w:val="none" w:sz="0" w:space="0" w:color="auto"/>
        <w:right w:val="none" w:sz="0" w:space="0" w:color="auto"/>
      </w:divBdr>
    </w:div>
    <w:div w:id="884098021">
      <w:bodyDiv w:val="1"/>
      <w:marLeft w:val="0"/>
      <w:marRight w:val="0"/>
      <w:marTop w:val="0"/>
      <w:marBottom w:val="0"/>
      <w:divBdr>
        <w:top w:val="none" w:sz="0" w:space="0" w:color="auto"/>
        <w:left w:val="none" w:sz="0" w:space="0" w:color="auto"/>
        <w:bottom w:val="none" w:sz="0" w:space="0" w:color="auto"/>
        <w:right w:val="none" w:sz="0" w:space="0" w:color="auto"/>
      </w:divBdr>
    </w:div>
    <w:div w:id="885987873">
      <w:bodyDiv w:val="1"/>
      <w:marLeft w:val="0"/>
      <w:marRight w:val="0"/>
      <w:marTop w:val="0"/>
      <w:marBottom w:val="0"/>
      <w:divBdr>
        <w:top w:val="none" w:sz="0" w:space="0" w:color="auto"/>
        <w:left w:val="none" w:sz="0" w:space="0" w:color="auto"/>
        <w:bottom w:val="none" w:sz="0" w:space="0" w:color="auto"/>
        <w:right w:val="none" w:sz="0" w:space="0" w:color="auto"/>
      </w:divBdr>
    </w:div>
    <w:div w:id="888880597">
      <w:bodyDiv w:val="1"/>
      <w:marLeft w:val="0"/>
      <w:marRight w:val="0"/>
      <w:marTop w:val="0"/>
      <w:marBottom w:val="0"/>
      <w:divBdr>
        <w:top w:val="none" w:sz="0" w:space="0" w:color="auto"/>
        <w:left w:val="none" w:sz="0" w:space="0" w:color="auto"/>
        <w:bottom w:val="none" w:sz="0" w:space="0" w:color="auto"/>
        <w:right w:val="none" w:sz="0" w:space="0" w:color="auto"/>
      </w:divBdr>
    </w:div>
    <w:div w:id="891115682">
      <w:bodyDiv w:val="1"/>
      <w:marLeft w:val="0"/>
      <w:marRight w:val="0"/>
      <w:marTop w:val="0"/>
      <w:marBottom w:val="0"/>
      <w:divBdr>
        <w:top w:val="none" w:sz="0" w:space="0" w:color="auto"/>
        <w:left w:val="none" w:sz="0" w:space="0" w:color="auto"/>
        <w:bottom w:val="none" w:sz="0" w:space="0" w:color="auto"/>
        <w:right w:val="none" w:sz="0" w:space="0" w:color="auto"/>
      </w:divBdr>
    </w:div>
    <w:div w:id="895090968">
      <w:bodyDiv w:val="1"/>
      <w:marLeft w:val="0"/>
      <w:marRight w:val="0"/>
      <w:marTop w:val="0"/>
      <w:marBottom w:val="0"/>
      <w:divBdr>
        <w:top w:val="none" w:sz="0" w:space="0" w:color="auto"/>
        <w:left w:val="none" w:sz="0" w:space="0" w:color="auto"/>
        <w:bottom w:val="none" w:sz="0" w:space="0" w:color="auto"/>
        <w:right w:val="none" w:sz="0" w:space="0" w:color="auto"/>
      </w:divBdr>
    </w:div>
    <w:div w:id="895823888">
      <w:bodyDiv w:val="1"/>
      <w:marLeft w:val="0"/>
      <w:marRight w:val="0"/>
      <w:marTop w:val="0"/>
      <w:marBottom w:val="0"/>
      <w:divBdr>
        <w:top w:val="none" w:sz="0" w:space="0" w:color="auto"/>
        <w:left w:val="none" w:sz="0" w:space="0" w:color="auto"/>
        <w:bottom w:val="none" w:sz="0" w:space="0" w:color="auto"/>
        <w:right w:val="none" w:sz="0" w:space="0" w:color="auto"/>
      </w:divBdr>
    </w:div>
    <w:div w:id="896012333">
      <w:bodyDiv w:val="1"/>
      <w:marLeft w:val="0"/>
      <w:marRight w:val="0"/>
      <w:marTop w:val="0"/>
      <w:marBottom w:val="0"/>
      <w:divBdr>
        <w:top w:val="none" w:sz="0" w:space="0" w:color="auto"/>
        <w:left w:val="none" w:sz="0" w:space="0" w:color="auto"/>
        <w:bottom w:val="none" w:sz="0" w:space="0" w:color="auto"/>
        <w:right w:val="none" w:sz="0" w:space="0" w:color="auto"/>
      </w:divBdr>
    </w:div>
    <w:div w:id="898630830">
      <w:bodyDiv w:val="1"/>
      <w:marLeft w:val="0"/>
      <w:marRight w:val="0"/>
      <w:marTop w:val="0"/>
      <w:marBottom w:val="0"/>
      <w:divBdr>
        <w:top w:val="none" w:sz="0" w:space="0" w:color="auto"/>
        <w:left w:val="none" w:sz="0" w:space="0" w:color="auto"/>
        <w:bottom w:val="none" w:sz="0" w:space="0" w:color="auto"/>
        <w:right w:val="none" w:sz="0" w:space="0" w:color="auto"/>
      </w:divBdr>
    </w:div>
    <w:div w:id="901864843">
      <w:bodyDiv w:val="1"/>
      <w:marLeft w:val="0"/>
      <w:marRight w:val="0"/>
      <w:marTop w:val="0"/>
      <w:marBottom w:val="0"/>
      <w:divBdr>
        <w:top w:val="none" w:sz="0" w:space="0" w:color="auto"/>
        <w:left w:val="none" w:sz="0" w:space="0" w:color="auto"/>
        <w:bottom w:val="none" w:sz="0" w:space="0" w:color="auto"/>
        <w:right w:val="none" w:sz="0" w:space="0" w:color="auto"/>
      </w:divBdr>
    </w:div>
    <w:div w:id="907770067">
      <w:bodyDiv w:val="1"/>
      <w:marLeft w:val="0"/>
      <w:marRight w:val="0"/>
      <w:marTop w:val="0"/>
      <w:marBottom w:val="0"/>
      <w:divBdr>
        <w:top w:val="none" w:sz="0" w:space="0" w:color="auto"/>
        <w:left w:val="none" w:sz="0" w:space="0" w:color="auto"/>
        <w:bottom w:val="none" w:sz="0" w:space="0" w:color="auto"/>
        <w:right w:val="none" w:sz="0" w:space="0" w:color="auto"/>
      </w:divBdr>
    </w:div>
    <w:div w:id="911744288">
      <w:bodyDiv w:val="1"/>
      <w:marLeft w:val="0"/>
      <w:marRight w:val="0"/>
      <w:marTop w:val="0"/>
      <w:marBottom w:val="0"/>
      <w:divBdr>
        <w:top w:val="none" w:sz="0" w:space="0" w:color="auto"/>
        <w:left w:val="none" w:sz="0" w:space="0" w:color="auto"/>
        <w:bottom w:val="none" w:sz="0" w:space="0" w:color="auto"/>
        <w:right w:val="none" w:sz="0" w:space="0" w:color="auto"/>
      </w:divBdr>
    </w:div>
    <w:div w:id="915825693">
      <w:bodyDiv w:val="1"/>
      <w:marLeft w:val="0"/>
      <w:marRight w:val="0"/>
      <w:marTop w:val="0"/>
      <w:marBottom w:val="0"/>
      <w:divBdr>
        <w:top w:val="none" w:sz="0" w:space="0" w:color="auto"/>
        <w:left w:val="none" w:sz="0" w:space="0" w:color="auto"/>
        <w:bottom w:val="none" w:sz="0" w:space="0" w:color="auto"/>
        <w:right w:val="none" w:sz="0" w:space="0" w:color="auto"/>
      </w:divBdr>
    </w:div>
    <w:div w:id="919830452">
      <w:bodyDiv w:val="1"/>
      <w:marLeft w:val="0"/>
      <w:marRight w:val="0"/>
      <w:marTop w:val="0"/>
      <w:marBottom w:val="0"/>
      <w:divBdr>
        <w:top w:val="none" w:sz="0" w:space="0" w:color="auto"/>
        <w:left w:val="none" w:sz="0" w:space="0" w:color="auto"/>
        <w:bottom w:val="none" w:sz="0" w:space="0" w:color="auto"/>
        <w:right w:val="none" w:sz="0" w:space="0" w:color="auto"/>
      </w:divBdr>
    </w:div>
    <w:div w:id="922492754">
      <w:bodyDiv w:val="1"/>
      <w:marLeft w:val="0"/>
      <w:marRight w:val="0"/>
      <w:marTop w:val="0"/>
      <w:marBottom w:val="0"/>
      <w:divBdr>
        <w:top w:val="none" w:sz="0" w:space="0" w:color="auto"/>
        <w:left w:val="none" w:sz="0" w:space="0" w:color="auto"/>
        <w:bottom w:val="none" w:sz="0" w:space="0" w:color="auto"/>
        <w:right w:val="none" w:sz="0" w:space="0" w:color="auto"/>
      </w:divBdr>
    </w:div>
    <w:div w:id="926039236">
      <w:bodyDiv w:val="1"/>
      <w:marLeft w:val="0"/>
      <w:marRight w:val="0"/>
      <w:marTop w:val="0"/>
      <w:marBottom w:val="0"/>
      <w:divBdr>
        <w:top w:val="none" w:sz="0" w:space="0" w:color="auto"/>
        <w:left w:val="none" w:sz="0" w:space="0" w:color="auto"/>
        <w:bottom w:val="none" w:sz="0" w:space="0" w:color="auto"/>
        <w:right w:val="none" w:sz="0" w:space="0" w:color="auto"/>
      </w:divBdr>
    </w:div>
    <w:div w:id="928539961">
      <w:bodyDiv w:val="1"/>
      <w:marLeft w:val="0"/>
      <w:marRight w:val="0"/>
      <w:marTop w:val="0"/>
      <w:marBottom w:val="0"/>
      <w:divBdr>
        <w:top w:val="none" w:sz="0" w:space="0" w:color="auto"/>
        <w:left w:val="none" w:sz="0" w:space="0" w:color="auto"/>
        <w:bottom w:val="none" w:sz="0" w:space="0" w:color="auto"/>
        <w:right w:val="none" w:sz="0" w:space="0" w:color="auto"/>
      </w:divBdr>
    </w:div>
    <w:div w:id="928923473">
      <w:bodyDiv w:val="1"/>
      <w:marLeft w:val="0"/>
      <w:marRight w:val="0"/>
      <w:marTop w:val="0"/>
      <w:marBottom w:val="0"/>
      <w:divBdr>
        <w:top w:val="none" w:sz="0" w:space="0" w:color="auto"/>
        <w:left w:val="none" w:sz="0" w:space="0" w:color="auto"/>
        <w:bottom w:val="none" w:sz="0" w:space="0" w:color="auto"/>
        <w:right w:val="none" w:sz="0" w:space="0" w:color="auto"/>
      </w:divBdr>
    </w:div>
    <w:div w:id="929267555">
      <w:bodyDiv w:val="1"/>
      <w:marLeft w:val="0"/>
      <w:marRight w:val="0"/>
      <w:marTop w:val="0"/>
      <w:marBottom w:val="0"/>
      <w:divBdr>
        <w:top w:val="none" w:sz="0" w:space="0" w:color="auto"/>
        <w:left w:val="none" w:sz="0" w:space="0" w:color="auto"/>
        <w:bottom w:val="none" w:sz="0" w:space="0" w:color="auto"/>
        <w:right w:val="none" w:sz="0" w:space="0" w:color="auto"/>
      </w:divBdr>
    </w:div>
    <w:div w:id="930701487">
      <w:bodyDiv w:val="1"/>
      <w:marLeft w:val="0"/>
      <w:marRight w:val="0"/>
      <w:marTop w:val="0"/>
      <w:marBottom w:val="0"/>
      <w:divBdr>
        <w:top w:val="none" w:sz="0" w:space="0" w:color="auto"/>
        <w:left w:val="none" w:sz="0" w:space="0" w:color="auto"/>
        <w:bottom w:val="none" w:sz="0" w:space="0" w:color="auto"/>
        <w:right w:val="none" w:sz="0" w:space="0" w:color="auto"/>
      </w:divBdr>
    </w:div>
    <w:div w:id="939489893">
      <w:bodyDiv w:val="1"/>
      <w:marLeft w:val="0"/>
      <w:marRight w:val="0"/>
      <w:marTop w:val="0"/>
      <w:marBottom w:val="0"/>
      <w:divBdr>
        <w:top w:val="none" w:sz="0" w:space="0" w:color="auto"/>
        <w:left w:val="none" w:sz="0" w:space="0" w:color="auto"/>
        <w:bottom w:val="none" w:sz="0" w:space="0" w:color="auto"/>
        <w:right w:val="none" w:sz="0" w:space="0" w:color="auto"/>
      </w:divBdr>
    </w:div>
    <w:div w:id="942228646">
      <w:bodyDiv w:val="1"/>
      <w:marLeft w:val="0"/>
      <w:marRight w:val="0"/>
      <w:marTop w:val="0"/>
      <w:marBottom w:val="0"/>
      <w:divBdr>
        <w:top w:val="none" w:sz="0" w:space="0" w:color="auto"/>
        <w:left w:val="none" w:sz="0" w:space="0" w:color="auto"/>
        <w:bottom w:val="none" w:sz="0" w:space="0" w:color="auto"/>
        <w:right w:val="none" w:sz="0" w:space="0" w:color="auto"/>
      </w:divBdr>
    </w:div>
    <w:div w:id="945818793">
      <w:bodyDiv w:val="1"/>
      <w:marLeft w:val="0"/>
      <w:marRight w:val="0"/>
      <w:marTop w:val="0"/>
      <w:marBottom w:val="0"/>
      <w:divBdr>
        <w:top w:val="none" w:sz="0" w:space="0" w:color="auto"/>
        <w:left w:val="none" w:sz="0" w:space="0" w:color="auto"/>
        <w:bottom w:val="none" w:sz="0" w:space="0" w:color="auto"/>
        <w:right w:val="none" w:sz="0" w:space="0" w:color="auto"/>
      </w:divBdr>
    </w:div>
    <w:div w:id="946811159">
      <w:bodyDiv w:val="1"/>
      <w:marLeft w:val="0"/>
      <w:marRight w:val="0"/>
      <w:marTop w:val="0"/>
      <w:marBottom w:val="0"/>
      <w:divBdr>
        <w:top w:val="none" w:sz="0" w:space="0" w:color="auto"/>
        <w:left w:val="none" w:sz="0" w:space="0" w:color="auto"/>
        <w:bottom w:val="none" w:sz="0" w:space="0" w:color="auto"/>
        <w:right w:val="none" w:sz="0" w:space="0" w:color="auto"/>
      </w:divBdr>
    </w:div>
    <w:div w:id="948242907">
      <w:bodyDiv w:val="1"/>
      <w:marLeft w:val="0"/>
      <w:marRight w:val="0"/>
      <w:marTop w:val="0"/>
      <w:marBottom w:val="0"/>
      <w:divBdr>
        <w:top w:val="none" w:sz="0" w:space="0" w:color="auto"/>
        <w:left w:val="none" w:sz="0" w:space="0" w:color="auto"/>
        <w:bottom w:val="none" w:sz="0" w:space="0" w:color="auto"/>
        <w:right w:val="none" w:sz="0" w:space="0" w:color="auto"/>
      </w:divBdr>
    </w:div>
    <w:div w:id="948975693">
      <w:bodyDiv w:val="1"/>
      <w:marLeft w:val="0"/>
      <w:marRight w:val="0"/>
      <w:marTop w:val="0"/>
      <w:marBottom w:val="0"/>
      <w:divBdr>
        <w:top w:val="none" w:sz="0" w:space="0" w:color="auto"/>
        <w:left w:val="none" w:sz="0" w:space="0" w:color="auto"/>
        <w:bottom w:val="none" w:sz="0" w:space="0" w:color="auto"/>
        <w:right w:val="none" w:sz="0" w:space="0" w:color="auto"/>
      </w:divBdr>
    </w:div>
    <w:div w:id="951933779">
      <w:bodyDiv w:val="1"/>
      <w:marLeft w:val="0"/>
      <w:marRight w:val="0"/>
      <w:marTop w:val="0"/>
      <w:marBottom w:val="0"/>
      <w:divBdr>
        <w:top w:val="none" w:sz="0" w:space="0" w:color="auto"/>
        <w:left w:val="none" w:sz="0" w:space="0" w:color="auto"/>
        <w:bottom w:val="none" w:sz="0" w:space="0" w:color="auto"/>
        <w:right w:val="none" w:sz="0" w:space="0" w:color="auto"/>
      </w:divBdr>
    </w:div>
    <w:div w:id="953051994">
      <w:bodyDiv w:val="1"/>
      <w:marLeft w:val="0"/>
      <w:marRight w:val="0"/>
      <w:marTop w:val="0"/>
      <w:marBottom w:val="0"/>
      <w:divBdr>
        <w:top w:val="none" w:sz="0" w:space="0" w:color="auto"/>
        <w:left w:val="none" w:sz="0" w:space="0" w:color="auto"/>
        <w:bottom w:val="none" w:sz="0" w:space="0" w:color="auto"/>
        <w:right w:val="none" w:sz="0" w:space="0" w:color="auto"/>
      </w:divBdr>
    </w:div>
    <w:div w:id="964310630">
      <w:bodyDiv w:val="1"/>
      <w:marLeft w:val="0"/>
      <w:marRight w:val="0"/>
      <w:marTop w:val="0"/>
      <w:marBottom w:val="0"/>
      <w:divBdr>
        <w:top w:val="none" w:sz="0" w:space="0" w:color="auto"/>
        <w:left w:val="none" w:sz="0" w:space="0" w:color="auto"/>
        <w:bottom w:val="none" w:sz="0" w:space="0" w:color="auto"/>
        <w:right w:val="none" w:sz="0" w:space="0" w:color="auto"/>
      </w:divBdr>
    </w:div>
    <w:div w:id="965937783">
      <w:bodyDiv w:val="1"/>
      <w:marLeft w:val="0"/>
      <w:marRight w:val="0"/>
      <w:marTop w:val="0"/>
      <w:marBottom w:val="0"/>
      <w:divBdr>
        <w:top w:val="none" w:sz="0" w:space="0" w:color="auto"/>
        <w:left w:val="none" w:sz="0" w:space="0" w:color="auto"/>
        <w:bottom w:val="none" w:sz="0" w:space="0" w:color="auto"/>
        <w:right w:val="none" w:sz="0" w:space="0" w:color="auto"/>
      </w:divBdr>
    </w:div>
    <w:div w:id="968631059">
      <w:bodyDiv w:val="1"/>
      <w:marLeft w:val="0"/>
      <w:marRight w:val="0"/>
      <w:marTop w:val="0"/>
      <w:marBottom w:val="0"/>
      <w:divBdr>
        <w:top w:val="none" w:sz="0" w:space="0" w:color="auto"/>
        <w:left w:val="none" w:sz="0" w:space="0" w:color="auto"/>
        <w:bottom w:val="none" w:sz="0" w:space="0" w:color="auto"/>
        <w:right w:val="none" w:sz="0" w:space="0" w:color="auto"/>
      </w:divBdr>
    </w:div>
    <w:div w:id="970982676">
      <w:bodyDiv w:val="1"/>
      <w:marLeft w:val="0"/>
      <w:marRight w:val="0"/>
      <w:marTop w:val="0"/>
      <w:marBottom w:val="0"/>
      <w:divBdr>
        <w:top w:val="none" w:sz="0" w:space="0" w:color="auto"/>
        <w:left w:val="none" w:sz="0" w:space="0" w:color="auto"/>
        <w:bottom w:val="none" w:sz="0" w:space="0" w:color="auto"/>
        <w:right w:val="none" w:sz="0" w:space="0" w:color="auto"/>
      </w:divBdr>
    </w:div>
    <w:div w:id="973019484">
      <w:bodyDiv w:val="1"/>
      <w:marLeft w:val="0"/>
      <w:marRight w:val="0"/>
      <w:marTop w:val="0"/>
      <w:marBottom w:val="0"/>
      <w:divBdr>
        <w:top w:val="none" w:sz="0" w:space="0" w:color="auto"/>
        <w:left w:val="none" w:sz="0" w:space="0" w:color="auto"/>
        <w:bottom w:val="none" w:sz="0" w:space="0" w:color="auto"/>
        <w:right w:val="none" w:sz="0" w:space="0" w:color="auto"/>
      </w:divBdr>
    </w:div>
    <w:div w:id="973484113">
      <w:bodyDiv w:val="1"/>
      <w:marLeft w:val="0"/>
      <w:marRight w:val="0"/>
      <w:marTop w:val="0"/>
      <w:marBottom w:val="0"/>
      <w:divBdr>
        <w:top w:val="none" w:sz="0" w:space="0" w:color="auto"/>
        <w:left w:val="none" w:sz="0" w:space="0" w:color="auto"/>
        <w:bottom w:val="none" w:sz="0" w:space="0" w:color="auto"/>
        <w:right w:val="none" w:sz="0" w:space="0" w:color="auto"/>
      </w:divBdr>
    </w:div>
    <w:div w:id="975990315">
      <w:bodyDiv w:val="1"/>
      <w:marLeft w:val="0"/>
      <w:marRight w:val="0"/>
      <w:marTop w:val="0"/>
      <w:marBottom w:val="0"/>
      <w:divBdr>
        <w:top w:val="none" w:sz="0" w:space="0" w:color="auto"/>
        <w:left w:val="none" w:sz="0" w:space="0" w:color="auto"/>
        <w:bottom w:val="none" w:sz="0" w:space="0" w:color="auto"/>
        <w:right w:val="none" w:sz="0" w:space="0" w:color="auto"/>
      </w:divBdr>
    </w:div>
    <w:div w:id="977227733">
      <w:bodyDiv w:val="1"/>
      <w:marLeft w:val="0"/>
      <w:marRight w:val="0"/>
      <w:marTop w:val="0"/>
      <w:marBottom w:val="0"/>
      <w:divBdr>
        <w:top w:val="none" w:sz="0" w:space="0" w:color="auto"/>
        <w:left w:val="none" w:sz="0" w:space="0" w:color="auto"/>
        <w:bottom w:val="none" w:sz="0" w:space="0" w:color="auto"/>
        <w:right w:val="none" w:sz="0" w:space="0" w:color="auto"/>
      </w:divBdr>
    </w:div>
    <w:div w:id="977488973">
      <w:bodyDiv w:val="1"/>
      <w:marLeft w:val="0"/>
      <w:marRight w:val="0"/>
      <w:marTop w:val="0"/>
      <w:marBottom w:val="0"/>
      <w:divBdr>
        <w:top w:val="none" w:sz="0" w:space="0" w:color="auto"/>
        <w:left w:val="none" w:sz="0" w:space="0" w:color="auto"/>
        <w:bottom w:val="none" w:sz="0" w:space="0" w:color="auto"/>
        <w:right w:val="none" w:sz="0" w:space="0" w:color="auto"/>
      </w:divBdr>
    </w:div>
    <w:div w:id="979118904">
      <w:bodyDiv w:val="1"/>
      <w:marLeft w:val="0"/>
      <w:marRight w:val="0"/>
      <w:marTop w:val="0"/>
      <w:marBottom w:val="0"/>
      <w:divBdr>
        <w:top w:val="none" w:sz="0" w:space="0" w:color="auto"/>
        <w:left w:val="none" w:sz="0" w:space="0" w:color="auto"/>
        <w:bottom w:val="none" w:sz="0" w:space="0" w:color="auto"/>
        <w:right w:val="none" w:sz="0" w:space="0" w:color="auto"/>
      </w:divBdr>
    </w:div>
    <w:div w:id="984889986">
      <w:bodyDiv w:val="1"/>
      <w:marLeft w:val="0"/>
      <w:marRight w:val="0"/>
      <w:marTop w:val="0"/>
      <w:marBottom w:val="0"/>
      <w:divBdr>
        <w:top w:val="none" w:sz="0" w:space="0" w:color="auto"/>
        <w:left w:val="none" w:sz="0" w:space="0" w:color="auto"/>
        <w:bottom w:val="none" w:sz="0" w:space="0" w:color="auto"/>
        <w:right w:val="none" w:sz="0" w:space="0" w:color="auto"/>
      </w:divBdr>
    </w:div>
    <w:div w:id="984968268">
      <w:bodyDiv w:val="1"/>
      <w:marLeft w:val="0"/>
      <w:marRight w:val="0"/>
      <w:marTop w:val="0"/>
      <w:marBottom w:val="0"/>
      <w:divBdr>
        <w:top w:val="none" w:sz="0" w:space="0" w:color="auto"/>
        <w:left w:val="none" w:sz="0" w:space="0" w:color="auto"/>
        <w:bottom w:val="none" w:sz="0" w:space="0" w:color="auto"/>
        <w:right w:val="none" w:sz="0" w:space="0" w:color="auto"/>
      </w:divBdr>
    </w:div>
    <w:div w:id="989016577">
      <w:bodyDiv w:val="1"/>
      <w:marLeft w:val="0"/>
      <w:marRight w:val="0"/>
      <w:marTop w:val="0"/>
      <w:marBottom w:val="0"/>
      <w:divBdr>
        <w:top w:val="none" w:sz="0" w:space="0" w:color="auto"/>
        <w:left w:val="none" w:sz="0" w:space="0" w:color="auto"/>
        <w:bottom w:val="none" w:sz="0" w:space="0" w:color="auto"/>
        <w:right w:val="none" w:sz="0" w:space="0" w:color="auto"/>
      </w:divBdr>
    </w:div>
    <w:div w:id="989214116">
      <w:bodyDiv w:val="1"/>
      <w:marLeft w:val="0"/>
      <w:marRight w:val="0"/>
      <w:marTop w:val="0"/>
      <w:marBottom w:val="0"/>
      <w:divBdr>
        <w:top w:val="none" w:sz="0" w:space="0" w:color="auto"/>
        <w:left w:val="none" w:sz="0" w:space="0" w:color="auto"/>
        <w:bottom w:val="none" w:sz="0" w:space="0" w:color="auto"/>
        <w:right w:val="none" w:sz="0" w:space="0" w:color="auto"/>
      </w:divBdr>
    </w:div>
    <w:div w:id="990475807">
      <w:bodyDiv w:val="1"/>
      <w:marLeft w:val="0"/>
      <w:marRight w:val="0"/>
      <w:marTop w:val="0"/>
      <w:marBottom w:val="0"/>
      <w:divBdr>
        <w:top w:val="none" w:sz="0" w:space="0" w:color="auto"/>
        <w:left w:val="none" w:sz="0" w:space="0" w:color="auto"/>
        <w:bottom w:val="none" w:sz="0" w:space="0" w:color="auto"/>
        <w:right w:val="none" w:sz="0" w:space="0" w:color="auto"/>
      </w:divBdr>
    </w:div>
    <w:div w:id="1008290030">
      <w:bodyDiv w:val="1"/>
      <w:marLeft w:val="0"/>
      <w:marRight w:val="0"/>
      <w:marTop w:val="0"/>
      <w:marBottom w:val="0"/>
      <w:divBdr>
        <w:top w:val="none" w:sz="0" w:space="0" w:color="auto"/>
        <w:left w:val="none" w:sz="0" w:space="0" w:color="auto"/>
        <w:bottom w:val="none" w:sz="0" w:space="0" w:color="auto"/>
        <w:right w:val="none" w:sz="0" w:space="0" w:color="auto"/>
      </w:divBdr>
    </w:div>
    <w:div w:id="1008673809">
      <w:bodyDiv w:val="1"/>
      <w:marLeft w:val="0"/>
      <w:marRight w:val="0"/>
      <w:marTop w:val="0"/>
      <w:marBottom w:val="0"/>
      <w:divBdr>
        <w:top w:val="none" w:sz="0" w:space="0" w:color="auto"/>
        <w:left w:val="none" w:sz="0" w:space="0" w:color="auto"/>
        <w:bottom w:val="none" w:sz="0" w:space="0" w:color="auto"/>
        <w:right w:val="none" w:sz="0" w:space="0" w:color="auto"/>
      </w:divBdr>
    </w:div>
    <w:div w:id="1010836485">
      <w:bodyDiv w:val="1"/>
      <w:marLeft w:val="0"/>
      <w:marRight w:val="0"/>
      <w:marTop w:val="0"/>
      <w:marBottom w:val="0"/>
      <w:divBdr>
        <w:top w:val="none" w:sz="0" w:space="0" w:color="auto"/>
        <w:left w:val="none" w:sz="0" w:space="0" w:color="auto"/>
        <w:bottom w:val="none" w:sz="0" w:space="0" w:color="auto"/>
        <w:right w:val="none" w:sz="0" w:space="0" w:color="auto"/>
      </w:divBdr>
    </w:div>
    <w:div w:id="1010910262">
      <w:bodyDiv w:val="1"/>
      <w:marLeft w:val="0"/>
      <w:marRight w:val="0"/>
      <w:marTop w:val="0"/>
      <w:marBottom w:val="0"/>
      <w:divBdr>
        <w:top w:val="none" w:sz="0" w:space="0" w:color="auto"/>
        <w:left w:val="none" w:sz="0" w:space="0" w:color="auto"/>
        <w:bottom w:val="none" w:sz="0" w:space="0" w:color="auto"/>
        <w:right w:val="none" w:sz="0" w:space="0" w:color="auto"/>
      </w:divBdr>
    </w:div>
    <w:div w:id="1011034239">
      <w:bodyDiv w:val="1"/>
      <w:marLeft w:val="0"/>
      <w:marRight w:val="0"/>
      <w:marTop w:val="0"/>
      <w:marBottom w:val="0"/>
      <w:divBdr>
        <w:top w:val="none" w:sz="0" w:space="0" w:color="auto"/>
        <w:left w:val="none" w:sz="0" w:space="0" w:color="auto"/>
        <w:bottom w:val="none" w:sz="0" w:space="0" w:color="auto"/>
        <w:right w:val="none" w:sz="0" w:space="0" w:color="auto"/>
      </w:divBdr>
    </w:div>
    <w:div w:id="1012492811">
      <w:bodyDiv w:val="1"/>
      <w:marLeft w:val="0"/>
      <w:marRight w:val="0"/>
      <w:marTop w:val="0"/>
      <w:marBottom w:val="0"/>
      <w:divBdr>
        <w:top w:val="none" w:sz="0" w:space="0" w:color="auto"/>
        <w:left w:val="none" w:sz="0" w:space="0" w:color="auto"/>
        <w:bottom w:val="none" w:sz="0" w:space="0" w:color="auto"/>
        <w:right w:val="none" w:sz="0" w:space="0" w:color="auto"/>
      </w:divBdr>
    </w:div>
    <w:div w:id="1014652875">
      <w:bodyDiv w:val="1"/>
      <w:marLeft w:val="0"/>
      <w:marRight w:val="0"/>
      <w:marTop w:val="0"/>
      <w:marBottom w:val="0"/>
      <w:divBdr>
        <w:top w:val="none" w:sz="0" w:space="0" w:color="auto"/>
        <w:left w:val="none" w:sz="0" w:space="0" w:color="auto"/>
        <w:bottom w:val="none" w:sz="0" w:space="0" w:color="auto"/>
        <w:right w:val="none" w:sz="0" w:space="0" w:color="auto"/>
      </w:divBdr>
    </w:div>
    <w:div w:id="1018000673">
      <w:bodyDiv w:val="1"/>
      <w:marLeft w:val="0"/>
      <w:marRight w:val="0"/>
      <w:marTop w:val="0"/>
      <w:marBottom w:val="0"/>
      <w:divBdr>
        <w:top w:val="none" w:sz="0" w:space="0" w:color="auto"/>
        <w:left w:val="none" w:sz="0" w:space="0" w:color="auto"/>
        <w:bottom w:val="none" w:sz="0" w:space="0" w:color="auto"/>
        <w:right w:val="none" w:sz="0" w:space="0" w:color="auto"/>
      </w:divBdr>
    </w:div>
    <w:div w:id="1019621681">
      <w:bodyDiv w:val="1"/>
      <w:marLeft w:val="0"/>
      <w:marRight w:val="0"/>
      <w:marTop w:val="0"/>
      <w:marBottom w:val="0"/>
      <w:divBdr>
        <w:top w:val="none" w:sz="0" w:space="0" w:color="auto"/>
        <w:left w:val="none" w:sz="0" w:space="0" w:color="auto"/>
        <w:bottom w:val="none" w:sz="0" w:space="0" w:color="auto"/>
        <w:right w:val="none" w:sz="0" w:space="0" w:color="auto"/>
      </w:divBdr>
    </w:div>
    <w:div w:id="1019966088">
      <w:bodyDiv w:val="1"/>
      <w:marLeft w:val="0"/>
      <w:marRight w:val="0"/>
      <w:marTop w:val="0"/>
      <w:marBottom w:val="0"/>
      <w:divBdr>
        <w:top w:val="none" w:sz="0" w:space="0" w:color="auto"/>
        <w:left w:val="none" w:sz="0" w:space="0" w:color="auto"/>
        <w:bottom w:val="none" w:sz="0" w:space="0" w:color="auto"/>
        <w:right w:val="none" w:sz="0" w:space="0" w:color="auto"/>
      </w:divBdr>
    </w:div>
    <w:div w:id="1021854449">
      <w:bodyDiv w:val="1"/>
      <w:marLeft w:val="0"/>
      <w:marRight w:val="0"/>
      <w:marTop w:val="0"/>
      <w:marBottom w:val="0"/>
      <w:divBdr>
        <w:top w:val="none" w:sz="0" w:space="0" w:color="auto"/>
        <w:left w:val="none" w:sz="0" w:space="0" w:color="auto"/>
        <w:bottom w:val="none" w:sz="0" w:space="0" w:color="auto"/>
        <w:right w:val="none" w:sz="0" w:space="0" w:color="auto"/>
      </w:divBdr>
    </w:div>
    <w:div w:id="1021974021">
      <w:bodyDiv w:val="1"/>
      <w:marLeft w:val="0"/>
      <w:marRight w:val="0"/>
      <w:marTop w:val="0"/>
      <w:marBottom w:val="0"/>
      <w:divBdr>
        <w:top w:val="none" w:sz="0" w:space="0" w:color="auto"/>
        <w:left w:val="none" w:sz="0" w:space="0" w:color="auto"/>
        <w:bottom w:val="none" w:sz="0" w:space="0" w:color="auto"/>
        <w:right w:val="none" w:sz="0" w:space="0" w:color="auto"/>
      </w:divBdr>
    </w:div>
    <w:div w:id="1025592459">
      <w:bodyDiv w:val="1"/>
      <w:marLeft w:val="0"/>
      <w:marRight w:val="0"/>
      <w:marTop w:val="0"/>
      <w:marBottom w:val="0"/>
      <w:divBdr>
        <w:top w:val="none" w:sz="0" w:space="0" w:color="auto"/>
        <w:left w:val="none" w:sz="0" w:space="0" w:color="auto"/>
        <w:bottom w:val="none" w:sz="0" w:space="0" w:color="auto"/>
        <w:right w:val="none" w:sz="0" w:space="0" w:color="auto"/>
      </w:divBdr>
    </w:div>
    <w:div w:id="1025982941">
      <w:bodyDiv w:val="1"/>
      <w:marLeft w:val="0"/>
      <w:marRight w:val="0"/>
      <w:marTop w:val="0"/>
      <w:marBottom w:val="0"/>
      <w:divBdr>
        <w:top w:val="none" w:sz="0" w:space="0" w:color="auto"/>
        <w:left w:val="none" w:sz="0" w:space="0" w:color="auto"/>
        <w:bottom w:val="none" w:sz="0" w:space="0" w:color="auto"/>
        <w:right w:val="none" w:sz="0" w:space="0" w:color="auto"/>
      </w:divBdr>
    </w:div>
    <w:div w:id="1026180379">
      <w:bodyDiv w:val="1"/>
      <w:marLeft w:val="0"/>
      <w:marRight w:val="0"/>
      <w:marTop w:val="0"/>
      <w:marBottom w:val="0"/>
      <w:divBdr>
        <w:top w:val="none" w:sz="0" w:space="0" w:color="auto"/>
        <w:left w:val="none" w:sz="0" w:space="0" w:color="auto"/>
        <w:bottom w:val="none" w:sz="0" w:space="0" w:color="auto"/>
        <w:right w:val="none" w:sz="0" w:space="0" w:color="auto"/>
      </w:divBdr>
    </w:div>
    <w:div w:id="1028527511">
      <w:bodyDiv w:val="1"/>
      <w:marLeft w:val="0"/>
      <w:marRight w:val="0"/>
      <w:marTop w:val="0"/>
      <w:marBottom w:val="0"/>
      <w:divBdr>
        <w:top w:val="none" w:sz="0" w:space="0" w:color="auto"/>
        <w:left w:val="none" w:sz="0" w:space="0" w:color="auto"/>
        <w:bottom w:val="none" w:sz="0" w:space="0" w:color="auto"/>
        <w:right w:val="none" w:sz="0" w:space="0" w:color="auto"/>
      </w:divBdr>
    </w:div>
    <w:div w:id="1030377229">
      <w:bodyDiv w:val="1"/>
      <w:marLeft w:val="0"/>
      <w:marRight w:val="0"/>
      <w:marTop w:val="0"/>
      <w:marBottom w:val="0"/>
      <w:divBdr>
        <w:top w:val="none" w:sz="0" w:space="0" w:color="auto"/>
        <w:left w:val="none" w:sz="0" w:space="0" w:color="auto"/>
        <w:bottom w:val="none" w:sz="0" w:space="0" w:color="auto"/>
        <w:right w:val="none" w:sz="0" w:space="0" w:color="auto"/>
      </w:divBdr>
    </w:div>
    <w:div w:id="1034429202">
      <w:bodyDiv w:val="1"/>
      <w:marLeft w:val="0"/>
      <w:marRight w:val="0"/>
      <w:marTop w:val="0"/>
      <w:marBottom w:val="0"/>
      <w:divBdr>
        <w:top w:val="none" w:sz="0" w:space="0" w:color="auto"/>
        <w:left w:val="none" w:sz="0" w:space="0" w:color="auto"/>
        <w:bottom w:val="none" w:sz="0" w:space="0" w:color="auto"/>
        <w:right w:val="none" w:sz="0" w:space="0" w:color="auto"/>
      </w:divBdr>
    </w:div>
    <w:div w:id="1034580261">
      <w:bodyDiv w:val="1"/>
      <w:marLeft w:val="0"/>
      <w:marRight w:val="0"/>
      <w:marTop w:val="0"/>
      <w:marBottom w:val="0"/>
      <w:divBdr>
        <w:top w:val="none" w:sz="0" w:space="0" w:color="auto"/>
        <w:left w:val="none" w:sz="0" w:space="0" w:color="auto"/>
        <w:bottom w:val="none" w:sz="0" w:space="0" w:color="auto"/>
        <w:right w:val="none" w:sz="0" w:space="0" w:color="auto"/>
      </w:divBdr>
    </w:div>
    <w:div w:id="1040712662">
      <w:bodyDiv w:val="1"/>
      <w:marLeft w:val="0"/>
      <w:marRight w:val="0"/>
      <w:marTop w:val="0"/>
      <w:marBottom w:val="0"/>
      <w:divBdr>
        <w:top w:val="none" w:sz="0" w:space="0" w:color="auto"/>
        <w:left w:val="none" w:sz="0" w:space="0" w:color="auto"/>
        <w:bottom w:val="none" w:sz="0" w:space="0" w:color="auto"/>
        <w:right w:val="none" w:sz="0" w:space="0" w:color="auto"/>
      </w:divBdr>
    </w:div>
    <w:div w:id="1043019044">
      <w:bodyDiv w:val="1"/>
      <w:marLeft w:val="0"/>
      <w:marRight w:val="0"/>
      <w:marTop w:val="0"/>
      <w:marBottom w:val="0"/>
      <w:divBdr>
        <w:top w:val="none" w:sz="0" w:space="0" w:color="auto"/>
        <w:left w:val="none" w:sz="0" w:space="0" w:color="auto"/>
        <w:bottom w:val="none" w:sz="0" w:space="0" w:color="auto"/>
        <w:right w:val="none" w:sz="0" w:space="0" w:color="auto"/>
      </w:divBdr>
    </w:div>
    <w:div w:id="1043292762">
      <w:bodyDiv w:val="1"/>
      <w:marLeft w:val="0"/>
      <w:marRight w:val="0"/>
      <w:marTop w:val="0"/>
      <w:marBottom w:val="0"/>
      <w:divBdr>
        <w:top w:val="none" w:sz="0" w:space="0" w:color="auto"/>
        <w:left w:val="none" w:sz="0" w:space="0" w:color="auto"/>
        <w:bottom w:val="none" w:sz="0" w:space="0" w:color="auto"/>
        <w:right w:val="none" w:sz="0" w:space="0" w:color="auto"/>
      </w:divBdr>
    </w:div>
    <w:div w:id="1045368635">
      <w:bodyDiv w:val="1"/>
      <w:marLeft w:val="0"/>
      <w:marRight w:val="0"/>
      <w:marTop w:val="0"/>
      <w:marBottom w:val="0"/>
      <w:divBdr>
        <w:top w:val="none" w:sz="0" w:space="0" w:color="auto"/>
        <w:left w:val="none" w:sz="0" w:space="0" w:color="auto"/>
        <w:bottom w:val="none" w:sz="0" w:space="0" w:color="auto"/>
        <w:right w:val="none" w:sz="0" w:space="0" w:color="auto"/>
      </w:divBdr>
    </w:div>
    <w:div w:id="1045832552">
      <w:bodyDiv w:val="1"/>
      <w:marLeft w:val="0"/>
      <w:marRight w:val="0"/>
      <w:marTop w:val="0"/>
      <w:marBottom w:val="0"/>
      <w:divBdr>
        <w:top w:val="none" w:sz="0" w:space="0" w:color="auto"/>
        <w:left w:val="none" w:sz="0" w:space="0" w:color="auto"/>
        <w:bottom w:val="none" w:sz="0" w:space="0" w:color="auto"/>
        <w:right w:val="none" w:sz="0" w:space="0" w:color="auto"/>
      </w:divBdr>
    </w:div>
    <w:div w:id="1046181693">
      <w:bodyDiv w:val="1"/>
      <w:marLeft w:val="0"/>
      <w:marRight w:val="0"/>
      <w:marTop w:val="0"/>
      <w:marBottom w:val="0"/>
      <w:divBdr>
        <w:top w:val="none" w:sz="0" w:space="0" w:color="auto"/>
        <w:left w:val="none" w:sz="0" w:space="0" w:color="auto"/>
        <w:bottom w:val="none" w:sz="0" w:space="0" w:color="auto"/>
        <w:right w:val="none" w:sz="0" w:space="0" w:color="auto"/>
      </w:divBdr>
    </w:div>
    <w:div w:id="1046948188">
      <w:bodyDiv w:val="1"/>
      <w:marLeft w:val="0"/>
      <w:marRight w:val="0"/>
      <w:marTop w:val="0"/>
      <w:marBottom w:val="0"/>
      <w:divBdr>
        <w:top w:val="none" w:sz="0" w:space="0" w:color="auto"/>
        <w:left w:val="none" w:sz="0" w:space="0" w:color="auto"/>
        <w:bottom w:val="none" w:sz="0" w:space="0" w:color="auto"/>
        <w:right w:val="none" w:sz="0" w:space="0" w:color="auto"/>
      </w:divBdr>
    </w:div>
    <w:div w:id="1047333857">
      <w:bodyDiv w:val="1"/>
      <w:marLeft w:val="0"/>
      <w:marRight w:val="0"/>
      <w:marTop w:val="0"/>
      <w:marBottom w:val="0"/>
      <w:divBdr>
        <w:top w:val="none" w:sz="0" w:space="0" w:color="auto"/>
        <w:left w:val="none" w:sz="0" w:space="0" w:color="auto"/>
        <w:bottom w:val="none" w:sz="0" w:space="0" w:color="auto"/>
        <w:right w:val="none" w:sz="0" w:space="0" w:color="auto"/>
      </w:divBdr>
    </w:div>
    <w:div w:id="1047947498">
      <w:bodyDiv w:val="1"/>
      <w:marLeft w:val="0"/>
      <w:marRight w:val="0"/>
      <w:marTop w:val="0"/>
      <w:marBottom w:val="0"/>
      <w:divBdr>
        <w:top w:val="none" w:sz="0" w:space="0" w:color="auto"/>
        <w:left w:val="none" w:sz="0" w:space="0" w:color="auto"/>
        <w:bottom w:val="none" w:sz="0" w:space="0" w:color="auto"/>
        <w:right w:val="none" w:sz="0" w:space="0" w:color="auto"/>
      </w:divBdr>
    </w:div>
    <w:div w:id="1047991475">
      <w:bodyDiv w:val="1"/>
      <w:marLeft w:val="0"/>
      <w:marRight w:val="0"/>
      <w:marTop w:val="0"/>
      <w:marBottom w:val="0"/>
      <w:divBdr>
        <w:top w:val="none" w:sz="0" w:space="0" w:color="auto"/>
        <w:left w:val="none" w:sz="0" w:space="0" w:color="auto"/>
        <w:bottom w:val="none" w:sz="0" w:space="0" w:color="auto"/>
        <w:right w:val="none" w:sz="0" w:space="0" w:color="auto"/>
      </w:divBdr>
    </w:div>
    <w:div w:id="1050112732">
      <w:bodyDiv w:val="1"/>
      <w:marLeft w:val="0"/>
      <w:marRight w:val="0"/>
      <w:marTop w:val="0"/>
      <w:marBottom w:val="0"/>
      <w:divBdr>
        <w:top w:val="none" w:sz="0" w:space="0" w:color="auto"/>
        <w:left w:val="none" w:sz="0" w:space="0" w:color="auto"/>
        <w:bottom w:val="none" w:sz="0" w:space="0" w:color="auto"/>
        <w:right w:val="none" w:sz="0" w:space="0" w:color="auto"/>
      </w:divBdr>
    </w:div>
    <w:div w:id="1051153837">
      <w:bodyDiv w:val="1"/>
      <w:marLeft w:val="0"/>
      <w:marRight w:val="0"/>
      <w:marTop w:val="0"/>
      <w:marBottom w:val="0"/>
      <w:divBdr>
        <w:top w:val="none" w:sz="0" w:space="0" w:color="auto"/>
        <w:left w:val="none" w:sz="0" w:space="0" w:color="auto"/>
        <w:bottom w:val="none" w:sz="0" w:space="0" w:color="auto"/>
        <w:right w:val="none" w:sz="0" w:space="0" w:color="auto"/>
      </w:divBdr>
    </w:div>
    <w:div w:id="1052002588">
      <w:bodyDiv w:val="1"/>
      <w:marLeft w:val="0"/>
      <w:marRight w:val="0"/>
      <w:marTop w:val="0"/>
      <w:marBottom w:val="0"/>
      <w:divBdr>
        <w:top w:val="none" w:sz="0" w:space="0" w:color="auto"/>
        <w:left w:val="none" w:sz="0" w:space="0" w:color="auto"/>
        <w:bottom w:val="none" w:sz="0" w:space="0" w:color="auto"/>
        <w:right w:val="none" w:sz="0" w:space="0" w:color="auto"/>
      </w:divBdr>
    </w:div>
    <w:div w:id="1052726993">
      <w:bodyDiv w:val="1"/>
      <w:marLeft w:val="0"/>
      <w:marRight w:val="0"/>
      <w:marTop w:val="0"/>
      <w:marBottom w:val="0"/>
      <w:divBdr>
        <w:top w:val="none" w:sz="0" w:space="0" w:color="auto"/>
        <w:left w:val="none" w:sz="0" w:space="0" w:color="auto"/>
        <w:bottom w:val="none" w:sz="0" w:space="0" w:color="auto"/>
        <w:right w:val="none" w:sz="0" w:space="0" w:color="auto"/>
      </w:divBdr>
    </w:div>
    <w:div w:id="1054697668">
      <w:bodyDiv w:val="1"/>
      <w:marLeft w:val="0"/>
      <w:marRight w:val="0"/>
      <w:marTop w:val="0"/>
      <w:marBottom w:val="0"/>
      <w:divBdr>
        <w:top w:val="none" w:sz="0" w:space="0" w:color="auto"/>
        <w:left w:val="none" w:sz="0" w:space="0" w:color="auto"/>
        <w:bottom w:val="none" w:sz="0" w:space="0" w:color="auto"/>
        <w:right w:val="none" w:sz="0" w:space="0" w:color="auto"/>
      </w:divBdr>
    </w:div>
    <w:div w:id="1055276105">
      <w:bodyDiv w:val="1"/>
      <w:marLeft w:val="0"/>
      <w:marRight w:val="0"/>
      <w:marTop w:val="0"/>
      <w:marBottom w:val="0"/>
      <w:divBdr>
        <w:top w:val="none" w:sz="0" w:space="0" w:color="auto"/>
        <w:left w:val="none" w:sz="0" w:space="0" w:color="auto"/>
        <w:bottom w:val="none" w:sz="0" w:space="0" w:color="auto"/>
        <w:right w:val="none" w:sz="0" w:space="0" w:color="auto"/>
      </w:divBdr>
    </w:div>
    <w:div w:id="1061827781">
      <w:bodyDiv w:val="1"/>
      <w:marLeft w:val="0"/>
      <w:marRight w:val="0"/>
      <w:marTop w:val="0"/>
      <w:marBottom w:val="0"/>
      <w:divBdr>
        <w:top w:val="none" w:sz="0" w:space="0" w:color="auto"/>
        <w:left w:val="none" w:sz="0" w:space="0" w:color="auto"/>
        <w:bottom w:val="none" w:sz="0" w:space="0" w:color="auto"/>
        <w:right w:val="none" w:sz="0" w:space="0" w:color="auto"/>
      </w:divBdr>
    </w:div>
    <w:div w:id="1067997026">
      <w:bodyDiv w:val="1"/>
      <w:marLeft w:val="0"/>
      <w:marRight w:val="0"/>
      <w:marTop w:val="0"/>
      <w:marBottom w:val="0"/>
      <w:divBdr>
        <w:top w:val="none" w:sz="0" w:space="0" w:color="auto"/>
        <w:left w:val="none" w:sz="0" w:space="0" w:color="auto"/>
        <w:bottom w:val="none" w:sz="0" w:space="0" w:color="auto"/>
        <w:right w:val="none" w:sz="0" w:space="0" w:color="auto"/>
      </w:divBdr>
    </w:div>
    <w:div w:id="1069307716">
      <w:bodyDiv w:val="1"/>
      <w:marLeft w:val="0"/>
      <w:marRight w:val="0"/>
      <w:marTop w:val="0"/>
      <w:marBottom w:val="0"/>
      <w:divBdr>
        <w:top w:val="none" w:sz="0" w:space="0" w:color="auto"/>
        <w:left w:val="none" w:sz="0" w:space="0" w:color="auto"/>
        <w:bottom w:val="none" w:sz="0" w:space="0" w:color="auto"/>
        <w:right w:val="none" w:sz="0" w:space="0" w:color="auto"/>
      </w:divBdr>
    </w:div>
    <w:div w:id="1070621334">
      <w:bodyDiv w:val="1"/>
      <w:marLeft w:val="0"/>
      <w:marRight w:val="0"/>
      <w:marTop w:val="0"/>
      <w:marBottom w:val="0"/>
      <w:divBdr>
        <w:top w:val="none" w:sz="0" w:space="0" w:color="auto"/>
        <w:left w:val="none" w:sz="0" w:space="0" w:color="auto"/>
        <w:bottom w:val="none" w:sz="0" w:space="0" w:color="auto"/>
        <w:right w:val="none" w:sz="0" w:space="0" w:color="auto"/>
      </w:divBdr>
    </w:div>
    <w:div w:id="1070732987">
      <w:bodyDiv w:val="1"/>
      <w:marLeft w:val="0"/>
      <w:marRight w:val="0"/>
      <w:marTop w:val="0"/>
      <w:marBottom w:val="0"/>
      <w:divBdr>
        <w:top w:val="none" w:sz="0" w:space="0" w:color="auto"/>
        <w:left w:val="none" w:sz="0" w:space="0" w:color="auto"/>
        <w:bottom w:val="none" w:sz="0" w:space="0" w:color="auto"/>
        <w:right w:val="none" w:sz="0" w:space="0" w:color="auto"/>
      </w:divBdr>
    </w:div>
    <w:div w:id="1074085810">
      <w:bodyDiv w:val="1"/>
      <w:marLeft w:val="0"/>
      <w:marRight w:val="0"/>
      <w:marTop w:val="0"/>
      <w:marBottom w:val="0"/>
      <w:divBdr>
        <w:top w:val="none" w:sz="0" w:space="0" w:color="auto"/>
        <w:left w:val="none" w:sz="0" w:space="0" w:color="auto"/>
        <w:bottom w:val="none" w:sz="0" w:space="0" w:color="auto"/>
        <w:right w:val="none" w:sz="0" w:space="0" w:color="auto"/>
      </w:divBdr>
    </w:div>
    <w:div w:id="1078939293">
      <w:bodyDiv w:val="1"/>
      <w:marLeft w:val="0"/>
      <w:marRight w:val="0"/>
      <w:marTop w:val="0"/>
      <w:marBottom w:val="0"/>
      <w:divBdr>
        <w:top w:val="none" w:sz="0" w:space="0" w:color="auto"/>
        <w:left w:val="none" w:sz="0" w:space="0" w:color="auto"/>
        <w:bottom w:val="none" w:sz="0" w:space="0" w:color="auto"/>
        <w:right w:val="none" w:sz="0" w:space="0" w:color="auto"/>
      </w:divBdr>
    </w:div>
    <w:div w:id="1078942911">
      <w:bodyDiv w:val="1"/>
      <w:marLeft w:val="0"/>
      <w:marRight w:val="0"/>
      <w:marTop w:val="0"/>
      <w:marBottom w:val="0"/>
      <w:divBdr>
        <w:top w:val="none" w:sz="0" w:space="0" w:color="auto"/>
        <w:left w:val="none" w:sz="0" w:space="0" w:color="auto"/>
        <w:bottom w:val="none" w:sz="0" w:space="0" w:color="auto"/>
        <w:right w:val="none" w:sz="0" w:space="0" w:color="auto"/>
      </w:divBdr>
    </w:div>
    <w:div w:id="1079443735">
      <w:bodyDiv w:val="1"/>
      <w:marLeft w:val="0"/>
      <w:marRight w:val="0"/>
      <w:marTop w:val="0"/>
      <w:marBottom w:val="0"/>
      <w:divBdr>
        <w:top w:val="none" w:sz="0" w:space="0" w:color="auto"/>
        <w:left w:val="none" w:sz="0" w:space="0" w:color="auto"/>
        <w:bottom w:val="none" w:sz="0" w:space="0" w:color="auto"/>
        <w:right w:val="none" w:sz="0" w:space="0" w:color="auto"/>
      </w:divBdr>
    </w:div>
    <w:div w:id="1084647966">
      <w:bodyDiv w:val="1"/>
      <w:marLeft w:val="0"/>
      <w:marRight w:val="0"/>
      <w:marTop w:val="0"/>
      <w:marBottom w:val="0"/>
      <w:divBdr>
        <w:top w:val="none" w:sz="0" w:space="0" w:color="auto"/>
        <w:left w:val="none" w:sz="0" w:space="0" w:color="auto"/>
        <w:bottom w:val="none" w:sz="0" w:space="0" w:color="auto"/>
        <w:right w:val="none" w:sz="0" w:space="0" w:color="auto"/>
      </w:divBdr>
    </w:div>
    <w:div w:id="1085999171">
      <w:bodyDiv w:val="1"/>
      <w:marLeft w:val="0"/>
      <w:marRight w:val="0"/>
      <w:marTop w:val="0"/>
      <w:marBottom w:val="0"/>
      <w:divBdr>
        <w:top w:val="none" w:sz="0" w:space="0" w:color="auto"/>
        <w:left w:val="none" w:sz="0" w:space="0" w:color="auto"/>
        <w:bottom w:val="none" w:sz="0" w:space="0" w:color="auto"/>
        <w:right w:val="none" w:sz="0" w:space="0" w:color="auto"/>
      </w:divBdr>
    </w:div>
    <w:div w:id="1086927265">
      <w:bodyDiv w:val="1"/>
      <w:marLeft w:val="0"/>
      <w:marRight w:val="0"/>
      <w:marTop w:val="0"/>
      <w:marBottom w:val="0"/>
      <w:divBdr>
        <w:top w:val="none" w:sz="0" w:space="0" w:color="auto"/>
        <w:left w:val="none" w:sz="0" w:space="0" w:color="auto"/>
        <w:bottom w:val="none" w:sz="0" w:space="0" w:color="auto"/>
        <w:right w:val="none" w:sz="0" w:space="0" w:color="auto"/>
      </w:divBdr>
    </w:div>
    <w:div w:id="1089734472">
      <w:bodyDiv w:val="1"/>
      <w:marLeft w:val="0"/>
      <w:marRight w:val="0"/>
      <w:marTop w:val="0"/>
      <w:marBottom w:val="0"/>
      <w:divBdr>
        <w:top w:val="none" w:sz="0" w:space="0" w:color="auto"/>
        <w:left w:val="none" w:sz="0" w:space="0" w:color="auto"/>
        <w:bottom w:val="none" w:sz="0" w:space="0" w:color="auto"/>
        <w:right w:val="none" w:sz="0" w:space="0" w:color="auto"/>
      </w:divBdr>
    </w:div>
    <w:div w:id="1092431043">
      <w:bodyDiv w:val="1"/>
      <w:marLeft w:val="0"/>
      <w:marRight w:val="0"/>
      <w:marTop w:val="0"/>
      <w:marBottom w:val="0"/>
      <w:divBdr>
        <w:top w:val="none" w:sz="0" w:space="0" w:color="auto"/>
        <w:left w:val="none" w:sz="0" w:space="0" w:color="auto"/>
        <w:bottom w:val="none" w:sz="0" w:space="0" w:color="auto"/>
        <w:right w:val="none" w:sz="0" w:space="0" w:color="auto"/>
      </w:divBdr>
    </w:div>
    <w:div w:id="1092819688">
      <w:bodyDiv w:val="1"/>
      <w:marLeft w:val="0"/>
      <w:marRight w:val="0"/>
      <w:marTop w:val="0"/>
      <w:marBottom w:val="0"/>
      <w:divBdr>
        <w:top w:val="none" w:sz="0" w:space="0" w:color="auto"/>
        <w:left w:val="none" w:sz="0" w:space="0" w:color="auto"/>
        <w:bottom w:val="none" w:sz="0" w:space="0" w:color="auto"/>
        <w:right w:val="none" w:sz="0" w:space="0" w:color="auto"/>
      </w:divBdr>
    </w:div>
    <w:div w:id="1092899120">
      <w:bodyDiv w:val="1"/>
      <w:marLeft w:val="0"/>
      <w:marRight w:val="0"/>
      <w:marTop w:val="0"/>
      <w:marBottom w:val="0"/>
      <w:divBdr>
        <w:top w:val="none" w:sz="0" w:space="0" w:color="auto"/>
        <w:left w:val="none" w:sz="0" w:space="0" w:color="auto"/>
        <w:bottom w:val="none" w:sz="0" w:space="0" w:color="auto"/>
        <w:right w:val="none" w:sz="0" w:space="0" w:color="auto"/>
      </w:divBdr>
    </w:div>
    <w:div w:id="1092970754">
      <w:bodyDiv w:val="1"/>
      <w:marLeft w:val="0"/>
      <w:marRight w:val="0"/>
      <w:marTop w:val="0"/>
      <w:marBottom w:val="0"/>
      <w:divBdr>
        <w:top w:val="none" w:sz="0" w:space="0" w:color="auto"/>
        <w:left w:val="none" w:sz="0" w:space="0" w:color="auto"/>
        <w:bottom w:val="none" w:sz="0" w:space="0" w:color="auto"/>
        <w:right w:val="none" w:sz="0" w:space="0" w:color="auto"/>
      </w:divBdr>
    </w:div>
    <w:div w:id="1092973661">
      <w:bodyDiv w:val="1"/>
      <w:marLeft w:val="0"/>
      <w:marRight w:val="0"/>
      <w:marTop w:val="0"/>
      <w:marBottom w:val="0"/>
      <w:divBdr>
        <w:top w:val="none" w:sz="0" w:space="0" w:color="auto"/>
        <w:left w:val="none" w:sz="0" w:space="0" w:color="auto"/>
        <w:bottom w:val="none" w:sz="0" w:space="0" w:color="auto"/>
        <w:right w:val="none" w:sz="0" w:space="0" w:color="auto"/>
      </w:divBdr>
    </w:div>
    <w:div w:id="1095514797">
      <w:bodyDiv w:val="1"/>
      <w:marLeft w:val="0"/>
      <w:marRight w:val="0"/>
      <w:marTop w:val="0"/>
      <w:marBottom w:val="0"/>
      <w:divBdr>
        <w:top w:val="none" w:sz="0" w:space="0" w:color="auto"/>
        <w:left w:val="none" w:sz="0" w:space="0" w:color="auto"/>
        <w:bottom w:val="none" w:sz="0" w:space="0" w:color="auto"/>
        <w:right w:val="none" w:sz="0" w:space="0" w:color="auto"/>
      </w:divBdr>
    </w:div>
    <w:div w:id="1098788475">
      <w:bodyDiv w:val="1"/>
      <w:marLeft w:val="0"/>
      <w:marRight w:val="0"/>
      <w:marTop w:val="0"/>
      <w:marBottom w:val="0"/>
      <w:divBdr>
        <w:top w:val="none" w:sz="0" w:space="0" w:color="auto"/>
        <w:left w:val="none" w:sz="0" w:space="0" w:color="auto"/>
        <w:bottom w:val="none" w:sz="0" w:space="0" w:color="auto"/>
        <w:right w:val="none" w:sz="0" w:space="0" w:color="auto"/>
      </w:divBdr>
    </w:div>
    <w:div w:id="1105032195">
      <w:bodyDiv w:val="1"/>
      <w:marLeft w:val="0"/>
      <w:marRight w:val="0"/>
      <w:marTop w:val="0"/>
      <w:marBottom w:val="0"/>
      <w:divBdr>
        <w:top w:val="none" w:sz="0" w:space="0" w:color="auto"/>
        <w:left w:val="none" w:sz="0" w:space="0" w:color="auto"/>
        <w:bottom w:val="none" w:sz="0" w:space="0" w:color="auto"/>
        <w:right w:val="none" w:sz="0" w:space="0" w:color="auto"/>
      </w:divBdr>
    </w:div>
    <w:div w:id="1105688339">
      <w:bodyDiv w:val="1"/>
      <w:marLeft w:val="0"/>
      <w:marRight w:val="0"/>
      <w:marTop w:val="0"/>
      <w:marBottom w:val="0"/>
      <w:divBdr>
        <w:top w:val="none" w:sz="0" w:space="0" w:color="auto"/>
        <w:left w:val="none" w:sz="0" w:space="0" w:color="auto"/>
        <w:bottom w:val="none" w:sz="0" w:space="0" w:color="auto"/>
        <w:right w:val="none" w:sz="0" w:space="0" w:color="auto"/>
      </w:divBdr>
    </w:div>
    <w:div w:id="1106316323">
      <w:bodyDiv w:val="1"/>
      <w:marLeft w:val="0"/>
      <w:marRight w:val="0"/>
      <w:marTop w:val="0"/>
      <w:marBottom w:val="0"/>
      <w:divBdr>
        <w:top w:val="none" w:sz="0" w:space="0" w:color="auto"/>
        <w:left w:val="none" w:sz="0" w:space="0" w:color="auto"/>
        <w:bottom w:val="none" w:sz="0" w:space="0" w:color="auto"/>
        <w:right w:val="none" w:sz="0" w:space="0" w:color="auto"/>
      </w:divBdr>
    </w:div>
    <w:div w:id="1112021274">
      <w:bodyDiv w:val="1"/>
      <w:marLeft w:val="0"/>
      <w:marRight w:val="0"/>
      <w:marTop w:val="0"/>
      <w:marBottom w:val="0"/>
      <w:divBdr>
        <w:top w:val="none" w:sz="0" w:space="0" w:color="auto"/>
        <w:left w:val="none" w:sz="0" w:space="0" w:color="auto"/>
        <w:bottom w:val="none" w:sz="0" w:space="0" w:color="auto"/>
        <w:right w:val="none" w:sz="0" w:space="0" w:color="auto"/>
      </w:divBdr>
    </w:div>
    <w:div w:id="1112283199">
      <w:bodyDiv w:val="1"/>
      <w:marLeft w:val="0"/>
      <w:marRight w:val="0"/>
      <w:marTop w:val="0"/>
      <w:marBottom w:val="0"/>
      <w:divBdr>
        <w:top w:val="none" w:sz="0" w:space="0" w:color="auto"/>
        <w:left w:val="none" w:sz="0" w:space="0" w:color="auto"/>
        <w:bottom w:val="none" w:sz="0" w:space="0" w:color="auto"/>
        <w:right w:val="none" w:sz="0" w:space="0" w:color="auto"/>
      </w:divBdr>
    </w:div>
    <w:div w:id="1112942231">
      <w:bodyDiv w:val="1"/>
      <w:marLeft w:val="0"/>
      <w:marRight w:val="0"/>
      <w:marTop w:val="0"/>
      <w:marBottom w:val="0"/>
      <w:divBdr>
        <w:top w:val="none" w:sz="0" w:space="0" w:color="auto"/>
        <w:left w:val="none" w:sz="0" w:space="0" w:color="auto"/>
        <w:bottom w:val="none" w:sz="0" w:space="0" w:color="auto"/>
        <w:right w:val="none" w:sz="0" w:space="0" w:color="auto"/>
      </w:divBdr>
    </w:div>
    <w:div w:id="1114249859">
      <w:bodyDiv w:val="1"/>
      <w:marLeft w:val="0"/>
      <w:marRight w:val="0"/>
      <w:marTop w:val="0"/>
      <w:marBottom w:val="0"/>
      <w:divBdr>
        <w:top w:val="none" w:sz="0" w:space="0" w:color="auto"/>
        <w:left w:val="none" w:sz="0" w:space="0" w:color="auto"/>
        <w:bottom w:val="none" w:sz="0" w:space="0" w:color="auto"/>
        <w:right w:val="none" w:sz="0" w:space="0" w:color="auto"/>
      </w:divBdr>
    </w:div>
    <w:div w:id="1117405923">
      <w:bodyDiv w:val="1"/>
      <w:marLeft w:val="0"/>
      <w:marRight w:val="0"/>
      <w:marTop w:val="0"/>
      <w:marBottom w:val="0"/>
      <w:divBdr>
        <w:top w:val="none" w:sz="0" w:space="0" w:color="auto"/>
        <w:left w:val="none" w:sz="0" w:space="0" w:color="auto"/>
        <w:bottom w:val="none" w:sz="0" w:space="0" w:color="auto"/>
        <w:right w:val="none" w:sz="0" w:space="0" w:color="auto"/>
      </w:divBdr>
    </w:div>
    <w:div w:id="1119109458">
      <w:bodyDiv w:val="1"/>
      <w:marLeft w:val="0"/>
      <w:marRight w:val="0"/>
      <w:marTop w:val="0"/>
      <w:marBottom w:val="0"/>
      <w:divBdr>
        <w:top w:val="none" w:sz="0" w:space="0" w:color="auto"/>
        <w:left w:val="none" w:sz="0" w:space="0" w:color="auto"/>
        <w:bottom w:val="none" w:sz="0" w:space="0" w:color="auto"/>
        <w:right w:val="none" w:sz="0" w:space="0" w:color="auto"/>
      </w:divBdr>
    </w:div>
    <w:div w:id="1119760203">
      <w:bodyDiv w:val="1"/>
      <w:marLeft w:val="0"/>
      <w:marRight w:val="0"/>
      <w:marTop w:val="0"/>
      <w:marBottom w:val="0"/>
      <w:divBdr>
        <w:top w:val="none" w:sz="0" w:space="0" w:color="auto"/>
        <w:left w:val="none" w:sz="0" w:space="0" w:color="auto"/>
        <w:bottom w:val="none" w:sz="0" w:space="0" w:color="auto"/>
        <w:right w:val="none" w:sz="0" w:space="0" w:color="auto"/>
      </w:divBdr>
    </w:div>
    <w:div w:id="1124689025">
      <w:bodyDiv w:val="1"/>
      <w:marLeft w:val="0"/>
      <w:marRight w:val="0"/>
      <w:marTop w:val="0"/>
      <w:marBottom w:val="0"/>
      <w:divBdr>
        <w:top w:val="none" w:sz="0" w:space="0" w:color="auto"/>
        <w:left w:val="none" w:sz="0" w:space="0" w:color="auto"/>
        <w:bottom w:val="none" w:sz="0" w:space="0" w:color="auto"/>
        <w:right w:val="none" w:sz="0" w:space="0" w:color="auto"/>
      </w:divBdr>
    </w:div>
    <w:div w:id="1126701905">
      <w:bodyDiv w:val="1"/>
      <w:marLeft w:val="0"/>
      <w:marRight w:val="0"/>
      <w:marTop w:val="0"/>
      <w:marBottom w:val="0"/>
      <w:divBdr>
        <w:top w:val="none" w:sz="0" w:space="0" w:color="auto"/>
        <w:left w:val="none" w:sz="0" w:space="0" w:color="auto"/>
        <w:bottom w:val="none" w:sz="0" w:space="0" w:color="auto"/>
        <w:right w:val="none" w:sz="0" w:space="0" w:color="auto"/>
      </w:divBdr>
    </w:div>
    <w:div w:id="1126974069">
      <w:bodyDiv w:val="1"/>
      <w:marLeft w:val="0"/>
      <w:marRight w:val="0"/>
      <w:marTop w:val="0"/>
      <w:marBottom w:val="0"/>
      <w:divBdr>
        <w:top w:val="none" w:sz="0" w:space="0" w:color="auto"/>
        <w:left w:val="none" w:sz="0" w:space="0" w:color="auto"/>
        <w:bottom w:val="none" w:sz="0" w:space="0" w:color="auto"/>
        <w:right w:val="none" w:sz="0" w:space="0" w:color="auto"/>
      </w:divBdr>
    </w:div>
    <w:div w:id="1130591400">
      <w:bodyDiv w:val="1"/>
      <w:marLeft w:val="0"/>
      <w:marRight w:val="0"/>
      <w:marTop w:val="0"/>
      <w:marBottom w:val="0"/>
      <w:divBdr>
        <w:top w:val="none" w:sz="0" w:space="0" w:color="auto"/>
        <w:left w:val="none" w:sz="0" w:space="0" w:color="auto"/>
        <w:bottom w:val="none" w:sz="0" w:space="0" w:color="auto"/>
        <w:right w:val="none" w:sz="0" w:space="0" w:color="auto"/>
      </w:divBdr>
    </w:div>
    <w:div w:id="1132868411">
      <w:bodyDiv w:val="1"/>
      <w:marLeft w:val="0"/>
      <w:marRight w:val="0"/>
      <w:marTop w:val="0"/>
      <w:marBottom w:val="0"/>
      <w:divBdr>
        <w:top w:val="none" w:sz="0" w:space="0" w:color="auto"/>
        <w:left w:val="none" w:sz="0" w:space="0" w:color="auto"/>
        <w:bottom w:val="none" w:sz="0" w:space="0" w:color="auto"/>
        <w:right w:val="none" w:sz="0" w:space="0" w:color="auto"/>
      </w:divBdr>
    </w:div>
    <w:div w:id="1134062218">
      <w:bodyDiv w:val="1"/>
      <w:marLeft w:val="0"/>
      <w:marRight w:val="0"/>
      <w:marTop w:val="0"/>
      <w:marBottom w:val="0"/>
      <w:divBdr>
        <w:top w:val="none" w:sz="0" w:space="0" w:color="auto"/>
        <w:left w:val="none" w:sz="0" w:space="0" w:color="auto"/>
        <w:bottom w:val="none" w:sz="0" w:space="0" w:color="auto"/>
        <w:right w:val="none" w:sz="0" w:space="0" w:color="auto"/>
      </w:divBdr>
    </w:div>
    <w:div w:id="1135174388">
      <w:bodyDiv w:val="1"/>
      <w:marLeft w:val="0"/>
      <w:marRight w:val="0"/>
      <w:marTop w:val="0"/>
      <w:marBottom w:val="0"/>
      <w:divBdr>
        <w:top w:val="none" w:sz="0" w:space="0" w:color="auto"/>
        <w:left w:val="none" w:sz="0" w:space="0" w:color="auto"/>
        <w:bottom w:val="none" w:sz="0" w:space="0" w:color="auto"/>
        <w:right w:val="none" w:sz="0" w:space="0" w:color="auto"/>
      </w:divBdr>
    </w:div>
    <w:div w:id="1135879704">
      <w:bodyDiv w:val="1"/>
      <w:marLeft w:val="0"/>
      <w:marRight w:val="0"/>
      <w:marTop w:val="0"/>
      <w:marBottom w:val="0"/>
      <w:divBdr>
        <w:top w:val="none" w:sz="0" w:space="0" w:color="auto"/>
        <w:left w:val="none" w:sz="0" w:space="0" w:color="auto"/>
        <w:bottom w:val="none" w:sz="0" w:space="0" w:color="auto"/>
        <w:right w:val="none" w:sz="0" w:space="0" w:color="auto"/>
      </w:divBdr>
    </w:div>
    <w:div w:id="1137844040">
      <w:bodyDiv w:val="1"/>
      <w:marLeft w:val="0"/>
      <w:marRight w:val="0"/>
      <w:marTop w:val="0"/>
      <w:marBottom w:val="0"/>
      <w:divBdr>
        <w:top w:val="none" w:sz="0" w:space="0" w:color="auto"/>
        <w:left w:val="none" w:sz="0" w:space="0" w:color="auto"/>
        <w:bottom w:val="none" w:sz="0" w:space="0" w:color="auto"/>
        <w:right w:val="none" w:sz="0" w:space="0" w:color="auto"/>
      </w:divBdr>
    </w:div>
    <w:div w:id="1142776214">
      <w:bodyDiv w:val="1"/>
      <w:marLeft w:val="0"/>
      <w:marRight w:val="0"/>
      <w:marTop w:val="0"/>
      <w:marBottom w:val="0"/>
      <w:divBdr>
        <w:top w:val="none" w:sz="0" w:space="0" w:color="auto"/>
        <w:left w:val="none" w:sz="0" w:space="0" w:color="auto"/>
        <w:bottom w:val="none" w:sz="0" w:space="0" w:color="auto"/>
        <w:right w:val="none" w:sz="0" w:space="0" w:color="auto"/>
      </w:divBdr>
    </w:div>
    <w:div w:id="1143884835">
      <w:bodyDiv w:val="1"/>
      <w:marLeft w:val="0"/>
      <w:marRight w:val="0"/>
      <w:marTop w:val="0"/>
      <w:marBottom w:val="0"/>
      <w:divBdr>
        <w:top w:val="none" w:sz="0" w:space="0" w:color="auto"/>
        <w:left w:val="none" w:sz="0" w:space="0" w:color="auto"/>
        <w:bottom w:val="none" w:sz="0" w:space="0" w:color="auto"/>
        <w:right w:val="none" w:sz="0" w:space="0" w:color="auto"/>
      </w:divBdr>
    </w:div>
    <w:div w:id="1145202307">
      <w:bodyDiv w:val="1"/>
      <w:marLeft w:val="0"/>
      <w:marRight w:val="0"/>
      <w:marTop w:val="0"/>
      <w:marBottom w:val="0"/>
      <w:divBdr>
        <w:top w:val="none" w:sz="0" w:space="0" w:color="auto"/>
        <w:left w:val="none" w:sz="0" w:space="0" w:color="auto"/>
        <w:bottom w:val="none" w:sz="0" w:space="0" w:color="auto"/>
        <w:right w:val="none" w:sz="0" w:space="0" w:color="auto"/>
      </w:divBdr>
    </w:div>
    <w:div w:id="1145388452">
      <w:bodyDiv w:val="1"/>
      <w:marLeft w:val="0"/>
      <w:marRight w:val="0"/>
      <w:marTop w:val="0"/>
      <w:marBottom w:val="0"/>
      <w:divBdr>
        <w:top w:val="none" w:sz="0" w:space="0" w:color="auto"/>
        <w:left w:val="none" w:sz="0" w:space="0" w:color="auto"/>
        <w:bottom w:val="none" w:sz="0" w:space="0" w:color="auto"/>
        <w:right w:val="none" w:sz="0" w:space="0" w:color="auto"/>
      </w:divBdr>
    </w:div>
    <w:div w:id="1146046358">
      <w:bodyDiv w:val="1"/>
      <w:marLeft w:val="0"/>
      <w:marRight w:val="0"/>
      <w:marTop w:val="0"/>
      <w:marBottom w:val="0"/>
      <w:divBdr>
        <w:top w:val="none" w:sz="0" w:space="0" w:color="auto"/>
        <w:left w:val="none" w:sz="0" w:space="0" w:color="auto"/>
        <w:bottom w:val="none" w:sz="0" w:space="0" w:color="auto"/>
        <w:right w:val="none" w:sz="0" w:space="0" w:color="auto"/>
      </w:divBdr>
    </w:div>
    <w:div w:id="1147673619">
      <w:bodyDiv w:val="1"/>
      <w:marLeft w:val="0"/>
      <w:marRight w:val="0"/>
      <w:marTop w:val="0"/>
      <w:marBottom w:val="0"/>
      <w:divBdr>
        <w:top w:val="none" w:sz="0" w:space="0" w:color="auto"/>
        <w:left w:val="none" w:sz="0" w:space="0" w:color="auto"/>
        <w:bottom w:val="none" w:sz="0" w:space="0" w:color="auto"/>
        <w:right w:val="none" w:sz="0" w:space="0" w:color="auto"/>
      </w:divBdr>
    </w:div>
    <w:div w:id="1152068025">
      <w:bodyDiv w:val="1"/>
      <w:marLeft w:val="0"/>
      <w:marRight w:val="0"/>
      <w:marTop w:val="0"/>
      <w:marBottom w:val="0"/>
      <w:divBdr>
        <w:top w:val="none" w:sz="0" w:space="0" w:color="auto"/>
        <w:left w:val="none" w:sz="0" w:space="0" w:color="auto"/>
        <w:bottom w:val="none" w:sz="0" w:space="0" w:color="auto"/>
        <w:right w:val="none" w:sz="0" w:space="0" w:color="auto"/>
      </w:divBdr>
    </w:div>
    <w:div w:id="1156805401">
      <w:bodyDiv w:val="1"/>
      <w:marLeft w:val="0"/>
      <w:marRight w:val="0"/>
      <w:marTop w:val="0"/>
      <w:marBottom w:val="0"/>
      <w:divBdr>
        <w:top w:val="none" w:sz="0" w:space="0" w:color="auto"/>
        <w:left w:val="none" w:sz="0" w:space="0" w:color="auto"/>
        <w:bottom w:val="none" w:sz="0" w:space="0" w:color="auto"/>
        <w:right w:val="none" w:sz="0" w:space="0" w:color="auto"/>
      </w:divBdr>
    </w:div>
    <w:div w:id="1161238559">
      <w:bodyDiv w:val="1"/>
      <w:marLeft w:val="0"/>
      <w:marRight w:val="0"/>
      <w:marTop w:val="0"/>
      <w:marBottom w:val="0"/>
      <w:divBdr>
        <w:top w:val="none" w:sz="0" w:space="0" w:color="auto"/>
        <w:left w:val="none" w:sz="0" w:space="0" w:color="auto"/>
        <w:bottom w:val="none" w:sz="0" w:space="0" w:color="auto"/>
        <w:right w:val="none" w:sz="0" w:space="0" w:color="auto"/>
      </w:divBdr>
    </w:div>
    <w:div w:id="1162818731">
      <w:bodyDiv w:val="1"/>
      <w:marLeft w:val="0"/>
      <w:marRight w:val="0"/>
      <w:marTop w:val="0"/>
      <w:marBottom w:val="0"/>
      <w:divBdr>
        <w:top w:val="none" w:sz="0" w:space="0" w:color="auto"/>
        <w:left w:val="none" w:sz="0" w:space="0" w:color="auto"/>
        <w:bottom w:val="none" w:sz="0" w:space="0" w:color="auto"/>
        <w:right w:val="none" w:sz="0" w:space="0" w:color="auto"/>
      </w:divBdr>
    </w:div>
    <w:div w:id="1162965207">
      <w:bodyDiv w:val="1"/>
      <w:marLeft w:val="0"/>
      <w:marRight w:val="0"/>
      <w:marTop w:val="0"/>
      <w:marBottom w:val="0"/>
      <w:divBdr>
        <w:top w:val="none" w:sz="0" w:space="0" w:color="auto"/>
        <w:left w:val="none" w:sz="0" w:space="0" w:color="auto"/>
        <w:bottom w:val="none" w:sz="0" w:space="0" w:color="auto"/>
        <w:right w:val="none" w:sz="0" w:space="0" w:color="auto"/>
      </w:divBdr>
    </w:div>
    <w:div w:id="1165896983">
      <w:bodyDiv w:val="1"/>
      <w:marLeft w:val="0"/>
      <w:marRight w:val="0"/>
      <w:marTop w:val="0"/>
      <w:marBottom w:val="0"/>
      <w:divBdr>
        <w:top w:val="none" w:sz="0" w:space="0" w:color="auto"/>
        <w:left w:val="none" w:sz="0" w:space="0" w:color="auto"/>
        <w:bottom w:val="none" w:sz="0" w:space="0" w:color="auto"/>
        <w:right w:val="none" w:sz="0" w:space="0" w:color="auto"/>
      </w:divBdr>
    </w:div>
    <w:div w:id="1166290388">
      <w:bodyDiv w:val="1"/>
      <w:marLeft w:val="0"/>
      <w:marRight w:val="0"/>
      <w:marTop w:val="0"/>
      <w:marBottom w:val="0"/>
      <w:divBdr>
        <w:top w:val="none" w:sz="0" w:space="0" w:color="auto"/>
        <w:left w:val="none" w:sz="0" w:space="0" w:color="auto"/>
        <w:bottom w:val="none" w:sz="0" w:space="0" w:color="auto"/>
        <w:right w:val="none" w:sz="0" w:space="0" w:color="auto"/>
      </w:divBdr>
    </w:div>
    <w:div w:id="1167130827">
      <w:bodyDiv w:val="1"/>
      <w:marLeft w:val="0"/>
      <w:marRight w:val="0"/>
      <w:marTop w:val="0"/>
      <w:marBottom w:val="0"/>
      <w:divBdr>
        <w:top w:val="none" w:sz="0" w:space="0" w:color="auto"/>
        <w:left w:val="none" w:sz="0" w:space="0" w:color="auto"/>
        <w:bottom w:val="none" w:sz="0" w:space="0" w:color="auto"/>
        <w:right w:val="none" w:sz="0" w:space="0" w:color="auto"/>
      </w:divBdr>
    </w:div>
    <w:div w:id="1167403950">
      <w:bodyDiv w:val="1"/>
      <w:marLeft w:val="0"/>
      <w:marRight w:val="0"/>
      <w:marTop w:val="0"/>
      <w:marBottom w:val="0"/>
      <w:divBdr>
        <w:top w:val="none" w:sz="0" w:space="0" w:color="auto"/>
        <w:left w:val="none" w:sz="0" w:space="0" w:color="auto"/>
        <w:bottom w:val="none" w:sz="0" w:space="0" w:color="auto"/>
        <w:right w:val="none" w:sz="0" w:space="0" w:color="auto"/>
      </w:divBdr>
    </w:div>
    <w:div w:id="1167407882">
      <w:bodyDiv w:val="1"/>
      <w:marLeft w:val="0"/>
      <w:marRight w:val="0"/>
      <w:marTop w:val="0"/>
      <w:marBottom w:val="0"/>
      <w:divBdr>
        <w:top w:val="none" w:sz="0" w:space="0" w:color="auto"/>
        <w:left w:val="none" w:sz="0" w:space="0" w:color="auto"/>
        <w:bottom w:val="none" w:sz="0" w:space="0" w:color="auto"/>
        <w:right w:val="none" w:sz="0" w:space="0" w:color="auto"/>
      </w:divBdr>
    </w:div>
    <w:div w:id="1168206011">
      <w:bodyDiv w:val="1"/>
      <w:marLeft w:val="0"/>
      <w:marRight w:val="0"/>
      <w:marTop w:val="0"/>
      <w:marBottom w:val="0"/>
      <w:divBdr>
        <w:top w:val="none" w:sz="0" w:space="0" w:color="auto"/>
        <w:left w:val="none" w:sz="0" w:space="0" w:color="auto"/>
        <w:bottom w:val="none" w:sz="0" w:space="0" w:color="auto"/>
        <w:right w:val="none" w:sz="0" w:space="0" w:color="auto"/>
      </w:divBdr>
    </w:div>
    <w:div w:id="1174610056">
      <w:bodyDiv w:val="1"/>
      <w:marLeft w:val="0"/>
      <w:marRight w:val="0"/>
      <w:marTop w:val="0"/>
      <w:marBottom w:val="0"/>
      <w:divBdr>
        <w:top w:val="none" w:sz="0" w:space="0" w:color="auto"/>
        <w:left w:val="none" w:sz="0" w:space="0" w:color="auto"/>
        <w:bottom w:val="none" w:sz="0" w:space="0" w:color="auto"/>
        <w:right w:val="none" w:sz="0" w:space="0" w:color="auto"/>
      </w:divBdr>
    </w:div>
    <w:div w:id="1176579390">
      <w:bodyDiv w:val="1"/>
      <w:marLeft w:val="0"/>
      <w:marRight w:val="0"/>
      <w:marTop w:val="0"/>
      <w:marBottom w:val="0"/>
      <w:divBdr>
        <w:top w:val="none" w:sz="0" w:space="0" w:color="auto"/>
        <w:left w:val="none" w:sz="0" w:space="0" w:color="auto"/>
        <w:bottom w:val="none" w:sz="0" w:space="0" w:color="auto"/>
        <w:right w:val="none" w:sz="0" w:space="0" w:color="auto"/>
      </w:divBdr>
    </w:div>
    <w:div w:id="1177764554">
      <w:bodyDiv w:val="1"/>
      <w:marLeft w:val="0"/>
      <w:marRight w:val="0"/>
      <w:marTop w:val="0"/>
      <w:marBottom w:val="0"/>
      <w:divBdr>
        <w:top w:val="none" w:sz="0" w:space="0" w:color="auto"/>
        <w:left w:val="none" w:sz="0" w:space="0" w:color="auto"/>
        <w:bottom w:val="none" w:sz="0" w:space="0" w:color="auto"/>
        <w:right w:val="none" w:sz="0" w:space="0" w:color="auto"/>
      </w:divBdr>
    </w:div>
    <w:div w:id="1178424067">
      <w:bodyDiv w:val="1"/>
      <w:marLeft w:val="0"/>
      <w:marRight w:val="0"/>
      <w:marTop w:val="0"/>
      <w:marBottom w:val="0"/>
      <w:divBdr>
        <w:top w:val="none" w:sz="0" w:space="0" w:color="auto"/>
        <w:left w:val="none" w:sz="0" w:space="0" w:color="auto"/>
        <w:bottom w:val="none" w:sz="0" w:space="0" w:color="auto"/>
        <w:right w:val="none" w:sz="0" w:space="0" w:color="auto"/>
      </w:divBdr>
    </w:div>
    <w:div w:id="1179277450">
      <w:bodyDiv w:val="1"/>
      <w:marLeft w:val="0"/>
      <w:marRight w:val="0"/>
      <w:marTop w:val="0"/>
      <w:marBottom w:val="0"/>
      <w:divBdr>
        <w:top w:val="none" w:sz="0" w:space="0" w:color="auto"/>
        <w:left w:val="none" w:sz="0" w:space="0" w:color="auto"/>
        <w:bottom w:val="none" w:sz="0" w:space="0" w:color="auto"/>
        <w:right w:val="none" w:sz="0" w:space="0" w:color="auto"/>
      </w:divBdr>
    </w:div>
    <w:div w:id="1182940233">
      <w:bodyDiv w:val="1"/>
      <w:marLeft w:val="0"/>
      <w:marRight w:val="0"/>
      <w:marTop w:val="0"/>
      <w:marBottom w:val="0"/>
      <w:divBdr>
        <w:top w:val="none" w:sz="0" w:space="0" w:color="auto"/>
        <w:left w:val="none" w:sz="0" w:space="0" w:color="auto"/>
        <w:bottom w:val="none" w:sz="0" w:space="0" w:color="auto"/>
        <w:right w:val="none" w:sz="0" w:space="0" w:color="auto"/>
      </w:divBdr>
    </w:div>
    <w:div w:id="1188370872">
      <w:bodyDiv w:val="1"/>
      <w:marLeft w:val="0"/>
      <w:marRight w:val="0"/>
      <w:marTop w:val="0"/>
      <w:marBottom w:val="0"/>
      <w:divBdr>
        <w:top w:val="none" w:sz="0" w:space="0" w:color="auto"/>
        <w:left w:val="none" w:sz="0" w:space="0" w:color="auto"/>
        <w:bottom w:val="none" w:sz="0" w:space="0" w:color="auto"/>
        <w:right w:val="none" w:sz="0" w:space="0" w:color="auto"/>
      </w:divBdr>
    </w:div>
    <w:div w:id="1189754407">
      <w:bodyDiv w:val="1"/>
      <w:marLeft w:val="0"/>
      <w:marRight w:val="0"/>
      <w:marTop w:val="0"/>
      <w:marBottom w:val="0"/>
      <w:divBdr>
        <w:top w:val="none" w:sz="0" w:space="0" w:color="auto"/>
        <w:left w:val="none" w:sz="0" w:space="0" w:color="auto"/>
        <w:bottom w:val="none" w:sz="0" w:space="0" w:color="auto"/>
        <w:right w:val="none" w:sz="0" w:space="0" w:color="auto"/>
      </w:divBdr>
    </w:div>
    <w:div w:id="1189955449">
      <w:bodyDiv w:val="1"/>
      <w:marLeft w:val="0"/>
      <w:marRight w:val="0"/>
      <w:marTop w:val="0"/>
      <w:marBottom w:val="0"/>
      <w:divBdr>
        <w:top w:val="none" w:sz="0" w:space="0" w:color="auto"/>
        <w:left w:val="none" w:sz="0" w:space="0" w:color="auto"/>
        <w:bottom w:val="none" w:sz="0" w:space="0" w:color="auto"/>
        <w:right w:val="none" w:sz="0" w:space="0" w:color="auto"/>
      </w:divBdr>
    </w:div>
    <w:div w:id="1191139334">
      <w:bodyDiv w:val="1"/>
      <w:marLeft w:val="0"/>
      <w:marRight w:val="0"/>
      <w:marTop w:val="0"/>
      <w:marBottom w:val="0"/>
      <w:divBdr>
        <w:top w:val="none" w:sz="0" w:space="0" w:color="auto"/>
        <w:left w:val="none" w:sz="0" w:space="0" w:color="auto"/>
        <w:bottom w:val="none" w:sz="0" w:space="0" w:color="auto"/>
        <w:right w:val="none" w:sz="0" w:space="0" w:color="auto"/>
      </w:divBdr>
    </w:div>
    <w:div w:id="1191339243">
      <w:bodyDiv w:val="1"/>
      <w:marLeft w:val="0"/>
      <w:marRight w:val="0"/>
      <w:marTop w:val="0"/>
      <w:marBottom w:val="0"/>
      <w:divBdr>
        <w:top w:val="none" w:sz="0" w:space="0" w:color="auto"/>
        <w:left w:val="none" w:sz="0" w:space="0" w:color="auto"/>
        <w:bottom w:val="none" w:sz="0" w:space="0" w:color="auto"/>
        <w:right w:val="none" w:sz="0" w:space="0" w:color="auto"/>
      </w:divBdr>
    </w:div>
    <w:div w:id="1193155485">
      <w:bodyDiv w:val="1"/>
      <w:marLeft w:val="0"/>
      <w:marRight w:val="0"/>
      <w:marTop w:val="0"/>
      <w:marBottom w:val="0"/>
      <w:divBdr>
        <w:top w:val="none" w:sz="0" w:space="0" w:color="auto"/>
        <w:left w:val="none" w:sz="0" w:space="0" w:color="auto"/>
        <w:bottom w:val="none" w:sz="0" w:space="0" w:color="auto"/>
        <w:right w:val="none" w:sz="0" w:space="0" w:color="auto"/>
      </w:divBdr>
    </w:div>
    <w:div w:id="1194072761">
      <w:bodyDiv w:val="1"/>
      <w:marLeft w:val="0"/>
      <w:marRight w:val="0"/>
      <w:marTop w:val="0"/>
      <w:marBottom w:val="0"/>
      <w:divBdr>
        <w:top w:val="none" w:sz="0" w:space="0" w:color="auto"/>
        <w:left w:val="none" w:sz="0" w:space="0" w:color="auto"/>
        <w:bottom w:val="none" w:sz="0" w:space="0" w:color="auto"/>
        <w:right w:val="none" w:sz="0" w:space="0" w:color="auto"/>
      </w:divBdr>
    </w:div>
    <w:div w:id="1195312352">
      <w:bodyDiv w:val="1"/>
      <w:marLeft w:val="0"/>
      <w:marRight w:val="0"/>
      <w:marTop w:val="0"/>
      <w:marBottom w:val="0"/>
      <w:divBdr>
        <w:top w:val="none" w:sz="0" w:space="0" w:color="auto"/>
        <w:left w:val="none" w:sz="0" w:space="0" w:color="auto"/>
        <w:bottom w:val="none" w:sz="0" w:space="0" w:color="auto"/>
        <w:right w:val="none" w:sz="0" w:space="0" w:color="auto"/>
      </w:divBdr>
    </w:div>
    <w:div w:id="1195315171">
      <w:bodyDiv w:val="1"/>
      <w:marLeft w:val="0"/>
      <w:marRight w:val="0"/>
      <w:marTop w:val="0"/>
      <w:marBottom w:val="0"/>
      <w:divBdr>
        <w:top w:val="none" w:sz="0" w:space="0" w:color="auto"/>
        <w:left w:val="none" w:sz="0" w:space="0" w:color="auto"/>
        <w:bottom w:val="none" w:sz="0" w:space="0" w:color="auto"/>
        <w:right w:val="none" w:sz="0" w:space="0" w:color="auto"/>
      </w:divBdr>
    </w:div>
    <w:div w:id="1195339406">
      <w:bodyDiv w:val="1"/>
      <w:marLeft w:val="0"/>
      <w:marRight w:val="0"/>
      <w:marTop w:val="0"/>
      <w:marBottom w:val="0"/>
      <w:divBdr>
        <w:top w:val="none" w:sz="0" w:space="0" w:color="auto"/>
        <w:left w:val="none" w:sz="0" w:space="0" w:color="auto"/>
        <w:bottom w:val="none" w:sz="0" w:space="0" w:color="auto"/>
        <w:right w:val="none" w:sz="0" w:space="0" w:color="auto"/>
      </w:divBdr>
    </w:div>
    <w:div w:id="1195459500">
      <w:bodyDiv w:val="1"/>
      <w:marLeft w:val="0"/>
      <w:marRight w:val="0"/>
      <w:marTop w:val="0"/>
      <w:marBottom w:val="0"/>
      <w:divBdr>
        <w:top w:val="none" w:sz="0" w:space="0" w:color="auto"/>
        <w:left w:val="none" w:sz="0" w:space="0" w:color="auto"/>
        <w:bottom w:val="none" w:sz="0" w:space="0" w:color="auto"/>
        <w:right w:val="none" w:sz="0" w:space="0" w:color="auto"/>
      </w:divBdr>
    </w:div>
    <w:div w:id="1195773275">
      <w:bodyDiv w:val="1"/>
      <w:marLeft w:val="0"/>
      <w:marRight w:val="0"/>
      <w:marTop w:val="0"/>
      <w:marBottom w:val="0"/>
      <w:divBdr>
        <w:top w:val="none" w:sz="0" w:space="0" w:color="auto"/>
        <w:left w:val="none" w:sz="0" w:space="0" w:color="auto"/>
        <w:bottom w:val="none" w:sz="0" w:space="0" w:color="auto"/>
        <w:right w:val="none" w:sz="0" w:space="0" w:color="auto"/>
      </w:divBdr>
    </w:div>
    <w:div w:id="1197082565">
      <w:bodyDiv w:val="1"/>
      <w:marLeft w:val="0"/>
      <w:marRight w:val="0"/>
      <w:marTop w:val="0"/>
      <w:marBottom w:val="0"/>
      <w:divBdr>
        <w:top w:val="none" w:sz="0" w:space="0" w:color="auto"/>
        <w:left w:val="none" w:sz="0" w:space="0" w:color="auto"/>
        <w:bottom w:val="none" w:sz="0" w:space="0" w:color="auto"/>
        <w:right w:val="none" w:sz="0" w:space="0" w:color="auto"/>
      </w:divBdr>
    </w:div>
    <w:div w:id="1200894537">
      <w:bodyDiv w:val="1"/>
      <w:marLeft w:val="0"/>
      <w:marRight w:val="0"/>
      <w:marTop w:val="0"/>
      <w:marBottom w:val="0"/>
      <w:divBdr>
        <w:top w:val="none" w:sz="0" w:space="0" w:color="auto"/>
        <w:left w:val="none" w:sz="0" w:space="0" w:color="auto"/>
        <w:bottom w:val="none" w:sz="0" w:space="0" w:color="auto"/>
        <w:right w:val="none" w:sz="0" w:space="0" w:color="auto"/>
      </w:divBdr>
    </w:div>
    <w:div w:id="1201742990">
      <w:bodyDiv w:val="1"/>
      <w:marLeft w:val="0"/>
      <w:marRight w:val="0"/>
      <w:marTop w:val="0"/>
      <w:marBottom w:val="0"/>
      <w:divBdr>
        <w:top w:val="none" w:sz="0" w:space="0" w:color="auto"/>
        <w:left w:val="none" w:sz="0" w:space="0" w:color="auto"/>
        <w:bottom w:val="none" w:sz="0" w:space="0" w:color="auto"/>
        <w:right w:val="none" w:sz="0" w:space="0" w:color="auto"/>
      </w:divBdr>
    </w:div>
    <w:div w:id="1202863139">
      <w:bodyDiv w:val="1"/>
      <w:marLeft w:val="0"/>
      <w:marRight w:val="0"/>
      <w:marTop w:val="0"/>
      <w:marBottom w:val="0"/>
      <w:divBdr>
        <w:top w:val="none" w:sz="0" w:space="0" w:color="auto"/>
        <w:left w:val="none" w:sz="0" w:space="0" w:color="auto"/>
        <w:bottom w:val="none" w:sz="0" w:space="0" w:color="auto"/>
        <w:right w:val="none" w:sz="0" w:space="0" w:color="auto"/>
      </w:divBdr>
    </w:div>
    <w:div w:id="1205480189">
      <w:bodyDiv w:val="1"/>
      <w:marLeft w:val="0"/>
      <w:marRight w:val="0"/>
      <w:marTop w:val="0"/>
      <w:marBottom w:val="0"/>
      <w:divBdr>
        <w:top w:val="none" w:sz="0" w:space="0" w:color="auto"/>
        <w:left w:val="none" w:sz="0" w:space="0" w:color="auto"/>
        <w:bottom w:val="none" w:sz="0" w:space="0" w:color="auto"/>
        <w:right w:val="none" w:sz="0" w:space="0" w:color="auto"/>
      </w:divBdr>
    </w:div>
    <w:div w:id="1206412172">
      <w:bodyDiv w:val="1"/>
      <w:marLeft w:val="0"/>
      <w:marRight w:val="0"/>
      <w:marTop w:val="0"/>
      <w:marBottom w:val="0"/>
      <w:divBdr>
        <w:top w:val="none" w:sz="0" w:space="0" w:color="auto"/>
        <w:left w:val="none" w:sz="0" w:space="0" w:color="auto"/>
        <w:bottom w:val="none" w:sz="0" w:space="0" w:color="auto"/>
        <w:right w:val="none" w:sz="0" w:space="0" w:color="auto"/>
      </w:divBdr>
    </w:div>
    <w:div w:id="1211310187">
      <w:bodyDiv w:val="1"/>
      <w:marLeft w:val="0"/>
      <w:marRight w:val="0"/>
      <w:marTop w:val="0"/>
      <w:marBottom w:val="0"/>
      <w:divBdr>
        <w:top w:val="none" w:sz="0" w:space="0" w:color="auto"/>
        <w:left w:val="none" w:sz="0" w:space="0" w:color="auto"/>
        <w:bottom w:val="none" w:sz="0" w:space="0" w:color="auto"/>
        <w:right w:val="none" w:sz="0" w:space="0" w:color="auto"/>
      </w:divBdr>
    </w:div>
    <w:div w:id="1212880421">
      <w:bodyDiv w:val="1"/>
      <w:marLeft w:val="0"/>
      <w:marRight w:val="0"/>
      <w:marTop w:val="0"/>
      <w:marBottom w:val="0"/>
      <w:divBdr>
        <w:top w:val="none" w:sz="0" w:space="0" w:color="auto"/>
        <w:left w:val="none" w:sz="0" w:space="0" w:color="auto"/>
        <w:bottom w:val="none" w:sz="0" w:space="0" w:color="auto"/>
        <w:right w:val="none" w:sz="0" w:space="0" w:color="auto"/>
      </w:divBdr>
    </w:div>
    <w:div w:id="1216818595">
      <w:bodyDiv w:val="1"/>
      <w:marLeft w:val="0"/>
      <w:marRight w:val="0"/>
      <w:marTop w:val="0"/>
      <w:marBottom w:val="0"/>
      <w:divBdr>
        <w:top w:val="none" w:sz="0" w:space="0" w:color="auto"/>
        <w:left w:val="none" w:sz="0" w:space="0" w:color="auto"/>
        <w:bottom w:val="none" w:sz="0" w:space="0" w:color="auto"/>
        <w:right w:val="none" w:sz="0" w:space="0" w:color="auto"/>
      </w:divBdr>
    </w:div>
    <w:div w:id="1222791960">
      <w:bodyDiv w:val="1"/>
      <w:marLeft w:val="0"/>
      <w:marRight w:val="0"/>
      <w:marTop w:val="0"/>
      <w:marBottom w:val="0"/>
      <w:divBdr>
        <w:top w:val="none" w:sz="0" w:space="0" w:color="auto"/>
        <w:left w:val="none" w:sz="0" w:space="0" w:color="auto"/>
        <w:bottom w:val="none" w:sz="0" w:space="0" w:color="auto"/>
        <w:right w:val="none" w:sz="0" w:space="0" w:color="auto"/>
      </w:divBdr>
    </w:div>
    <w:div w:id="1223638849">
      <w:bodyDiv w:val="1"/>
      <w:marLeft w:val="0"/>
      <w:marRight w:val="0"/>
      <w:marTop w:val="0"/>
      <w:marBottom w:val="0"/>
      <w:divBdr>
        <w:top w:val="none" w:sz="0" w:space="0" w:color="auto"/>
        <w:left w:val="none" w:sz="0" w:space="0" w:color="auto"/>
        <w:bottom w:val="none" w:sz="0" w:space="0" w:color="auto"/>
        <w:right w:val="none" w:sz="0" w:space="0" w:color="auto"/>
      </w:divBdr>
    </w:div>
    <w:div w:id="1227959265">
      <w:bodyDiv w:val="1"/>
      <w:marLeft w:val="0"/>
      <w:marRight w:val="0"/>
      <w:marTop w:val="0"/>
      <w:marBottom w:val="0"/>
      <w:divBdr>
        <w:top w:val="none" w:sz="0" w:space="0" w:color="auto"/>
        <w:left w:val="none" w:sz="0" w:space="0" w:color="auto"/>
        <w:bottom w:val="none" w:sz="0" w:space="0" w:color="auto"/>
        <w:right w:val="none" w:sz="0" w:space="0" w:color="auto"/>
      </w:divBdr>
    </w:div>
    <w:div w:id="1230455536">
      <w:bodyDiv w:val="1"/>
      <w:marLeft w:val="0"/>
      <w:marRight w:val="0"/>
      <w:marTop w:val="0"/>
      <w:marBottom w:val="0"/>
      <w:divBdr>
        <w:top w:val="none" w:sz="0" w:space="0" w:color="auto"/>
        <w:left w:val="none" w:sz="0" w:space="0" w:color="auto"/>
        <w:bottom w:val="none" w:sz="0" w:space="0" w:color="auto"/>
        <w:right w:val="none" w:sz="0" w:space="0" w:color="auto"/>
      </w:divBdr>
    </w:div>
    <w:div w:id="1235581674">
      <w:bodyDiv w:val="1"/>
      <w:marLeft w:val="0"/>
      <w:marRight w:val="0"/>
      <w:marTop w:val="0"/>
      <w:marBottom w:val="0"/>
      <w:divBdr>
        <w:top w:val="none" w:sz="0" w:space="0" w:color="auto"/>
        <w:left w:val="none" w:sz="0" w:space="0" w:color="auto"/>
        <w:bottom w:val="none" w:sz="0" w:space="0" w:color="auto"/>
        <w:right w:val="none" w:sz="0" w:space="0" w:color="auto"/>
      </w:divBdr>
    </w:div>
    <w:div w:id="1238899038">
      <w:bodyDiv w:val="1"/>
      <w:marLeft w:val="0"/>
      <w:marRight w:val="0"/>
      <w:marTop w:val="0"/>
      <w:marBottom w:val="0"/>
      <w:divBdr>
        <w:top w:val="none" w:sz="0" w:space="0" w:color="auto"/>
        <w:left w:val="none" w:sz="0" w:space="0" w:color="auto"/>
        <w:bottom w:val="none" w:sz="0" w:space="0" w:color="auto"/>
        <w:right w:val="none" w:sz="0" w:space="0" w:color="auto"/>
      </w:divBdr>
    </w:div>
    <w:div w:id="1239638108">
      <w:bodyDiv w:val="1"/>
      <w:marLeft w:val="0"/>
      <w:marRight w:val="0"/>
      <w:marTop w:val="0"/>
      <w:marBottom w:val="0"/>
      <w:divBdr>
        <w:top w:val="none" w:sz="0" w:space="0" w:color="auto"/>
        <w:left w:val="none" w:sz="0" w:space="0" w:color="auto"/>
        <w:bottom w:val="none" w:sz="0" w:space="0" w:color="auto"/>
        <w:right w:val="none" w:sz="0" w:space="0" w:color="auto"/>
      </w:divBdr>
    </w:div>
    <w:div w:id="1239830880">
      <w:bodyDiv w:val="1"/>
      <w:marLeft w:val="0"/>
      <w:marRight w:val="0"/>
      <w:marTop w:val="0"/>
      <w:marBottom w:val="0"/>
      <w:divBdr>
        <w:top w:val="none" w:sz="0" w:space="0" w:color="auto"/>
        <w:left w:val="none" w:sz="0" w:space="0" w:color="auto"/>
        <w:bottom w:val="none" w:sz="0" w:space="0" w:color="auto"/>
        <w:right w:val="none" w:sz="0" w:space="0" w:color="auto"/>
      </w:divBdr>
    </w:div>
    <w:div w:id="1240094894">
      <w:bodyDiv w:val="1"/>
      <w:marLeft w:val="0"/>
      <w:marRight w:val="0"/>
      <w:marTop w:val="0"/>
      <w:marBottom w:val="0"/>
      <w:divBdr>
        <w:top w:val="none" w:sz="0" w:space="0" w:color="auto"/>
        <w:left w:val="none" w:sz="0" w:space="0" w:color="auto"/>
        <w:bottom w:val="none" w:sz="0" w:space="0" w:color="auto"/>
        <w:right w:val="none" w:sz="0" w:space="0" w:color="auto"/>
      </w:divBdr>
    </w:div>
    <w:div w:id="1240675675">
      <w:bodyDiv w:val="1"/>
      <w:marLeft w:val="0"/>
      <w:marRight w:val="0"/>
      <w:marTop w:val="0"/>
      <w:marBottom w:val="0"/>
      <w:divBdr>
        <w:top w:val="none" w:sz="0" w:space="0" w:color="auto"/>
        <w:left w:val="none" w:sz="0" w:space="0" w:color="auto"/>
        <w:bottom w:val="none" w:sz="0" w:space="0" w:color="auto"/>
        <w:right w:val="none" w:sz="0" w:space="0" w:color="auto"/>
      </w:divBdr>
    </w:div>
    <w:div w:id="1247228971">
      <w:bodyDiv w:val="1"/>
      <w:marLeft w:val="0"/>
      <w:marRight w:val="0"/>
      <w:marTop w:val="0"/>
      <w:marBottom w:val="0"/>
      <w:divBdr>
        <w:top w:val="none" w:sz="0" w:space="0" w:color="auto"/>
        <w:left w:val="none" w:sz="0" w:space="0" w:color="auto"/>
        <w:bottom w:val="none" w:sz="0" w:space="0" w:color="auto"/>
        <w:right w:val="none" w:sz="0" w:space="0" w:color="auto"/>
      </w:divBdr>
    </w:div>
    <w:div w:id="1249928942">
      <w:bodyDiv w:val="1"/>
      <w:marLeft w:val="0"/>
      <w:marRight w:val="0"/>
      <w:marTop w:val="0"/>
      <w:marBottom w:val="0"/>
      <w:divBdr>
        <w:top w:val="none" w:sz="0" w:space="0" w:color="auto"/>
        <w:left w:val="none" w:sz="0" w:space="0" w:color="auto"/>
        <w:bottom w:val="none" w:sz="0" w:space="0" w:color="auto"/>
        <w:right w:val="none" w:sz="0" w:space="0" w:color="auto"/>
      </w:divBdr>
    </w:div>
    <w:div w:id="1255435795">
      <w:bodyDiv w:val="1"/>
      <w:marLeft w:val="0"/>
      <w:marRight w:val="0"/>
      <w:marTop w:val="0"/>
      <w:marBottom w:val="0"/>
      <w:divBdr>
        <w:top w:val="none" w:sz="0" w:space="0" w:color="auto"/>
        <w:left w:val="none" w:sz="0" w:space="0" w:color="auto"/>
        <w:bottom w:val="none" w:sz="0" w:space="0" w:color="auto"/>
        <w:right w:val="none" w:sz="0" w:space="0" w:color="auto"/>
      </w:divBdr>
    </w:div>
    <w:div w:id="1263413388">
      <w:bodyDiv w:val="1"/>
      <w:marLeft w:val="0"/>
      <w:marRight w:val="0"/>
      <w:marTop w:val="0"/>
      <w:marBottom w:val="0"/>
      <w:divBdr>
        <w:top w:val="none" w:sz="0" w:space="0" w:color="auto"/>
        <w:left w:val="none" w:sz="0" w:space="0" w:color="auto"/>
        <w:bottom w:val="none" w:sz="0" w:space="0" w:color="auto"/>
        <w:right w:val="none" w:sz="0" w:space="0" w:color="auto"/>
      </w:divBdr>
    </w:div>
    <w:div w:id="1265461542">
      <w:bodyDiv w:val="1"/>
      <w:marLeft w:val="0"/>
      <w:marRight w:val="0"/>
      <w:marTop w:val="0"/>
      <w:marBottom w:val="0"/>
      <w:divBdr>
        <w:top w:val="none" w:sz="0" w:space="0" w:color="auto"/>
        <w:left w:val="none" w:sz="0" w:space="0" w:color="auto"/>
        <w:bottom w:val="none" w:sz="0" w:space="0" w:color="auto"/>
        <w:right w:val="none" w:sz="0" w:space="0" w:color="auto"/>
      </w:divBdr>
    </w:div>
    <w:div w:id="1266112362">
      <w:bodyDiv w:val="1"/>
      <w:marLeft w:val="0"/>
      <w:marRight w:val="0"/>
      <w:marTop w:val="0"/>
      <w:marBottom w:val="0"/>
      <w:divBdr>
        <w:top w:val="none" w:sz="0" w:space="0" w:color="auto"/>
        <w:left w:val="none" w:sz="0" w:space="0" w:color="auto"/>
        <w:bottom w:val="none" w:sz="0" w:space="0" w:color="auto"/>
        <w:right w:val="none" w:sz="0" w:space="0" w:color="auto"/>
      </w:divBdr>
    </w:div>
    <w:div w:id="1270701485">
      <w:bodyDiv w:val="1"/>
      <w:marLeft w:val="0"/>
      <w:marRight w:val="0"/>
      <w:marTop w:val="0"/>
      <w:marBottom w:val="0"/>
      <w:divBdr>
        <w:top w:val="none" w:sz="0" w:space="0" w:color="auto"/>
        <w:left w:val="none" w:sz="0" w:space="0" w:color="auto"/>
        <w:bottom w:val="none" w:sz="0" w:space="0" w:color="auto"/>
        <w:right w:val="none" w:sz="0" w:space="0" w:color="auto"/>
      </w:divBdr>
    </w:div>
    <w:div w:id="1276669609">
      <w:bodyDiv w:val="1"/>
      <w:marLeft w:val="0"/>
      <w:marRight w:val="0"/>
      <w:marTop w:val="0"/>
      <w:marBottom w:val="0"/>
      <w:divBdr>
        <w:top w:val="none" w:sz="0" w:space="0" w:color="auto"/>
        <w:left w:val="none" w:sz="0" w:space="0" w:color="auto"/>
        <w:bottom w:val="none" w:sz="0" w:space="0" w:color="auto"/>
        <w:right w:val="none" w:sz="0" w:space="0" w:color="auto"/>
      </w:divBdr>
    </w:div>
    <w:div w:id="1278222910">
      <w:bodyDiv w:val="1"/>
      <w:marLeft w:val="0"/>
      <w:marRight w:val="0"/>
      <w:marTop w:val="0"/>
      <w:marBottom w:val="0"/>
      <w:divBdr>
        <w:top w:val="none" w:sz="0" w:space="0" w:color="auto"/>
        <w:left w:val="none" w:sz="0" w:space="0" w:color="auto"/>
        <w:bottom w:val="none" w:sz="0" w:space="0" w:color="auto"/>
        <w:right w:val="none" w:sz="0" w:space="0" w:color="auto"/>
      </w:divBdr>
    </w:div>
    <w:div w:id="1278633365">
      <w:bodyDiv w:val="1"/>
      <w:marLeft w:val="0"/>
      <w:marRight w:val="0"/>
      <w:marTop w:val="0"/>
      <w:marBottom w:val="0"/>
      <w:divBdr>
        <w:top w:val="none" w:sz="0" w:space="0" w:color="auto"/>
        <w:left w:val="none" w:sz="0" w:space="0" w:color="auto"/>
        <w:bottom w:val="none" w:sz="0" w:space="0" w:color="auto"/>
        <w:right w:val="none" w:sz="0" w:space="0" w:color="auto"/>
      </w:divBdr>
    </w:div>
    <w:div w:id="1282568001">
      <w:bodyDiv w:val="1"/>
      <w:marLeft w:val="0"/>
      <w:marRight w:val="0"/>
      <w:marTop w:val="0"/>
      <w:marBottom w:val="0"/>
      <w:divBdr>
        <w:top w:val="none" w:sz="0" w:space="0" w:color="auto"/>
        <w:left w:val="none" w:sz="0" w:space="0" w:color="auto"/>
        <w:bottom w:val="none" w:sz="0" w:space="0" w:color="auto"/>
        <w:right w:val="none" w:sz="0" w:space="0" w:color="auto"/>
      </w:divBdr>
    </w:div>
    <w:div w:id="1283534617">
      <w:bodyDiv w:val="1"/>
      <w:marLeft w:val="0"/>
      <w:marRight w:val="0"/>
      <w:marTop w:val="0"/>
      <w:marBottom w:val="0"/>
      <w:divBdr>
        <w:top w:val="none" w:sz="0" w:space="0" w:color="auto"/>
        <w:left w:val="none" w:sz="0" w:space="0" w:color="auto"/>
        <w:bottom w:val="none" w:sz="0" w:space="0" w:color="auto"/>
        <w:right w:val="none" w:sz="0" w:space="0" w:color="auto"/>
      </w:divBdr>
    </w:div>
    <w:div w:id="1289242604">
      <w:bodyDiv w:val="1"/>
      <w:marLeft w:val="0"/>
      <w:marRight w:val="0"/>
      <w:marTop w:val="0"/>
      <w:marBottom w:val="0"/>
      <w:divBdr>
        <w:top w:val="none" w:sz="0" w:space="0" w:color="auto"/>
        <w:left w:val="none" w:sz="0" w:space="0" w:color="auto"/>
        <w:bottom w:val="none" w:sz="0" w:space="0" w:color="auto"/>
        <w:right w:val="none" w:sz="0" w:space="0" w:color="auto"/>
      </w:divBdr>
    </w:div>
    <w:div w:id="1289582398">
      <w:bodyDiv w:val="1"/>
      <w:marLeft w:val="0"/>
      <w:marRight w:val="0"/>
      <w:marTop w:val="0"/>
      <w:marBottom w:val="0"/>
      <w:divBdr>
        <w:top w:val="none" w:sz="0" w:space="0" w:color="auto"/>
        <w:left w:val="none" w:sz="0" w:space="0" w:color="auto"/>
        <w:bottom w:val="none" w:sz="0" w:space="0" w:color="auto"/>
        <w:right w:val="none" w:sz="0" w:space="0" w:color="auto"/>
      </w:divBdr>
    </w:div>
    <w:div w:id="1289900048">
      <w:bodyDiv w:val="1"/>
      <w:marLeft w:val="0"/>
      <w:marRight w:val="0"/>
      <w:marTop w:val="0"/>
      <w:marBottom w:val="0"/>
      <w:divBdr>
        <w:top w:val="none" w:sz="0" w:space="0" w:color="auto"/>
        <w:left w:val="none" w:sz="0" w:space="0" w:color="auto"/>
        <w:bottom w:val="none" w:sz="0" w:space="0" w:color="auto"/>
        <w:right w:val="none" w:sz="0" w:space="0" w:color="auto"/>
      </w:divBdr>
    </w:div>
    <w:div w:id="1290939007">
      <w:bodyDiv w:val="1"/>
      <w:marLeft w:val="0"/>
      <w:marRight w:val="0"/>
      <w:marTop w:val="0"/>
      <w:marBottom w:val="0"/>
      <w:divBdr>
        <w:top w:val="none" w:sz="0" w:space="0" w:color="auto"/>
        <w:left w:val="none" w:sz="0" w:space="0" w:color="auto"/>
        <w:bottom w:val="none" w:sz="0" w:space="0" w:color="auto"/>
        <w:right w:val="none" w:sz="0" w:space="0" w:color="auto"/>
      </w:divBdr>
    </w:div>
    <w:div w:id="1291671779">
      <w:bodyDiv w:val="1"/>
      <w:marLeft w:val="0"/>
      <w:marRight w:val="0"/>
      <w:marTop w:val="0"/>
      <w:marBottom w:val="0"/>
      <w:divBdr>
        <w:top w:val="none" w:sz="0" w:space="0" w:color="auto"/>
        <w:left w:val="none" w:sz="0" w:space="0" w:color="auto"/>
        <w:bottom w:val="none" w:sz="0" w:space="0" w:color="auto"/>
        <w:right w:val="none" w:sz="0" w:space="0" w:color="auto"/>
      </w:divBdr>
    </w:div>
    <w:div w:id="1299413717">
      <w:bodyDiv w:val="1"/>
      <w:marLeft w:val="0"/>
      <w:marRight w:val="0"/>
      <w:marTop w:val="0"/>
      <w:marBottom w:val="0"/>
      <w:divBdr>
        <w:top w:val="none" w:sz="0" w:space="0" w:color="auto"/>
        <w:left w:val="none" w:sz="0" w:space="0" w:color="auto"/>
        <w:bottom w:val="none" w:sz="0" w:space="0" w:color="auto"/>
        <w:right w:val="none" w:sz="0" w:space="0" w:color="auto"/>
      </w:divBdr>
    </w:div>
    <w:div w:id="1299721538">
      <w:bodyDiv w:val="1"/>
      <w:marLeft w:val="0"/>
      <w:marRight w:val="0"/>
      <w:marTop w:val="0"/>
      <w:marBottom w:val="0"/>
      <w:divBdr>
        <w:top w:val="none" w:sz="0" w:space="0" w:color="auto"/>
        <w:left w:val="none" w:sz="0" w:space="0" w:color="auto"/>
        <w:bottom w:val="none" w:sz="0" w:space="0" w:color="auto"/>
        <w:right w:val="none" w:sz="0" w:space="0" w:color="auto"/>
      </w:divBdr>
    </w:div>
    <w:div w:id="1303075431">
      <w:bodyDiv w:val="1"/>
      <w:marLeft w:val="0"/>
      <w:marRight w:val="0"/>
      <w:marTop w:val="0"/>
      <w:marBottom w:val="0"/>
      <w:divBdr>
        <w:top w:val="none" w:sz="0" w:space="0" w:color="auto"/>
        <w:left w:val="none" w:sz="0" w:space="0" w:color="auto"/>
        <w:bottom w:val="none" w:sz="0" w:space="0" w:color="auto"/>
        <w:right w:val="none" w:sz="0" w:space="0" w:color="auto"/>
      </w:divBdr>
    </w:div>
    <w:div w:id="1303316255">
      <w:bodyDiv w:val="1"/>
      <w:marLeft w:val="0"/>
      <w:marRight w:val="0"/>
      <w:marTop w:val="0"/>
      <w:marBottom w:val="0"/>
      <w:divBdr>
        <w:top w:val="none" w:sz="0" w:space="0" w:color="auto"/>
        <w:left w:val="none" w:sz="0" w:space="0" w:color="auto"/>
        <w:bottom w:val="none" w:sz="0" w:space="0" w:color="auto"/>
        <w:right w:val="none" w:sz="0" w:space="0" w:color="auto"/>
      </w:divBdr>
    </w:div>
    <w:div w:id="1308583536">
      <w:bodyDiv w:val="1"/>
      <w:marLeft w:val="0"/>
      <w:marRight w:val="0"/>
      <w:marTop w:val="0"/>
      <w:marBottom w:val="0"/>
      <w:divBdr>
        <w:top w:val="none" w:sz="0" w:space="0" w:color="auto"/>
        <w:left w:val="none" w:sz="0" w:space="0" w:color="auto"/>
        <w:bottom w:val="none" w:sz="0" w:space="0" w:color="auto"/>
        <w:right w:val="none" w:sz="0" w:space="0" w:color="auto"/>
      </w:divBdr>
    </w:div>
    <w:div w:id="1312754858">
      <w:bodyDiv w:val="1"/>
      <w:marLeft w:val="0"/>
      <w:marRight w:val="0"/>
      <w:marTop w:val="0"/>
      <w:marBottom w:val="0"/>
      <w:divBdr>
        <w:top w:val="none" w:sz="0" w:space="0" w:color="auto"/>
        <w:left w:val="none" w:sz="0" w:space="0" w:color="auto"/>
        <w:bottom w:val="none" w:sz="0" w:space="0" w:color="auto"/>
        <w:right w:val="none" w:sz="0" w:space="0" w:color="auto"/>
      </w:divBdr>
    </w:div>
    <w:div w:id="1314749685">
      <w:bodyDiv w:val="1"/>
      <w:marLeft w:val="0"/>
      <w:marRight w:val="0"/>
      <w:marTop w:val="0"/>
      <w:marBottom w:val="0"/>
      <w:divBdr>
        <w:top w:val="none" w:sz="0" w:space="0" w:color="auto"/>
        <w:left w:val="none" w:sz="0" w:space="0" w:color="auto"/>
        <w:bottom w:val="none" w:sz="0" w:space="0" w:color="auto"/>
        <w:right w:val="none" w:sz="0" w:space="0" w:color="auto"/>
      </w:divBdr>
    </w:div>
    <w:div w:id="1318801080">
      <w:bodyDiv w:val="1"/>
      <w:marLeft w:val="0"/>
      <w:marRight w:val="0"/>
      <w:marTop w:val="0"/>
      <w:marBottom w:val="0"/>
      <w:divBdr>
        <w:top w:val="none" w:sz="0" w:space="0" w:color="auto"/>
        <w:left w:val="none" w:sz="0" w:space="0" w:color="auto"/>
        <w:bottom w:val="none" w:sz="0" w:space="0" w:color="auto"/>
        <w:right w:val="none" w:sz="0" w:space="0" w:color="auto"/>
      </w:divBdr>
    </w:div>
    <w:div w:id="1322538513">
      <w:bodyDiv w:val="1"/>
      <w:marLeft w:val="0"/>
      <w:marRight w:val="0"/>
      <w:marTop w:val="0"/>
      <w:marBottom w:val="0"/>
      <w:divBdr>
        <w:top w:val="none" w:sz="0" w:space="0" w:color="auto"/>
        <w:left w:val="none" w:sz="0" w:space="0" w:color="auto"/>
        <w:bottom w:val="none" w:sz="0" w:space="0" w:color="auto"/>
        <w:right w:val="none" w:sz="0" w:space="0" w:color="auto"/>
      </w:divBdr>
    </w:div>
    <w:div w:id="1323856395">
      <w:bodyDiv w:val="1"/>
      <w:marLeft w:val="0"/>
      <w:marRight w:val="0"/>
      <w:marTop w:val="0"/>
      <w:marBottom w:val="0"/>
      <w:divBdr>
        <w:top w:val="none" w:sz="0" w:space="0" w:color="auto"/>
        <w:left w:val="none" w:sz="0" w:space="0" w:color="auto"/>
        <w:bottom w:val="none" w:sz="0" w:space="0" w:color="auto"/>
        <w:right w:val="none" w:sz="0" w:space="0" w:color="auto"/>
      </w:divBdr>
    </w:div>
    <w:div w:id="1325358660">
      <w:bodyDiv w:val="1"/>
      <w:marLeft w:val="0"/>
      <w:marRight w:val="0"/>
      <w:marTop w:val="0"/>
      <w:marBottom w:val="0"/>
      <w:divBdr>
        <w:top w:val="none" w:sz="0" w:space="0" w:color="auto"/>
        <w:left w:val="none" w:sz="0" w:space="0" w:color="auto"/>
        <w:bottom w:val="none" w:sz="0" w:space="0" w:color="auto"/>
        <w:right w:val="none" w:sz="0" w:space="0" w:color="auto"/>
      </w:divBdr>
    </w:div>
    <w:div w:id="1326543367">
      <w:bodyDiv w:val="1"/>
      <w:marLeft w:val="0"/>
      <w:marRight w:val="0"/>
      <w:marTop w:val="0"/>
      <w:marBottom w:val="0"/>
      <w:divBdr>
        <w:top w:val="none" w:sz="0" w:space="0" w:color="auto"/>
        <w:left w:val="none" w:sz="0" w:space="0" w:color="auto"/>
        <w:bottom w:val="none" w:sz="0" w:space="0" w:color="auto"/>
        <w:right w:val="none" w:sz="0" w:space="0" w:color="auto"/>
      </w:divBdr>
    </w:div>
    <w:div w:id="1328553852">
      <w:bodyDiv w:val="1"/>
      <w:marLeft w:val="0"/>
      <w:marRight w:val="0"/>
      <w:marTop w:val="0"/>
      <w:marBottom w:val="0"/>
      <w:divBdr>
        <w:top w:val="none" w:sz="0" w:space="0" w:color="auto"/>
        <w:left w:val="none" w:sz="0" w:space="0" w:color="auto"/>
        <w:bottom w:val="none" w:sz="0" w:space="0" w:color="auto"/>
        <w:right w:val="none" w:sz="0" w:space="0" w:color="auto"/>
      </w:divBdr>
    </w:div>
    <w:div w:id="1332295057">
      <w:bodyDiv w:val="1"/>
      <w:marLeft w:val="0"/>
      <w:marRight w:val="0"/>
      <w:marTop w:val="0"/>
      <w:marBottom w:val="0"/>
      <w:divBdr>
        <w:top w:val="none" w:sz="0" w:space="0" w:color="auto"/>
        <w:left w:val="none" w:sz="0" w:space="0" w:color="auto"/>
        <w:bottom w:val="none" w:sz="0" w:space="0" w:color="auto"/>
        <w:right w:val="none" w:sz="0" w:space="0" w:color="auto"/>
      </w:divBdr>
    </w:div>
    <w:div w:id="1332685220">
      <w:bodyDiv w:val="1"/>
      <w:marLeft w:val="0"/>
      <w:marRight w:val="0"/>
      <w:marTop w:val="0"/>
      <w:marBottom w:val="0"/>
      <w:divBdr>
        <w:top w:val="none" w:sz="0" w:space="0" w:color="auto"/>
        <w:left w:val="none" w:sz="0" w:space="0" w:color="auto"/>
        <w:bottom w:val="none" w:sz="0" w:space="0" w:color="auto"/>
        <w:right w:val="none" w:sz="0" w:space="0" w:color="auto"/>
      </w:divBdr>
    </w:div>
    <w:div w:id="1332756665">
      <w:bodyDiv w:val="1"/>
      <w:marLeft w:val="0"/>
      <w:marRight w:val="0"/>
      <w:marTop w:val="0"/>
      <w:marBottom w:val="0"/>
      <w:divBdr>
        <w:top w:val="none" w:sz="0" w:space="0" w:color="auto"/>
        <w:left w:val="none" w:sz="0" w:space="0" w:color="auto"/>
        <w:bottom w:val="none" w:sz="0" w:space="0" w:color="auto"/>
        <w:right w:val="none" w:sz="0" w:space="0" w:color="auto"/>
      </w:divBdr>
    </w:div>
    <w:div w:id="1338075593">
      <w:bodyDiv w:val="1"/>
      <w:marLeft w:val="0"/>
      <w:marRight w:val="0"/>
      <w:marTop w:val="0"/>
      <w:marBottom w:val="0"/>
      <w:divBdr>
        <w:top w:val="none" w:sz="0" w:space="0" w:color="auto"/>
        <w:left w:val="none" w:sz="0" w:space="0" w:color="auto"/>
        <w:bottom w:val="none" w:sz="0" w:space="0" w:color="auto"/>
        <w:right w:val="none" w:sz="0" w:space="0" w:color="auto"/>
      </w:divBdr>
    </w:div>
    <w:div w:id="1338970168">
      <w:bodyDiv w:val="1"/>
      <w:marLeft w:val="0"/>
      <w:marRight w:val="0"/>
      <w:marTop w:val="0"/>
      <w:marBottom w:val="0"/>
      <w:divBdr>
        <w:top w:val="none" w:sz="0" w:space="0" w:color="auto"/>
        <w:left w:val="none" w:sz="0" w:space="0" w:color="auto"/>
        <w:bottom w:val="none" w:sz="0" w:space="0" w:color="auto"/>
        <w:right w:val="none" w:sz="0" w:space="0" w:color="auto"/>
      </w:divBdr>
    </w:div>
    <w:div w:id="1340353717">
      <w:bodyDiv w:val="1"/>
      <w:marLeft w:val="0"/>
      <w:marRight w:val="0"/>
      <w:marTop w:val="0"/>
      <w:marBottom w:val="0"/>
      <w:divBdr>
        <w:top w:val="none" w:sz="0" w:space="0" w:color="auto"/>
        <w:left w:val="none" w:sz="0" w:space="0" w:color="auto"/>
        <w:bottom w:val="none" w:sz="0" w:space="0" w:color="auto"/>
        <w:right w:val="none" w:sz="0" w:space="0" w:color="auto"/>
      </w:divBdr>
    </w:div>
    <w:div w:id="1340809673">
      <w:bodyDiv w:val="1"/>
      <w:marLeft w:val="0"/>
      <w:marRight w:val="0"/>
      <w:marTop w:val="0"/>
      <w:marBottom w:val="0"/>
      <w:divBdr>
        <w:top w:val="none" w:sz="0" w:space="0" w:color="auto"/>
        <w:left w:val="none" w:sz="0" w:space="0" w:color="auto"/>
        <w:bottom w:val="none" w:sz="0" w:space="0" w:color="auto"/>
        <w:right w:val="none" w:sz="0" w:space="0" w:color="auto"/>
      </w:divBdr>
    </w:div>
    <w:div w:id="1343387757">
      <w:bodyDiv w:val="1"/>
      <w:marLeft w:val="0"/>
      <w:marRight w:val="0"/>
      <w:marTop w:val="0"/>
      <w:marBottom w:val="0"/>
      <w:divBdr>
        <w:top w:val="none" w:sz="0" w:space="0" w:color="auto"/>
        <w:left w:val="none" w:sz="0" w:space="0" w:color="auto"/>
        <w:bottom w:val="none" w:sz="0" w:space="0" w:color="auto"/>
        <w:right w:val="none" w:sz="0" w:space="0" w:color="auto"/>
      </w:divBdr>
    </w:div>
    <w:div w:id="1346513165">
      <w:bodyDiv w:val="1"/>
      <w:marLeft w:val="0"/>
      <w:marRight w:val="0"/>
      <w:marTop w:val="0"/>
      <w:marBottom w:val="0"/>
      <w:divBdr>
        <w:top w:val="none" w:sz="0" w:space="0" w:color="auto"/>
        <w:left w:val="none" w:sz="0" w:space="0" w:color="auto"/>
        <w:bottom w:val="none" w:sz="0" w:space="0" w:color="auto"/>
        <w:right w:val="none" w:sz="0" w:space="0" w:color="auto"/>
      </w:divBdr>
    </w:div>
    <w:div w:id="1349021715">
      <w:bodyDiv w:val="1"/>
      <w:marLeft w:val="0"/>
      <w:marRight w:val="0"/>
      <w:marTop w:val="0"/>
      <w:marBottom w:val="0"/>
      <w:divBdr>
        <w:top w:val="none" w:sz="0" w:space="0" w:color="auto"/>
        <w:left w:val="none" w:sz="0" w:space="0" w:color="auto"/>
        <w:bottom w:val="none" w:sz="0" w:space="0" w:color="auto"/>
        <w:right w:val="none" w:sz="0" w:space="0" w:color="auto"/>
      </w:divBdr>
    </w:div>
    <w:div w:id="1349287853">
      <w:bodyDiv w:val="1"/>
      <w:marLeft w:val="0"/>
      <w:marRight w:val="0"/>
      <w:marTop w:val="0"/>
      <w:marBottom w:val="0"/>
      <w:divBdr>
        <w:top w:val="none" w:sz="0" w:space="0" w:color="auto"/>
        <w:left w:val="none" w:sz="0" w:space="0" w:color="auto"/>
        <w:bottom w:val="none" w:sz="0" w:space="0" w:color="auto"/>
        <w:right w:val="none" w:sz="0" w:space="0" w:color="auto"/>
      </w:divBdr>
    </w:div>
    <w:div w:id="1352687097">
      <w:bodyDiv w:val="1"/>
      <w:marLeft w:val="0"/>
      <w:marRight w:val="0"/>
      <w:marTop w:val="0"/>
      <w:marBottom w:val="0"/>
      <w:divBdr>
        <w:top w:val="none" w:sz="0" w:space="0" w:color="auto"/>
        <w:left w:val="none" w:sz="0" w:space="0" w:color="auto"/>
        <w:bottom w:val="none" w:sz="0" w:space="0" w:color="auto"/>
        <w:right w:val="none" w:sz="0" w:space="0" w:color="auto"/>
      </w:divBdr>
    </w:div>
    <w:div w:id="1354112238">
      <w:bodyDiv w:val="1"/>
      <w:marLeft w:val="0"/>
      <w:marRight w:val="0"/>
      <w:marTop w:val="0"/>
      <w:marBottom w:val="0"/>
      <w:divBdr>
        <w:top w:val="none" w:sz="0" w:space="0" w:color="auto"/>
        <w:left w:val="none" w:sz="0" w:space="0" w:color="auto"/>
        <w:bottom w:val="none" w:sz="0" w:space="0" w:color="auto"/>
        <w:right w:val="none" w:sz="0" w:space="0" w:color="auto"/>
      </w:divBdr>
    </w:div>
    <w:div w:id="1356270701">
      <w:bodyDiv w:val="1"/>
      <w:marLeft w:val="0"/>
      <w:marRight w:val="0"/>
      <w:marTop w:val="0"/>
      <w:marBottom w:val="0"/>
      <w:divBdr>
        <w:top w:val="none" w:sz="0" w:space="0" w:color="auto"/>
        <w:left w:val="none" w:sz="0" w:space="0" w:color="auto"/>
        <w:bottom w:val="none" w:sz="0" w:space="0" w:color="auto"/>
        <w:right w:val="none" w:sz="0" w:space="0" w:color="auto"/>
      </w:divBdr>
    </w:div>
    <w:div w:id="1358119337">
      <w:bodyDiv w:val="1"/>
      <w:marLeft w:val="0"/>
      <w:marRight w:val="0"/>
      <w:marTop w:val="0"/>
      <w:marBottom w:val="0"/>
      <w:divBdr>
        <w:top w:val="none" w:sz="0" w:space="0" w:color="auto"/>
        <w:left w:val="none" w:sz="0" w:space="0" w:color="auto"/>
        <w:bottom w:val="none" w:sz="0" w:space="0" w:color="auto"/>
        <w:right w:val="none" w:sz="0" w:space="0" w:color="auto"/>
      </w:divBdr>
    </w:div>
    <w:div w:id="1358238800">
      <w:bodyDiv w:val="1"/>
      <w:marLeft w:val="0"/>
      <w:marRight w:val="0"/>
      <w:marTop w:val="0"/>
      <w:marBottom w:val="0"/>
      <w:divBdr>
        <w:top w:val="none" w:sz="0" w:space="0" w:color="auto"/>
        <w:left w:val="none" w:sz="0" w:space="0" w:color="auto"/>
        <w:bottom w:val="none" w:sz="0" w:space="0" w:color="auto"/>
        <w:right w:val="none" w:sz="0" w:space="0" w:color="auto"/>
      </w:divBdr>
    </w:div>
    <w:div w:id="1360158014">
      <w:bodyDiv w:val="1"/>
      <w:marLeft w:val="0"/>
      <w:marRight w:val="0"/>
      <w:marTop w:val="0"/>
      <w:marBottom w:val="0"/>
      <w:divBdr>
        <w:top w:val="none" w:sz="0" w:space="0" w:color="auto"/>
        <w:left w:val="none" w:sz="0" w:space="0" w:color="auto"/>
        <w:bottom w:val="none" w:sz="0" w:space="0" w:color="auto"/>
        <w:right w:val="none" w:sz="0" w:space="0" w:color="auto"/>
      </w:divBdr>
    </w:div>
    <w:div w:id="1360661912">
      <w:bodyDiv w:val="1"/>
      <w:marLeft w:val="0"/>
      <w:marRight w:val="0"/>
      <w:marTop w:val="0"/>
      <w:marBottom w:val="0"/>
      <w:divBdr>
        <w:top w:val="none" w:sz="0" w:space="0" w:color="auto"/>
        <w:left w:val="none" w:sz="0" w:space="0" w:color="auto"/>
        <w:bottom w:val="none" w:sz="0" w:space="0" w:color="auto"/>
        <w:right w:val="none" w:sz="0" w:space="0" w:color="auto"/>
      </w:divBdr>
    </w:div>
    <w:div w:id="1362124800">
      <w:bodyDiv w:val="1"/>
      <w:marLeft w:val="0"/>
      <w:marRight w:val="0"/>
      <w:marTop w:val="0"/>
      <w:marBottom w:val="0"/>
      <w:divBdr>
        <w:top w:val="none" w:sz="0" w:space="0" w:color="auto"/>
        <w:left w:val="none" w:sz="0" w:space="0" w:color="auto"/>
        <w:bottom w:val="none" w:sz="0" w:space="0" w:color="auto"/>
        <w:right w:val="none" w:sz="0" w:space="0" w:color="auto"/>
      </w:divBdr>
    </w:div>
    <w:div w:id="1366901407">
      <w:bodyDiv w:val="1"/>
      <w:marLeft w:val="0"/>
      <w:marRight w:val="0"/>
      <w:marTop w:val="0"/>
      <w:marBottom w:val="0"/>
      <w:divBdr>
        <w:top w:val="none" w:sz="0" w:space="0" w:color="auto"/>
        <w:left w:val="none" w:sz="0" w:space="0" w:color="auto"/>
        <w:bottom w:val="none" w:sz="0" w:space="0" w:color="auto"/>
        <w:right w:val="none" w:sz="0" w:space="0" w:color="auto"/>
      </w:divBdr>
    </w:div>
    <w:div w:id="1371880717">
      <w:bodyDiv w:val="1"/>
      <w:marLeft w:val="0"/>
      <w:marRight w:val="0"/>
      <w:marTop w:val="0"/>
      <w:marBottom w:val="0"/>
      <w:divBdr>
        <w:top w:val="none" w:sz="0" w:space="0" w:color="auto"/>
        <w:left w:val="none" w:sz="0" w:space="0" w:color="auto"/>
        <w:bottom w:val="none" w:sz="0" w:space="0" w:color="auto"/>
        <w:right w:val="none" w:sz="0" w:space="0" w:color="auto"/>
      </w:divBdr>
    </w:div>
    <w:div w:id="1375499446">
      <w:bodyDiv w:val="1"/>
      <w:marLeft w:val="0"/>
      <w:marRight w:val="0"/>
      <w:marTop w:val="0"/>
      <w:marBottom w:val="0"/>
      <w:divBdr>
        <w:top w:val="none" w:sz="0" w:space="0" w:color="auto"/>
        <w:left w:val="none" w:sz="0" w:space="0" w:color="auto"/>
        <w:bottom w:val="none" w:sz="0" w:space="0" w:color="auto"/>
        <w:right w:val="none" w:sz="0" w:space="0" w:color="auto"/>
      </w:divBdr>
    </w:div>
    <w:div w:id="1375622831">
      <w:bodyDiv w:val="1"/>
      <w:marLeft w:val="0"/>
      <w:marRight w:val="0"/>
      <w:marTop w:val="0"/>
      <w:marBottom w:val="0"/>
      <w:divBdr>
        <w:top w:val="none" w:sz="0" w:space="0" w:color="auto"/>
        <w:left w:val="none" w:sz="0" w:space="0" w:color="auto"/>
        <w:bottom w:val="none" w:sz="0" w:space="0" w:color="auto"/>
        <w:right w:val="none" w:sz="0" w:space="0" w:color="auto"/>
      </w:divBdr>
    </w:div>
    <w:div w:id="1381444925">
      <w:bodyDiv w:val="1"/>
      <w:marLeft w:val="0"/>
      <w:marRight w:val="0"/>
      <w:marTop w:val="0"/>
      <w:marBottom w:val="0"/>
      <w:divBdr>
        <w:top w:val="none" w:sz="0" w:space="0" w:color="auto"/>
        <w:left w:val="none" w:sz="0" w:space="0" w:color="auto"/>
        <w:bottom w:val="none" w:sz="0" w:space="0" w:color="auto"/>
        <w:right w:val="none" w:sz="0" w:space="0" w:color="auto"/>
      </w:divBdr>
    </w:div>
    <w:div w:id="1386415999">
      <w:bodyDiv w:val="1"/>
      <w:marLeft w:val="0"/>
      <w:marRight w:val="0"/>
      <w:marTop w:val="0"/>
      <w:marBottom w:val="0"/>
      <w:divBdr>
        <w:top w:val="none" w:sz="0" w:space="0" w:color="auto"/>
        <w:left w:val="none" w:sz="0" w:space="0" w:color="auto"/>
        <w:bottom w:val="none" w:sz="0" w:space="0" w:color="auto"/>
        <w:right w:val="none" w:sz="0" w:space="0" w:color="auto"/>
      </w:divBdr>
    </w:div>
    <w:div w:id="1386486410">
      <w:bodyDiv w:val="1"/>
      <w:marLeft w:val="0"/>
      <w:marRight w:val="0"/>
      <w:marTop w:val="0"/>
      <w:marBottom w:val="0"/>
      <w:divBdr>
        <w:top w:val="none" w:sz="0" w:space="0" w:color="auto"/>
        <w:left w:val="none" w:sz="0" w:space="0" w:color="auto"/>
        <w:bottom w:val="none" w:sz="0" w:space="0" w:color="auto"/>
        <w:right w:val="none" w:sz="0" w:space="0" w:color="auto"/>
      </w:divBdr>
    </w:div>
    <w:div w:id="1387021776">
      <w:bodyDiv w:val="1"/>
      <w:marLeft w:val="0"/>
      <w:marRight w:val="0"/>
      <w:marTop w:val="0"/>
      <w:marBottom w:val="0"/>
      <w:divBdr>
        <w:top w:val="none" w:sz="0" w:space="0" w:color="auto"/>
        <w:left w:val="none" w:sz="0" w:space="0" w:color="auto"/>
        <w:bottom w:val="none" w:sz="0" w:space="0" w:color="auto"/>
        <w:right w:val="none" w:sz="0" w:space="0" w:color="auto"/>
      </w:divBdr>
    </w:div>
    <w:div w:id="1387099630">
      <w:bodyDiv w:val="1"/>
      <w:marLeft w:val="0"/>
      <w:marRight w:val="0"/>
      <w:marTop w:val="0"/>
      <w:marBottom w:val="0"/>
      <w:divBdr>
        <w:top w:val="none" w:sz="0" w:space="0" w:color="auto"/>
        <w:left w:val="none" w:sz="0" w:space="0" w:color="auto"/>
        <w:bottom w:val="none" w:sz="0" w:space="0" w:color="auto"/>
        <w:right w:val="none" w:sz="0" w:space="0" w:color="auto"/>
      </w:divBdr>
    </w:div>
    <w:div w:id="1387148806">
      <w:bodyDiv w:val="1"/>
      <w:marLeft w:val="0"/>
      <w:marRight w:val="0"/>
      <w:marTop w:val="0"/>
      <w:marBottom w:val="0"/>
      <w:divBdr>
        <w:top w:val="none" w:sz="0" w:space="0" w:color="auto"/>
        <w:left w:val="none" w:sz="0" w:space="0" w:color="auto"/>
        <w:bottom w:val="none" w:sz="0" w:space="0" w:color="auto"/>
        <w:right w:val="none" w:sz="0" w:space="0" w:color="auto"/>
      </w:divBdr>
    </w:div>
    <w:div w:id="1389572440">
      <w:bodyDiv w:val="1"/>
      <w:marLeft w:val="0"/>
      <w:marRight w:val="0"/>
      <w:marTop w:val="0"/>
      <w:marBottom w:val="0"/>
      <w:divBdr>
        <w:top w:val="none" w:sz="0" w:space="0" w:color="auto"/>
        <w:left w:val="none" w:sz="0" w:space="0" w:color="auto"/>
        <w:bottom w:val="none" w:sz="0" w:space="0" w:color="auto"/>
        <w:right w:val="none" w:sz="0" w:space="0" w:color="auto"/>
      </w:divBdr>
    </w:div>
    <w:div w:id="1390297806">
      <w:bodyDiv w:val="1"/>
      <w:marLeft w:val="0"/>
      <w:marRight w:val="0"/>
      <w:marTop w:val="0"/>
      <w:marBottom w:val="0"/>
      <w:divBdr>
        <w:top w:val="none" w:sz="0" w:space="0" w:color="auto"/>
        <w:left w:val="none" w:sz="0" w:space="0" w:color="auto"/>
        <w:bottom w:val="none" w:sz="0" w:space="0" w:color="auto"/>
        <w:right w:val="none" w:sz="0" w:space="0" w:color="auto"/>
      </w:divBdr>
    </w:div>
    <w:div w:id="1392121836">
      <w:bodyDiv w:val="1"/>
      <w:marLeft w:val="0"/>
      <w:marRight w:val="0"/>
      <w:marTop w:val="0"/>
      <w:marBottom w:val="0"/>
      <w:divBdr>
        <w:top w:val="none" w:sz="0" w:space="0" w:color="auto"/>
        <w:left w:val="none" w:sz="0" w:space="0" w:color="auto"/>
        <w:bottom w:val="none" w:sz="0" w:space="0" w:color="auto"/>
        <w:right w:val="none" w:sz="0" w:space="0" w:color="auto"/>
      </w:divBdr>
    </w:div>
    <w:div w:id="1393039780">
      <w:bodyDiv w:val="1"/>
      <w:marLeft w:val="0"/>
      <w:marRight w:val="0"/>
      <w:marTop w:val="0"/>
      <w:marBottom w:val="0"/>
      <w:divBdr>
        <w:top w:val="none" w:sz="0" w:space="0" w:color="auto"/>
        <w:left w:val="none" w:sz="0" w:space="0" w:color="auto"/>
        <w:bottom w:val="none" w:sz="0" w:space="0" w:color="auto"/>
        <w:right w:val="none" w:sz="0" w:space="0" w:color="auto"/>
      </w:divBdr>
    </w:div>
    <w:div w:id="1394889641">
      <w:bodyDiv w:val="1"/>
      <w:marLeft w:val="0"/>
      <w:marRight w:val="0"/>
      <w:marTop w:val="0"/>
      <w:marBottom w:val="0"/>
      <w:divBdr>
        <w:top w:val="none" w:sz="0" w:space="0" w:color="auto"/>
        <w:left w:val="none" w:sz="0" w:space="0" w:color="auto"/>
        <w:bottom w:val="none" w:sz="0" w:space="0" w:color="auto"/>
        <w:right w:val="none" w:sz="0" w:space="0" w:color="auto"/>
      </w:divBdr>
    </w:div>
    <w:div w:id="1396050931">
      <w:bodyDiv w:val="1"/>
      <w:marLeft w:val="0"/>
      <w:marRight w:val="0"/>
      <w:marTop w:val="0"/>
      <w:marBottom w:val="0"/>
      <w:divBdr>
        <w:top w:val="none" w:sz="0" w:space="0" w:color="auto"/>
        <w:left w:val="none" w:sz="0" w:space="0" w:color="auto"/>
        <w:bottom w:val="none" w:sz="0" w:space="0" w:color="auto"/>
        <w:right w:val="none" w:sz="0" w:space="0" w:color="auto"/>
      </w:divBdr>
    </w:div>
    <w:div w:id="1398355214">
      <w:bodyDiv w:val="1"/>
      <w:marLeft w:val="0"/>
      <w:marRight w:val="0"/>
      <w:marTop w:val="0"/>
      <w:marBottom w:val="0"/>
      <w:divBdr>
        <w:top w:val="none" w:sz="0" w:space="0" w:color="auto"/>
        <w:left w:val="none" w:sz="0" w:space="0" w:color="auto"/>
        <w:bottom w:val="none" w:sz="0" w:space="0" w:color="auto"/>
        <w:right w:val="none" w:sz="0" w:space="0" w:color="auto"/>
      </w:divBdr>
    </w:div>
    <w:div w:id="1399746114">
      <w:bodyDiv w:val="1"/>
      <w:marLeft w:val="0"/>
      <w:marRight w:val="0"/>
      <w:marTop w:val="0"/>
      <w:marBottom w:val="0"/>
      <w:divBdr>
        <w:top w:val="none" w:sz="0" w:space="0" w:color="auto"/>
        <w:left w:val="none" w:sz="0" w:space="0" w:color="auto"/>
        <w:bottom w:val="none" w:sz="0" w:space="0" w:color="auto"/>
        <w:right w:val="none" w:sz="0" w:space="0" w:color="auto"/>
      </w:divBdr>
    </w:div>
    <w:div w:id="1400011617">
      <w:bodyDiv w:val="1"/>
      <w:marLeft w:val="0"/>
      <w:marRight w:val="0"/>
      <w:marTop w:val="0"/>
      <w:marBottom w:val="0"/>
      <w:divBdr>
        <w:top w:val="none" w:sz="0" w:space="0" w:color="auto"/>
        <w:left w:val="none" w:sz="0" w:space="0" w:color="auto"/>
        <w:bottom w:val="none" w:sz="0" w:space="0" w:color="auto"/>
        <w:right w:val="none" w:sz="0" w:space="0" w:color="auto"/>
      </w:divBdr>
    </w:div>
    <w:div w:id="1401102195">
      <w:bodyDiv w:val="1"/>
      <w:marLeft w:val="0"/>
      <w:marRight w:val="0"/>
      <w:marTop w:val="0"/>
      <w:marBottom w:val="0"/>
      <w:divBdr>
        <w:top w:val="none" w:sz="0" w:space="0" w:color="auto"/>
        <w:left w:val="none" w:sz="0" w:space="0" w:color="auto"/>
        <w:bottom w:val="none" w:sz="0" w:space="0" w:color="auto"/>
        <w:right w:val="none" w:sz="0" w:space="0" w:color="auto"/>
      </w:divBdr>
    </w:div>
    <w:div w:id="1401709389">
      <w:bodyDiv w:val="1"/>
      <w:marLeft w:val="0"/>
      <w:marRight w:val="0"/>
      <w:marTop w:val="0"/>
      <w:marBottom w:val="0"/>
      <w:divBdr>
        <w:top w:val="none" w:sz="0" w:space="0" w:color="auto"/>
        <w:left w:val="none" w:sz="0" w:space="0" w:color="auto"/>
        <w:bottom w:val="none" w:sz="0" w:space="0" w:color="auto"/>
        <w:right w:val="none" w:sz="0" w:space="0" w:color="auto"/>
      </w:divBdr>
    </w:div>
    <w:div w:id="1403602586">
      <w:bodyDiv w:val="1"/>
      <w:marLeft w:val="0"/>
      <w:marRight w:val="0"/>
      <w:marTop w:val="0"/>
      <w:marBottom w:val="0"/>
      <w:divBdr>
        <w:top w:val="none" w:sz="0" w:space="0" w:color="auto"/>
        <w:left w:val="none" w:sz="0" w:space="0" w:color="auto"/>
        <w:bottom w:val="none" w:sz="0" w:space="0" w:color="auto"/>
        <w:right w:val="none" w:sz="0" w:space="0" w:color="auto"/>
      </w:divBdr>
    </w:div>
    <w:div w:id="1409420794">
      <w:bodyDiv w:val="1"/>
      <w:marLeft w:val="0"/>
      <w:marRight w:val="0"/>
      <w:marTop w:val="0"/>
      <w:marBottom w:val="0"/>
      <w:divBdr>
        <w:top w:val="none" w:sz="0" w:space="0" w:color="auto"/>
        <w:left w:val="none" w:sz="0" w:space="0" w:color="auto"/>
        <w:bottom w:val="none" w:sz="0" w:space="0" w:color="auto"/>
        <w:right w:val="none" w:sz="0" w:space="0" w:color="auto"/>
      </w:divBdr>
    </w:div>
    <w:div w:id="1409618264">
      <w:bodyDiv w:val="1"/>
      <w:marLeft w:val="0"/>
      <w:marRight w:val="0"/>
      <w:marTop w:val="0"/>
      <w:marBottom w:val="0"/>
      <w:divBdr>
        <w:top w:val="none" w:sz="0" w:space="0" w:color="auto"/>
        <w:left w:val="none" w:sz="0" w:space="0" w:color="auto"/>
        <w:bottom w:val="none" w:sz="0" w:space="0" w:color="auto"/>
        <w:right w:val="none" w:sz="0" w:space="0" w:color="auto"/>
      </w:divBdr>
    </w:div>
    <w:div w:id="1412434407">
      <w:bodyDiv w:val="1"/>
      <w:marLeft w:val="0"/>
      <w:marRight w:val="0"/>
      <w:marTop w:val="0"/>
      <w:marBottom w:val="0"/>
      <w:divBdr>
        <w:top w:val="none" w:sz="0" w:space="0" w:color="auto"/>
        <w:left w:val="none" w:sz="0" w:space="0" w:color="auto"/>
        <w:bottom w:val="none" w:sz="0" w:space="0" w:color="auto"/>
        <w:right w:val="none" w:sz="0" w:space="0" w:color="auto"/>
      </w:divBdr>
    </w:div>
    <w:div w:id="1412963601">
      <w:bodyDiv w:val="1"/>
      <w:marLeft w:val="0"/>
      <w:marRight w:val="0"/>
      <w:marTop w:val="0"/>
      <w:marBottom w:val="0"/>
      <w:divBdr>
        <w:top w:val="none" w:sz="0" w:space="0" w:color="auto"/>
        <w:left w:val="none" w:sz="0" w:space="0" w:color="auto"/>
        <w:bottom w:val="none" w:sz="0" w:space="0" w:color="auto"/>
        <w:right w:val="none" w:sz="0" w:space="0" w:color="auto"/>
      </w:divBdr>
    </w:div>
    <w:div w:id="1413622713">
      <w:bodyDiv w:val="1"/>
      <w:marLeft w:val="0"/>
      <w:marRight w:val="0"/>
      <w:marTop w:val="0"/>
      <w:marBottom w:val="0"/>
      <w:divBdr>
        <w:top w:val="none" w:sz="0" w:space="0" w:color="auto"/>
        <w:left w:val="none" w:sz="0" w:space="0" w:color="auto"/>
        <w:bottom w:val="none" w:sz="0" w:space="0" w:color="auto"/>
        <w:right w:val="none" w:sz="0" w:space="0" w:color="auto"/>
      </w:divBdr>
    </w:div>
    <w:div w:id="1414202911">
      <w:bodyDiv w:val="1"/>
      <w:marLeft w:val="0"/>
      <w:marRight w:val="0"/>
      <w:marTop w:val="0"/>
      <w:marBottom w:val="0"/>
      <w:divBdr>
        <w:top w:val="none" w:sz="0" w:space="0" w:color="auto"/>
        <w:left w:val="none" w:sz="0" w:space="0" w:color="auto"/>
        <w:bottom w:val="none" w:sz="0" w:space="0" w:color="auto"/>
        <w:right w:val="none" w:sz="0" w:space="0" w:color="auto"/>
      </w:divBdr>
    </w:div>
    <w:div w:id="1417439656">
      <w:bodyDiv w:val="1"/>
      <w:marLeft w:val="0"/>
      <w:marRight w:val="0"/>
      <w:marTop w:val="0"/>
      <w:marBottom w:val="0"/>
      <w:divBdr>
        <w:top w:val="none" w:sz="0" w:space="0" w:color="auto"/>
        <w:left w:val="none" w:sz="0" w:space="0" w:color="auto"/>
        <w:bottom w:val="none" w:sz="0" w:space="0" w:color="auto"/>
        <w:right w:val="none" w:sz="0" w:space="0" w:color="auto"/>
      </w:divBdr>
    </w:div>
    <w:div w:id="1417937063">
      <w:bodyDiv w:val="1"/>
      <w:marLeft w:val="0"/>
      <w:marRight w:val="0"/>
      <w:marTop w:val="0"/>
      <w:marBottom w:val="0"/>
      <w:divBdr>
        <w:top w:val="none" w:sz="0" w:space="0" w:color="auto"/>
        <w:left w:val="none" w:sz="0" w:space="0" w:color="auto"/>
        <w:bottom w:val="none" w:sz="0" w:space="0" w:color="auto"/>
        <w:right w:val="none" w:sz="0" w:space="0" w:color="auto"/>
      </w:divBdr>
    </w:div>
    <w:div w:id="1419672143">
      <w:bodyDiv w:val="1"/>
      <w:marLeft w:val="0"/>
      <w:marRight w:val="0"/>
      <w:marTop w:val="0"/>
      <w:marBottom w:val="0"/>
      <w:divBdr>
        <w:top w:val="none" w:sz="0" w:space="0" w:color="auto"/>
        <w:left w:val="none" w:sz="0" w:space="0" w:color="auto"/>
        <w:bottom w:val="none" w:sz="0" w:space="0" w:color="auto"/>
        <w:right w:val="none" w:sz="0" w:space="0" w:color="auto"/>
      </w:divBdr>
    </w:div>
    <w:div w:id="1421215516">
      <w:bodyDiv w:val="1"/>
      <w:marLeft w:val="0"/>
      <w:marRight w:val="0"/>
      <w:marTop w:val="0"/>
      <w:marBottom w:val="0"/>
      <w:divBdr>
        <w:top w:val="none" w:sz="0" w:space="0" w:color="auto"/>
        <w:left w:val="none" w:sz="0" w:space="0" w:color="auto"/>
        <w:bottom w:val="none" w:sz="0" w:space="0" w:color="auto"/>
        <w:right w:val="none" w:sz="0" w:space="0" w:color="auto"/>
      </w:divBdr>
    </w:div>
    <w:div w:id="1425229664">
      <w:bodyDiv w:val="1"/>
      <w:marLeft w:val="0"/>
      <w:marRight w:val="0"/>
      <w:marTop w:val="0"/>
      <w:marBottom w:val="0"/>
      <w:divBdr>
        <w:top w:val="none" w:sz="0" w:space="0" w:color="auto"/>
        <w:left w:val="none" w:sz="0" w:space="0" w:color="auto"/>
        <w:bottom w:val="none" w:sz="0" w:space="0" w:color="auto"/>
        <w:right w:val="none" w:sz="0" w:space="0" w:color="auto"/>
      </w:divBdr>
    </w:div>
    <w:div w:id="1425541083">
      <w:bodyDiv w:val="1"/>
      <w:marLeft w:val="0"/>
      <w:marRight w:val="0"/>
      <w:marTop w:val="0"/>
      <w:marBottom w:val="0"/>
      <w:divBdr>
        <w:top w:val="none" w:sz="0" w:space="0" w:color="auto"/>
        <w:left w:val="none" w:sz="0" w:space="0" w:color="auto"/>
        <w:bottom w:val="none" w:sz="0" w:space="0" w:color="auto"/>
        <w:right w:val="none" w:sz="0" w:space="0" w:color="auto"/>
      </w:divBdr>
    </w:div>
    <w:div w:id="1428961588">
      <w:bodyDiv w:val="1"/>
      <w:marLeft w:val="0"/>
      <w:marRight w:val="0"/>
      <w:marTop w:val="0"/>
      <w:marBottom w:val="0"/>
      <w:divBdr>
        <w:top w:val="none" w:sz="0" w:space="0" w:color="auto"/>
        <w:left w:val="none" w:sz="0" w:space="0" w:color="auto"/>
        <w:bottom w:val="none" w:sz="0" w:space="0" w:color="auto"/>
        <w:right w:val="none" w:sz="0" w:space="0" w:color="auto"/>
      </w:divBdr>
    </w:div>
    <w:div w:id="1429619263">
      <w:bodyDiv w:val="1"/>
      <w:marLeft w:val="0"/>
      <w:marRight w:val="0"/>
      <w:marTop w:val="0"/>
      <w:marBottom w:val="0"/>
      <w:divBdr>
        <w:top w:val="none" w:sz="0" w:space="0" w:color="auto"/>
        <w:left w:val="none" w:sz="0" w:space="0" w:color="auto"/>
        <w:bottom w:val="none" w:sz="0" w:space="0" w:color="auto"/>
        <w:right w:val="none" w:sz="0" w:space="0" w:color="auto"/>
      </w:divBdr>
    </w:div>
    <w:div w:id="1432629681">
      <w:bodyDiv w:val="1"/>
      <w:marLeft w:val="0"/>
      <w:marRight w:val="0"/>
      <w:marTop w:val="0"/>
      <w:marBottom w:val="0"/>
      <w:divBdr>
        <w:top w:val="none" w:sz="0" w:space="0" w:color="auto"/>
        <w:left w:val="none" w:sz="0" w:space="0" w:color="auto"/>
        <w:bottom w:val="none" w:sz="0" w:space="0" w:color="auto"/>
        <w:right w:val="none" w:sz="0" w:space="0" w:color="auto"/>
      </w:divBdr>
    </w:div>
    <w:div w:id="1439988178">
      <w:bodyDiv w:val="1"/>
      <w:marLeft w:val="0"/>
      <w:marRight w:val="0"/>
      <w:marTop w:val="0"/>
      <w:marBottom w:val="0"/>
      <w:divBdr>
        <w:top w:val="none" w:sz="0" w:space="0" w:color="auto"/>
        <w:left w:val="none" w:sz="0" w:space="0" w:color="auto"/>
        <w:bottom w:val="none" w:sz="0" w:space="0" w:color="auto"/>
        <w:right w:val="none" w:sz="0" w:space="0" w:color="auto"/>
      </w:divBdr>
    </w:div>
    <w:div w:id="1442260799">
      <w:bodyDiv w:val="1"/>
      <w:marLeft w:val="0"/>
      <w:marRight w:val="0"/>
      <w:marTop w:val="0"/>
      <w:marBottom w:val="0"/>
      <w:divBdr>
        <w:top w:val="none" w:sz="0" w:space="0" w:color="auto"/>
        <w:left w:val="none" w:sz="0" w:space="0" w:color="auto"/>
        <w:bottom w:val="none" w:sz="0" w:space="0" w:color="auto"/>
        <w:right w:val="none" w:sz="0" w:space="0" w:color="auto"/>
      </w:divBdr>
    </w:div>
    <w:div w:id="1444808007">
      <w:bodyDiv w:val="1"/>
      <w:marLeft w:val="0"/>
      <w:marRight w:val="0"/>
      <w:marTop w:val="0"/>
      <w:marBottom w:val="0"/>
      <w:divBdr>
        <w:top w:val="none" w:sz="0" w:space="0" w:color="auto"/>
        <w:left w:val="none" w:sz="0" w:space="0" w:color="auto"/>
        <w:bottom w:val="none" w:sz="0" w:space="0" w:color="auto"/>
        <w:right w:val="none" w:sz="0" w:space="0" w:color="auto"/>
      </w:divBdr>
    </w:div>
    <w:div w:id="1444880841">
      <w:bodyDiv w:val="1"/>
      <w:marLeft w:val="0"/>
      <w:marRight w:val="0"/>
      <w:marTop w:val="0"/>
      <w:marBottom w:val="0"/>
      <w:divBdr>
        <w:top w:val="none" w:sz="0" w:space="0" w:color="auto"/>
        <w:left w:val="none" w:sz="0" w:space="0" w:color="auto"/>
        <w:bottom w:val="none" w:sz="0" w:space="0" w:color="auto"/>
        <w:right w:val="none" w:sz="0" w:space="0" w:color="auto"/>
      </w:divBdr>
    </w:div>
    <w:div w:id="1445687475">
      <w:bodyDiv w:val="1"/>
      <w:marLeft w:val="0"/>
      <w:marRight w:val="0"/>
      <w:marTop w:val="0"/>
      <w:marBottom w:val="0"/>
      <w:divBdr>
        <w:top w:val="none" w:sz="0" w:space="0" w:color="auto"/>
        <w:left w:val="none" w:sz="0" w:space="0" w:color="auto"/>
        <w:bottom w:val="none" w:sz="0" w:space="0" w:color="auto"/>
        <w:right w:val="none" w:sz="0" w:space="0" w:color="auto"/>
      </w:divBdr>
    </w:div>
    <w:div w:id="1445928185">
      <w:bodyDiv w:val="1"/>
      <w:marLeft w:val="0"/>
      <w:marRight w:val="0"/>
      <w:marTop w:val="0"/>
      <w:marBottom w:val="0"/>
      <w:divBdr>
        <w:top w:val="none" w:sz="0" w:space="0" w:color="auto"/>
        <w:left w:val="none" w:sz="0" w:space="0" w:color="auto"/>
        <w:bottom w:val="none" w:sz="0" w:space="0" w:color="auto"/>
        <w:right w:val="none" w:sz="0" w:space="0" w:color="auto"/>
      </w:divBdr>
    </w:div>
    <w:div w:id="1449159325">
      <w:bodyDiv w:val="1"/>
      <w:marLeft w:val="0"/>
      <w:marRight w:val="0"/>
      <w:marTop w:val="0"/>
      <w:marBottom w:val="0"/>
      <w:divBdr>
        <w:top w:val="none" w:sz="0" w:space="0" w:color="auto"/>
        <w:left w:val="none" w:sz="0" w:space="0" w:color="auto"/>
        <w:bottom w:val="none" w:sz="0" w:space="0" w:color="auto"/>
        <w:right w:val="none" w:sz="0" w:space="0" w:color="auto"/>
      </w:divBdr>
    </w:div>
    <w:div w:id="1451708677">
      <w:bodyDiv w:val="1"/>
      <w:marLeft w:val="0"/>
      <w:marRight w:val="0"/>
      <w:marTop w:val="0"/>
      <w:marBottom w:val="0"/>
      <w:divBdr>
        <w:top w:val="none" w:sz="0" w:space="0" w:color="auto"/>
        <w:left w:val="none" w:sz="0" w:space="0" w:color="auto"/>
        <w:bottom w:val="none" w:sz="0" w:space="0" w:color="auto"/>
        <w:right w:val="none" w:sz="0" w:space="0" w:color="auto"/>
      </w:divBdr>
    </w:div>
    <w:div w:id="1453552383">
      <w:bodyDiv w:val="1"/>
      <w:marLeft w:val="0"/>
      <w:marRight w:val="0"/>
      <w:marTop w:val="0"/>
      <w:marBottom w:val="0"/>
      <w:divBdr>
        <w:top w:val="none" w:sz="0" w:space="0" w:color="auto"/>
        <w:left w:val="none" w:sz="0" w:space="0" w:color="auto"/>
        <w:bottom w:val="none" w:sz="0" w:space="0" w:color="auto"/>
        <w:right w:val="none" w:sz="0" w:space="0" w:color="auto"/>
      </w:divBdr>
    </w:div>
    <w:div w:id="1453594809">
      <w:bodyDiv w:val="1"/>
      <w:marLeft w:val="0"/>
      <w:marRight w:val="0"/>
      <w:marTop w:val="0"/>
      <w:marBottom w:val="0"/>
      <w:divBdr>
        <w:top w:val="none" w:sz="0" w:space="0" w:color="auto"/>
        <w:left w:val="none" w:sz="0" w:space="0" w:color="auto"/>
        <w:bottom w:val="none" w:sz="0" w:space="0" w:color="auto"/>
        <w:right w:val="none" w:sz="0" w:space="0" w:color="auto"/>
      </w:divBdr>
    </w:div>
    <w:div w:id="1458446089">
      <w:bodyDiv w:val="1"/>
      <w:marLeft w:val="0"/>
      <w:marRight w:val="0"/>
      <w:marTop w:val="0"/>
      <w:marBottom w:val="0"/>
      <w:divBdr>
        <w:top w:val="none" w:sz="0" w:space="0" w:color="auto"/>
        <w:left w:val="none" w:sz="0" w:space="0" w:color="auto"/>
        <w:bottom w:val="none" w:sz="0" w:space="0" w:color="auto"/>
        <w:right w:val="none" w:sz="0" w:space="0" w:color="auto"/>
      </w:divBdr>
    </w:div>
    <w:div w:id="1466123521">
      <w:bodyDiv w:val="1"/>
      <w:marLeft w:val="0"/>
      <w:marRight w:val="0"/>
      <w:marTop w:val="0"/>
      <w:marBottom w:val="0"/>
      <w:divBdr>
        <w:top w:val="none" w:sz="0" w:space="0" w:color="auto"/>
        <w:left w:val="none" w:sz="0" w:space="0" w:color="auto"/>
        <w:bottom w:val="none" w:sz="0" w:space="0" w:color="auto"/>
        <w:right w:val="none" w:sz="0" w:space="0" w:color="auto"/>
      </w:divBdr>
    </w:div>
    <w:div w:id="1467548359">
      <w:bodyDiv w:val="1"/>
      <w:marLeft w:val="0"/>
      <w:marRight w:val="0"/>
      <w:marTop w:val="0"/>
      <w:marBottom w:val="0"/>
      <w:divBdr>
        <w:top w:val="none" w:sz="0" w:space="0" w:color="auto"/>
        <w:left w:val="none" w:sz="0" w:space="0" w:color="auto"/>
        <w:bottom w:val="none" w:sz="0" w:space="0" w:color="auto"/>
        <w:right w:val="none" w:sz="0" w:space="0" w:color="auto"/>
      </w:divBdr>
    </w:div>
    <w:div w:id="1469545837">
      <w:bodyDiv w:val="1"/>
      <w:marLeft w:val="0"/>
      <w:marRight w:val="0"/>
      <w:marTop w:val="0"/>
      <w:marBottom w:val="0"/>
      <w:divBdr>
        <w:top w:val="none" w:sz="0" w:space="0" w:color="auto"/>
        <w:left w:val="none" w:sz="0" w:space="0" w:color="auto"/>
        <w:bottom w:val="none" w:sz="0" w:space="0" w:color="auto"/>
        <w:right w:val="none" w:sz="0" w:space="0" w:color="auto"/>
      </w:divBdr>
    </w:div>
    <w:div w:id="1473474933">
      <w:bodyDiv w:val="1"/>
      <w:marLeft w:val="0"/>
      <w:marRight w:val="0"/>
      <w:marTop w:val="0"/>
      <w:marBottom w:val="0"/>
      <w:divBdr>
        <w:top w:val="none" w:sz="0" w:space="0" w:color="auto"/>
        <w:left w:val="none" w:sz="0" w:space="0" w:color="auto"/>
        <w:bottom w:val="none" w:sz="0" w:space="0" w:color="auto"/>
        <w:right w:val="none" w:sz="0" w:space="0" w:color="auto"/>
      </w:divBdr>
    </w:div>
    <w:div w:id="1478691232">
      <w:bodyDiv w:val="1"/>
      <w:marLeft w:val="0"/>
      <w:marRight w:val="0"/>
      <w:marTop w:val="0"/>
      <w:marBottom w:val="0"/>
      <w:divBdr>
        <w:top w:val="none" w:sz="0" w:space="0" w:color="auto"/>
        <w:left w:val="none" w:sz="0" w:space="0" w:color="auto"/>
        <w:bottom w:val="none" w:sz="0" w:space="0" w:color="auto"/>
        <w:right w:val="none" w:sz="0" w:space="0" w:color="auto"/>
      </w:divBdr>
    </w:div>
    <w:div w:id="1480616459">
      <w:bodyDiv w:val="1"/>
      <w:marLeft w:val="0"/>
      <w:marRight w:val="0"/>
      <w:marTop w:val="0"/>
      <w:marBottom w:val="0"/>
      <w:divBdr>
        <w:top w:val="none" w:sz="0" w:space="0" w:color="auto"/>
        <w:left w:val="none" w:sz="0" w:space="0" w:color="auto"/>
        <w:bottom w:val="none" w:sz="0" w:space="0" w:color="auto"/>
        <w:right w:val="none" w:sz="0" w:space="0" w:color="auto"/>
      </w:divBdr>
    </w:div>
    <w:div w:id="1483619516">
      <w:bodyDiv w:val="1"/>
      <w:marLeft w:val="0"/>
      <w:marRight w:val="0"/>
      <w:marTop w:val="0"/>
      <w:marBottom w:val="0"/>
      <w:divBdr>
        <w:top w:val="none" w:sz="0" w:space="0" w:color="auto"/>
        <w:left w:val="none" w:sz="0" w:space="0" w:color="auto"/>
        <w:bottom w:val="none" w:sz="0" w:space="0" w:color="auto"/>
        <w:right w:val="none" w:sz="0" w:space="0" w:color="auto"/>
      </w:divBdr>
    </w:div>
    <w:div w:id="1484273323">
      <w:bodyDiv w:val="1"/>
      <w:marLeft w:val="0"/>
      <w:marRight w:val="0"/>
      <w:marTop w:val="0"/>
      <w:marBottom w:val="0"/>
      <w:divBdr>
        <w:top w:val="none" w:sz="0" w:space="0" w:color="auto"/>
        <w:left w:val="none" w:sz="0" w:space="0" w:color="auto"/>
        <w:bottom w:val="none" w:sz="0" w:space="0" w:color="auto"/>
        <w:right w:val="none" w:sz="0" w:space="0" w:color="auto"/>
      </w:divBdr>
    </w:div>
    <w:div w:id="1491167798">
      <w:bodyDiv w:val="1"/>
      <w:marLeft w:val="0"/>
      <w:marRight w:val="0"/>
      <w:marTop w:val="0"/>
      <w:marBottom w:val="0"/>
      <w:divBdr>
        <w:top w:val="none" w:sz="0" w:space="0" w:color="auto"/>
        <w:left w:val="none" w:sz="0" w:space="0" w:color="auto"/>
        <w:bottom w:val="none" w:sz="0" w:space="0" w:color="auto"/>
        <w:right w:val="none" w:sz="0" w:space="0" w:color="auto"/>
      </w:divBdr>
    </w:div>
    <w:div w:id="1491749079">
      <w:bodyDiv w:val="1"/>
      <w:marLeft w:val="0"/>
      <w:marRight w:val="0"/>
      <w:marTop w:val="0"/>
      <w:marBottom w:val="0"/>
      <w:divBdr>
        <w:top w:val="none" w:sz="0" w:space="0" w:color="auto"/>
        <w:left w:val="none" w:sz="0" w:space="0" w:color="auto"/>
        <w:bottom w:val="none" w:sz="0" w:space="0" w:color="auto"/>
        <w:right w:val="none" w:sz="0" w:space="0" w:color="auto"/>
      </w:divBdr>
    </w:div>
    <w:div w:id="1494830110">
      <w:bodyDiv w:val="1"/>
      <w:marLeft w:val="0"/>
      <w:marRight w:val="0"/>
      <w:marTop w:val="0"/>
      <w:marBottom w:val="0"/>
      <w:divBdr>
        <w:top w:val="none" w:sz="0" w:space="0" w:color="auto"/>
        <w:left w:val="none" w:sz="0" w:space="0" w:color="auto"/>
        <w:bottom w:val="none" w:sz="0" w:space="0" w:color="auto"/>
        <w:right w:val="none" w:sz="0" w:space="0" w:color="auto"/>
      </w:divBdr>
    </w:div>
    <w:div w:id="1509324007">
      <w:bodyDiv w:val="1"/>
      <w:marLeft w:val="0"/>
      <w:marRight w:val="0"/>
      <w:marTop w:val="0"/>
      <w:marBottom w:val="0"/>
      <w:divBdr>
        <w:top w:val="none" w:sz="0" w:space="0" w:color="auto"/>
        <w:left w:val="none" w:sz="0" w:space="0" w:color="auto"/>
        <w:bottom w:val="none" w:sz="0" w:space="0" w:color="auto"/>
        <w:right w:val="none" w:sz="0" w:space="0" w:color="auto"/>
      </w:divBdr>
    </w:div>
    <w:div w:id="1510177088">
      <w:bodyDiv w:val="1"/>
      <w:marLeft w:val="0"/>
      <w:marRight w:val="0"/>
      <w:marTop w:val="0"/>
      <w:marBottom w:val="0"/>
      <w:divBdr>
        <w:top w:val="none" w:sz="0" w:space="0" w:color="auto"/>
        <w:left w:val="none" w:sz="0" w:space="0" w:color="auto"/>
        <w:bottom w:val="none" w:sz="0" w:space="0" w:color="auto"/>
        <w:right w:val="none" w:sz="0" w:space="0" w:color="auto"/>
      </w:divBdr>
    </w:div>
    <w:div w:id="1511021273">
      <w:bodyDiv w:val="1"/>
      <w:marLeft w:val="0"/>
      <w:marRight w:val="0"/>
      <w:marTop w:val="0"/>
      <w:marBottom w:val="0"/>
      <w:divBdr>
        <w:top w:val="none" w:sz="0" w:space="0" w:color="auto"/>
        <w:left w:val="none" w:sz="0" w:space="0" w:color="auto"/>
        <w:bottom w:val="none" w:sz="0" w:space="0" w:color="auto"/>
        <w:right w:val="none" w:sz="0" w:space="0" w:color="auto"/>
      </w:divBdr>
    </w:div>
    <w:div w:id="1511261137">
      <w:bodyDiv w:val="1"/>
      <w:marLeft w:val="0"/>
      <w:marRight w:val="0"/>
      <w:marTop w:val="0"/>
      <w:marBottom w:val="0"/>
      <w:divBdr>
        <w:top w:val="none" w:sz="0" w:space="0" w:color="auto"/>
        <w:left w:val="none" w:sz="0" w:space="0" w:color="auto"/>
        <w:bottom w:val="none" w:sz="0" w:space="0" w:color="auto"/>
        <w:right w:val="none" w:sz="0" w:space="0" w:color="auto"/>
      </w:divBdr>
    </w:div>
    <w:div w:id="1512598677">
      <w:bodyDiv w:val="1"/>
      <w:marLeft w:val="0"/>
      <w:marRight w:val="0"/>
      <w:marTop w:val="0"/>
      <w:marBottom w:val="0"/>
      <w:divBdr>
        <w:top w:val="none" w:sz="0" w:space="0" w:color="auto"/>
        <w:left w:val="none" w:sz="0" w:space="0" w:color="auto"/>
        <w:bottom w:val="none" w:sz="0" w:space="0" w:color="auto"/>
        <w:right w:val="none" w:sz="0" w:space="0" w:color="auto"/>
      </w:divBdr>
    </w:div>
    <w:div w:id="1512795260">
      <w:bodyDiv w:val="1"/>
      <w:marLeft w:val="0"/>
      <w:marRight w:val="0"/>
      <w:marTop w:val="0"/>
      <w:marBottom w:val="0"/>
      <w:divBdr>
        <w:top w:val="none" w:sz="0" w:space="0" w:color="auto"/>
        <w:left w:val="none" w:sz="0" w:space="0" w:color="auto"/>
        <w:bottom w:val="none" w:sz="0" w:space="0" w:color="auto"/>
        <w:right w:val="none" w:sz="0" w:space="0" w:color="auto"/>
      </w:divBdr>
    </w:div>
    <w:div w:id="1513494937">
      <w:bodyDiv w:val="1"/>
      <w:marLeft w:val="0"/>
      <w:marRight w:val="0"/>
      <w:marTop w:val="0"/>
      <w:marBottom w:val="0"/>
      <w:divBdr>
        <w:top w:val="none" w:sz="0" w:space="0" w:color="auto"/>
        <w:left w:val="none" w:sz="0" w:space="0" w:color="auto"/>
        <w:bottom w:val="none" w:sz="0" w:space="0" w:color="auto"/>
        <w:right w:val="none" w:sz="0" w:space="0" w:color="auto"/>
      </w:divBdr>
    </w:div>
    <w:div w:id="1513567902">
      <w:bodyDiv w:val="1"/>
      <w:marLeft w:val="0"/>
      <w:marRight w:val="0"/>
      <w:marTop w:val="0"/>
      <w:marBottom w:val="0"/>
      <w:divBdr>
        <w:top w:val="none" w:sz="0" w:space="0" w:color="auto"/>
        <w:left w:val="none" w:sz="0" w:space="0" w:color="auto"/>
        <w:bottom w:val="none" w:sz="0" w:space="0" w:color="auto"/>
        <w:right w:val="none" w:sz="0" w:space="0" w:color="auto"/>
      </w:divBdr>
    </w:div>
    <w:div w:id="1516384263">
      <w:bodyDiv w:val="1"/>
      <w:marLeft w:val="0"/>
      <w:marRight w:val="0"/>
      <w:marTop w:val="0"/>
      <w:marBottom w:val="0"/>
      <w:divBdr>
        <w:top w:val="none" w:sz="0" w:space="0" w:color="auto"/>
        <w:left w:val="none" w:sz="0" w:space="0" w:color="auto"/>
        <w:bottom w:val="none" w:sz="0" w:space="0" w:color="auto"/>
        <w:right w:val="none" w:sz="0" w:space="0" w:color="auto"/>
      </w:divBdr>
    </w:div>
    <w:div w:id="1516462049">
      <w:bodyDiv w:val="1"/>
      <w:marLeft w:val="0"/>
      <w:marRight w:val="0"/>
      <w:marTop w:val="0"/>
      <w:marBottom w:val="0"/>
      <w:divBdr>
        <w:top w:val="none" w:sz="0" w:space="0" w:color="auto"/>
        <w:left w:val="none" w:sz="0" w:space="0" w:color="auto"/>
        <w:bottom w:val="none" w:sz="0" w:space="0" w:color="auto"/>
        <w:right w:val="none" w:sz="0" w:space="0" w:color="auto"/>
      </w:divBdr>
    </w:div>
    <w:div w:id="1518614754">
      <w:bodyDiv w:val="1"/>
      <w:marLeft w:val="0"/>
      <w:marRight w:val="0"/>
      <w:marTop w:val="0"/>
      <w:marBottom w:val="0"/>
      <w:divBdr>
        <w:top w:val="none" w:sz="0" w:space="0" w:color="auto"/>
        <w:left w:val="none" w:sz="0" w:space="0" w:color="auto"/>
        <w:bottom w:val="none" w:sz="0" w:space="0" w:color="auto"/>
        <w:right w:val="none" w:sz="0" w:space="0" w:color="auto"/>
      </w:divBdr>
    </w:div>
    <w:div w:id="1520702787">
      <w:bodyDiv w:val="1"/>
      <w:marLeft w:val="0"/>
      <w:marRight w:val="0"/>
      <w:marTop w:val="0"/>
      <w:marBottom w:val="0"/>
      <w:divBdr>
        <w:top w:val="none" w:sz="0" w:space="0" w:color="auto"/>
        <w:left w:val="none" w:sz="0" w:space="0" w:color="auto"/>
        <w:bottom w:val="none" w:sz="0" w:space="0" w:color="auto"/>
        <w:right w:val="none" w:sz="0" w:space="0" w:color="auto"/>
      </w:divBdr>
    </w:div>
    <w:div w:id="1520777419">
      <w:bodyDiv w:val="1"/>
      <w:marLeft w:val="0"/>
      <w:marRight w:val="0"/>
      <w:marTop w:val="0"/>
      <w:marBottom w:val="0"/>
      <w:divBdr>
        <w:top w:val="none" w:sz="0" w:space="0" w:color="auto"/>
        <w:left w:val="none" w:sz="0" w:space="0" w:color="auto"/>
        <w:bottom w:val="none" w:sz="0" w:space="0" w:color="auto"/>
        <w:right w:val="none" w:sz="0" w:space="0" w:color="auto"/>
      </w:divBdr>
    </w:div>
    <w:div w:id="1521773160">
      <w:bodyDiv w:val="1"/>
      <w:marLeft w:val="0"/>
      <w:marRight w:val="0"/>
      <w:marTop w:val="0"/>
      <w:marBottom w:val="0"/>
      <w:divBdr>
        <w:top w:val="none" w:sz="0" w:space="0" w:color="auto"/>
        <w:left w:val="none" w:sz="0" w:space="0" w:color="auto"/>
        <w:bottom w:val="none" w:sz="0" w:space="0" w:color="auto"/>
        <w:right w:val="none" w:sz="0" w:space="0" w:color="auto"/>
      </w:divBdr>
    </w:div>
    <w:div w:id="1524124142">
      <w:bodyDiv w:val="1"/>
      <w:marLeft w:val="0"/>
      <w:marRight w:val="0"/>
      <w:marTop w:val="0"/>
      <w:marBottom w:val="0"/>
      <w:divBdr>
        <w:top w:val="none" w:sz="0" w:space="0" w:color="auto"/>
        <w:left w:val="none" w:sz="0" w:space="0" w:color="auto"/>
        <w:bottom w:val="none" w:sz="0" w:space="0" w:color="auto"/>
        <w:right w:val="none" w:sz="0" w:space="0" w:color="auto"/>
      </w:divBdr>
    </w:div>
    <w:div w:id="1524783645">
      <w:bodyDiv w:val="1"/>
      <w:marLeft w:val="0"/>
      <w:marRight w:val="0"/>
      <w:marTop w:val="0"/>
      <w:marBottom w:val="0"/>
      <w:divBdr>
        <w:top w:val="none" w:sz="0" w:space="0" w:color="auto"/>
        <w:left w:val="none" w:sz="0" w:space="0" w:color="auto"/>
        <w:bottom w:val="none" w:sz="0" w:space="0" w:color="auto"/>
        <w:right w:val="none" w:sz="0" w:space="0" w:color="auto"/>
      </w:divBdr>
    </w:div>
    <w:div w:id="1527675882">
      <w:bodyDiv w:val="1"/>
      <w:marLeft w:val="0"/>
      <w:marRight w:val="0"/>
      <w:marTop w:val="0"/>
      <w:marBottom w:val="0"/>
      <w:divBdr>
        <w:top w:val="none" w:sz="0" w:space="0" w:color="auto"/>
        <w:left w:val="none" w:sz="0" w:space="0" w:color="auto"/>
        <w:bottom w:val="none" w:sz="0" w:space="0" w:color="auto"/>
        <w:right w:val="none" w:sz="0" w:space="0" w:color="auto"/>
      </w:divBdr>
    </w:div>
    <w:div w:id="1529414434">
      <w:bodyDiv w:val="1"/>
      <w:marLeft w:val="0"/>
      <w:marRight w:val="0"/>
      <w:marTop w:val="0"/>
      <w:marBottom w:val="0"/>
      <w:divBdr>
        <w:top w:val="none" w:sz="0" w:space="0" w:color="auto"/>
        <w:left w:val="none" w:sz="0" w:space="0" w:color="auto"/>
        <w:bottom w:val="none" w:sz="0" w:space="0" w:color="auto"/>
        <w:right w:val="none" w:sz="0" w:space="0" w:color="auto"/>
      </w:divBdr>
    </w:div>
    <w:div w:id="1532257252">
      <w:bodyDiv w:val="1"/>
      <w:marLeft w:val="0"/>
      <w:marRight w:val="0"/>
      <w:marTop w:val="0"/>
      <w:marBottom w:val="0"/>
      <w:divBdr>
        <w:top w:val="none" w:sz="0" w:space="0" w:color="auto"/>
        <w:left w:val="none" w:sz="0" w:space="0" w:color="auto"/>
        <w:bottom w:val="none" w:sz="0" w:space="0" w:color="auto"/>
        <w:right w:val="none" w:sz="0" w:space="0" w:color="auto"/>
      </w:divBdr>
    </w:div>
    <w:div w:id="1533804671">
      <w:bodyDiv w:val="1"/>
      <w:marLeft w:val="0"/>
      <w:marRight w:val="0"/>
      <w:marTop w:val="0"/>
      <w:marBottom w:val="0"/>
      <w:divBdr>
        <w:top w:val="none" w:sz="0" w:space="0" w:color="auto"/>
        <w:left w:val="none" w:sz="0" w:space="0" w:color="auto"/>
        <w:bottom w:val="none" w:sz="0" w:space="0" w:color="auto"/>
        <w:right w:val="none" w:sz="0" w:space="0" w:color="auto"/>
      </w:divBdr>
    </w:div>
    <w:div w:id="1539391271">
      <w:bodyDiv w:val="1"/>
      <w:marLeft w:val="0"/>
      <w:marRight w:val="0"/>
      <w:marTop w:val="0"/>
      <w:marBottom w:val="0"/>
      <w:divBdr>
        <w:top w:val="none" w:sz="0" w:space="0" w:color="auto"/>
        <w:left w:val="none" w:sz="0" w:space="0" w:color="auto"/>
        <w:bottom w:val="none" w:sz="0" w:space="0" w:color="auto"/>
        <w:right w:val="none" w:sz="0" w:space="0" w:color="auto"/>
      </w:divBdr>
    </w:div>
    <w:div w:id="1542284721">
      <w:bodyDiv w:val="1"/>
      <w:marLeft w:val="0"/>
      <w:marRight w:val="0"/>
      <w:marTop w:val="0"/>
      <w:marBottom w:val="0"/>
      <w:divBdr>
        <w:top w:val="none" w:sz="0" w:space="0" w:color="auto"/>
        <w:left w:val="none" w:sz="0" w:space="0" w:color="auto"/>
        <w:bottom w:val="none" w:sz="0" w:space="0" w:color="auto"/>
        <w:right w:val="none" w:sz="0" w:space="0" w:color="auto"/>
      </w:divBdr>
    </w:div>
    <w:div w:id="1542938205">
      <w:bodyDiv w:val="1"/>
      <w:marLeft w:val="0"/>
      <w:marRight w:val="0"/>
      <w:marTop w:val="0"/>
      <w:marBottom w:val="0"/>
      <w:divBdr>
        <w:top w:val="none" w:sz="0" w:space="0" w:color="auto"/>
        <w:left w:val="none" w:sz="0" w:space="0" w:color="auto"/>
        <w:bottom w:val="none" w:sz="0" w:space="0" w:color="auto"/>
        <w:right w:val="none" w:sz="0" w:space="0" w:color="auto"/>
      </w:divBdr>
    </w:div>
    <w:div w:id="1543052306">
      <w:bodyDiv w:val="1"/>
      <w:marLeft w:val="0"/>
      <w:marRight w:val="0"/>
      <w:marTop w:val="0"/>
      <w:marBottom w:val="0"/>
      <w:divBdr>
        <w:top w:val="none" w:sz="0" w:space="0" w:color="auto"/>
        <w:left w:val="none" w:sz="0" w:space="0" w:color="auto"/>
        <w:bottom w:val="none" w:sz="0" w:space="0" w:color="auto"/>
        <w:right w:val="none" w:sz="0" w:space="0" w:color="auto"/>
      </w:divBdr>
    </w:div>
    <w:div w:id="1546020176">
      <w:bodyDiv w:val="1"/>
      <w:marLeft w:val="0"/>
      <w:marRight w:val="0"/>
      <w:marTop w:val="0"/>
      <w:marBottom w:val="0"/>
      <w:divBdr>
        <w:top w:val="none" w:sz="0" w:space="0" w:color="auto"/>
        <w:left w:val="none" w:sz="0" w:space="0" w:color="auto"/>
        <w:bottom w:val="none" w:sz="0" w:space="0" w:color="auto"/>
        <w:right w:val="none" w:sz="0" w:space="0" w:color="auto"/>
      </w:divBdr>
    </w:div>
    <w:div w:id="1549493264">
      <w:bodyDiv w:val="1"/>
      <w:marLeft w:val="0"/>
      <w:marRight w:val="0"/>
      <w:marTop w:val="0"/>
      <w:marBottom w:val="0"/>
      <w:divBdr>
        <w:top w:val="none" w:sz="0" w:space="0" w:color="auto"/>
        <w:left w:val="none" w:sz="0" w:space="0" w:color="auto"/>
        <w:bottom w:val="none" w:sz="0" w:space="0" w:color="auto"/>
        <w:right w:val="none" w:sz="0" w:space="0" w:color="auto"/>
      </w:divBdr>
    </w:div>
    <w:div w:id="1552964427">
      <w:bodyDiv w:val="1"/>
      <w:marLeft w:val="0"/>
      <w:marRight w:val="0"/>
      <w:marTop w:val="0"/>
      <w:marBottom w:val="0"/>
      <w:divBdr>
        <w:top w:val="none" w:sz="0" w:space="0" w:color="auto"/>
        <w:left w:val="none" w:sz="0" w:space="0" w:color="auto"/>
        <w:bottom w:val="none" w:sz="0" w:space="0" w:color="auto"/>
        <w:right w:val="none" w:sz="0" w:space="0" w:color="auto"/>
      </w:divBdr>
    </w:div>
    <w:div w:id="1553688191">
      <w:bodyDiv w:val="1"/>
      <w:marLeft w:val="0"/>
      <w:marRight w:val="0"/>
      <w:marTop w:val="0"/>
      <w:marBottom w:val="0"/>
      <w:divBdr>
        <w:top w:val="none" w:sz="0" w:space="0" w:color="auto"/>
        <w:left w:val="none" w:sz="0" w:space="0" w:color="auto"/>
        <w:bottom w:val="none" w:sz="0" w:space="0" w:color="auto"/>
        <w:right w:val="none" w:sz="0" w:space="0" w:color="auto"/>
      </w:divBdr>
    </w:div>
    <w:div w:id="1553807894">
      <w:bodyDiv w:val="1"/>
      <w:marLeft w:val="0"/>
      <w:marRight w:val="0"/>
      <w:marTop w:val="0"/>
      <w:marBottom w:val="0"/>
      <w:divBdr>
        <w:top w:val="none" w:sz="0" w:space="0" w:color="auto"/>
        <w:left w:val="none" w:sz="0" w:space="0" w:color="auto"/>
        <w:bottom w:val="none" w:sz="0" w:space="0" w:color="auto"/>
        <w:right w:val="none" w:sz="0" w:space="0" w:color="auto"/>
      </w:divBdr>
    </w:div>
    <w:div w:id="1554540696">
      <w:bodyDiv w:val="1"/>
      <w:marLeft w:val="0"/>
      <w:marRight w:val="0"/>
      <w:marTop w:val="0"/>
      <w:marBottom w:val="0"/>
      <w:divBdr>
        <w:top w:val="none" w:sz="0" w:space="0" w:color="auto"/>
        <w:left w:val="none" w:sz="0" w:space="0" w:color="auto"/>
        <w:bottom w:val="none" w:sz="0" w:space="0" w:color="auto"/>
        <w:right w:val="none" w:sz="0" w:space="0" w:color="auto"/>
      </w:divBdr>
    </w:div>
    <w:div w:id="1555969226">
      <w:bodyDiv w:val="1"/>
      <w:marLeft w:val="0"/>
      <w:marRight w:val="0"/>
      <w:marTop w:val="0"/>
      <w:marBottom w:val="0"/>
      <w:divBdr>
        <w:top w:val="none" w:sz="0" w:space="0" w:color="auto"/>
        <w:left w:val="none" w:sz="0" w:space="0" w:color="auto"/>
        <w:bottom w:val="none" w:sz="0" w:space="0" w:color="auto"/>
        <w:right w:val="none" w:sz="0" w:space="0" w:color="auto"/>
      </w:divBdr>
    </w:div>
    <w:div w:id="1556163884">
      <w:bodyDiv w:val="1"/>
      <w:marLeft w:val="0"/>
      <w:marRight w:val="0"/>
      <w:marTop w:val="0"/>
      <w:marBottom w:val="0"/>
      <w:divBdr>
        <w:top w:val="none" w:sz="0" w:space="0" w:color="auto"/>
        <w:left w:val="none" w:sz="0" w:space="0" w:color="auto"/>
        <w:bottom w:val="none" w:sz="0" w:space="0" w:color="auto"/>
        <w:right w:val="none" w:sz="0" w:space="0" w:color="auto"/>
      </w:divBdr>
    </w:div>
    <w:div w:id="1556774221">
      <w:bodyDiv w:val="1"/>
      <w:marLeft w:val="0"/>
      <w:marRight w:val="0"/>
      <w:marTop w:val="0"/>
      <w:marBottom w:val="0"/>
      <w:divBdr>
        <w:top w:val="none" w:sz="0" w:space="0" w:color="auto"/>
        <w:left w:val="none" w:sz="0" w:space="0" w:color="auto"/>
        <w:bottom w:val="none" w:sz="0" w:space="0" w:color="auto"/>
        <w:right w:val="none" w:sz="0" w:space="0" w:color="auto"/>
      </w:divBdr>
    </w:div>
    <w:div w:id="1559393418">
      <w:bodyDiv w:val="1"/>
      <w:marLeft w:val="0"/>
      <w:marRight w:val="0"/>
      <w:marTop w:val="0"/>
      <w:marBottom w:val="0"/>
      <w:divBdr>
        <w:top w:val="none" w:sz="0" w:space="0" w:color="auto"/>
        <w:left w:val="none" w:sz="0" w:space="0" w:color="auto"/>
        <w:bottom w:val="none" w:sz="0" w:space="0" w:color="auto"/>
        <w:right w:val="none" w:sz="0" w:space="0" w:color="auto"/>
      </w:divBdr>
    </w:div>
    <w:div w:id="1569803336">
      <w:bodyDiv w:val="1"/>
      <w:marLeft w:val="0"/>
      <w:marRight w:val="0"/>
      <w:marTop w:val="0"/>
      <w:marBottom w:val="0"/>
      <w:divBdr>
        <w:top w:val="none" w:sz="0" w:space="0" w:color="auto"/>
        <w:left w:val="none" w:sz="0" w:space="0" w:color="auto"/>
        <w:bottom w:val="none" w:sz="0" w:space="0" w:color="auto"/>
        <w:right w:val="none" w:sz="0" w:space="0" w:color="auto"/>
      </w:divBdr>
    </w:div>
    <w:div w:id="1571303814">
      <w:bodyDiv w:val="1"/>
      <w:marLeft w:val="0"/>
      <w:marRight w:val="0"/>
      <w:marTop w:val="0"/>
      <w:marBottom w:val="0"/>
      <w:divBdr>
        <w:top w:val="none" w:sz="0" w:space="0" w:color="auto"/>
        <w:left w:val="none" w:sz="0" w:space="0" w:color="auto"/>
        <w:bottom w:val="none" w:sz="0" w:space="0" w:color="auto"/>
        <w:right w:val="none" w:sz="0" w:space="0" w:color="auto"/>
      </w:divBdr>
    </w:div>
    <w:div w:id="1574658272">
      <w:bodyDiv w:val="1"/>
      <w:marLeft w:val="0"/>
      <w:marRight w:val="0"/>
      <w:marTop w:val="0"/>
      <w:marBottom w:val="0"/>
      <w:divBdr>
        <w:top w:val="none" w:sz="0" w:space="0" w:color="auto"/>
        <w:left w:val="none" w:sz="0" w:space="0" w:color="auto"/>
        <w:bottom w:val="none" w:sz="0" w:space="0" w:color="auto"/>
        <w:right w:val="none" w:sz="0" w:space="0" w:color="auto"/>
      </w:divBdr>
    </w:div>
    <w:div w:id="1577325323">
      <w:bodyDiv w:val="1"/>
      <w:marLeft w:val="0"/>
      <w:marRight w:val="0"/>
      <w:marTop w:val="0"/>
      <w:marBottom w:val="0"/>
      <w:divBdr>
        <w:top w:val="none" w:sz="0" w:space="0" w:color="auto"/>
        <w:left w:val="none" w:sz="0" w:space="0" w:color="auto"/>
        <w:bottom w:val="none" w:sz="0" w:space="0" w:color="auto"/>
        <w:right w:val="none" w:sz="0" w:space="0" w:color="auto"/>
      </w:divBdr>
    </w:div>
    <w:div w:id="1577670322">
      <w:bodyDiv w:val="1"/>
      <w:marLeft w:val="0"/>
      <w:marRight w:val="0"/>
      <w:marTop w:val="0"/>
      <w:marBottom w:val="0"/>
      <w:divBdr>
        <w:top w:val="none" w:sz="0" w:space="0" w:color="auto"/>
        <w:left w:val="none" w:sz="0" w:space="0" w:color="auto"/>
        <w:bottom w:val="none" w:sz="0" w:space="0" w:color="auto"/>
        <w:right w:val="none" w:sz="0" w:space="0" w:color="auto"/>
      </w:divBdr>
    </w:div>
    <w:div w:id="1577863031">
      <w:bodyDiv w:val="1"/>
      <w:marLeft w:val="0"/>
      <w:marRight w:val="0"/>
      <w:marTop w:val="0"/>
      <w:marBottom w:val="0"/>
      <w:divBdr>
        <w:top w:val="none" w:sz="0" w:space="0" w:color="auto"/>
        <w:left w:val="none" w:sz="0" w:space="0" w:color="auto"/>
        <w:bottom w:val="none" w:sz="0" w:space="0" w:color="auto"/>
        <w:right w:val="none" w:sz="0" w:space="0" w:color="auto"/>
      </w:divBdr>
    </w:div>
    <w:div w:id="1578054930">
      <w:bodyDiv w:val="1"/>
      <w:marLeft w:val="0"/>
      <w:marRight w:val="0"/>
      <w:marTop w:val="0"/>
      <w:marBottom w:val="0"/>
      <w:divBdr>
        <w:top w:val="none" w:sz="0" w:space="0" w:color="auto"/>
        <w:left w:val="none" w:sz="0" w:space="0" w:color="auto"/>
        <w:bottom w:val="none" w:sz="0" w:space="0" w:color="auto"/>
        <w:right w:val="none" w:sz="0" w:space="0" w:color="auto"/>
      </w:divBdr>
    </w:div>
    <w:div w:id="1578057930">
      <w:bodyDiv w:val="1"/>
      <w:marLeft w:val="0"/>
      <w:marRight w:val="0"/>
      <w:marTop w:val="0"/>
      <w:marBottom w:val="0"/>
      <w:divBdr>
        <w:top w:val="none" w:sz="0" w:space="0" w:color="auto"/>
        <w:left w:val="none" w:sz="0" w:space="0" w:color="auto"/>
        <w:bottom w:val="none" w:sz="0" w:space="0" w:color="auto"/>
        <w:right w:val="none" w:sz="0" w:space="0" w:color="auto"/>
      </w:divBdr>
    </w:div>
    <w:div w:id="1580477376">
      <w:bodyDiv w:val="1"/>
      <w:marLeft w:val="0"/>
      <w:marRight w:val="0"/>
      <w:marTop w:val="0"/>
      <w:marBottom w:val="0"/>
      <w:divBdr>
        <w:top w:val="none" w:sz="0" w:space="0" w:color="auto"/>
        <w:left w:val="none" w:sz="0" w:space="0" w:color="auto"/>
        <w:bottom w:val="none" w:sz="0" w:space="0" w:color="auto"/>
        <w:right w:val="none" w:sz="0" w:space="0" w:color="auto"/>
      </w:divBdr>
    </w:div>
    <w:div w:id="1580752374">
      <w:bodyDiv w:val="1"/>
      <w:marLeft w:val="0"/>
      <w:marRight w:val="0"/>
      <w:marTop w:val="0"/>
      <w:marBottom w:val="0"/>
      <w:divBdr>
        <w:top w:val="none" w:sz="0" w:space="0" w:color="auto"/>
        <w:left w:val="none" w:sz="0" w:space="0" w:color="auto"/>
        <w:bottom w:val="none" w:sz="0" w:space="0" w:color="auto"/>
        <w:right w:val="none" w:sz="0" w:space="0" w:color="auto"/>
      </w:divBdr>
    </w:div>
    <w:div w:id="1582444076">
      <w:bodyDiv w:val="1"/>
      <w:marLeft w:val="0"/>
      <w:marRight w:val="0"/>
      <w:marTop w:val="0"/>
      <w:marBottom w:val="0"/>
      <w:divBdr>
        <w:top w:val="none" w:sz="0" w:space="0" w:color="auto"/>
        <w:left w:val="none" w:sz="0" w:space="0" w:color="auto"/>
        <w:bottom w:val="none" w:sz="0" w:space="0" w:color="auto"/>
        <w:right w:val="none" w:sz="0" w:space="0" w:color="auto"/>
      </w:divBdr>
    </w:div>
    <w:div w:id="1582564053">
      <w:bodyDiv w:val="1"/>
      <w:marLeft w:val="0"/>
      <w:marRight w:val="0"/>
      <w:marTop w:val="0"/>
      <w:marBottom w:val="0"/>
      <w:divBdr>
        <w:top w:val="none" w:sz="0" w:space="0" w:color="auto"/>
        <w:left w:val="none" w:sz="0" w:space="0" w:color="auto"/>
        <w:bottom w:val="none" w:sz="0" w:space="0" w:color="auto"/>
        <w:right w:val="none" w:sz="0" w:space="0" w:color="auto"/>
      </w:divBdr>
    </w:div>
    <w:div w:id="1586694390">
      <w:bodyDiv w:val="1"/>
      <w:marLeft w:val="0"/>
      <w:marRight w:val="0"/>
      <w:marTop w:val="0"/>
      <w:marBottom w:val="0"/>
      <w:divBdr>
        <w:top w:val="none" w:sz="0" w:space="0" w:color="auto"/>
        <w:left w:val="none" w:sz="0" w:space="0" w:color="auto"/>
        <w:bottom w:val="none" w:sz="0" w:space="0" w:color="auto"/>
        <w:right w:val="none" w:sz="0" w:space="0" w:color="auto"/>
      </w:divBdr>
    </w:div>
    <w:div w:id="1587497354">
      <w:bodyDiv w:val="1"/>
      <w:marLeft w:val="0"/>
      <w:marRight w:val="0"/>
      <w:marTop w:val="0"/>
      <w:marBottom w:val="0"/>
      <w:divBdr>
        <w:top w:val="none" w:sz="0" w:space="0" w:color="auto"/>
        <w:left w:val="none" w:sz="0" w:space="0" w:color="auto"/>
        <w:bottom w:val="none" w:sz="0" w:space="0" w:color="auto"/>
        <w:right w:val="none" w:sz="0" w:space="0" w:color="auto"/>
      </w:divBdr>
    </w:div>
    <w:div w:id="1588927125">
      <w:bodyDiv w:val="1"/>
      <w:marLeft w:val="0"/>
      <w:marRight w:val="0"/>
      <w:marTop w:val="0"/>
      <w:marBottom w:val="0"/>
      <w:divBdr>
        <w:top w:val="none" w:sz="0" w:space="0" w:color="auto"/>
        <w:left w:val="none" w:sz="0" w:space="0" w:color="auto"/>
        <w:bottom w:val="none" w:sz="0" w:space="0" w:color="auto"/>
        <w:right w:val="none" w:sz="0" w:space="0" w:color="auto"/>
      </w:divBdr>
    </w:div>
    <w:div w:id="1590967746">
      <w:bodyDiv w:val="1"/>
      <w:marLeft w:val="0"/>
      <w:marRight w:val="0"/>
      <w:marTop w:val="0"/>
      <w:marBottom w:val="0"/>
      <w:divBdr>
        <w:top w:val="none" w:sz="0" w:space="0" w:color="auto"/>
        <w:left w:val="none" w:sz="0" w:space="0" w:color="auto"/>
        <w:bottom w:val="none" w:sz="0" w:space="0" w:color="auto"/>
        <w:right w:val="none" w:sz="0" w:space="0" w:color="auto"/>
      </w:divBdr>
    </w:div>
    <w:div w:id="1591041676">
      <w:bodyDiv w:val="1"/>
      <w:marLeft w:val="0"/>
      <w:marRight w:val="0"/>
      <w:marTop w:val="0"/>
      <w:marBottom w:val="0"/>
      <w:divBdr>
        <w:top w:val="none" w:sz="0" w:space="0" w:color="auto"/>
        <w:left w:val="none" w:sz="0" w:space="0" w:color="auto"/>
        <w:bottom w:val="none" w:sz="0" w:space="0" w:color="auto"/>
        <w:right w:val="none" w:sz="0" w:space="0" w:color="auto"/>
      </w:divBdr>
    </w:div>
    <w:div w:id="1592352609">
      <w:bodyDiv w:val="1"/>
      <w:marLeft w:val="0"/>
      <w:marRight w:val="0"/>
      <w:marTop w:val="0"/>
      <w:marBottom w:val="0"/>
      <w:divBdr>
        <w:top w:val="none" w:sz="0" w:space="0" w:color="auto"/>
        <w:left w:val="none" w:sz="0" w:space="0" w:color="auto"/>
        <w:bottom w:val="none" w:sz="0" w:space="0" w:color="auto"/>
        <w:right w:val="none" w:sz="0" w:space="0" w:color="auto"/>
      </w:divBdr>
    </w:div>
    <w:div w:id="1598249558">
      <w:bodyDiv w:val="1"/>
      <w:marLeft w:val="0"/>
      <w:marRight w:val="0"/>
      <w:marTop w:val="0"/>
      <w:marBottom w:val="0"/>
      <w:divBdr>
        <w:top w:val="none" w:sz="0" w:space="0" w:color="auto"/>
        <w:left w:val="none" w:sz="0" w:space="0" w:color="auto"/>
        <w:bottom w:val="none" w:sz="0" w:space="0" w:color="auto"/>
        <w:right w:val="none" w:sz="0" w:space="0" w:color="auto"/>
      </w:divBdr>
    </w:div>
    <w:div w:id="1602955983">
      <w:bodyDiv w:val="1"/>
      <w:marLeft w:val="0"/>
      <w:marRight w:val="0"/>
      <w:marTop w:val="0"/>
      <w:marBottom w:val="0"/>
      <w:divBdr>
        <w:top w:val="none" w:sz="0" w:space="0" w:color="auto"/>
        <w:left w:val="none" w:sz="0" w:space="0" w:color="auto"/>
        <w:bottom w:val="none" w:sz="0" w:space="0" w:color="auto"/>
        <w:right w:val="none" w:sz="0" w:space="0" w:color="auto"/>
      </w:divBdr>
    </w:div>
    <w:div w:id="1604415503">
      <w:bodyDiv w:val="1"/>
      <w:marLeft w:val="0"/>
      <w:marRight w:val="0"/>
      <w:marTop w:val="0"/>
      <w:marBottom w:val="0"/>
      <w:divBdr>
        <w:top w:val="none" w:sz="0" w:space="0" w:color="auto"/>
        <w:left w:val="none" w:sz="0" w:space="0" w:color="auto"/>
        <w:bottom w:val="none" w:sz="0" w:space="0" w:color="auto"/>
        <w:right w:val="none" w:sz="0" w:space="0" w:color="auto"/>
      </w:divBdr>
    </w:div>
    <w:div w:id="1612545482">
      <w:bodyDiv w:val="1"/>
      <w:marLeft w:val="0"/>
      <w:marRight w:val="0"/>
      <w:marTop w:val="0"/>
      <w:marBottom w:val="0"/>
      <w:divBdr>
        <w:top w:val="none" w:sz="0" w:space="0" w:color="auto"/>
        <w:left w:val="none" w:sz="0" w:space="0" w:color="auto"/>
        <w:bottom w:val="none" w:sz="0" w:space="0" w:color="auto"/>
        <w:right w:val="none" w:sz="0" w:space="0" w:color="auto"/>
      </w:divBdr>
    </w:div>
    <w:div w:id="1612738552">
      <w:bodyDiv w:val="1"/>
      <w:marLeft w:val="0"/>
      <w:marRight w:val="0"/>
      <w:marTop w:val="0"/>
      <w:marBottom w:val="0"/>
      <w:divBdr>
        <w:top w:val="none" w:sz="0" w:space="0" w:color="auto"/>
        <w:left w:val="none" w:sz="0" w:space="0" w:color="auto"/>
        <w:bottom w:val="none" w:sz="0" w:space="0" w:color="auto"/>
        <w:right w:val="none" w:sz="0" w:space="0" w:color="auto"/>
      </w:divBdr>
    </w:div>
    <w:div w:id="1612933705">
      <w:bodyDiv w:val="1"/>
      <w:marLeft w:val="0"/>
      <w:marRight w:val="0"/>
      <w:marTop w:val="0"/>
      <w:marBottom w:val="0"/>
      <w:divBdr>
        <w:top w:val="none" w:sz="0" w:space="0" w:color="auto"/>
        <w:left w:val="none" w:sz="0" w:space="0" w:color="auto"/>
        <w:bottom w:val="none" w:sz="0" w:space="0" w:color="auto"/>
        <w:right w:val="none" w:sz="0" w:space="0" w:color="auto"/>
      </w:divBdr>
    </w:div>
    <w:div w:id="1619295296">
      <w:bodyDiv w:val="1"/>
      <w:marLeft w:val="0"/>
      <w:marRight w:val="0"/>
      <w:marTop w:val="0"/>
      <w:marBottom w:val="0"/>
      <w:divBdr>
        <w:top w:val="none" w:sz="0" w:space="0" w:color="auto"/>
        <w:left w:val="none" w:sz="0" w:space="0" w:color="auto"/>
        <w:bottom w:val="none" w:sz="0" w:space="0" w:color="auto"/>
        <w:right w:val="none" w:sz="0" w:space="0" w:color="auto"/>
      </w:divBdr>
    </w:div>
    <w:div w:id="1625229046">
      <w:bodyDiv w:val="1"/>
      <w:marLeft w:val="0"/>
      <w:marRight w:val="0"/>
      <w:marTop w:val="0"/>
      <w:marBottom w:val="0"/>
      <w:divBdr>
        <w:top w:val="none" w:sz="0" w:space="0" w:color="auto"/>
        <w:left w:val="none" w:sz="0" w:space="0" w:color="auto"/>
        <w:bottom w:val="none" w:sz="0" w:space="0" w:color="auto"/>
        <w:right w:val="none" w:sz="0" w:space="0" w:color="auto"/>
      </w:divBdr>
    </w:div>
    <w:div w:id="1628703050">
      <w:bodyDiv w:val="1"/>
      <w:marLeft w:val="0"/>
      <w:marRight w:val="0"/>
      <w:marTop w:val="0"/>
      <w:marBottom w:val="0"/>
      <w:divBdr>
        <w:top w:val="none" w:sz="0" w:space="0" w:color="auto"/>
        <w:left w:val="none" w:sz="0" w:space="0" w:color="auto"/>
        <w:bottom w:val="none" w:sz="0" w:space="0" w:color="auto"/>
        <w:right w:val="none" w:sz="0" w:space="0" w:color="auto"/>
      </w:divBdr>
    </w:div>
    <w:div w:id="1628703274">
      <w:bodyDiv w:val="1"/>
      <w:marLeft w:val="0"/>
      <w:marRight w:val="0"/>
      <w:marTop w:val="0"/>
      <w:marBottom w:val="0"/>
      <w:divBdr>
        <w:top w:val="none" w:sz="0" w:space="0" w:color="auto"/>
        <w:left w:val="none" w:sz="0" w:space="0" w:color="auto"/>
        <w:bottom w:val="none" w:sz="0" w:space="0" w:color="auto"/>
        <w:right w:val="none" w:sz="0" w:space="0" w:color="auto"/>
      </w:divBdr>
    </w:div>
    <w:div w:id="1631743781">
      <w:bodyDiv w:val="1"/>
      <w:marLeft w:val="0"/>
      <w:marRight w:val="0"/>
      <w:marTop w:val="0"/>
      <w:marBottom w:val="0"/>
      <w:divBdr>
        <w:top w:val="none" w:sz="0" w:space="0" w:color="auto"/>
        <w:left w:val="none" w:sz="0" w:space="0" w:color="auto"/>
        <w:bottom w:val="none" w:sz="0" w:space="0" w:color="auto"/>
        <w:right w:val="none" w:sz="0" w:space="0" w:color="auto"/>
      </w:divBdr>
    </w:div>
    <w:div w:id="1633631517">
      <w:bodyDiv w:val="1"/>
      <w:marLeft w:val="0"/>
      <w:marRight w:val="0"/>
      <w:marTop w:val="0"/>
      <w:marBottom w:val="0"/>
      <w:divBdr>
        <w:top w:val="none" w:sz="0" w:space="0" w:color="auto"/>
        <w:left w:val="none" w:sz="0" w:space="0" w:color="auto"/>
        <w:bottom w:val="none" w:sz="0" w:space="0" w:color="auto"/>
        <w:right w:val="none" w:sz="0" w:space="0" w:color="auto"/>
      </w:divBdr>
    </w:div>
    <w:div w:id="1634868512">
      <w:bodyDiv w:val="1"/>
      <w:marLeft w:val="0"/>
      <w:marRight w:val="0"/>
      <w:marTop w:val="0"/>
      <w:marBottom w:val="0"/>
      <w:divBdr>
        <w:top w:val="none" w:sz="0" w:space="0" w:color="auto"/>
        <w:left w:val="none" w:sz="0" w:space="0" w:color="auto"/>
        <w:bottom w:val="none" w:sz="0" w:space="0" w:color="auto"/>
        <w:right w:val="none" w:sz="0" w:space="0" w:color="auto"/>
      </w:divBdr>
    </w:div>
    <w:div w:id="1635019190">
      <w:bodyDiv w:val="1"/>
      <w:marLeft w:val="0"/>
      <w:marRight w:val="0"/>
      <w:marTop w:val="0"/>
      <w:marBottom w:val="0"/>
      <w:divBdr>
        <w:top w:val="none" w:sz="0" w:space="0" w:color="auto"/>
        <w:left w:val="none" w:sz="0" w:space="0" w:color="auto"/>
        <w:bottom w:val="none" w:sz="0" w:space="0" w:color="auto"/>
        <w:right w:val="none" w:sz="0" w:space="0" w:color="auto"/>
      </w:divBdr>
    </w:div>
    <w:div w:id="1642269032">
      <w:bodyDiv w:val="1"/>
      <w:marLeft w:val="0"/>
      <w:marRight w:val="0"/>
      <w:marTop w:val="0"/>
      <w:marBottom w:val="0"/>
      <w:divBdr>
        <w:top w:val="none" w:sz="0" w:space="0" w:color="auto"/>
        <w:left w:val="none" w:sz="0" w:space="0" w:color="auto"/>
        <w:bottom w:val="none" w:sz="0" w:space="0" w:color="auto"/>
        <w:right w:val="none" w:sz="0" w:space="0" w:color="auto"/>
      </w:divBdr>
    </w:div>
    <w:div w:id="1644115900">
      <w:bodyDiv w:val="1"/>
      <w:marLeft w:val="0"/>
      <w:marRight w:val="0"/>
      <w:marTop w:val="0"/>
      <w:marBottom w:val="0"/>
      <w:divBdr>
        <w:top w:val="none" w:sz="0" w:space="0" w:color="auto"/>
        <w:left w:val="none" w:sz="0" w:space="0" w:color="auto"/>
        <w:bottom w:val="none" w:sz="0" w:space="0" w:color="auto"/>
        <w:right w:val="none" w:sz="0" w:space="0" w:color="auto"/>
      </w:divBdr>
    </w:div>
    <w:div w:id="1645085658">
      <w:bodyDiv w:val="1"/>
      <w:marLeft w:val="0"/>
      <w:marRight w:val="0"/>
      <w:marTop w:val="0"/>
      <w:marBottom w:val="0"/>
      <w:divBdr>
        <w:top w:val="none" w:sz="0" w:space="0" w:color="auto"/>
        <w:left w:val="none" w:sz="0" w:space="0" w:color="auto"/>
        <w:bottom w:val="none" w:sz="0" w:space="0" w:color="auto"/>
        <w:right w:val="none" w:sz="0" w:space="0" w:color="auto"/>
      </w:divBdr>
    </w:div>
    <w:div w:id="1646078971">
      <w:bodyDiv w:val="1"/>
      <w:marLeft w:val="0"/>
      <w:marRight w:val="0"/>
      <w:marTop w:val="0"/>
      <w:marBottom w:val="0"/>
      <w:divBdr>
        <w:top w:val="none" w:sz="0" w:space="0" w:color="auto"/>
        <w:left w:val="none" w:sz="0" w:space="0" w:color="auto"/>
        <w:bottom w:val="none" w:sz="0" w:space="0" w:color="auto"/>
        <w:right w:val="none" w:sz="0" w:space="0" w:color="auto"/>
      </w:divBdr>
    </w:div>
    <w:div w:id="1649285093">
      <w:bodyDiv w:val="1"/>
      <w:marLeft w:val="0"/>
      <w:marRight w:val="0"/>
      <w:marTop w:val="0"/>
      <w:marBottom w:val="0"/>
      <w:divBdr>
        <w:top w:val="none" w:sz="0" w:space="0" w:color="auto"/>
        <w:left w:val="none" w:sz="0" w:space="0" w:color="auto"/>
        <w:bottom w:val="none" w:sz="0" w:space="0" w:color="auto"/>
        <w:right w:val="none" w:sz="0" w:space="0" w:color="auto"/>
      </w:divBdr>
    </w:div>
    <w:div w:id="1651061521">
      <w:bodyDiv w:val="1"/>
      <w:marLeft w:val="0"/>
      <w:marRight w:val="0"/>
      <w:marTop w:val="0"/>
      <w:marBottom w:val="0"/>
      <w:divBdr>
        <w:top w:val="none" w:sz="0" w:space="0" w:color="auto"/>
        <w:left w:val="none" w:sz="0" w:space="0" w:color="auto"/>
        <w:bottom w:val="none" w:sz="0" w:space="0" w:color="auto"/>
        <w:right w:val="none" w:sz="0" w:space="0" w:color="auto"/>
      </w:divBdr>
    </w:div>
    <w:div w:id="1655718558">
      <w:bodyDiv w:val="1"/>
      <w:marLeft w:val="0"/>
      <w:marRight w:val="0"/>
      <w:marTop w:val="0"/>
      <w:marBottom w:val="0"/>
      <w:divBdr>
        <w:top w:val="none" w:sz="0" w:space="0" w:color="auto"/>
        <w:left w:val="none" w:sz="0" w:space="0" w:color="auto"/>
        <w:bottom w:val="none" w:sz="0" w:space="0" w:color="auto"/>
        <w:right w:val="none" w:sz="0" w:space="0" w:color="auto"/>
      </w:divBdr>
    </w:div>
    <w:div w:id="1655795532">
      <w:bodyDiv w:val="1"/>
      <w:marLeft w:val="0"/>
      <w:marRight w:val="0"/>
      <w:marTop w:val="0"/>
      <w:marBottom w:val="0"/>
      <w:divBdr>
        <w:top w:val="none" w:sz="0" w:space="0" w:color="auto"/>
        <w:left w:val="none" w:sz="0" w:space="0" w:color="auto"/>
        <w:bottom w:val="none" w:sz="0" w:space="0" w:color="auto"/>
        <w:right w:val="none" w:sz="0" w:space="0" w:color="auto"/>
      </w:divBdr>
    </w:div>
    <w:div w:id="1667248834">
      <w:bodyDiv w:val="1"/>
      <w:marLeft w:val="0"/>
      <w:marRight w:val="0"/>
      <w:marTop w:val="0"/>
      <w:marBottom w:val="0"/>
      <w:divBdr>
        <w:top w:val="none" w:sz="0" w:space="0" w:color="auto"/>
        <w:left w:val="none" w:sz="0" w:space="0" w:color="auto"/>
        <w:bottom w:val="none" w:sz="0" w:space="0" w:color="auto"/>
        <w:right w:val="none" w:sz="0" w:space="0" w:color="auto"/>
      </w:divBdr>
    </w:div>
    <w:div w:id="1669745516">
      <w:bodyDiv w:val="1"/>
      <w:marLeft w:val="0"/>
      <w:marRight w:val="0"/>
      <w:marTop w:val="0"/>
      <w:marBottom w:val="0"/>
      <w:divBdr>
        <w:top w:val="none" w:sz="0" w:space="0" w:color="auto"/>
        <w:left w:val="none" w:sz="0" w:space="0" w:color="auto"/>
        <w:bottom w:val="none" w:sz="0" w:space="0" w:color="auto"/>
        <w:right w:val="none" w:sz="0" w:space="0" w:color="auto"/>
      </w:divBdr>
    </w:div>
    <w:div w:id="1673025874">
      <w:bodyDiv w:val="1"/>
      <w:marLeft w:val="0"/>
      <w:marRight w:val="0"/>
      <w:marTop w:val="0"/>
      <w:marBottom w:val="0"/>
      <w:divBdr>
        <w:top w:val="none" w:sz="0" w:space="0" w:color="auto"/>
        <w:left w:val="none" w:sz="0" w:space="0" w:color="auto"/>
        <w:bottom w:val="none" w:sz="0" w:space="0" w:color="auto"/>
        <w:right w:val="none" w:sz="0" w:space="0" w:color="auto"/>
      </w:divBdr>
    </w:div>
    <w:div w:id="1674146178">
      <w:bodyDiv w:val="1"/>
      <w:marLeft w:val="0"/>
      <w:marRight w:val="0"/>
      <w:marTop w:val="0"/>
      <w:marBottom w:val="0"/>
      <w:divBdr>
        <w:top w:val="none" w:sz="0" w:space="0" w:color="auto"/>
        <w:left w:val="none" w:sz="0" w:space="0" w:color="auto"/>
        <w:bottom w:val="none" w:sz="0" w:space="0" w:color="auto"/>
        <w:right w:val="none" w:sz="0" w:space="0" w:color="auto"/>
      </w:divBdr>
    </w:div>
    <w:div w:id="1679692103">
      <w:bodyDiv w:val="1"/>
      <w:marLeft w:val="0"/>
      <w:marRight w:val="0"/>
      <w:marTop w:val="0"/>
      <w:marBottom w:val="0"/>
      <w:divBdr>
        <w:top w:val="none" w:sz="0" w:space="0" w:color="auto"/>
        <w:left w:val="none" w:sz="0" w:space="0" w:color="auto"/>
        <w:bottom w:val="none" w:sz="0" w:space="0" w:color="auto"/>
        <w:right w:val="none" w:sz="0" w:space="0" w:color="auto"/>
      </w:divBdr>
    </w:div>
    <w:div w:id="1681006991">
      <w:bodyDiv w:val="1"/>
      <w:marLeft w:val="0"/>
      <w:marRight w:val="0"/>
      <w:marTop w:val="0"/>
      <w:marBottom w:val="0"/>
      <w:divBdr>
        <w:top w:val="none" w:sz="0" w:space="0" w:color="auto"/>
        <w:left w:val="none" w:sz="0" w:space="0" w:color="auto"/>
        <w:bottom w:val="none" w:sz="0" w:space="0" w:color="auto"/>
        <w:right w:val="none" w:sz="0" w:space="0" w:color="auto"/>
      </w:divBdr>
    </w:div>
    <w:div w:id="1682707826">
      <w:bodyDiv w:val="1"/>
      <w:marLeft w:val="0"/>
      <w:marRight w:val="0"/>
      <w:marTop w:val="0"/>
      <w:marBottom w:val="0"/>
      <w:divBdr>
        <w:top w:val="none" w:sz="0" w:space="0" w:color="auto"/>
        <w:left w:val="none" w:sz="0" w:space="0" w:color="auto"/>
        <w:bottom w:val="none" w:sz="0" w:space="0" w:color="auto"/>
        <w:right w:val="none" w:sz="0" w:space="0" w:color="auto"/>
      </w:divBdr>
    </w:div>
    <w:div w:id="1683819469">
      <w:bodyDiv w:val="1"/>
      <w:marLeft w:val="0"/>
      <w:marRight w:val="0"/>
      <w:marTop w:val="0"/>
      <w:marBottom w:val="0"/>
      <w:divBdr>
        <w:top w:val="none" w:sz="0" w:space="0" w:color="auto"/>
        <w:left w:val="none" w:sz="0" w:space="0" w:color="auto"/>
        <w:bottom w:val="none" w:sz="0" w:space="0" w:color="auto"/>
        <w:right w:val="none" w:sz="0" w:space="0" w:color="auto"/>
      </w:divBdr>
    </w:div>
    <w:div w:id="1687903324">
      <w:bodyDiv w:val="1"/>
      <w:marLeft w:val="0"/>
      <w:marRight w:val="0"/>
      <w:marTop w:val="0"/>
      <w:marBottom w:val="0"/>
      <w:divBdr>
        <w:top w:val="none" w:sz="0" w:space="0" w:color="auto"/>
        <w:left w:val="none" w:sz="0" w:space="0" w:color="auto"/>
        <w:bottom w:val="none" w:sz="0" w:space="0" w:color="auto"/>
        <w:right w:val="none" w:sz="0" w:space="0" w:color="auto"/>
      </w:divBdr>
    </w:div>
    <w:div w:id="1692560680">
      <w:bodyDiv w:val="1"/>
      <w:marLeft w:val="0"/>
      <w:marRight w:val="0"/>
      <w:marTop w:val="0"/>
      <w:marBottom w:val="0"/>
      <w:divBdr>
        <w:top w:val="none" w:sz="0" w:space="0" w:color="auto"/>
        <w:left w:val="none" w:sz="0" w:space="0" w:color="auto"/>
        <w:bottom w:val="none" w:sz="0" w:space="0" w:color="auto"/>
        <w:right w:val="none" w:sz="0" w:space="0" w:color="auto"/>
      </w:divBdr>
    </w:div>
    <w:div w:id="1697807576">
      <w:bodyDiv w:val="1"/>
      <w:marLeft w:val="0"/>
      <w:marRight w:val="0"/>
      <w:marTop w:val="0"/>
      <w:marBottom w:val="0"/>
      <w:divBdr>
        <w:top w:val="none" w:sz="0" w:space="0" w:color="auto"/>
        <w:left w:val="none" w:sz="0" w:space="0" w:color="auto"/>
        <w:bottom w:val="none" w:sz="0" w:space="0" w:color="auto"/>
        <w:right w:val="none" w:sz="0" w:space="0" w:color="auto"/>
      </w:divBdr>
    </w:div>
    <w:div w:id="1698234891">
      <w:bodyDiv w:val="1"/>
      <w:marLeft w:val="0"/>
      <w:marRight w:val="0"/>
      <w:marTop w:val="0"/>
      <w:marBottom w:val="0"/>
      <w:divBdr>
        <w:top w:val="none" w:sz="0" w:space="0" w:color="auto"/>
        <w:left w:val="none" w:sz="0" w:space="0" w:color="auto"/>
        <w:bottom w:val="none" w:sz="0" w:space="0" w:color="auto"/>
        <w:right w:val="none" w:sz="0" w:space="0" w:color="auto"/>
      </w:divBdr>
    </w:div>
    <w:div w:id="1708530664">
      <w:bodyDiv w:val="1"/>
      <w:marLeft w:val="0"/>
      <w:marRight w:val="0"/>
      <w:marTop w:val="0"/>
      <w:marBottom w:val="0"/>
      <w:divBdr>
        <w:top w:val="none" w:sz="0" w:space="0" w:color="auto"/>
        <w:left w:val="none" w:sz="0" w:space="0" w:color="auto"/>
        <w:bottom w:val="none" w:sz="0" w:space="0" w:color="auto"/>
        <w:right w:val="none" w:sz="0" w:space="0" w:color="auto"/>
      </w:divBdr>
    </w:div>
    <w:div w:id="1712874605">
      <w:bodyDiv w:val="1"/>
      <w:marLeft w:val="0"/>
      <w:marRight w:val="0"/>
      <w:marTop w:val="0"/>
      <w:marBottom w:val="0"/>
      <w:divBdr>
        <w:top w:val="none" w:sz="0" w:space="0" w:color="auto"/>
        <w:left w:val="none" w:sz="0" w:space="0" w:color="auto"/>
        <w:bottom w:val="none" w:sz="0" w:space="0" w:color="auto"/>
        <w:right w:val="none" w:sz="0" w:space="0" w:color="auto"/>
      </w:divBdr>
    </w:div>
    <w:div w:id="1715956749">
      <w:bodyDiv w:val="1"/>
      <w:marLeft w:val="0"/>
      <w:marRight w:val="0"/>
      <w:marTop w:val="0"/>
      <w:marBottom w:val="0"/>
      <w:divBdr>
        <w:top w:val="none" w:sz="0" w:space="0" w:color="auto"/>
        <w:left w:val="none" w:sz="0" w:space="0" w:color="auto"/>
        <w:bottom w:val="none" w:sz="0" w:space="0" w:color="auto"/>
        <w:right w:val="none" w:sz="0" w:space="0" w:color="auto"/>
      </w:divBdr>
    </w:div>
    <w:div w:id="1717731033">
      <w:bodyDiv w:val="1"/>
      <w:marLeft w:val="0"/>
      <w:marRight w:val="0"/>
      <w:marTop w:val="0"/>
      <w:marBottom w:val="0"/>
      <w:divBdr>
        <w:top w:val="none" w:sz="0" w:space="0" w:color="auto"/>
        <w:left w:val="none" w:sz="0" w:space="0" w:color="auto"/>
        <w:bottom w:val="none" w:sz="0" w:space="0" w:color="auto"/>
        <w:right w:val="none" w:sz="0" w:space="0" w:color="auto"/>
      </w:divBdr>
    </w:div>
    <w:div w:id="1717855566">
      <w:bodyDiv w:val="1"/>
      <w:marLeft w:val="0"/>
      <w:marRight w:val="0"/>
      <w:marTop w:val="0"/>
      <w:marBottom w:val="0"/>
      <w:divBdr>
        <w:top w:val="none" w:sz="0" w:space="0" w:color="auto"/>
        <w:left w:val="none" w:sz="0" w:space="0" w:color="auto"/>
        <w:bottom w:val="none" w:sz="0" w:space="0" w:color="auto"/>
        <w:right w:val="none" w:sz="0" w:space="0" w:color="auto"/>
      </w:divBdr>
    </w:div>
    <w:div w:id="1720276647">
      <w:bodyDiv w:val="1"/>
      <w:marLeft w:val="0"/>
      <w:marRight w:val="0"/>
      <w:marTop w:val="0"/>
      <w:marBottom w:val="0"/>
      <w:divBdr>
        <w:top w:val="none" w:sz="0" w:space="0" w:color="auto"/>
        <w:left w:val="none" w:sz="0" w:space="0" w:color="auto"/>
        <w:bottom w:val="none" w:sz="0" w:space="0" w:color="auto"/>
        <w:right w:val="none" w:sz="0" w:space="0" w:color="auto"/>
      </w:divBdr>
    </w:div>
    <w:div w:id="1720780402">
      <w:bodyDiv w:val="1"/>
      <w:marLeft w:val="0"/>
      <w:marRight w:val="0"/>
      <w:marTop w:val="0"/>
      <w:marBottom w:val="0"/>
      <w:divBdr>
        <w:top w:val="none" w:sz="0" w:space="0" w:color="auto"/>
        <w:left w:val="none" w:sz="0" w:space="0" w:color="auto"/>
        <w:bottom w:val="none" w:sz="0" w:space="0" w:color="auto"/>
        <w:right w:val="none" w:sz="0" w:space="0" w:color="auto"/>
      </w:divBdr>
    </w:div>
    <w:div w:id="1725254594">
      <w:bodyDiv w:val="1"/>
      <w:marLeft w:val="0"/>
      <w:marRight w:val="0"/>
      <w:marTop w:val="0"/>
      <w:marBottom w:val="0"/>
      <w:divBdr>
        <w:top w:val="none" w:sz="0" w:space="0" w:color="auto"/>
        <w:left w:val="none" w:sz="0" w:space="0" w:color="auto"/>
        <w:bottom w:val="none" w:sz="0" w:space="0" w:color="auto"/>
        <w:right w:val="none" w:sz="0" w:space="0" w:color="auto"/>
      </w:divBdr>
    </w:div>
    <w:div w:id="1727101331">
      <w:bodyDiv w:val="1"/>
      <w:marLeft w:val="0"/>
      <w:marRight w:val="0"/>
      <w:marTop w:val="0"/>
      <w:marBottom w:val="0"/>
      <w:divBdr>
        <w:top w:val="none" w:sz="0" w:space="0" w:color="auto"/>
        <w:left w:val="none" w:sz="0" w:space="0" w:color="auto"/>
        <w:bottom w:val="none" w:sz="0" w:space="0" w:color="auto"/>
        <w:right w:val="none" w:sz="0" w:space="0" w:color="auto"/>
      </w:divBdr>
    </w:div>
    <w:div w:id="1730498148">
      <w:bodyDiv w:val="1"/>
      <w:marLeft w:val="0"/>
      <w:marRight w:val="0"/>
      <w:marTop w:val="0"/>
      <w:marBottom w:val="0"/>
      <w:divBdr>
        <w:top w:val="none" w:sz="0" w:space="0" w:color="auto"/>
        <w:left w:val="none" w:sz="0" w:space="0" w:color="auto"/>
        <w:bottom w:val="none" w:sz="0" w:space="0" w:color="auto"/>
        <w:right w:val="none" w:sz="0" w:space="0" w:color="auto"/>
      </w:divBdr>
    </w:div>
    <w:div w:id="1732923656">
      <w:bodyDiv w:val="1"/>
      <w:marLeft w:val="0"/>
      <w:marRight w:val="0"/>
      <w:marTop w:val="0"/>
      <w:marBottom w:val="0"/>
      <w:divBdr>
        <w:top w:val="none" w:sz="0" w:space="0" w:color="auto"/>
        <w:left w:val="none" w:sz="0" w:space="0" w:color="auto"/>
        <w:bottom w:val="none" w:sz="0" w:space="0" w:color="auto"/>
        <w:right w:val="none" w:sz="0" w:space="0" w:color="auto"/>
      </w:divBdr>
    </w:div>
    <w:div w:id="1734621192">
      <w:bodyDiv w:val="1"/>
      <w:marLeft w:val="0"/>
      <w:marRight w:val="0"/>
      <w:marTop w:val="0"/>
      <w:marBottom w:val="0"/>
      <w:divBdr>
        <w:top w:val="none" w:sz="0" w:space="0" w:color="auto"/>
        <w:left w:val="none" w:sz="0" w:space="0" w:color="auto"/>
        <w:bottom w:val="none" w:sz="0" w:space="0" w:color="auto"/>
        <w:right w:val="none" w:sz="0" w:space="0" w:color="auto"/>
      </w:divBdr>
    </w:div>
    <w:div w:id="1736466377">
      <w:bodyDiv w:val="1"/>
      <w:marLeft w:val="0"/>
      <w:marRight w:val="0"/>
      <w:marTop w:val="0"/>
      <w:marBottom w:val="0"/>
      <w:divBdr>
        <w:top w:val="none" w:sz="0" w:space="0" w:color="auto"/>
        <w:left w:val="none" w:sz="0" w:space="0" w:color="auto"/>
        <w:bottom w:val="none" w:sz="0" w:space="0" w:color="auto"/>
        <w:right w:val="none" w:sz="0" w:space="0" w:color="auto"/>
      </w:divBdr>
    </w:div>
    <w:div w:id="1736782703">
      <w:bodyDiv w:val="1"/>
      <w:marLeft w:val="0"/>
      <w:marRight w:val="0"/>
      <w:marTop w:val="0"/>
      <w:marBottom w:val="0"/>
      <w:divBdr>
        <w:top w:val="none" w:sz="0" w:space="0" w:color="auto"/>
        <w:left w:val="none" w:sz="0" w:space="0" w:color="auto"/>
        <w:bottom w:val="none" w:sz="0" w:space="0" w:color="auto"/>
        <w:right w:val="none" w:sz="0" w:space="0" w:color="auto"/>
      </w:divBdr>
    </w:div>
    <w:div w:id="1739404243">
      <w:bodyDiv w:val="1"/>
      <w:marLeft w:val="0"/>
      <w:marRight w:val="0"/>
      <w:marTop w:val="0"/>
      <w:marBottom w:val="0"/>
      <w:divBdr>
        <w:top w:val="none" w:sz="0" w:space="0" w:color="auto"/>
        <w:left w:val="none" w:sz="0" w:space="0" w:color="auto"/>
        <w:bottom w:val="none" w:sz="0" w:space="0" w:color="auto"/>
        <w:right w:val="none" w:sz="0" w:space="0" w:color="auto"/>
      </w:divBdr>
    </w:div>
    <w:div w:id="1739673601">
      <w:bodyDiv w:val="1"/>
      <w:marLeft w:val="0"/>
      <w:marRight w:val="0"/>
      <w:marTop w:val="0"/>
      <w:marBottom w:val="0"/>
      <w:divBdr>
        <w:top w:val="none" w:sz="0" w:space="0" w:color="auto"/>
        <w:left w:val="none" w:sz="0" w:space="0" w:color="auto"/>
        <w:bottom w:val="none" w:sz="0" w:space="0" w:color="auto"/>
        <w:right w:val="none" w:sz="0" w:space="0" w:color="auto"/>
      </w:divBdr>
    </w:div>
    <w:div w:id="1739858620">
      <w:bodyDiv w:val="1"/>
      <w:marLeft w:val="0"/>
      <w:marRight w:val="0"/>
      <w:marTop w:val="0"/>
      <w:marBottom w:val="0"/>
      <w:divBdr>
        <w:top w:val="none" w:sz="0" w:space="0" w:color="auto"/>
        <w:left w:val="none" w:sz="0" w:space="0" w:color="auto"/>
        <w:bottom w:val="none" w:sz="0" w:space="0" w:color="auto"/>
        <w:right w:val="none" w:sz="0" w:space="0" w:color="auto"/>
      </w:divBdr>
    </w:div>
    <w:div w:id="1741561158">
      <w:bodyDiv w:val="1"/>
      <w:marLeft w:val="0"/>
      <w:marRight w:val="0"/>
      <w:marTop w:val="0"/>
      <w:marBottom w:val="0"/>
      <w:divBdr>
        <w:top w:val="none" w:sz="0" w:space="0" w:color="auto"/>
        <w:left w:val="none" w:sz="0" w:space="0" w:color="auto"/>
        <w:bottom w:val="none" w:sz="0" w:space="0" w:color="auto"/>
        <w:right w:val="none" w:sz="0" w:space="0" w:color="auto"/>
      </w:divBdr>
    </w:div>
    <w:div w:id="1741712382">
      <w:bodyDiv w:val="1"/>
      <w:marLeft w:val="0"/>
      <w:marRight w:val="0"/>
      <w:marTop w:val="0"/>
      <w:marBottom w:val="0"/>
      <w:divBdr>
        <w:top w:val="none" w:sz="0" w:space="0" w:color="auto"/>
        <w:left w:val="none" w:sz="0" w:space="0" w:color="auto"/>
        <w:bottom w:val="none" w:sz="0" w:space="0" w:color="auto"/>
        <w:right w:val="none" w:sz="0" w:space="0" w:color="auto"/>
      </w:divBdr>
    </w:div>
    <w:div w:id="1750346297">
      <w:bodyDiv w:val="1"/>
      <w:marLeft w:val="0"/>
      <w:marRight w:val="0"/>
      <w:marTop w:val="0"/>
      <w:marBottom w:val="0"/>
      <w:divBdr>
        <w:top w:val="none" w:sz="0" w:space="0" w:color="auto"/>
        <w:left w:val="none" w:sz="0" w:space="0" w:color="auto"/>
        <w:bottom w:val="none" w:sz="0" w:space="0" w:color="auto"/>
        <w:right w:val="none" w:sz="0" w:space="0" w:color="auto"/>
      </w:divBdr>
    </w:div>
    <w:div w:id="1751273612">
      <w:bodyDiv w:val="1"/>
      <w:marLeft w:val="0"/>
      <w:marRight w:val="0"/>
      <w:marTop w:val="0"/>
      <w:marBottom w:val="0"/>
      <w:divBdr>
        <w:top w:val="none" w:sz="0" w:space="0" w:color="auto"/>
        <w:left w:val="none" w:sz="0" w:space="0" w:color="auto"/>
        <w:bottom w:val="none" w:sz="0" w:space="0" w:color="auto"/>
        <w:right w:val="none" w:sz="0" w:space="0" w:color="auto"/>
      </w:divBdr>
    </w:div>
    <w:div w:id="1751585292">
      <w:bodyDiv w:val="1"/>
      <w:marLeft w:val="0"/>
      <w:marRight w:val="0"/>
      <w:marTop w:val="0"/>
      <w:marBottom w:val="0"/>
      <w:divBdr>
        <w:top w:val="none" w:sz="0" w:space="0" w:color="auto"/>
        <w:left w:val="none" w:sz="0" w:space="0" w:color="auto"/>
        <w:bottom w:val="none" w:sz="0" w:space="0" w:color="auto"/>
        <w:right w:val="none" w:sz="0" w:space="0" w:color="auto"/>
      </w:divBdr>
    </w:div>
    <w:div w:id="1752696372">
      <w:bodyDiv w:val="1"/>
      <w:marLeft w:val="0"/>
      <w:marRight w:val="0"/>
      <w:marTop w:val="0"/>
      <w:marBottom w:val="0"/>
      <w:divBdr>
        <w:top w:val="none" w:sz="0" w:space="0" w:color="auto"/>
        <w:left w:val="none" w:sz="0" w:space="0" w:color="auto"/>
        <w:bottom w:val="none" w:sz="0" w:space="0" w:color="auto"/>
        <w:right w:val="none" w:sz="0" w:space="0" w:color="auto"/>
      </w:divBdr>
    </w:div>
    <w:div w:id="1753162813">
      <w:bodyDiv w:val="1"/>
      <w:marLeft w:val="0"/>
      <w:marRight w:val="0"/>
      <w:marTop w:val="0"/>
      <w:marBottom w:val="0"/>
      <w:divBdr>
        <w:top w:val="none" w:sz="0" w:space="0" w:color="auto"/>
        <w:left w:val="none" w:sz="0" w:space="0" w:color="auto"/>
        <w:bottom w:val="none" w:sz="0" w:space="0" w:color="auto"/>
        <w:right w:val="none" w:sz="0" w:space="0" w:color="auto"/>
      </w:divBdr>
    </w:div>
    <w:div w:id="1756825179">
      <w:bodyDiv w:val="1"/>
      <w:marLeft w:val="0"/>
      <w:marRight w:val="0"/>
      <w:marTop w:val="0"/>
      <w:marBottom w:val="0"/>
      <w:divBdr>
        <w:top w:val="none" w:sz="0" w:space="0" w:color="auto"/>
        <w:left w:val="none" w:sz="0" w:space="0" w:color="auto"/>
        <w:bottom w:val="none" w:sz="0" w:space="0" w:color="auto"/>
        <w:right w:val="none" w:sz="0" w:space="0" w:color="auto"/>
      </w:divBdr>
    </w:div>
    <w:div w:id="1756855891">
      <w:bodyDiv w:val="1"/>
      <w:marLeft w:val="0"/>
      <w:marRight w:val="0"/>
      <w:marTop w:val="0"/>
      <w:marBottom w:val="0"/>
      <w:divBdr>
        <w:top w:val="none" w:sz="0" w:space="0" w:color="auto"/>
        <w:left w:val="none" w:sz="0" w:space="0" w:color="auto"/>
        <w:bottom w:val="none" w:sz="0" w:space="0" w:color="auto"/>
        <w:right w:val="none" w:sz="0" w:space="0" w:color="auto"/>
      </w:divBdr>
    </w:div>
    <w:div w:id="1757751718">
      <w:bodyDiv w:val="1"/>
      <w:marLeft w:val="0"/>
      <w:marRight w:val="0"/>
      <w:marTop w:val="0"/>
      <w:marBottom w:val="0"/>
      <w:divBdr>
        <w:top w:val="none" w:sz="0" w:space="0" w:color="auto"/>
        <w:left w:val="none" w:sz="0" w:space="0" w:color="auto"/>
        <w:bottom w:val="none" w:sz="0" w:space="0" w:color="auto"/>
        <w:right w:val="none" w:sz="0" w:space="0" w:color="auto"/>
      </w:divBdr>
    </w:div>
    <w:div w:id="1758399520">
      <w:bodyDiv w:val="1"/>
      <w:marLeft w:val="0"/>
      <w:marRight w:val="0"/>
      <w:marTop w:val="0"/>
      <w:marBottom w:val="0"/>
      <w:divBdr>
        <w:top w:val="none" w:sz="0" w:space="0" w:color="auto"/>
        <w:left w:val="none" w:sz="0" w:space="0" w:color="auto"/>
        <w:bottom w:val="none" w:sz="0" w:space="0" w:color="auto"/>
        <w:right w:val="none" w:sz="0" w:space="0" w:color="auto"/>
      </w:divBdr>
    </w:div>
    <w:div w:id="1760639401">
      <w:bodyDiv w:val="1"/>
      <w:marLeft w:val="0"/>
      <w:marRight w:val="0"/>
      <w:marTop w:val="0"/>
      <w:marBottom w:val="0"/>
      <w:divBdr>
        <w:top w:val="none" w:sz="0" w:space="0" w:color="auto"/>
        <w:left w:val="none" w:sz="0" w:space="0" w:color="auto"/>
        <w:bottom w:val="none" w:sz="0" w:space="0" w:color="auto"/>
        <w:right w:val="none" w:sz="0" w:space="0" w:color="auto"/>
      </w:divBdr>
    </w:div>
    <w:div w:id="1760640803">
      <w:bodyDiv w:val="1"/>
      <w:marLeft w:val="0"/>
      <w:marRight w:val="0"/>
      <w:marTop w:val="0"/>
      <w:marBottom w:val="0"/>
      <w:divBdr>
        <w:top w:val="none" w:sz="0" w:space="0" w:color="auto"/>
        <w:left w:val="none" w:sz="0" w:space="0" w:color="auto"/>
        <w:bottom w:val="none" w:sz="0" w:space="0" w:color="auto"/>
        <w:right w:val="none" w:sz="0" w:space="0" w:color="auto"/>
      </w:divBdr>
    </w:div>
    <w:div w:id="1761414475">
      <w:bodyDiv w:val="1"/>
      <w:marLeft w:val="0"/>
      <w:marRight w:val="0"/>
      <w:marTop w:val="0"/>
      <w:marBottom w:val="0"/>
      <w:divBdr>
        <w:top w:val="none" w:sz="0" w:space="0" w:color="auto"/>
        <w:left w:val="none" w:sz="0" w:space="0" w:color="auto"/>
        <w:bottom w:val="none" w:sz="0" w:space="0" w:color="auto"/>
        <w:right w:val="none" w:sz="0" w:space="0" w:color="auto"/>
      </w:divBdr>
    </w:div>
    <w:div w:id="1765420587">
      <w:bodyDiv w:val="1"/>
      <w:marLeft w:val="0"/>
      <w:marRight w:val="0"/>
      <w:marTop w:val="0"/>
      <w:marBottom w:val="0"/>
      <w:divBdr>
        <w:top w:val="none" w:sz="0" w:space="0" w:color="auto"/>
        <w:left w:val="none" w:sz="0" w:space="0" w:color="auto"/>
        <w:bottom w:val="none" w:sz="0" w:space="0" w:color="auto"/>
        <w:right w:val="none" w:sz="0" w:space="0" w:color="auto"/>
      </w:divBdr>
    </w:div>
    <w:div w:id="1768186093">
      <w:bodyDiv w:val="1"/>
      <w:marLeft w:val="0"/>
      <w:marRight w:val="0"/>
      <w:marTop w:val="0"/>
      <w:marBottom w:val="0"/>
      <w:divBdr>
        <w:top w:val="none" w:sz="0" w:space="0" w:color="auto"/>
        <w:left w:val="none" w:sz="0" w:space="0" w:color="auto"/>
        <w:bottom w:val="none" w:sz="0" w:space="0" w:color="auto"/>
        <w:right w:val="none" w:sz="0" w:space="0" w:color="auto"/>
      </w:divBdr>
    </w:div>
    <w:div w:id="1769350933">
      <w:bodyDiv w:val="1"/>
      <w:marLeft w:val="0"/>
      <w:marRight w:val="0"/>
      <w:marTop w:val="0"/>
      <w:marBottom w:val="0"/>
      <w:divBdr>
        <w:top w:val="none" w:sz="0" w:space="0" w:color="auto"/>
        <w:left w:val="none" w:sz="0" w:space="0" w:color="auto"/>
        <w:bottom w:val="none" w:sz="0" w:space="0" w:color="auto"/>
        <w:right w:val="none" w:sz="0" w:space="0" w:color="auto"/>
      </w:divBdr>
    </w:div>
    <w:div w:id="1772627122">
      <w:bodyDiv w:val="1"/>
      <w:marLeft w:val="0"/>
      <w:marRight w:val="0"/>
      <w:marTop w:val="0"/>
      <w:marBottom w:val="0"/>
      <w:divBdr>
        <w:top w:val="none" w:sz="0" w:space="0" w:color="auto"/>
        <w:left w:val="none" w:sz="0" w:space="0" w:color="auto"/>
        <w:bottom w:val="none" w:sz="0" w:space="0" w:color="auto"/>
        <w:right w:val="none" w:sz="0" w:space="0" w:color="auto"/>
      </w:divBdr>
    </w:div>
    <w:div w:id="1773159161">
      <w:bodyDiv w:val="1"/>
      <w:marLeft w:val="0"/>
      <w:marRight w:val="0"/>
      <w:marTop w:val="0"/>
      <w:marBottom w:val="0"/>
      <w:divBdr>
        <w:top w:val="none" w:sz="0" w:space="0" w:color="auto"/>
        <w:left w:val="none" w:sz="0" w:space="0" w:color="auto"/>
        <w:bottom w:val="none" w:sz="0" w:space="0" w:color="auto"/>
        <w:right w:val="none" w:sz="0" w:space="0" w:color="auto"/>
      </w:divBdr>
    </w:div>
    <w:div w:id="1774859217">
      <w:bodyDiv w:val="1"/>
      <w:marLeft w:val="0"/>
      <w:marRight w:val="0"/>
      <w:marTop w:val="0"/>
      <w:marBottom w:val="0"/>
      <w:divBdr>
        <w:top w:val="none" w:sz="0" w:space="0" w:color="auto"/>
        <w:left w:val="none" w:sz="0" w:space="0" w:color="auto"/>
        <w:bottom w:val="none" w:sz="0" w:space="0" w:color="auto"/>
        <w:right w:val="none" w:sz="0" w:space="0" w:color="auto"/>
      </w:divBdr>
    </w:div>
    <w:div w:id="1776558050">
      <w:bodyDiv w:val="1"/>
      <w:marLeft w:val="0"/>
      <w:marRight w:val="0"/>
      <w:marTop w:val="0"/>
      <w:marBottom w:val="0"/>
      <w:divBdr>
        <w:top w:val="none" w:sz="0" w:space="0" w:color="auto"/>
        <w:left w:val="none" w:sz="0" w:space="0" w:color="auto"/>
        <w:bottom w:val="none" w:sz="0" w:space="0" w:color="auto"/>
        <w:right w:val="none" w:sz="0" w:space="0" w:color="auto"/>
      </w:divBdr>
    </w:div>
    <w:div w:id="1777097020">
      <w:bodyDiv w:val="1"/>
      <w:marLeft w:val="0"/>
      <w:marRight w:val="0"/>
      <w:marTop w:val="0"/>
      <w:marBottom w:val="0"/>
      <w:divBdr>
        <w:top w:val="none" w:sz="0" w:space="0" w:color="auto"/>
        <w:left w:val="none" w:sz="0" w:space="0" w:color="auto"/>
        <w:bottom w:val="none" w:sz="0" w:space="0" w:color="auto"/>
        <w:right w:val="none" w:sz="0" w:space="0" w:color="auto"/>
      </w:divBdr>
    </w:div>
    <w:div w:id="1778670758">
      <w:bodyDiv w:val="1"/>
      <w:marLeft w:val="0"/>
      <w:marRight w:val="0"/>
      <w:marTop w:val="0"/>
      <w:marBottom w:val="0"/>
      <w:divBdr>
        <w:top w:val="none" w:sz="0" w:space="0" w:color="auto"/>
        <w:left w:val="none" w:sz="0" w:space="0" w:color="auto"/>
        <w:bottom w:val="none" w:sz="0" w:space="0" w:color="auto"/>
        <w:right w:val="none" w:sz="0" w:space="0" w:color="auto"/>
      </w:divBdr>
    </w:div>
    <w:div w:id="1779452075">
      <w:bodyDiv w:val="1"/>
      <w:marLeft w:val="0"/>
      <w:marRight w:val="0"/>
      <w:marTop w:val="0"/>
      <w:marBottom w:val="0"/>
      <w:divBdr>
        <w:top w:val="none" w:sz="0" w:space="0" w:color="auto"/>
        <w:left w:val="none" w:sz="0" w:space="0" w:color="auto"/>
        <w:bottom w:val="none" w:sz="0" w:space="0" w:color="auto"/>
        <w:right w:val="none" w:sz="0" w:space="0" w:color="auto"/>
      </w:divBdr>
    </w:div>
    <w:div w:id="1784491571">
      <w:bodyDiv w:val="1"/>
      <w:marLeft w:val="0"/>
      <w:marRight w:val="0"/>
      <w:marTop w:val="0"/>
      <w:marBottom w:val="0"/>
      <w:divBdr>
        <w:top w:val="none" w:sz="0" w:space="0" w:color="auto"/>
        <w:left w:val="none" w:sz="0" w:space="0" w:color="auto"/>
        <w:bottom w:val="none" w:sz="0" w:space="0" w:color="auto"/>
        <w:right w:val="none" w:sz="0" w:space="0" w:color="auto"/>
      </w:divBdr>
    </w:div>
    <w:div w:id="1785691277">
      <w:bodyDiv w:val="1"/>
      <w:marLeft w:val="0"/>
      <w:marRight w:val="0"/>
      <w:marTop w:val="0"/>
      <w:marBottom w:val="0"/>
      <w:divBdr>
        <w:top w:val="none" w:sz="0" w:space="0" w:color="auto"/>
        <w:left w:val="none" w:sz="0" w:space="0" w:color="auto"/>
        <w:bottom w:val="none" w:sz="0" w:space="0" w:color="auto"/>
        <w:right w:val="none" w:sz="0" w:space="0" w:color="auto"/>
      </w:divBdr>
    </w:div>
    <w:div w:id="1785998401">
      <w:bodyDiv w:val="1"/>
      <w:marLeft w:val="0"/>
      <w:marRight w:val="0"/>
      <w:marTop w:val="0"/>
      <w:marBottom w:val="0"/>
      <w:divBdr>
        <w:top w:val="none" w:sz="0" w:space="0" w:color="auto"/>
        <w:left w:val="none" w:sz="0" w:space="0" w:color="auto"/>
        <w:bottom w:val="none" w:sz="0" w:space="0" w:color="auto"/>
        <w:right w:val="none" w:sz="0" w:space="0" w:color="auto"/>
      </w:divBdr>
    </w:div>
    <w:div w:id="1786465572">
      <w:bodyDiv w:val="1"/>
      <w:marLeft w:val="0"/>
      <w:marRight w:val="0"/>
      <w:marTop w:val="0"/>
      <w:marBottom w:val="0"/>
      <w:divBdr>
        <w:top w:val="none" w:sz="0" w:space="0" w:color="auto"/>
        <w:left w:val="none" w:sz="0" w:space="0" w:color="auto"/>
        <w:bottom w:val="none" w:sz="0" w:space="0" w:color="auto"/>
        <w:right w:val="none" w:sz="0" w:space="0" w:color="auto"/>
      </w:divBdr>
    </w:div>
    <w:div w:id="1799106819">
      <w:bodyDiv w:val="1"/>
      <w:marLeft w:val="0"/>
      <w:marRight w:val="0"/>
      <w:marTop w:val="0"/>
      <w:marBottom w:val="0"/>
      <w:divBdr>
        <w:top w:val="none" w:sz="0" w:space="0" w:color="auto"/>
        <w:left w:val="none" w:sz="0" w:space="0" w:color="auto"/>
        <w:bottom w:val="none" w:sz="0" w:space="0" w:color="auto"/>
        <w:right w:val="none" w:sz="0" w:space="0" w:color="auto"/>
      </w:divBdr>
    </w:div>
    <w:div w:id="1799450480">
      <w:bodyDiv w:val="1"/>
      <w:marLeft w:val="0"/>
      <w:marRight w:val="0"/>
      <w:marTop w:val="0"/>
      <w:marBottom w:val="0"/>
      <w:divBdr>
        <w:top w:val="none" w:sz="0" w:space="0" w:color="auto"/>
        <w:left w:val="none" w:sz="0" w:space="0" w:color="auto"/>
        <w:bottom w:val="none" w:sz="0" w:space="0" w:color="auto"/>
        <w:right w:val="none" w:sz="0" w:space="0" w:color="auto"/>
      </w:divBdr>
    </w:div>
    <w:div w:id="1801679314">
      <w:bodyDiv w:val="1"/>
      <w:marLeft w:val="0"/>
      <w:marRight w:val="0"/>
      <w:marTop w:val="0"/>
      <w:marBottom w:val="0"/>
      <w:divBdr>
        <w:top w:val="none" w:sz="0" w:space="0" w:color="auto"/>
        <w:left w:val="none" w:sz="0" w:space="0" w:color="auto"/>
        <w:bottom w:val="none" w:sz="0" w:space="0" w:color="auto"/>
        <w:right w:val="none" w:sz="0" w:space="0" w:color="auto"/>
      </w:divBdr>
    </w:div>
    <w:div w:id="1801721966">
      <w:bodyDiv w:val="1"/>
      <w:marLeft w:val="0"/>
      <w:marRight w:val="0"/>
      <w:marTop w:val="0"/>
      <w:marBottom w:val="0"/>
      <w:divBdr>
        <w:top w:val="none" w:sz="0" w:space="0" w:color="auto"/>
        <w:left w:val="none" w:sz="0" w:space="0" w:color="auto"/>
        <w:bottom w:val="none" w:sz="0" w:space="0" w:color="auto"/>
        <w:right w:val="none" w:sz="0" w:space="0" w:color="auto"/>
      </w:divBdr>
    </w:div>
    <w:div w:id="1803037067">
      <w:bodyDiv w:val="1"/>
      <w:marLeft w:val="0"/>
      <w:marRight w:val="0"/>
      <w:marTop w:val="0"/>
      <w:marBottom w:val="0"/>
      <w:divBdr>
        <w:top w:val="none" w:sz="0" w:space="0" w:color="auto"/>
        <w:left w:val="none" w:sz="0" w:space="0" w:color="auto"/>
        <w:bottom w:val="none" w:sz="0" w:space="0" w:color="auto"/>
        <w:right w:val="none" w:sz="0" w:space="0" w:color="auto"/>
      </w:divBdr>
    </w:div>
    <w:div w:id="1804224995">
      <w:bodyDiv w:val="1"/>
      <w:marLeft w:val="0"/>
      <w:marRight w:val="0"/>
      <w:marTop w:val="0"/>
      <w:marBottom w:val="0"/>
      <w:divBdr>
        <w:top w:val="none" w:sz="0" w:space="0" w:color="auto"/>
        <w:left w:val="none" w:sz="0" w:space="0" w:color="auto"/>
        <w:bottom w:val="none" w:sz="0" w:space="0" w:color="auto"/>
        <w:right w:val="none" w:sz="0" w:space="0" w:color="auto"/>
      </w:divBdr>
    </w:div>
    <w:div w:id="1805584997">
      <w:bodyDiv w:val="1"/>
      <w:marLeft w:val="0"/>
      <w:marRight w:val="0"/>
      <w:marTop w:val="0"/>
      <w:marBottom w:val="0"/>
      <w:divBdr>
        <w:top w:val="none" w:sz="0" w:space="0" w:color="auto"/>
        <w:left w:val="none" w:sz="0" w:space="0" w:color="auto"/>
        <w:bottom w:val="none" w:sz="0" w:space="0" w:color="auto"/>
        <w:right w:val="none" w:sz="0" w:space="0" w:color="auto"/>
      </w:divBdr>
    </w:div>
    <w:div w:id="1805810090">
      <w:bodyDiv w:val="1"/>
      <w:marLeft w:val="0"/>
      <w:marRight w:val="0"/>
      <w:marTop w:val="0"/>
      <w:marBottom w:val="0"/>
      <w:divBdr>
        <w:top w:val="none" w:sz="0" w:space="0" w:color="auto"/>
        <w:left w:val="none" w:sz="0" w:space="0" w:color="auto"/>
        <w:bottom w:val="none" w:sz="0" w:space="0" w:color="auto"/>
        <w:right w:val="none" w:sz="0" w:space="0" w:color="auto"/>
      </w:divBdr>
    </w:div>
    <w:div w:id="1806966017">
      <w:bodyDiv w:val="1"/>
      <w:marLeft w:val="0"/>
      <w:marRight w:val="0"/>
      <w:marTop w:val="0"/>
      <w:marBottom w:val="0"/>
      <w:divBdr>
        <w:top w:val="none" w:sz="0" w:space="0" w:color="auto"/>
        <w:left w:val="none" w:sz="0" w:space="0" w:color="auto"/>
        <w:bottom w:val="none" w:sz="0" w:space="0" w:color="auto"/>
        <w:right w:val="none" w:sz="0" w:space="0" w:color="auto"/>
      </w:divBdr>
    </w:div>
    <w:div w:id="1810508653">
      <w:bodyDiv w:val="1"/>
      <w:marLeft w:val="0"/>
      <w:marRight w:val="0"/>
      <w:marTop w:val="0"/>
      <w:marBottom w:val="0"/>
      <w:divBdr>
        <w:top w:val="none" w:sz="0" w:space="0" w:color="auto"/>
        <w:left w:val="none" w:sz="0" w:space="0" w:color="auto"/>
        <w:bottom w:val="none" w:sz="0" w:space="0" w:color="auto"/>
        <w:right w:val="none" w:sz="0" w:space="0" w:color="auto"/>
      </w:divBdr>
    </w:div>
    <w:div w:id="1812018745">
      <w:bodyDiv w:val="1"/>
      <w:marLeft w:val="0"/>
      <w:marRight w:val="0"/>
      <w:marTop w:val="0"/>
      <w:marBottom w:val="0"/>
      <w:divBdr>
        <w:top w:val="none" w:sz="0" w:space="0" w:color="auto"/>
        <w:left w:val="none" w:sz="0" w:space="0" w:color="auto"/>
        <w:bottom w:val="none" w:sz="0" w:space="0" w:color="auto"/>
        <w:right w:val="none" w:sz="0" w:space="0" w:color="auto"/>
      </w:divBdr>
    </w:div>
    <w:div w:id="1813860650">
      <w:bodyDiv w:val="1"/>
      <w:marLeft w:val="0"/>
      <w:marRight w:val="0"/>
      <w:marTop w:val="0"/>
      <w:marBottom w:val="0"/>
      <w:divBdr>
        <w:top w:val="none" w:sz="0" w:space="0" w:color="auto"/>
        <w:left w:val="none" w:sz="0" w:space="0" w:color="auto"/>
        <w:bottom w:val="none" w:sz="0" w:space="0" w:color="auto"/>
        <w:right w:val="none" w:sz="0" w:space="0" w:color="auto"/>
      </w:divBdr>
    </w:div>
    <w:div w:id="1819225989">
      <w:bodyDiv w:val="1"/>
      <w:marLeft w:val="0"/>
      <w:marRight w:val="0"/>
      <w:marTop w:val="0"/>
      <w:marBottom w:val="0"/>
      <w:divBdr>
        <w:top w:val="none" w:sz="0" w:space="0" w:color="auto"/>
        <w:left w:val="none" w:sz="0" w:space="0" w:color="auto"/>
        <w:bottom w:val="none" w:sz="0" w:space="0" w:color="auto"/>
        <w:right w:val="none" w:sz="0" w:space="0" w:color="auto"/>
      </w:divBdr>
    </w:div>
    <w:div w:id="1819762316">
      <w:bodyDiv w:val="1"/>
      <w:marLeft w:val="0"/>
      <w:marRight w:val="0"/>
      <w:marTop w:val="0"/>
      <w:marBottom w:val="0"/>
      <w:divBdr>
        <w:top w:val="none" w:sz="0" w:space="0" w:color="auto"/>
        <w:left w:val="none" w:sz="0" w:space="0" w:color="auto"/>
        <w:bottom w:val="none" w:sz="0" w:space="0" w:color="auto"/>
        <w:right w:val="none" w:sz="0" w:space="0" w:color="auto"/>
      </w:divBdr>
    </w:div>
    <w:div w:id="1822309612">
      <w:bodyDiv w:val="1"/>
      <w:marLeft w:val="0"/>
      <w:marRight w:val="0"/>
      <w:marTop w:val="0"/>
      <w:marBottom w:val="0"/>
      <w:divBdr>
        <w:top w:val="none" w:sz="0" w:space="0" w:color="auto"/>
        <w:left w:val="none" w:sz="0" w:space="0" w:color="auto"/>
        <w:bottom w:val="none" w:sz="0" w:space="0" w:color="auto"/>
        <w:right w:val="none" w:sz="0" w:space="0" w:color="auto"/>
      </w:divBdr>
    </w:div>
    <w:div w:id="1823692155">
      <w:bodyDiv w:val="1"/>
      <w:marLeft w:val="0"/>
      <w:marRight w:val="0"/>
      <w:marTop w:val="0"/>
      <w:marBottom w:val="0"/>
      <w:divBdr>
        <w:top w:val="none" w:sz="0" w:space="0" w:color="auto"/>
        <w:left w:val="none" w:sz="0" w:space="0" w:color="auto"/>
        <w:bottom w:val="none" w:sz="0" w:space="0" w:color="auto"/>
        <w:right w:val="none" w:sz="0" w:space="0" w:color="auto"/>
      </w:divBdr>
    </w:div>
    <w:div w:id="1827896976">
      <w:bodyDiv w:val="1"/>
      <w:marLeft w:val="0"/>
      <w:marRight w:val="0"/>
      <w:marTop w:val="0"/>
      <w:marBottom w:val="0"/>
      <w:divBdr>
        <w:top w:val="none" w:sz="0" w:space="0" w:color="auto"/>
        <w:left w:val="none" w:sz="0" w:space="0" w:color="auto"/>
        <w:bottom w:val="none" w:sz="0" w:space="0" w:color="auto"/>
        <w:right w:val="none" w:sz="0" w:space="0" w:color="auto"/>
      </w:divBdr>
    </w:div>
    <w:div w:id="1828276375">
      <w:bodyDiv w:val="1"/>
      <w:marLeft w:val="0"/>
      <w:marRight w:val="0"/>
      <w:marTop w:val="0"/>
      <w:marBottom w:val="0"/>
      <w:divBdr>
        <w:top w:val="none" w:sz="0" w:space="0" w:color="auto"/>
        <w:left w:val="none" w:sz="0" w:space="0" w:color="auto"/>
        <w:bottom w:val="none" w:sz="0" w:space="0" w:color="auto"/>
        <w:right w:val="none" w:sz="0" w:space="0" w:color="auto"/>
      </w:divBdr>
    </w:div>
    <w:div w:id="1829325945">
      <w:bodyDiv w:val="1"/>
      <w:marLeft w:val="0"/>
      <w:marRight w:val="0"/>
      <w:marTop w:val="0"/>
      <w:marBottom w:val="0"/>
      <w:divBdr>
        <w:top w:val="none" w:sz="0" w:space="0" w:color="auto"/>
        <w:left w:val="none" w:sz="0" w:space="0" w:color="auto"/>
        <w:bottom w:val="none" w:sz="0" w:space="0" w:color="auto"/>
        <w:right w:val="none" w:sz="0" w:space="0" w:color="auto"/>
      </w:divBdr>
    </w:div>
    <w:div w:id="1830124532">
      <w:bodyDiv w:val="1"/>
      <w:marLeft w:val="0"/>
      <w:marRight w:val="0"/>
      <w:marTop w:val="0"/>
      <w:marBottom w:val="0"/>
      <w:divBdr>
        <w:top w:val="none" w:sz="0" w:space="0" w:color="auto"/>
        <w:left w:val="none" w:sz="0" w:space="0" w:color="auto"/>
        <w:bottom w:val="none" w:sz="0" w:space="0" w:color="auto"/>
        <w:right w:val="none" w:sz="0" w:space="0" w:color="auto"/>
      </w:divBdr>
    </w:div>
    <w:div w:id="1831209511">
      <w:bodyDiv w:val="1"/>
      <w:marLeft w:val="0"/>
      <w:marRight w:val="0"/>
      <w:marTop w:val="0"/>
      <w:marBottom w:val="0"/>
      <w:divBdr>
        <w:top w:val="none" w:sz="0" w:space="0" w:color="auto"/>
        <w:left w:val="none" w:sz="0" w:space="0" w:color="auto"/>
        <w:bottom w:val="none" w:sz="0" w:space="0" w:color="auto"/>
        <w:right w:val="none" w:sz="0" w:space="0" w:color="auto"/>
      </w:divBdr>
    </w:div>
    <w:div w:id="1841308910">
      <w:bodyDiv w:val="1"/>
      <w:marLeft w:val="0"/>
      <w:marRight w:val="0"/>
      <w:marTop w:val="0"/>
      <w:marBottom w:val="0"/>
      <w:divBdr>
        <w:top w:val="none" w:sz="0" w:space="0" w:color="auto"/>
        <w:left w:val="none" w:sz="0" w:space="0" w:color="auto"/>
        <w:bottom w:val="none" w:sz="0" w:space="0" w:color="auto"/>
        <w:right w:val="none" w:sz="0" w:space="0" w:color="auto"/>
      </w:divBdr>
    </w:div>
    <w:div w:id="1843468295">
      <w:bodyDiv w:val="1"/>
      <w:marLeft w:val="0"/>
      <w:marRight w:val="0"/>
      <w:marTop w:val="0"/>
      <w:marBottom w:val="0"/>
      <w:divBdr>
        <w:top w:val="none" w:sz="0" w:space="0" w:color="auto"/>
        <w:left w:val="none" w:sz="0" w:space="0" w:color="auto"/>
        <w:bottom w:val="none" w:sz="0" w:space="0" w:color="auto"/>
        <w:right w:val="none" w:sz="0" w:space="0" w:color="auto"/>
      </w:divBdr>
    </w:div>
    <w:div w:id="1843857722">
      <w:bodyDiv w:val="1"/>
      <w:marLeft w:val="0"/>
      <w:marRight w:val="0"/>
      <w:marTop w:val="0"/>
      <w:marBottom w:val="0"/>
      <w:divBdr>
        <w:top w:val="none" w:sz="0" w:space="0" w:color="auto"/>
        <w:left w:val="none" w:sz="0" w:space="0" w:color="auto"/>
        <w:bottom w:val="none" w:sz="0" w:space="0" w:color="auto"/>
        <w:right w:val="none" w:sz="0" w:space="0" w:color="auto"/>
      </w:divBdr>
    </w:div>
    <w:div w:id="1844510765">
      <w:bodyDiv w:val="1"/>
      <w:marLeft w:val="0"/>
      <w:marRight w:val="0"/>
      <w:marTop w:val="0"/>
      <w:marBottom w:val="0"/>
      <w:divBdr>
        <w:top w:val="none" w:sz="0" w:space="0" w:color="auto"/>
        <w:left w:val="none" w:sz="0" w:space="0" w:color="auto"/>
        <w:bottom w:val="none" w:sz="0" w:space="0" w:color="auto"/>
        <w:right w:val="none" w:sz="0" w:space="0" w:color="auto"/>
      </w:divBdr>
    </w:div>
    <w:div w:id="1844662584">
      <w:bodyDiv w:val="1"/>
      <w:marLeft w:val="0"/>
      <w:marRight w:val="0"/>
      <w:marTop w:val="0"/>
      <w:marBottom w:val="0"/>
      <w:divBdr>
        <w:top w:val="none" w:sz="0" w:space="0" w:color="auto"/>
        <w:left w:val="none" w:sz="0" w:space="0" w:color="auto"/>
        <w:bottom w:val="none" w:sz="0" w:space="0" w:color="auto"/>
        <w:right w:val="none" w:sz="0" w:space="0" w:color="auto"/>
      </w:divBdr>
    </w:div>
    <w:div w:id="1848979445">
      <w:bodyDiv w:val="1"/>
      <w:marLeft w:val="0"/>
      <w:marRight w:val="0"/>
      <w:marTop w:val="0"/>
      <w:marBottom w:val="0"/>
      <w:divBdr>
        <w:top w:val="none" w:sz="0" w:space="0" w:color="auto"/>
        <w:left w:val="none" w:sz="0" w:space="0" w:color="auto"/>
        <w:bottom w:val="none" w:sz="0" w:space="0" w:color="auto"/>
        <w:right w:val="none" w:sz="0" w:space="0" w:color="auto"/>
      </w:divBdr>
    </w:div>
    <w:div w:id="1854566394">
      <w:bodyDiv w:val="1"/>
      <w:marLeft w:val="0"/>
      <w:marRight w:val="0"/>
      <w:marTop w:val="0"/>
      <w:marBottom w:val="0"/>
      <w:divBdr>
        <w:top w:val="none" w:sz="0" w:space="0" w:color="auto"/>
        <w:left w:val="none" w:sz="0" w:space="0" w:color="auto"/>
        <w:bottom w:val="none" w:sz="0" w:space="0" w:color="auto"/>
        <w:right w:val="none" w:sz="0" w:space="0" w:color="auto"/>
      </w:divBdr>
    </w:div>
    <w:div w:id="1858737674">
      <w:bodyDiv w:val="1"/>
      <w:marLeft w:val="0"/>
      <w:marRight w:val="0"/>
      <w:marTop w:val="0"/>
      <w:marBottom w:val="0"/>
      <w:divBdr>
        <w:top w:val="none" w:sz="0" w:space="0" w:color="auto"/>
        <w:left w:val="none" w:sz="0" w:space="0" w:color="auto"/>
        <w:bottom w:val="none" w:sz="0" w:space="0" w:color="auto"/>
        <w:right w:val="none" w:sz="0" w:space="0" w:color="auto"/>
      </w:divBdr>
    </w:div>
    <w:div w:id="1859613612">
      <w:bodyDiv w:val="1"/>
      <w:marLeft w:val="0"/>
      <w:marRight w:val="0"/>
      <w:marTop w:val="0"/>
      <w:marBottom w:val="0"/>
      <w:divBdr>
        <w:top w:val="none" w:sz="0" w:space="0" w:color="auto"/>
        <w:left w:val="none" w:sz="0" w:space="0" w:color="auto"/>
        <w:bottom w:val="none" w:sz="0" w:space="0" w:color="auto"/>
        <w:right w:val="none" w:sz="0" w:space="0" w:color="auto"/>
      </w:divBdr>
    </w:div>
    <w:div w:id="1860120698">
      <w:bodyDiv w:val="1"/>
      <w:marLeft w:val="0"/>
      <w:marRight w:val="0"/>
      <w:marTop w:val="0"/>
      <w:marBottom w:val="0"/>
      <w:divBdr>
        <w:top w:val="none" w:sz="0" w:space="0" w:color="auto"/>
        <w:left w:val="none" w:sz="0" w:space="0" w:color="auto"/>
        <w:bottom w:val="none" w:sz="0" w:space="0" w:color="auto"/>
        <w:right w:val="none" w:sz="0" w:space="0" w:color="auto"/>
      </w:divBdr>
    </w:div>
    <w:div w:id="1870414161">
      <w:bodyDiv w:val="1"/>
      <w:marLeft w:val="0"/>
      <w:marRight w:val="0"/>
      <w:marTop w:val="0"/>
      <w:marBottom w:val="0"/>
      <w:divBdr>
        <w:top w:val="none" w:sz="0" w:space="0" w:color="auto"/>
        <w:left w:val="none" w:sz="0" w:space="0" w:color="auto"/>
        <w:bottom w:val="none" w:sz="0" w:space="0" w:color="auto"/>
        <w:right w:val="none" w:sz="0" w:space="0" w:color="auto"/>
      </w:divBdr>
    </w:div>
    <w:div w:id="1871145419">
      <w:bodyDiv w:val="1"/>
      <w:marLeft w:val="0"/>
      <w:marRight w:val="0"/>
      <w:marTop w:val="0"/>
      <w:marBottom w:val="0"/>
      <w:divBdr>
        <w:top w:val="none" w:sz="0" w:space="0" w:color="auto"/>
        <w:left w:val="none" w:sz="0" w:space="0" w:color="auto"/>
        <w:bottom w:val="none" w:sz="0" w:space="0" w:color="auto"/>
        <w:right w:val="none" w:sz="0" w:space="0" w:color="auto"/>
      </w:divBdr>
    </w:div>
    <w:div w:id="1872261304">
      <w:bodyDiv w:val="1"/>
      <w:marLeft w:val="0"/>
      <w:marRight w:val="0"/>
      <w:marTop w:val="0"/>
      <w:marBottom w:val="0"/>
      <w:divBdr>
        <w:top w:val="none" w:sz="0" w:space="0" w:color="auto"/>
        <w:left w:val="none" w:sz="0" w:space="0" w:color="auto"/>
        <w:bottom w:val="none" w:sz="0" w:space="0" w:color="auto"/>
        <w:right w:val="none" w:sz="0" w:space="0" w:color="auto"/>
      </w:divBdr>
    </w:div>
    <w:div w:id="1873491279">
      <w:bodyDiv w:val="1"/>
      <w:marLeft w:val="0"/>
      <w:marRight w:val="0"/>
      <w:marTop w:val="0"/>
      <w:marBottom w:val="0"/>
      <w:divBdr>
        <w:top w:val="none" w:sz="0" w:space="0" w:color="auto"/>
        <w:left w:val="none" w:sz="0" w:space="0" w:color="auto"/>
        <w:bottom w:val="none" w:sz="0" w:space="0" w:color="auto"/>
        <w:right w:val="none" w:sz="0" w:space="0" w:color="auto"/>
      </w:divBdr>
    </w:div>
    <w:div w:id="1878086093">
      <w:bodyDiv w:val="1"/>
      <w:marLeft w:val="0"/>
      <w:marRight w:val="0"/>
      <w:marTop w:val="0"/>
      <w:marBottom w:val="0"/>
      <w:divBdr>
        <w:top w:val="none" w:sz="0" w:space="0" w:color="auto"/>
        <w:left w:val="none" w:sz="0" w:space="0" w:color="auto"/>
        <w:bottom w:val="none" w:sz="0" w:space="0" w:color="auto"/>
        <w:right w:val="none" w:sz="0" w:space="0" w:color="auto"/>
      </w:divBdr>
    </w:div>
    <w:div w:id="1882135788">
      <w:bodyDiv w:val="1"/>
      <w:marLeft w:val="0"/>
      <w:marRight w:val="0"/>
      <w:marTop w:val="0"/>
      <w:marBottom w:val="0"/>
      <w:divBdr>
        <w:top w:val="none" w:sz="0" w:space="0" w:color="auto"/>
        <w:left w:val="none" w:sz="0" w:space="0" w:color="auto"/>
        <w:bottom w:val="none" w:sz="0" w:space="0" w:color="auto"/>
        <w:right w:val="none" w:sz="0" w:space="0" w:color="auto"/>
      </w:divBdr>
    </w:div>
    <w:div w:id="1882209965">
      <w:bodyDiv w:val="1"/>
      <w:marLeft w:val="0"/>
      <w:marRight w:val="0"/>
      <w:marTop w:val="0"/>
      <w:marBottom w:val="0"/>
      <w:divBdr>
        <w:top w:val="none" w:sz="0" w:space="0" w:color="auto"/>
        <w:left w:val="none" w:sz="0" w:space="0" w:color="auto"/>
        <w:bottom w:val="none" w:sz="0" w:space="0" w:color="auto"/>
        <w:right w:val="none" w:sz="0" w:space="0" w:color="auto"/>
      </w:divBdr>
    </w:div>
    <w:div w:id="1893346672">
      <w:bodyDiv w:val="1"/>
      <w:marLeft w:val="0"/>
      <w:marRight w:val="0"/>
      <w:marTop w:val="0"/>
      <w:marBottom w:val="0"/>
      <w:divBdr>
        <w:top w:val="none" w:sz="0" w:space="0" w:color="auto"/>
        <w:left w:val="none" w:sz="0" w:space="0" w:color="auto"/>
        <w:bottom w:val="none" w:sz="0" w:space="0" w:color="auto"/>
        <w:right w:val="none" w:sz="0" w:space="0" w:color="auto"/>
      </w:divBdr>
    </w:div>
    <w:div w:id="1894198205">
      <w:bodyDiv w:val="1"/>
      <w:marLeft w:val="0"/>
      <w:marRight w:val="0"/>
      <w:marTop w:val="0"/>
      <w:marBottom w:val="0"/>
      <w:divBdr>
        <w:top w:val="none" w:sz="0" w:space="0" w:color="auto"/>
        <w:left w:val="none" w:sz="0" w:space="0" w:color="auto"/>
        <w:bottom w:val="none" w:sz="0" w:space="0" w:color="auto"/>
        <w:right w:val="none" w:sz="0" w:space="0" w:color="auto"/>
      </w:divBdr>
    </w:div>
    <w:div w:id="1897399999">
      <w:bodyDiv w:val="1"/>
      <w:marLeft w:val="0"/>
      <w:marRight w:val="0"/>
      <w:marTop w:val="0"/>
      <w:marBottom w:val="0"/>
      <w:divBdr>
        <w:top w:val="none" w:sz="0" w:space="0" w:color="auto"/>
        <w:left w:val="none" w:sz="0" w:space="0" w:color="auto"/>
        <w:bottom w:val="none" w:sz="0" w:space="0" w:color="auto"/>
        <w:right w:val="none" w:sz="0" w:space="0" w:color="auto"/>
      </w:divBdr>
    </w:div>
    <w:div w:id="1897625961">
      <w:bodyDiv w:val="1"/>
      <w:marLeft w:val="0"/>
      <w:marRight w:val="0"/>
      <w:marTop w:val="0"/>
      <w:marBottom w:val="0"/>
      <w:divBdr>
        <w:top w:val="none" w:sz="0" w:space="0" w:color="auto"/>
        <w:left w:val="none" w:sz="0" w:space="0" w:color="auto"/>
        <w:bottom w:val="none" w:sz="0" w:space="0" w:color="auto"/>
        <w:right w:val="none" w:sz="0" w:space="0" w:color="auto"/>
      </w:divBdr>
    </w:div>
    <w:div w:id="1901550051">
      <w:bodyDiv w:val="1"/>
      <w:marLeft w:val="0"/>
      <w:marRight w:val="0"/>
      <w:marTop w:val="0"/>
      <w:marBottom w:val="0"/>
      <w:divBdr>
        <w:top w:val="none" w:sz="0" w:space="0" w:color="auto"/>
        <w:left w:val="none" w:sz="0" w:space="0" w:color="auto"/>
        <w:bottom w:val="none" w:sz="0" w:space="0" w:color="auto"/>
        <w:right w:val="none" w:sz="0" w:space="0" w:color="auto"/>
      </w:divBdr>
    </w:div>
    <w:div w:id="1902671123">
      <w:bodyDiv w:val="1"/>
      <w:marLeft w:val="0"/>
      <w:marRight w:val="0"/>
      <w:marTop w:val="0"/>
      <w:marBottom w:val="0"/>
      <w:divBdr>
        <w:top w:val="none" w:sz="0" w:space="0" w:color="auto"/>
        <w:left w:val="none" w:sz="0" w:space="0" w:color="auto"/>
        <w:bottom w:val="none" w:sz="0" w:space="0" w:color="auto"/>
        <w:right w:val="none" w:sz="0" w:space="0" w:color="auto"/>
      </w:divBdr>
    </w:div>
    <w:div w:id="1904486443">
      <w:bodyDiv w:val="1"/>
      <w:marLeft w:val="0"/>
      <w:marRight w:val="0"/>
      <w:marTop w:val="0"/>
      <w:marBottom w:val="0"/>
      <w:divBdr>
        <w:top w:val="none" w:sz="0" w:space="0" w:color="auto"/>
        <w:left w:val="none" w:sz="0" w:space="0" w:color="auto"/>
        <w:bottom w:val="none" w:sz="0" w:space="0" w:color="auto"/>
        <w:right w:val="none" w:sz="0" w:space="0" w:color="auto"/>
      </w:divBdr>
    </w:div>
    <w:div w:id="1905489258">
      <w:bodyDiv w:val="1"/>
      <w:marLeft w:val="0"/>
      <w:marRight w:val="0"/>
      <w:marTop w:val="0"/>
      <w:marBottom w:val="0"/>
      <w:divBdr>
        <w:top w:val="none" w:sz="0" w:space="0" w:color="auto"/>
        <w:left w:val="none" w:sz="0" w:space="0" w:color="auto"/>
        <w:bottom w:val="none" w:sz="0" w:space="0" w:color="auto"/>
        <w:right w:val="none" w:sz="0" w:space="0" w:color="auto"/>
      </w:divBdr>
    </w:div>
    <w:div w:id="1907256361">
      <w:bodyDiv w:val="1"/>
      <w:marLeft w:val="0"/>
      <w:marRight w:val="0"/>
      <w:marTop w:val="0"/>
      <w:marBottom w:val="0"/>
      <w:divBdr>
        <w:top w:val="none" w:sz="0" w:space="0" w:color="auto"/>
        <w:left w:val="none" w:sz="0" w:space="0" w:color="auto"/>
        <w:bottom w:val="none" w:sz="0" w:space="0" w:color="auto"/>
        <w:right w:val="none" w:sz="0" w:space="0" w:color="auto"/>
      </w:divBdr>
    </w:div>
    <w:div w:id="1911384801">
      <w:bodyDiv w:val="1"/>
      <w:marLeft w:val="0"/>
      <w:marRight w:val="0"/>
      <w:marTop w:val="0"/>
      <w:marBottom w:val="0"/>
      <w:divBdr>
        <w:top w:val="none" w:sz="0" w:space="0" w:color="auto"/>
        <w:left w:val="none" w:sz="0" w:space="0" w:color="auto"/>
        <w:bottom w:val="none" w:sz="0" w:space="0" w:color="auto"/>
        <w:right w:val="none" w:sz="0" w:space="0" w:color="auto"/>
      </w:divBdr>
    </w:div>
    <w:div w:id="1912349187">
      <w:bodyDiv w:val="1"/>
      <w:marLeft w:val="0"/>
      <w:marRight w:val="0"/>
      <w:marTop w:val="0"/>
      <w:marBottom w:val="0"/>
      <w:divBdr>
        <w:top w:val="none" w:sz="0" w:space="0" w:color="auto"/>
        <w:left w:val="none" w:sz="0" w:space="0" w:color="auto"/>
        <w:bottom w:val="none" w:sz="0" w:space="0" w:color="auto"/>
        <w:right w:val="none" w:sz="0" w:space="0" w:color="auto"/>
      </w:divBdr>
    </w:div>
    <w:div w:id="1912696643">
      <w:bodyDiv w:val="1"/>
      <w:marLeft w:val="0"/>
      <w:marRight w:val="0"/>
      <w:marTop w:val="0"/>
      <w:marBottom w:val="0"/>
      <w:divBdr>
        <w:top w:val="none" w:sz="0" w:space="0" w:color="auto"/>
        <w:left w:val="none" w:sz="0" w:space="0" w:color="auto"/>
        <w:bottom w:val="none" w:sz="0" w:space="0" w:color="auto"/>
        <w:right w:val="none" w:sz="0" w:space="0" w:color="auto"/>
      </w:divBdr>
    </w:div>
    <w:div w:id="1913931429">
      <w:bodyDiv w:val="1"/>
      <w:marLeft w:val="0"/>
      <w:marRight w:val="0"/>
      <w:marTop w:val="0"/>
      <w:marBottom w:val="0"/>
      <w:divBdr>
        <w:top w:val="none" w:sz="0" w:space="0" w:color="auto"/>
        <w:left w:val="none" w:sz="0" w:space="0" w:color="auto"/>
        <w:bottom w:val="none" w:sz="0" w:space="0" w:color="auto"/>
        <w:right w:val="none" w:sz="0" w:space="0" w:color="auto"/>
      </w:divBdr>
    </w:div>
    <w:div w:id="1917393459">
      <w:bodyDiv w:val="1"/>
      <w:marLeft w:val="0"/>
      <w:marRight w:val="0"/>
      <w:marTop w:val="0"/>
      <w:marBottom w:val="0"/>
      <w:divBdr>
        <w:top w:val="none" w:sz="0" w:space="0" w:color="auto"/>
        <w:left w:val="none" w:sz="0" w:space="0" w:color="auto"/>
        <w:bottom w:val="none" w:sz="0" w:space="0" w:color="auto"/>
        <w:right w:val="none" w:sz="0" w:space="0" w:color="auto"/>
      </w:divBdr>
    </w:div>
    <w:div w:id="1919096671">
      <w:bodyDiv w:val="1"/>
      <w:marLeft w:val="0"/>
      <w:marRight w:val="0"/>
      <w:marTop w:val="0"/>
      <w:marBottom w:val="0"/>
      <w:divBdr>
        <w:top w:val="none" w:sz="0" w:space="0" w:color="auto"/>
        <w:left w:val="none" w:sz="0" w:space="0" w:color="auto"/>
        <w:bottom w:val="none" w:sz="0" w:space="0" w:color="auto"/>
        <w:right w:val="none" w:sz="0" w:space="0" w:color="auto"/>
      </w:divBdr>
    </w:div>
    <w:div w:id="1920865832">
      <w:bodyDiv w:val="1"/>
      <w:marLeft w:val="0"/>
      <w:marRight w:val="0"/>
      <w:marTop w:val="0"/>
      <w:marBottom w:val="0"/>
      <w:divBdr>
        <w:top w:val="none" w:sz="0" w:space="0" w:color="auto"/>
        <w:left w:val="none" w:sz="0" w:space="0" w:color="auto"/>
        <w:bottom w:val="none" w:sz="0" w:space="0" w:color="auto"/>
        <w:right w:val="none" w:sz="0" w:space="0" w:color="auto"/>
      </w:divBdr>
    </w:div>
    <w:div w:id="1922713821">
      <w:bodyDiv w:val="1"/>
      <w:marLeft w:val="0"/>
      <w:marRight w:val="0"/>
      <w:marTop w:val="0"/>
      <w:marBottom w:val="0"/>
      <w:divBdr>
        <w:top w:val="none" w:sz="0" w:space="0" w:color="auto"/>
        <w:left w:val="none" w:sz="0" w:space="0" w:color="auto"/>
        <w:bottom w:val="none" w:sz="0" w:space="0" w:color="auto"/>
        <w:right w:val="none" w:sz="0" w:space="0" w:color="auto"/>
      </w:divBdr>
    </w:div>
    <w:div w:id="1922719324">
      <w:bodyDiv w:val="1"/>
      <w:marLeft w:val="0"/>
      <w:marRight w:val="0"/>
      <w:marTop w:val="0"/>
      <w:marBottom w:val="0"/>
      <w:divBdr>
        <w:top w:val="none" w:sz="0" w:space="0" w:color="auto"/>
        <w:left w:val="none" w:sz="0" w:space="0" w:color="auto"/>
        <w:bottom w:val="none" w:sz="0" w:space="0" w:color="auto"/>
        <w:right w:val="none" w:sz="0" w:space="0" w:color="auto"/>
      </w:divBdr>
    </w:div>
    <w:div w:id="1923371514">
      <w:bodyDiv w:val="1"/>
      <w:marLeft w:val="0"/>
      <w:marRight w:val="0"/>
      <w:marTop w:val="0"/>
      <w:marBottom w:val="0"/>
      <w:divBdr>
        <w:top w:val="none" w:sz="0" w:space="0" w:color="auto"/>
        <w:left w:val="none" w:sz="0" w:space="0" w:color="auto"/>
        <w:bottom w:val="none" w:sz="0" w:space="0" w:color="auto"/>
        <w:right w:val="none" w:sz="0" w:space="0" w:color="auto"/>
      </w:divBdr>
    </w:div>
    <w:div w:id="1924416335">
      <w:bodyDiv w:val="1"/>
      <w:marLeft w:val="0"/>
      <w:marRight w:val="0"/>
      <w:marTop w:val="0"/>
      <w:marBottom w:val="0"/>
      <w:divBdr>
        <w:top w:val="none" w:sz="0" w:space="0" w:color="auto"/>
        <w:left w:val="none" w:sz="0" w:space="0" w:color="auto"/>
        <w:bottom w:val="none" w:sz="0" w:space="0" w:color="auto"/>
        <w:right w:val="none" w:sz="0" w:space="0" w:color="auto"/>
      </w:divBdr>
    </w:div>
    <w:div w:id="1924560601">
      <w:bodyDiv w:val="1"/>
      <w:marLeft w:val="0"/>
      <w:marRight w:val="0"/>
      <w:marTop w:val="0"/>
      <w:marBottom w:val="0"/>
      <w:divBdr>
        <w:top w:val="none" w:sz="0" w:space="0" w:color="auto"/>
        <w:left w:val="none" w:sz="0" w:space="0" w:color="auto"/>
        <w:bottom w:val="none" w:sz="0" w:space="0" w:color="auto"/>
        <w:right w:val="none" w:sz="0" w:space="0" w:color="auto"/>
      </w:divBdr>
    </w:div>
    <w:div w:id="1926724186">
      <w:bodyDiv w:val="1"/>
      <w:marLeft w:val="0"/>
      <w:marRight w:val="0"/>
      <w:marTop w:val="0"/>
      <w:marBottom w:val="0"/>
      <w:divBdr>
        <w:top w:val="none" w:sz="0" w:space="0" w:color="auto"/>
        <w:left w:val="none" w:sz="0" w:space="0" w:color="auto"/>
        <w:bottom w:val="none" w:sz="0" w:space="0" w:color="auto"/>
        <w:right w:val="none" w:sz="0" w:space="0" w:color="auto"/>
      </w:divBdr>
    </w:div>
    <w:div w:id="1927305344">
      <w:bodyDiv w:val="1"/>
      <w:marLeft w:val="0"/>
      <w:marRight w:val="0"/>
      <w:marTop w:val="0"/>
      <w:marBottom w:val="0"/>
      <w:divBdr>
        <w:top w:val="none" w:sz="0" w:space="0" w:color="auto"/>
        <w:left w:val="none" w:sz="0" w:space="0" w:color="auto"/>
        <w:bottom w:val="none" w:sz="0" w:space="0" w:color="auto"/>
        <w:right w:val="none" w:sz="0" w:space="0" w:color="auto"/>
      </w:divBdr>
    </w:div>
    <w:div w:id="1928223532">
      <w:bodyDiv w:val="1"/>
      <w:marLeft w:val="0"/>
      <w:marRight w:val="0"/>
      <w:marTop w:val="0"/>
      <w:marBottom w:val="0"/>
      <w:divBdr>
        <w:top w:val="none" w:sz="0" w:space="0" w:color="auto"/>
        <w:left w:val="none" w:sz="0" w:space="0" w:color="auto"/>
        <w:bottom w:val="none" w:sz="0" w:space="0" w:color="auto"/>
        <w:right w:val="none" w:sz="0" w:space="0" w:color="auto"/>
      </w:divBdr>
    </w:div>
    <w:div w:id="1930038321">
      <w:bodyDiv w:val="1"/>
      <w:marLeft w:val="0"/>
      <w:marRight w:val="0"/>
      <w:marTop w:val="0"/>
      <w:marBottom w:val="0"/>
      <w:divBdr>
        <w:top w:val="none" w:sz="0" w:space="0" w:color="auto"/>
        <w:left w:val="none" w:sz="0" w:space="0" w:color="auto"/>
        <w:bottom w:val="none" w:sz="0" w:space="0" w:color="auto"/>
        <w:right w:val="none" w:sz="0" w:space="0" w:color="auto"/>
      </w:divBdr>
    </w:div>
    <w:div w:id="1931354711">
      <w:bodyDiv w:val="1"/>
      <w:marLeft w:val="0"/>
      <w:marRight w:val="0"/>
      <w:marTop w:val="0"/>
      <w:marBottom w:val="0"/>
      <w:divBdr>
        <w:top w:val="none" w:sz="0" w:space="0" w:color="auto"/>
        <w:left w:val="none" w:sz="0" w:space="0" w:color="auto"/>
        <w:bottom w:val="none" w:sz="0" w:space="0" w:color="auto"/>
        <w:right w:val="none" w:sz="0" w:space="0" w:color="auto"/>
      </w:divBdr>
    </w:div>
    <w:div w:id="1932349539">
      <w:bodyDiv w:val="1"/>
      <w:marLeft w:val="0"/>
      <w:marRight w:val="0"/>
      <w:marTop w:val="0"/>
      <w:marBottom w:val="0"/>
      <w:divBdr>
        <w:top w:val="none" w:sz="0" w:space="0" w:color="auto"/>
        <w:left w:val="none" w:sz="0" w:space="0" w:color="auto"/>
        <w:bottom w:val="none" w:sz="0" w:space="0" w:color="auto"/>
        <w:right w:val="none" w:sz="0" w:space="0" w:color="auto"/>
      </w:divBdr>
    </w:div>
    <w:div w:id="1939170960">
      <w:bodyDiv w:val="1"/>
      <w:marLeft w:val="0"/>
      <w:marRight w:val="0"/>
      <w:marTop w:val="0"/>
      <w:marBottom w:val="0"/>
      <w:divBdr>
        <w:top w:val="none" w:sz="0" w:space="0" w:color="auto"/>
        <w:left w:val="none" w:sz="0" w:space="0" w:color="auto"/>
        <w:bottom w:val="none" w:sz="0" w:space="0" w:color="auto"/>
        <w:right w:val="none" w:sz="0" w:space="0" w:color="auto"/>
      </w:divBdr>
    </w:div>
    <w:div w:id="1941255540">
      <w:bodyDiv w:val="1"/>
      <w:marLeft w:val="0"/>
      <w:marRight w:val="0"/>
      <w:marTop w:val="0"/>
      <w:marBottom w:val="0"/>
      <w:divBdr>
        <w:top w:val="none" w:sz="0" w:space="0" w:color="auto"/>
        <w:left w:val="none" w:sz="0" w:space="0" w:color="auto"/>
        <w:bottom w:val="none" w:sz="0" w:space="0" w:color="auto"/>
        <w:right w:val="none" w:sz="0" w:space="0" w:color="auto"/>
      </w:divBdr>
    </w:div>
    <w:div w:id="1942179145">
      <w:bodyDiv w:val="1"/>
      <w:marLeft w:val="0"/>
      <w:marRight w:val="0"/>
      <w:marTop w:val="0"/>
      <w:marBottom w:val="0"/>
      <w:divBdr>
        <w:top w:val="none" w:sz="0" w:space="0" w:color="auto"/>
        <w:left w:val="none" w:sz="0" w:space="0" w:color="auto"/>
        <w:bottom w:val="none" w:sz="0" w:space="0" w:color="auto"/>
        <w:right w:val="none" w:sz="0" w:space="0" w:color="auto"/>
      </w:divBdr>
    </w:div>
    <w:div w:id="1943603985">
      <w:bodyDiv w:val="1"/>
      <w:marLeft w:val="0"/>
      <w:marRight w:val="0"/>
      <w:marTop w:val="0"/>
      <w:marBottom w:val="0"/>
      <w:divBdr>
        <w:top w:val="none" w:sz="0" w:space="0" w:color="auto"/>
        <w:left w:val="none" w:sz="0" w:space="0" w:color="auto"/>
        <w:bottom w:val="none" w:sz="0" w:space="0" w:color="auto"/>
        <w:right w:val="none" w:sz="0" w:space="0" w:color="auto"/>
      </w:divBdr>
    </w:div>
    <w:div w:id="1952317973">
      <w:bodyDiv w:val="1"/>
      <w:marLeft w:val="0"/>
      <w:marRight w:val="0"/>
      <w:marTop w:val="0"/>
      <w:marBottom w:val="0"/>
      <w:divBdr>
        <w:top w:val="none" w:sz="0" w:space="0" w:color="auto"/>
        <w:left w:val="none" w:sz="0" w:space="0" w:color="auto"/>
        <w:bottom w:val="none" w:sz="0" w:space="0" w:color="auto"/>
        <w:right w:val="none" w:sz="0" w:space="0" w:color="auto"/>
      </w:divBdr>
    </w:div>
    <w:div w:id="1952661613">
      <w:bodyDiv w:val="1"/>
      <w:marLeft w:val="0"/>
      <w:marRight w:val="0"/>
      <w:marTop w:val="0"/>
      <w:marBottom w:val="0"/>
      <w:divBdr>
        <w:top w:val="none" w:sz="0" w:space="0" w:color="auto"/>
        <w:left w:val="none" w:sz="0" w:space="0" w:color="auto"/>
        <w:bottom w:val="none" w:sz="0" w:space="0" w:color="auto"/>
        <w:right w:val="none" w:sz="0" w:space="0" w:color="auto"/>
      </w:divBdr>
    </w:div>
    <w:div w:id="1952853398">
      <w:bodyDiv w:val="1"/>
      <w:marLeft w:val="0"/>
      <w:marRight w:val="0"/>
      <w:marTop w:val="0"/>
      <w:marBottom w:val="0"/>
      <w:divBdr>
        <w:top w:val="none" w:sz="0" w:space="0" w:color="auto"/>
        <w:left w:val="none" w:sz="0" w:space="0" w:color="auto"/>
        <w:bottom w:val="none" w:sz="0" w:space="0" w:color="auto"/>
        <w:right w:val="none" w:sz="0" w:space="0" w:color="auto"/>
      </w:divBdr>
    </w:div>
    <w:div w:id="1954045492">
      <w:bodyDiv w:val="1"/>
      <w:marLeft w:val="0"/>
      <w:marRight w:val="0"/>
      <w:marTop w:val="0"/>
      <w:marBottom w:val="0"/>
      <w:divBdr>
        <w:top w:val="none" w:sz="0" w:space="0" w:color="auto"/>
        <w:left w:val="none" w:sz="0" w:space="0" w:color="auto"/>
        <w:bottom w:val="none" w:sz="0" w:space="0" w:color="auto"/>
        <w:right w:val="none" w:sz="0" w:space="0" w:color="auto"/>
      </w:divBdr>
    </w:div>
    <w:div w:id="1954944897">
      <w:bodyDiv w:val="1"/>
      <w:marLeft w:val="0"/>
      <w:marRight w:val="0"/>
      <w:marTop w:val="0"/>
      <w:marBottom w:val="0"/>
      <w:divBdr>
        <w:top w:val="none" w:sz="0" w:space="0" w:color="auto"/>
        <w:left w:val="none" w:sz="0" w:space="0" w:color="auto"/>
        <w:bottom w:val="none" w:sz="0" w:space="0" w:color="auto"/>
        <w:right w:val="none" w:sz="0" w:space="0" w:color="auto"/>
      </w:divBdr>
    </w:div>
    <w:div w:id="1960449842">
      <w:bodyDiv w:val="1"/>
      <w:marLeft w:val="0"/>
      <w:marRight w:val="0"/>
      <w:marTop w:val="0"/>
      <w:marBottom w:val="0"/>
      <w:divBdr>
        <w:top w:val="none" w:sz="0" w:space="0" w:color="auto"/>
        <w:left w:val="none" w:sz="0" w:space="0" w:color="auto"/>
        <w:bottom w:val="none" w:sz="0" w:space="0" w:color="auto"/>
        <w:right w:val="none" w:sz="0" w:space="0" w:color="auto"/>
      </w:divBdr>
    </w:div>
    <w:div w:id="1961298482">
      <w:bodyDiv w:val="1"/>
      <w:marLeft w:val="0"/>
      <w:marRight w:val="0"/>
      <w:marTop w:val="0"/>
      <w:marBottom w:val="0"/>
      <w:divBdr>
        <w:top w:val="none" w:sz="0" w:space="0" w:color="auto"/>
        <w:left w:val="none" w:sz="0" w:space="0" w:color="auto"/>
        <w:bottom w:val="none" w:sz="0" w:space="0" w:color="auto"/>
        <w:right w:val="none" w:sz="0" w:space="0" w:color="auto"/>
      </w:divBdr>
    </w:div>
    <w:div w:id="1961719449">
      <w:bodyDiv w:val="1"/>
      <w:marLeft w:val="0"/>
      <w:marRight w:val="0"/>
      <w:marTop w:val="0"/>
      <w:marBottom w:val="0"/>
      <w:divBdr>
        <w:top w:val="none" w:sz="0" w:space="0" w:color="auto"/>
        <w:left w:val="none" w:sz="0" w:space="0" w:color="auto"/>
        <w:bottom w:val="none" w:sz="0" w:space="0" w:color="auto"/>
        <w:right w:val="none" w:sz="0" w:space="0" w:color="auto"/>
      </w:divBdr>
    </w:div>
    <w:div w:id="1968927702">
      <w:bodyDiv w:val="1"/>
      <w:marLeft w:val="0"/>
      <w:marRight w:val="0"/>
      <w:marTop w:val="0"/>
      <w:marBottom w:val="0"/>
      <w:divBdr>
        <w:top w:val="none" w:sz="0" w:space="0" w:color="auto"/>
        <w:left w:val="none" w:sz="0" w:space="0" w:color="auto"/>
        <w:bottom w:val="none" w:sz="0" w:space="0" w:color="auto"/>
        <w:right w:val="none" w:sz="0" w:space="0" w:color="auto"/>
      </w:divBdr>
    </w:div>
    <w:div w:id="1969388561">
      <w:bodyDiv w:val="1"/>
      <w:marLeft w:val="0"/>
      <w:marRight w:val="0"/>
      <w:marTop w:val="0"/>
      <w:marBottom w:val="0"/>
      <w:divBdr>
        <w:top w:val="none" w:sz="0" w:space="0" w:color="auto"/>
        <w:left w:val="none" w:sz="0" w:space="0" w:color="auto"/>
        <w:bottom w:val="none" w:sz="0" w:space="0" w:color="auto"/>
        <w:right w:val="none" w:sz="0" w:space="0" w:color="auto"/>
      </w:divBdr>
    </w:div>
    <w:div w:id="1969511989">
      <w:bodyDiv w:val="1"/>
      <w:marLeft w:val="0"/>
      <w:marRight w:val="0"/>
      <w:marTop w:val="0"/>
      <w:marBottom w:val="0"/>
      <w:divBdr>
        <w:top w:val="none" w:sz="0" w:space="0" w:color="auto"/>
        <w:left w:val="none" w:sz="0" w:space="0" w:color="auto"/>
        <w:bottom w:val="none" w:sz="0" w:space="0" w:color="auto"/>
        <w:right w:val="none" w:sz="0" w:space="0" w:color="auto"/>
      </w:divBdr>
    </w:div>
    <w:div w:id="1971547930">
      <w:bodyDiv w:val="1"/>
      <w:marLeft w:val="0"/>
      <w:marRight w:val="0"/>
      <w:marTop w:val="0"/>
      <w:marBottom w:val="0"/>
      <w:divBdr>
        <w:top w:val="none" w:sz="0" w:space="0" w:color="auto"/>
        <w:left w:val="none" w:sz="0" w:space="0" w:color="auto"/>
        <w:bottom w:val="none" w:sz="0" w:space="0" w:color="auto"/>
        <w:right w:val="none" w:sz="0" w:space="0" w:color="auto"/>
      </w:divBdr>
    </w:div>
    <w:div w:id="1972050395">
      <w:bodyDiv w:val="1"/>
      <w:marLeft w:val="0"/>
      <w:marRight w:val="0"/>
      <w:marTop w:val="0"/>
      <w:marBottom w:val="0"/>
      <w:divBdr>
        <w:top w:val="none" w:sz="0" w:space="0" w:color="auto"/>
        <w:left w:val="none" w:sz="0" w:space="0" w:color="auto"/>
        <w:bottom w:val="none" w:sz="0" w:space="0" w:color="auto"/>
        <w:right w:val="none" w:sz="0" w:space="0" w:color="auto"/>
      </w:divBdr>
    </w:div>
    <w:div w:id="1973054857">
      <w:bodyDiv w:val="1"/>
      <w:marLeft w:val="0"/>
      <w:marRight w:val="0"/>
      <w:marTop w:val="0"/>
      <w:marBottom w:val="0"/>
      <w:divBdr>
        <w:top w:val="none" w:sz="0" w:space="0" w:color="auto"/>
        <w:left w:val="none" w:sz="0" w:space="0" w:color="auto"/>
        <w:bottom w:val="none" w:sz="0" w:space="0" w:color="auto"/>
        <w:right w:val="none" w:sz="0" w:space="0" w:color="auto"/>
      </w:divBdr>
    </w:div>
    <w:div w:id="1976251490">
      <w:bodyDiv w:val="1"/>
      <w:marLeft w:val="0"/>
      <w:marRight w:val="0"/>
      <w:marTop w:val="0"/>
      <w:marBottom w:val="0"/>
      <w:divBdr>
        <w:top w:val="none" w:sz="0" w:space="0" w:color="auto"/>
        <w:left w:val="none" w:sz="0" w:space="0" w:color="auto"/>
        <w:bottom w:val="none" w:sz="0" w:space="0" w:color="auto"/>
        <w:right w:val="none" w:sz="0" w:space="0" w:color="auto"/>
      </w:divBdr>
    </w:div>
    <w:div w:id="1977300086">
      <w:bodyDiv w:val="1"/>
      <w:marLeft w:val="0"/>
      <w:marRight w:val="0"/>
      <w:marTop w:val="0"/>
      <w:marBottom w:val="0"/>
      <w:divBdr>
        <w:top w:val="none" w:sz="0" w:space="0" w:color="auto"/>
        <w:left w:val="none" w:sz="0" w:space="0" w:color="auto"/>
        <w:bottom w:val="none" w:sz="0" w:space="0" w:color="auto"/>
        <w:right w:val="none" w:sz="0" w:space="0" w:color="auto"/>
      </w:divBdr>
    </w:div>
    <w:div w:id="1978490509">
      <w:bodyDiv w:val="1"/>
      <w:marLeft w:val="0"/>
      <w:marRight w:val="0"/>
      <w:marTop w:val="0"/>
      <w:marBottom w:val="0"/>
      <w:divBdr>
        <w:top w:val="none" w:sz="0" w:space="0" w:color="auto"/>
        <w:left w:val="none" w:sz="0" w:space="0" w:color="auto"/>
        <w:bottom w:val="none" w:sz="0" w:space="0" w:color="auto"/>
        <w:right w:val="none" w:sz="0" w:space="0" w:color="auto"/>
      </w:divBdr>
    </w:div>
    <w:div w:id="1978759594">
      <w:bodyDiv w:val="1"/>
      <w:marLeft w:val="0"/>
      <w:marRight w:val="0"/>
      <w:marTop w:val="0"/>
      <w:marBottom w:val="0"/>
      <w:divBdr>
        <w:top w:val="none" w:sz="0" w:space="0" w:color="auto"/>
        <w:left w:val="none" w:sz="0" w:space="0" w:color="auto"/>
        <w:bottom w:val="none" w:sz="0" w:space="0" w:color="auto"/>
        <w:right w:val="none" w:sz="0" w:space="0" w:color="auto"/>
      </w:divBdr>
    </w:div>
    <w:div w:id="1979259822">
      <w:bodyDiv w:val="1"/>
      <w:marLeft w:val="0"/>
      <w:marRight w:val="0"/>
      <w:marTop w:val="0"/>
      <w:marBottom w:val="0"/>
      <w:divBdr>
        <w:top w:val="none" w:sz="0" w:space="0" w:color="auto"/>
        <w:left w:val="none" w:sz="0" w:space="0" w:color="auto"/>
        <w:bottom w:val="none" w:sz="0" w:space="0" w:color="auto"/>
        <w:right w:val="none" w:sz="0" w:space="0" w:color="auto"/>
      </w:divBdr>
    </w:div>
    <w:div w:id="1979341181">
      <w:bodyDiv w:val="1"/>
      <w:marLeft w:val="0"/>
      <w:marRight w:val="0"/>
      <w:marTop w:val="0"/>
      <w:marBottom w:val="0"/>
      <w:divBdr>
        <w:top w:val="none" w:sz="0" w:space="0" w:color="auto"/>
        <w:left w:val="none" w:sz="0" w:space="0" w:color="auto"/>
        <w:bottom w:val="none" w:sz="0" w:space="0" w:color="auto"/>
        <w:right w:val="none" w:sz="0" w:space="0" w:color="auto"/>
      </w:divBdr>
    </w:div>
    <w:div w:id="1979455140">
      <w:bodyDiv w:val="1"/>
      <w:marLeft w:val="0"/>
      <w:marRight w:val="0"/>
      <w:marTop w:val="0"/>
      <w:marBottom w:val="0"/>
      <w:divBdr>
        <w:top w:val="none" w:sz="0" w:space="0" w:color="auto"/>
        <w:left w:val="none" w:sz="0" w:space="0" w:color="auto"/>
        <w:bottom w:val="none" w:sz="0" w:space="0" w:color="auto"/>
        <w:right w:val="none" w:sz="0" w:space="0" w:color="auto"/>
      </w:divBdr>
    </w:div>
    <w:div w:id="1979802046">
      <w:bodyDiv w:val="1"/>
      <w:marLeft w:val="0"/>
      <w:marRight w:val="0"/>
      <w:marTop w:val="0"/>
      <w:marBottom w:val="0"/>
      <w:divBdr>
        <w:top w:val="none" w:sz="0" w:space="0" w:color="auto"/>
        <w:left w:val="none" w:sz="0" w:space="0" w:color="auto"/>
        <w:bottom w:val="none" w:sz="0" w:space="0" w:color="auto"/>
        <w:right w:val="none" w:sz="0" w:space="0" w:color="auto"/>
      </w:divBdr>
    </w:div>
    <w:div w:id="1979873049">
      <w:bodyDiv w:val="1"/>
      <w:marLeft w:val="0"/>
      <w:marRight w:val="0"/>
      <w:marTop w:val="0"/>
      <w:marBottom w:val="0"/>
      <w:divBdr>
        <w:top w:val="none" w:sz="0" w:space="0" w:color="auto"/>
        <w:left w:val="none" w:sz="0" w:space="0" w:color="auto"/>
        <w:bottom w:val="none" w:sz="0" w:space="0" w:color="auto"/>
        <w:right w:val="none" w:sz="0" w:space="0" w:color="auto"/>
      </w:divBdr>
    </w:div>
    <w:div w:id="1981111501">
      <w:bodyDiv w:val="1"/>
      <w:marLeft w:val="0"/>
      <w:marRight w:val="0"/>
      <w:marTop w:val="0"/>
      <w:marBottom w:val="0"/>
      <w:divBdr>
        <w:top w:val="none" w:sz="0" w:space="0" w:color="auto"/>
        <w:left w:val="none" w:sz="0" w:space="0" w:color="auto"/>
        <w:bottom w:val="none" w:sz="0" w:space="0" w:color="auto"/>
        <w:right w:val="none" w:sz="0" w:space="0" w:color="auto"/>
      </w:divBdr>
    </w:div>
    <w:div w:id="1982880873">
      <w:bodyDiv w:val="1"/>
      <w:marLeft w:val="0"/>
      <w:marRight w:val="0"/>
      <w:marTop w:val="0"/>
      <w:marBottom w:val="0"/>
      <w:divBdr>
        <w:top w:val="none" w:sz="0" w:space="0" w:color="auto"/>
        <w:left w:val="none" w:sz="0" w:space="0" w:color="auto"/>
        <w:bottom w:val="none" w:sz="0" w:space="0" w:color="auto"/>
        <w:right w:val="none" w:sz="0" w:space="0" w:color="auto"/>
      </w:divBdr>
    </w:div>
    <w:div w:id="1983195689">
      <w:bodyDiv w:val="1"/>
      <w:marLeft w:val="0"/>
      <w:marRight w:val="0"/>
      <w:marTop w:val="0"/>
      <w:marBottom w:val="0"/>
      <w:divBdr>
        <w:top w:val="none" w:sz="0" w:space="0" w:color="auto"/>
        <w:left w:val="none" w:sz="0" w:space="0" w:color="auto"/>
        <w:bottom w:val="none" w:sz="0" w:space="0" w:color="auto"/>
        <w:right w:val="none" w:sz="0" w:space="0" w:color="auto"/>
      </w:divBdr>
    </w:div>
    <w:div w:id="1983727271">
      <w:bodyDiv w:val="1"/>
      <w:marLeft w:val="0"/>
      <w:marRight w:val="0"/>
      <w:marTop w:val="0"/>
      <w:marBottom w:val="0"/>
      <w:divBdr>
        <w:top w:val="none" w:sz="0" w:space="0" w:color="auto"/>
        <w:left w:val="none" w:sz="0" w:space="0" w:color="auto"/>
        <w:bottom w:val="none" w:sz="0" w:space="0" w:color="auto"/>
        <w:right w:val="none" w:sz="0" w:space="0" w:color="auto"/>
      </w:divBdr>
    </w:div>
    <w:div w:id="1985232666">
      <w:bodyDiv w:val="1"/>
      <w:marLeft w:val="0"/>
      <w:marRight w:val="0"/>
      <w:marTop w:val="0"/>
      <w:marBottom w:val="0"/>
      <w:divBdr>
        <w:top w:val="none" w:sz="0" w:space="0" w:color="auto"/>
        <w:left w:val="none" w:sz="0" w:space="0" w:color="auto"/>
        <w:bottom w:val="none" w:sz="0" w:space="0" w:color="auto"/>
        <w:right w:val="none" w:sz="0" w:space="0" w:color="auto"/>
      </w:divBdr>
    </w:div>
    <w:div w:id="1986547824">
      <w:bodyDiv w:val="1"/>
      <w:marLeft w:val="0"/>
      <w:marRight w:val="0"/>
      <w:marTop w:val="0"/>
      <w:marBottom w:val="0"/>
      <w:divBdr>
        <w:top w:val="none" w:sz="0" w:space="0" w:color="auto"/>
        <w:left w:val="none" w:sz="0" w:space="0" w:color="auto"/>
        <w:bottom w:val="none" w:sz="0" w:space="0" w:color="auto"/>
        <w:right w:val="none" w:sz="0" w:space="0" w:color="auto"/>
      </w:divBdr>
    </w:div>
    <w:div w:id="1987323062">
      <w:bodyDiv w:val="1"/>
      <w:marLeft w:val="0"/>
      <w:marRight w:val="0"/>
      <w:marTop w:val="0"/>
      <w:marBottom w:val="0"/>
      <w:divBdr>
        <w:top w:val="none" w:sz="0" w:space="0" w:color="auto"/>
        <w:left w:val="none" w:sz="0" w:space="0" w:color="auto"/>
        <w:bottom w:val="none" w:sz="0" w:space="0" w:color="auto"/>
        <w:right w:val="none" w:sz="0" w:space="0" w:color="auto"/>
      </w:divBdr>
    </w:div>
    <w:div w:id="1997607551">
      <w:bodyDiv w:val="1"/>
      <w:marLeft w:val="0"/>
      <w:marRight w:val="0"/>
      <w:marTop w:val="0"/>
      <w:marBottom w:val="0"/>
      <w:divBdr>
        <w:top w:val="none" w:sz="0" w:space="0" w:color="auto"/>
        <w:left w:val="none" w:sz="0" w:space="0" w:color="auto"/>
        <w:bottom w:val="none" w:sz="0" w:space="0" w:color="auto"/>
        <w:right w:val="none" w:sz="0" w:space="0" w:color="auto"/>
      </w:divBdr>
    </w:div>
    <w:div w:id="1997806804">
      <w:bodyDiv w:val="1"/>
      <w:marLeft w:val="0"/>
      <w:marRight w:val="0"/>
      <w:marTop w:val="0"/>
      <w:marBottom w:val="0"/>
      <w:divBdr>
        <w:top w:val="none" w:sz="0" w:space="0" w:color="auto"/>
        <w:left w:val="none" w:sz="0" w:space="0" w:color="auto"/>
        <w:bottom w:val="none" w:sz="0" w:space="0" w:color="auto"/>
        <w:right w:val="none" w:sz="0" w:space="0" w:color="auto"/>
      </w:divBdr>
    </w:div>
    <w:div w:id="2002469418">
      <w:bodyDiv w:val="1"/>
      <w:marLeft w:val="0"/>
      <w:marRight w:val="0"/>
      <w:marTop w:val="0"/>
      <w:marBottom w:val="0"/>
      <w:divBdr>
        <w:top w:val="none" w:sz="0" w:space="0" w:color="auto"/>
        <w:left w:val="none" w:sz="0" w:space="0" w:color="auto"/>
        <w:bottom w:val="none" w:sz="0" w:space="0" w:color="auto"/>
        <w:right w:val="none" w:sz="0" w:space="0" w:color="auto"/>
      </w:divBdr>
    </w:div>
    <w:div w:id="2008051081">
      <w:bodyDiv w:val="1"/>
      <w:marLeft w:val="0"/>
      <w:marRight w:val="0"/>
      <w:marTop w:val="0"/>
      <w:marBottom w:val="0"/>
      <w:divBdr>
        <w:top w:val="none" w:sz="0" w:space="0" w:color="auto"/>
        <w:left w:val="none" w:sz="0" w:space="0" w:color="auto"/>
        <w:bottom w:val="none" w:sz="0" w:space="0" w:color="auto"/>
        <w:right w:val="none" w:sz="0" w:space="0" w:color="auto"/>
      </w:divBdr>
    </w:div>
    <w:div w:id="2008510431">
      <w:bodyDiv w:val="1"/>
      <w:marLeft w:val="0"/>
      <w:marRight w:val="0"/>
      <w:marTop w:val="0"/>
      <w:marBottom w:val="0"/>
      <w:divBdr>
        <w:top w:val="none" w:sz="0" w:space="0" w:color="auto"/>
        <w:left w:val="none" w:sz="0" w:space="0" w:color="auto"/>
        <w:bottom w:val="none" w:sz="0" w:space="0" w:color="auto"/>
        <w:right w:val="none" w:sz="0" w:space="0" w:color="auto"/>
      </w:divBdr>
    </w:div>
    <w:div w:id="2008626653">
      <w:bodyDiv w:val="1"/>
      <w:marLeft w:val="0"/>
      <w:marRight w:val="0"/>
      <w:marTop w:val="0"/>
      <w:marBottom w:val="0"/>
      <w:divBdr>
        <w:top w:val="none" w:sz="0" w:space="0" w:color="auto"/>
        <w:left w:val="none" w:sz="0" w:space="0" w:color="auto"/>
        <w:bottom w:val="none" w:sz="0" w:space="0" w:color="auto"/>
        <w:right w:val="none" w:sz="0" w:space="0" w:color="auto"/>
      </w:divBdr>
    </w:div>
    <w:div w:id="2009207800">
      <w:bodyDiv w:val="1"/>
      <w:marLeft w:val="0"/>
      <w:marRight w:val="0"/>
      <w:marTop w:val="0"/>
      <w:marBottom w:val="0"/>
      <w:divBdr>
        <w:top w:val="none" w:sz="0" w:space="0" w:color="auto"/>
        <w:left w:val="none" w:sz="0" w:space="0" w:color="auto"/>
        <w:bottom w:val="none" w:sz="0" w:space="0" w:color="auto"/>
        <w:right w:val="none" w:sz="0" w:space="0" w:color="auto"/>
      </w:divBdr>
    </w:div>
    <w:div w:id="2009822043">
      <w:bodyDiv w:val="1"/>
      <w:marLeft w:val="0"/>
      <w:marRight w:val="0"/>
      <w:marTop w:val="0"/>
      <w:marBottom w:val="0"/>
      <w:divBdr>
        <w:top w:val="none" w:sz="0" w:space="0" w:color="auto"/>
        <w:left w:val="none" w:sz="0" w:space="0" w:color="auto"/>
        <w:bottom w:val="none" w:sz="0" w:space="0" w:color="auto"/>
        <w:right w:val="none" w:sz="0" w:space="0" w:color="auto"/>
      </w:divBdr>
    </w:div>
    <w:div w:id="2013950235">
      <w:bodyDiv w:val="1"/>
      <w:marLeft w:val="0"/>
      <w:marRight w:val="0"/>
      <w:marTop w:val="0"/>
      <w:marBottom w:val="0"/>
      <w:divBdr>
        <w:top w:val="none" w:sz="0" w:space="0" w:color="auto"/>
        <w:left w:val="none" w:sz="0" w:space="0" w:color="auto"/>
        <w:bottom w:val="none" w:sz="0" w:space="0" w:color="auto"/>
        <w:right w:val="none" w:sz="0" w:space="0" w:color="auto"/>
      </w:divBdr>
    </w:div>
    <w:div w:id="2013986946">
      <w:bodyDiv w:val="1"/>
      <w:marLeft w:val="0"/>
      <w:marRight w:val="0"/>
      <w:marTop w:val="0"/>
      <w:marBottom w:val="0"/>
      <w:divBdr>
        <w:top w:val="none" w:sz="0" w:space="0" w:color="auto"/>
        <w:left w:val="none" w:sz="0" w:space="0" w:color="auto"/>
        <w:bottom w:val="none" w:sz="0" w:space="0" w:color="auto"/>
        <w:right w:val="none" w:sz="0" w:space="0" w:color="auto"/>
      </w:divBdr>
    </w:div>
    <w:div w:id="2017610645">
      <w:bodyDiv w:val="1"/>
      <w:marLeft w:val="0"/>
      <w:marRight w:val="0"/>
      <w:marTop w:val="0"/>
      <w:marBottom w:val="0"/>
      <w:divBdr>
        <w:top w:val="none" w:sz="0" w:space="0" w:color="auto"/>
        <w:left w:val="none" w:sz="0" w:space="0" w:color="auto"/>
        <w:bottom w:val="none" w:sz="0" w:space="0" w:color="auto"/>
        <w:right w:val="none" w:sz="0" w:space="0" w:color="auto"/>
      </w:divBdr>
    </w:div>
    <w:div w:id="2022466769">
      <w:bodyDiv w:val="1"/>
      <w:marLeft w:val="0"/>
      <w:marRight w:val="0"/>
      <w:marTop w:val="0"/>
      <w:marBottom w:val="0"/>
      <w:divBdr>
        <w:top w:val="none" w:sz="0" w:space="0" w:color="auto"/>
        <w:left w:val="none" w:sz="0" w:space="0" w:color="auto"/>
        <w:bottom w:val="none" w:sz="0" w:space="0" w:color="auto"/>
        <w:right w:val="none" w:sz="0" w:space="0" w:color="auto"/>
      </w:divBdr>
    </w:div>
    <w:div w:id="2022973602">
      <w:bodyDiv w:val="1"/>
      <w:marLeft w:val="0"/>
      <w:marRight w:val="0"/>
      <w:marTop w:val="0"/>
      <w:marBottom w:val="0"/>
      <w:divBdr>
        <w:top w:val="none" w:sz="0" w:space="0" w:color="auto"/>
        <w:left w:val="none" w:sz="0" w:space="0" w:color="auto"/>
        <w:bottom w:val="none" w:sz="0" w:space="0" w:color="auto"/>
        <w:right w:val="none" w:sz="0" w:space="0" w:color="auto"/>
      </w:divBdr>
    </w:div>
    <w:div w:id="2023240348">
      <w:bodyDiv w:val="1"/>
      <w:marLeft w:val="0"/>
      <w:marRight w:val="0"/>
      <w:marTop w:val="0"/>
      <w:marBottom w:val="0"/>
      <w:divBdr>
        <w:top w:val="none" w:sz="0" w:space="0" w:color="auto"/>
        <w:left w:val="none" w:sz="0" w:space="0" w:color="auto"/>
        <w:bottom w:val="none" w:sz="0" w:space="0" w:color="auto"/>
        <w:right w:val="none" w:sz="0" w:space="0" w:color="auto"/>
      </w:divBdr>
    </w:div>
    <w:div w:id="2024235875">
      <w:bodyDiv w:val="1"/>
      <w:marLeft w:val="0"/>
      <w:marRight w:val="0"/>
      <w:marTop w:val="0"/>
      <w:marBottom w:val="0"/>
      <w:divBdr>
        <w:top w:val="none" w:sz="0" w:space="0" w:color="auto"/>
        <w:left w:val="none" w:sz="0" w:space="0" w:color="auto"/>
        <w:bottom w:val="none" w:sz="0" w:space="0" w:color="auto"/>
        <w:right w:val="none" w:sz="0" w:space="0" w:color="auto"/>
      </w:divBdr>
    </w:div>
    <w:div w:id="2025865214">
      <w:bodyDiv w:val="1"/>
      <w:marLeft w:val="0"/>
      <w:marRight w:val="0"/>
      <w:marTop w:val="0"/>
      <w:marBottom w:val="0"/>
      <w:divBdr>
        <w:top w:val="none" w:sz="0" w:space="0" w:color="auto"/>
        <w:left w:val="none" w:sz="0" w:space="0" w:color="auto"/>
        <w:bottom w:val="none" w:sz="0" w:space="0" w:color="auto"/>
        <w:right w:val="none" w:sz="0" w:space="0" w:color="auto"/>
      </w:divBdr>
    </w:div>
    <w:div w:id="2026441449">
      <w:bodyDiv w:val="1"/>
      <w:marLeft w:val="0"/>
      <w:marRight w:val="0"/>
      <w:marTop w:val="0"/>
      <w:marBottom w:val="0"/>
      <w:divBdr>
        <w:top w:val="none" w:sz="0" w:space="0" w:color="auto"/>
        <w:left w:val="none" w:sz="0" w:space="0" w:color="auto"/>
        <w:bottom w:val="none" w:sz="0" w:space="0" w:color="auto"/>
        <w:right w:val="none" w:sz="0" w:space="0" w:color="auto"/>
      </w:divBdr>
    </w:div>
    <w:div w:id="2026857494">
      <w:bodyDiv w:val="1"/>
      <w:marLeft w:val="0"/>
      <w:marRight w:val="0"/>
      <w:marTop w:val="0"/>
      <w:marBottom w:val="0"/>
      <w:divBdr>
        <w:top w:val="none" w:sz="0" w:space="0" w:color="auto"/>
        <w:left w:val="none" w:sz="0" w:space="0" w:color="auto"/>
        <w:bottom w:val="none" w:sz="0" w:space="0" w:color="auto"/>
        <w:right w:val="none" w:sz="0" w:space="0" w:color="auto"/>
      </w:divBdr>
    </w:div>
    <w:div w:id="2028289654">
      <w:bodyDiv w:val="1"/>
      <w:marLeft w:val="0"/>
      <w:marRight w:val="0"/>
      <w:marTop w:val="0"/>
      <w:marBottom w:val="0"/>
      <w:divBdr>
        <w:top w:val="none" w:sz="0" w:space="0" w:color="auto"/>
        <w:left w:val="none" w:sz="0" w:space="0" w:color="auto"/>
        <w:bottom w:val="none" w:sz="0" w:space="0" w:color="auto"/>
        <w:right w:val="none" w:sz="0" w:space="0" w:color="auto"/>
      </w:divBdr>
    </w:div>
    <w:div w:id="2028409858">
      <w:bodyDiv w:val="1"/>
      <w:marLeft w:val="0"/>
      <w:marRight w:val="0"/>
      <w:marTop w:val="0"/>
      <w:marBottom w:val="0"/>
      <w:divBdr>
        <w:top w:val="none" w:sz="0" w:space="0" w:color="auto"/>
        <w:left w:val="none" w:sz="0" w:space="0" w:color="auto"/>
        <w:bottom w:val="none" w:sz="0" w:space="0" w:color="auto"/>
        <w:right w:val="none" w:sz="0" w:space="0" w:color="auto"/>
      </w:divBdr>
    </w:div>
    <w:div w:id="2029796947">
      <w:bodyDiv w:val="1"/>
      <w:marLeft w:val="0"/>
      <w:marRight w:val="0"/>
      <w:marTop w:val="0"/>
      <w:marBottom w:val="0"/>
      <w:divBdr>
        <w:top w:val="none" w:sz="0" w:space="0" w:color="auto"/>
        <w:left w:val="none" w:sz="0" w:space="0" w:color="auto"/>
        <w:bottom w:val="none" w:sz="0" w:space="0" w:color="auto"/>
        <w:right w:val="none" w:sz="0" w:space="0" w:color="auto"/>
      </w:divBdr>
    </w:div>
    <w:div w:id="2030832992">
      <w:bodyDiv w:val="1"/>
      <w:marLeft w:val="0"/>
      <w:marRight w:val="0"/>
      <w:marTop w:val="0"/>
      <w:marBottom w:val="0"/>
      <w:divBdr>
        <w:top w:val="none" w:sz="0" w:space="0" w:color="auto"/>
        <w:left w:val="none" w:sz="0" w:space="0" w:color="auto"/>
        <w:bottom w:val="none" w:sz="0" w:space="0" w:color="auto"/>
        <w:right w:val="none" w:sz="0" w:space="0" w:color="auto"/>
      </w:divBdr>
    </w:div>
    <w:div w:id="2031566252">
      <w:bodyDiv w:val="1"/>
      <w:marLeft w:val="0"/>
      <w:marRight w:val="0"/>
      <w:marTop w:val="0"/>
      <w:marBottom w:val="0"/>
      <w:divBdr>
        <w:top w:val="none" w:sz="0" w:space="0" w:color="auto"/>
        <w:left w:val="none" w:sz="0" w:space="0" w:color="auto"/>
        <w:bottom w:val="none" w:sz="0" w:space="0" w:color="auto"/>
        <w:right w:val="none" w:sz="0" w:space="0" w:color="auto"/>
      </w:divBdr>
    </w:div>
    <w:div w:id="2034069437">
      <w:bodyDiv w:val="1"/>
      <w:marLeft w:val="0"/>
      <w:marRight w:val="0"/>
      <w:marTop w:val="0"/>
      <w:marBottom w:val="0"/>
      <w:divBdr>
        <w:top w:val="none" w:sz="0" w:space="0" w:color="auto"/>
        <w:left w:val="none" w:sz="0" w:space="0" w:color="auto"/>
        <w:bottom w:val="none" w:sz="0" w:space="0" w:color="auto"/>
        <w:right w:val="none" w:sz="0" w:space="0" w:color="auto"/>
      </w:divBdr>
    </w:div>
    <w:div w:id="2034072099">
      <w:bodyDiv w:val="1"/>
      <w:marLeft w:val="0"/>
      <w:marRight w:val="0"/>
      <w:marTop w:val="0"/>
      <w:marBottom w:val="0"/>
      <w:divBdr>
        <w:top w:val="none" w:sz="0" w:space="0" w:color="auto"/>
        <w:left w:val="none" w:sz="0" w:space="0" w:color="auto"/>
        <w:bottom w:val="none" w:sz="0" w:space="0" w:color="auto"/>
        <w:right w:val="none" w:sz="0" w:space="0" w:color="auto"/>
      </w:divBdr>
    </w:div>
    <w:div w:id="2035810572">
      <w:bodyDiv w:val="1"/>
      <w:marLeft w:val="0"/>
      <w:marRight w:val="0"/>
      <w:marTop w:val="0"/>
      <w:marBottom w:val="0"/>
      <w:divBdr>
        <w:top w:val="none" w:sz="0" w:space="0" w:color="auto"/>
        <w:left w:val="none" w:sz="0" w:space="0" w:color="auto"/>
        <w:bottom w:val="none" w:sz="0" w:space="0" w:color="auto"/>
        <w:right w:val="none" w:sz="0" w:space="0" w:color="auto"/>
      </w:divBdr>
    </w:div>
    <w:div w:id="2036075804">
      <w:bodyDiv w:val="1"/>
      <w:marLeft w:val="0"/>
      <w:marRight w:val="0"/>
      <w:marTop w:val="0"/>
      <w:marBottom w:val="0"/>
      <w:divBdr>
        <w:top w:val="none" w:sz="0" w:space="0" w:color="auto"/>
        <w:left w:val="none" w:sz="0" w:space="0" w:color="auto"/>
        <w:bottom w:val="none" w:sz="0" w:space="0" w:color="auto"/>
        <w:right w:val="none" w:sz="0" w:space="0" w:color="auto"/>
      </w:divBdr>
    </w:div>
    <w:div w:id="2036495925">
      <w:bodyDiv w:val="1"/>
      <w:marLeft w:val="0"/>
      <w:marRight w:val="0"/>
      <w:marTop w:val="0"/>
      <w:marBottom w:val="0"/>
      <w:divBdr>
        <w:top w:val="none" w:sz="0" w:space="0" w:color="auto"/>
        <w:left w:val="none" w:sz="0" w:space="0" w:color="auto"/>
        <w:bottom w:val="none" w:sz="0" w:space="0" w:color="auto"/>
        <w:right w:val="none" w:sz="0" w:space="0" w:color="auto"/>
      </w:divBdr>
    </w:div>
    <w:div w:id="2038038837">
      <w:bodyDiv w:val="1"/>
      <w:marLeft w:val="0"/>
      <w:marRight w:val="0"/>
      <w:marTop w:val="0"/>
      <w:marBottom w:val="0"/>
      <w:divBdr>
        <w:top w:val="none" w:sz="0" w:space="0" w:color="auto"/>
        <w:left w:val="none" w:sz="0" w:space="0" w:color="auto"/>
        <w:bottom w:val="none" w:sz="0" w:space="0" w:color="auto"/>
        <w:right w:val="none" w:sz="0" w:space="0" w:color="auto"/>
      </w:divBdr>
    </w:div>
    <w:div w:id="2038696231">
      <w:bodyDiv w:val="1"/>
      <w:marLeft w:val="0"/>
      <w:marRight w:val="0"/>
      <w:marTop w:val="0"/>
      <w:marBottom w:val="0"/>
      <w:divBdr>
        <w:top w:val="none" w:sz="0" w:space="0" w:color="auto"/>
        <w:left w:val="none" w:sz="0" w:space="0" w:color="auto"/>
        <w:bottom w:val="none" w:sz="0" w:space="0" w:color="auto"/>
        <w:right w:val="none" w:sz="0" w:space="0" w:color="auto"/>
      </w:divBdr>
    </w:div>
    <w:div w:id="2040740365">
      <w:bodyDiv w:val="1"/>
      <w:marLeft w:val="0"/>
      <w:marRight w:val="0"/>
      <w:marTop w:val="0"/>
      <w:marBottom w:val="0"/>
      <w:divBdr>
        <w:top w:val="none" w:sz="0" w:space="0" w:color="auto"/>
        <w:left w:val="none" w:sz="0" w:space="0" w:color="auto"/>
        <w:bottom w:val="none" w:sz="0" w:space="0" w:color="auto"/>
        <w:right w:val="none" w:sz="0" w:space="0" w:color="auto"/>
      </w:divBdr>
    </w:div>
    <w:div w:id="2051415934">
      <w:bodyDiv w:val="1"/>
      <w:marLeft w:val="0"/>
      <w:marRight w:val="0"/>
      <w:marTop w:val="0"/>
      <w:marBottom w:val="0"/>
      <w:divBdr>
        <w:top w:val="none" w:sz="0" w:space="0" w:color="auto"/>
        <w:left w:val="none" w:sz="0" w:space="0" w:color="auto"/>
        <w:bottom w:val="none" w:sz="0" w:space="0" w:color="auto"/>
        <w:right w:val="none" w:sz="0" w:space="0" w:color="auto"/>
      </w:divBdr>
    </w:div>
    <w:div w:id="2052608546">
      <w:bodyDiv w:val="1"/>
      <w:marLeft w:val="0"/>
      <w:marRight w:val="0"/>
      <w:marTop w:val="0"/>
      <w:marBottom w:val="0"/>
      <w:divBdr>
        <w:top w:val="none" w:sz="0" w:space="0" w:color="auto"/>
        <w:left w:val="none" w:sz="0" w:space="0" w:color="auto"/>
        <w:bottom w:val="none" w:sz="0" w:space="0" w:color="auto"/>
        <w:right w:val="none" w:sz="0" w:space="0" w:color="auto"/>
      </w:divBdr>
    </w:div>
    <w:div w:id="2055079278">
      <w:bodyDiv w:val="1"/>
      <w:marLeft w:val="0"/>
      <w:marRight w:val="0"/>
      <w:marTop w:val="0"/>
      <w:marBottom w:val="0"/>
      <w:divBdr>
        <w:top w:val="none" w:sz="0" w:space="0" w:color="auto"/>
        <w:left w:val="none" w:sz="0" w:space="0" w:color="auto"/>
        <w:bottom w:val="none" w:sz="0" w:space="0" w:color="auto"/>
        <w:right w:val="none" w:sz="0" w:space="0" w:color="auto"/>
      </w:divBdr>
    </w:div>
    <w:div w:id="2055808940">
      <w:bodyDiv w:val="1"/>
      <w:marLeft w:val="0"/>
      <w:marRight w:val="0"/>
      <w:marTop w:val="0"/>
      <w:marBottom w:val="0"/>
      <w:divBdr>
        <w:top w:val="none" w:sz="0" w:space="0" w:color="auto"/>
        <w:left w:val="none" w:sz="0" w:space="0" w:color="auto"/>
        <w:bottom w:val="none" w:sz="0" w:space="0" w:color="auto"/>
        <w:right w:val="none" w:sz="0" w:space="0" w:color="auto"/>
      </w:divBdr>
    </w:div>
    <w:div w:id="2058124744">
      <w:bodyDiv w:val="1"/>
      <w:marLeft w:val="0"/>
      <w:marRight w:val="0"/>
      <w:marTop w:val="0"/>
      <w:marBottom w:val="0"/>
      <w:divBdr>
        <w:top w:val="none" w:sz="0" w:space="0" w:color="auto"/>
        <w:left w:val="none" w:sz="0" w:space="0" w:color="auto"/>
        <w:bottom w:val="none" w:sz="0" w:space="0" w:color="auto"/>
        <w:right w:val="none" w:sz="0" w:space="0" w:color="auto"/>
      </w:divBdr>
    </w:div>
    <w:div w:id="2060349868">
      <w:bodyDiv w:val="1"/>
      <w:marLeft w:val="0"/>
      <w:marRight w:val="0"/>
      <w:marTop w:val="0"/>
      <w:marBottom w:val="0"/>
      <w:divBdr>
        <w:top w:val="none" w:sz="0" w:space="0" w:color="auto"/>
        <w:left w:val="none" w:sz="0" w:space="0" w:color="auto"/>
        <w:bottom w:val="none" w:sz="0" w:space="0" w:color="auto"/>
        <w:right w:val="none" w:sz="0" w:space="0" w:color="auto"/>
      </w:divBdr>
    </w:div>
    <w:div w:id="2070223811">
      <w:bodyDiv w:val="1"/>
      <w:marLeft w:val="0"/>
      <w:marRight w:val="0"/>
      <w:marTop w:val="0"/>
      <w:marBottom w:val="0"/>
      <w:divBdr>
        <w:top w:val="none" w:sz="0" w:space="0" w:color="auto"/>
        <w:left w:val="none" w:sz="0" w:space="0" w:color="auto"/>
        <w:bottom w:val="none" w:sz="0" w:space="0" w:color="auto"/>
        <w:right w:val="none" w:sz="0" w:space="0" w:color="auto"/>
      </w:divBdr>
    </w:div>
    <w:div w:id="2071951471">
      <w:bodyDiv w:val="1"/>
      <w:marLeft w:val="0"/>
      <w:marRight w:val="0"/>
      <w:marTop w:val="0"/>
      <w:marBottom w:val="0"/>
      <w:divBdr>
        <w:top w:val="none" w:sz="0" w:space="0" w:color="auto"/>
        <w:left w:val="none" w:sz="0" w:space="0" w:color="auto"/>
        <w:bottom w:val="none" w:sz="0" w:space="0" w:color="auto"/>
        <w:right w:val="none" w:sz="0" w:space="0" w:color="auto"/>
      </w:divBdr>
    </w:div>
    <w:div w:id="2075470345">
      <w:bodyDiv w:val="1"/>
      <w:marLeft w:val="0"/>
      <w:marRight w:val="0"/>
      <w:marTop w:val="0"/>
      <w:marBottom w:val="0"/>
      <w:divBdr>
        <w:top w:val="none" w:sz="0" w:space="0" w:color="auto"/>
        <w:left w:val="none" w:sz="0" w:space="0" w:color="auto"/>
        <w:bottom w:val="none" w:sz="0" w:space="0" w:color="auto"/>
        <w:right w:val="none" w:sz="0" w:space="0" w:color="auto"/>
      </w:divBdr>
    </w:div>
    <w:div w:id="2081322620">
      <w:bodyDiv w:val="1"/>
      <w:marLeft w:val="0"/>
      <w:marRight w:val="0"/>
      <w:marTop w:val="0"/>
      <w:marBottom w:val="0"/>
      <w:divBdr>
        <w:top w:val="none" w:sz="0" w:space="0" w:color="auto"/>
        <w:left w:val="none" w:sz="0" w:space="0" w:color="auto"/>
        <w:bottom w:val="none" w:sz="0" w:space="0" w:color="auto"/>
        <w:right w:val="none" w:sz="0" w:space="0" w:color="auto"/>
      </w:divBdr>
    </w:div>
    <w:div w:id="2083989054">
      <w:bodyDiv w:val="1"/>
      <w:marLeft w:val="0"/>
      <w:marRight w:val="0"/>
      <w:marTop w:val="0"/>
      <w:marBottom w:val="0"/>
      <w:divBdr>
        <w:top w:val="none" w:sz="0" w:space="0" w:color="auto"/>
        <w:left w:val="none" w:sz="0" w:space="0" w:color="auto"/>
        <w:bottom w:val="none" w:sz="0" w:space="0" w:color="auto"/>
        <w:right w:val="none" w:sz="0" w:space="0" w:color="auto"/>
      </w:divBdr>
    </w:div>
    <w:div w:id="2089032313">
      <w:bodyDiv w:val="1"/>
      <w:marLeft w:val="0"/>
      <w:marRight w:val="0"/>
      <w:marTop w:val="0"/>
      <w:marBottom w:val="0"/>
      <w:divBdr>
        <w:top w:val="none" w:sz="0" w:space="0" w:color="auto"/>
        <w:left w:val="none" w:sz="0" w:space="0" w:color="auto"/>
        <w:bottom w:val="none" w:sz="0" w:space="0" w:color="auto"/>
        <w:right w:val="none" w:sz="0" w:space="0" w:color="auto"/>
      </w:divBdr>
    </w:div>
    <w:div w:id="2089646800">
      <w:bodyDiv w:val="1"/>
      <w:marLeft w:val="0"/>
      <w:marRight w:val="0"/>
      <w:marTop w:val="0"/>
      <w:marBottom w:val="0"/>
      <w:divBdr>
        <w:top w:val="none" w:sz="0" w:space="0" w:color="auto"/>
        <w:left w:val="none" w:sz="0" w:space="0" w:color="auto"/>
        <w:bottom w:val="none" w:sz="0" w:space="0" w:color="auto"/>
        <w:right w:val="none" w:sz="0" w:space="0" w:color="auto"/>
      </w:divBdr>
    </w:div>
    <w:div w:id="2093043749">
      <w:bodyDiv w:val="1"/>
      <w:marLeft w:val="0"/>
      <w:marRight w:val="0"/>
      <w:marTop w:val="0"/>
      <w:marBottom w:val="0"/>
      <w:divBdr>
        <w:top w:val="none" w:sz="0" w:space="0" w:color="auto"/>
        <w:left w:val="none" w:sz="0" w:space="0" w:color="auto"/>
        <w:bottom w:val="none" w:sz="0" w:space="0" w:color="auto"/>
        <w:right w:val="none" w:sz="0" w:space="0" w:color="auto"/>
      </w:divBdr>
    </w:div>
    <w:div w:id="2094157747">
      <w:bodyDiv w:val="1"/>
      <w:marLeft w:val="0"/>
      <w:marRight w:val="0"/>
      <w:marTop w:val="0"/>
      <w:marBottom w:val="0"/>
      <w:divBdr>
        <w:top w:val="none" w:sz="0" w:space="0" w:color="auto"/>
        <w:left w:val="none" w:sz="0" w:space="0" w:color="auto"/>
        <w:bottom w:val="none" w:sz="0" w:space="0" w:color="auto"/>
        <w:right w:val="none" w:sz="0" w:space="0" w:color="auto"/>
      </w:divBdr>
    </w:div>
    <w:div w:id="2094739467">
      <w:bodyDiv w:val="1"/>
      <w:marLeft w:val="0"/>
      <w:marRight w:val="0"/>
      <w:marTop w:val="0"/>
      <w:marBottom w:val="0"/>
      <w:divBdr>
        <w:top w:val="none" w:sz="0" w:space="0" w:color="auto"/>
        <w:left w:val="none" w:sz="0" w:space="0" w:color="auto"/>
        <w:bottom w:val="none" w:sz="0" w:space="0" w:color="auto"/>
        <w:right w:val="none" w:sz="0" w:space="0" w:color="auto"/>
      </w:divBdr>
    </w:div>
    <w:div w:id="2096783007">
      <w:bodyDiv w:val="1"/>
      <w:marLeft w:val="0"/>
      <w:marRight w:val="0"/>
      <w:marTop w:val="0"/>
      <w:marBottom w:val="0"/>
      <w:divBdr>
        <w:top w:val="none" w:sz="0" w:space="0" w:color="auto"/>
        <w:left w:val="none" w:sz="0" w:space="0" w:color="auto"/>
        <w:bottom w:val="none" w:sz="0" w:space="0" w:color="auto"/>
        <w:right w:val="none" w:sz="0" w:space="0" w:color="auto"/>
      </w:divBdr>
    </w:div>
    <w:div w:id="2097705383">
      <w:bodyDiv w:val="1"/>
      <w:marLeft w:val="0"/>
      <w:marRight w:val="0"/>
      <w:marTop w:val="0"/>
      <w:marBottom w:val="0"/>
      <w:divBdr>
        <w:top w:val="none" w:sz="0" w:space="0" w:color="auto"/>
        <w:left w:val="none" w:sz="0" w:space="0" w:color="auto"/>
        <w:bottom w:val="none" w:sz="0" w:space="0" w:color="auto"/>
        <w:right w:val="none" w:sz="0" w:space="0" w:color="auto"/>
      </w:divBdr>
    </w:div>
    <w:div w:id="2098668833">
      <w:bodyDiv w:val="1"/>
      <w:marLeft w:val="0"/>
      <w:marRight w:val="0"/>
      <w:marTop w:val="0"/>
      <w:marBottom w:val="0"/>
      <w:divBdr>
        <w:top w:val="none" w:sz="0" w:space="0" w:color="auto"/>
        <w:left w:val="none" w:sz="0" w:space="0" w:color="auto"/>
        <w:bottom w:val="none" w:sz="0" w:space="0" w:color="auto"/>
        <w:right w:val="none" w:sz="0" w:space="0" w:color="auto"/>
      </w:divBdr>
    </w:div>
    <w:div w:id="2101293931">
      <w:bodyDiv w:val="1"/>
      <w:marLeft w:val="0"/>
      <w:marRight w:val="0"/>
      <w:marTop w:val="0"/>
      <w:marBottom w:val="0"/>
      <w:divBdr>
        <w:top w:val="none" w:sz="0" w:space="0" w:color="auto"/>
        <w:left w:val="none" w:sz="0" w:space="0" w:color="auto"/>
        <w:bottom w:val="none" w:sz="0" w:space="0" w:color="auto"/>
        <w:right w:val="none" w:sz="0" w:space="0" w:color="auto"/>
      </w:divBdr>
    </w:div>
    <w:div w:id="2103527609">
      <w:bodyDiv w:val="1"/>
      <w:marLeft w:val="0"/>
      <w:marRight w:val="0"/>
      <w:marTop w:val="0"/>
      <w:marBottom w:val="0"/>
      <w:divBdr>
        <w:top w:val="none" w:sz="0" w:space="0" w:color="auto"/>
        <w:left w:val="none" w:sz="0" w:space="0" w:color="auto"/>
        <w:bottom w:val="none" w:sz="0" w:space="0" w:color="auto"/>
        <w:right w:val="none" w:sz="0" w:space="0" w:color="auto"/>
      </w:divBdr>
    </w:div>
    <w:div w:id="2104449534">
      <w:bodyDiv w:val="1"/>
      <w:marLeft w:val="0"/>
      <w:marRight w:val="0"/>
      <w:marTop w:val="0"/>
      <w:marBottom w:val="0"/>
      <w:divBdr>
        <w:top w:val="none" w:sz="0" w:space="0" w:color="auto"/>
        <w:left w:val="none" w:sz="0" w:space="0" w:color="auto"/>
        <w:bottom w:val="none" w:sz="0" w:space="0" w:color="auto"/>
        <w:right w:val="none" w:sz="0" w:space="0" w:color="auto"/>
      </w:divBdr>
    </w:div>
    <w:div w:id="2105227572">
      <w:bodyDiv w:val="1"/>
      <w:marLeft w:val="0"/>
      <w:marRight w:val="0"/>
      <w:marTop w:val="0"/>
      <w:marBottom w:val="0"/>
      <w:divBdr>
        <w:top w:val="none" w:sz="0" w:space="0" w:color="auto"/>
        <w:left w:val="none" w:sz="0" w:space="0" w:color="auto"/>
        <w:bottom w:val="none" w:sz="0" w:space="0" w:color="auto"/>
        <w:right w:val="none" w:sz="0" w:space="0" w:color="auto"/>
      </w:divBdr>
    </w:div>
    <w:div w:id="2107798411">
      <w:bodyDiv w:val="1"/>
      <w:marLeft w:val="0"/>
      <w:marRight w:val="0"/>
      <w:marTop w:val="0"/>
      <w:marBottom w:val="0"/>
      <w:divBdr>
        <w:top w:val="none" w:sz="0" w:space="0" w:color="auto"/>
        <w:left w:val="none" w:sz="0" w:space="0" w:color="auto"/>
        <w:bottom w:val="none" w:sz="0" w:space="0" w:color="auto"/>
        <w:right w:val="none" w:sz="0" w:space="0" w:color="auto"/>
      </w:divBdr>
    </w:div>
    <w:div w:id="2109740324">
      <w:bodyDiv w:val="1"/>
      <w:marLeft w:val="0"/>
      <w:marRight w:val="0"/>
      <w:marTop w:val="0"/>
      <w:marBottom w:val="0"/>
      <w:divBdr>
        <w:top w:val="none" w:sz="0" w:space="0" w:color="auto"/>
        <w:left w:val="none" w:sz="0" w:space="0" w:color="auto"/>
        <w:bottom w:val="none" w:sz="0" w:space="0" w:color="auto"/>
        <w:right w:val="none" w:sz="0" w:space="0" w:color="auto"/>
      </w:divBdr>
    </w:div>
    <w:div w:id="2110155462">
      <w:bodyDiv w:val="1"/>
      <w:marLeft w:val="0"/>
      <w:marRight w:val="0"/>
      <w:marTop w:val="0"/>
      <w:marBottom w:val="0"/>
      <w:divBdr>
        <w:top w:val="none" w:sz="0" w:space="0" w:color="auto"/>
        <w:left w:val="none" w:sz="0" w:space="0" w:color="auto"/>
        <w:bottom w:val="none" w:sz="0" w:space="0" w:color="auto"/>
        <w:right w:val="none" w:sz="0" w:space="0" w:color="auto"/>
      </w:divBdr>
    </w:div>
    <w:div w:id="2111198013">
      <w:bodyDiv w:val="1"/>
      <w:marLeft w:val="0"/>
      <w:marRight w:val="0"/>
      <w:marTop w:val="0"/>
      <w:marBottom w:val="0"/>
      <w:divBdr>
        <w:top w:val="none" w:sz="0" w:space="0" w:color="auto"/>
        <w:left w:val="none" w:sz="0" w:space="0" w:color="auto"/>
        <w:bottom w:val="none" w:sz="0" w:space="0" w:color="auto"/>
        <w:right w:val="none" w:sz="0" w:space="0" w:color="auto"/>
      </w:divBdr>
    </w:div>
    <w:div w:id="2111388409">
      <w:bodyDiv w:val="1"/>
      <w:marLeft w:val="0"/>
      <w:marRight w:val="0"/>
      <w:marTop w:val="0"/>
      <w:marBottom w:val="0"/>
      <w:divBdr>
        <w:top w:val="none" w:sz="0" w:space="0" w:color="auto"/>
        <w:left w:val="none" w:sz="0" w:space="0" w:color="auto"/>
        <w:bottom w:val="none" w:sz="0" w:space="0" w:color="auto"/>
        <w:right w:val="none" w:sz="0" w:space="0" w:color="auto"/>
      </w:divBdr>
    </w:div>
    <w:div w:id="2112434741">
      <w:bodyDiv w:val="1"/>
      <w:marLeft w:val="0"/>
      <w:marRight w:val="0"/>
      <w:marTop w:val="0"/>
      <w:marBottom w:val="0"/>
      <w:divBdr>
        <w:top w:val="none" w:sz="0" w:space="0" w:color="auto"/>
        <w:left w:val="none" w:sz="0" w:space="0" w:color="auto"/>
        <w:bottom w:val="none" w:sz="0" w:space="0" w:color="auto"/>
        <w:right w:val="none" w:sz="0" w:space="0" w:color="auto"/>
      </w:divBdr>
    </w:div>
    <w:div w:id="2114863775">
      <w:bodyDiv w:val="1"/>
      <w:marLeft w:val="0"/>
      <w:marRight w:val="0"/>
      <w:marTop w:val="0"/>
      <w:marBottom w:val="0"/>
      <w:divBdr>
        <w:top w:val="none" w:sz="0" w:space="0" w:color="auto"/>
        <w:left w:val="none" w:sz="0" w:space="0" w:color="auto"/>
        <w:bottom w:val="none" w:sz="0" w:space="0" w:color="auto"/>
        <w:right w:val="none" w:sz="0" w:space="0" w:color="auto"/>
      </w:divBdr>
    </w:div>
    <w:div w:id="2116557289">
      <w:bodyDiv w:val="1"/>
      <w:marLeft w:val="0"/>
      <w:marRight w:val="0"/>
      <w:marTop w:val="0"/>
      <w:marBottom w:val="0"/>
      <w:divBdr>
        <w:top w:val="none" w:sz="0" w:space="0" w:color="auto"/>
        <w:left w:val="none" w:sz="0" w:space="0" w:color="auto"/>
        <w:bottom w:val="none" w:sz="0" w:space="0" w:color="auto"/>
        <w:right w:val="none" w:sz="0" w:space="0" w:color="auto"/>
      </w:divBdr>
    </w:div>
    <w:div w:id="2116629278">
      <w:bodyDiv w:val="1"/>
      <w:marLeft w:val="0"/>
      <w:marRight w:val="0"/>
      <w:marTop w:val="0"/>
      <w:marBottom w:val="0"/>
      <w:divBdr>
        <w:top w:val="none" w:sz="0" w:space="0" w:color="auto"/>
        <w:left w:val="none" w:sz="0" w:space="0" w:color="auto"/>
        <w:bottom w:val="none" w:sz="0" w:space="0" w:color="auto"/>
        <w:right w:val="none" w:sz="0" w:space="0" w:color="auto"/>
      </w:divBdr>
    </w:div>
    <w:div w:id="2117745317">
      <w:bodyDiv w:val="1"/>
      <w:marLeft w:val="0"/>
      <w:marRight w:val="0"/>
      <w:marTop w:val="0"/>
      <w:marBottom w:val="0"/>
      <w:divBdr>
        <w:top w:val="none" w:sz="0" w:space="0" w:color="auto"/>
        <w:left w:val="none" w:sz="0" w:space="0" w:color="auto"/>
        <w:bottom w:val="none" w:sz="0" w:space="0" w:color="auto"/>
        <w:right w:val="none" w:sz="0" w:space="0" w:color="auto"/>
      </w:divBdr>
    </w:div>
    <w:div w:id="2119253256">
      <w:bodyDiv w:val="1"/>
      <w:marLeft w:val="0"/>
      <w:marRight w:val="0"/>
      <w:marTop w:val="0"/>
      <w:marBottom w:val="0"/>
      <w:divBdr>
        <w:top w:val="none" w:sz="0" w:space="0" w:color="auto"/>
        <w:left w:val="none" w:sz="0" w:space="0" w:color="auto"/>
        <w:bottom w:val="none" w:sz="0" w:space="0" w:color="auto"/>
        <w:right w:val="none" w:sz="0" w:space="0" w:color="auto"/>
      </w:divBdr>
    </w:div>
    <w:div w:id="2122799978">
      <w:bodyDiv w:val="1"/>
      <w:marLeft w:val="0"/>
      <w:marRight w:val="0"/>
      <w:marTop w:val="0"/>
      <w:marBottom w:val="0"/>
      <w:divBdr>
        <w:top w:val="none" w:sz="0" w:space="0" w:color="auto"/>
        <w:left w:val="none" w:sz="0" w:space="0" w:color="auto"/>
        <w:bottom w:val="none" w:sz="0" w:space="0" w:color="auto"/>
        <w:right w:val="none" w:sz="0" w:space="0" w:color="auto"/>
      </w:divBdr>
    </w:div>
    <w:div w:id="2123911045">
      <w:bodyDiv w:val="1"/>
      <w:marLeft w:val="0"/>
      <w:marRight w:val="0"/>
      <w:marTop w:val="0"/>
      <w:marBottom w:val="0"/>
      <w:divBdr>
        <w:top w:val="none" w:sz="0" w:space="0" w:color="auto"/>
        <w:left w:val="none" w:sz="0" w:space="0" w:color="auto"/>
        <w:bottom w:val="none" w:sz="0" w:space="0" w:color="auto"/>
        <w:right w:val="none" w:sz="0" w:space="0" w:color="auto"/>
      </w:divBdr>
    </w:div>
    <w:div w:id="2125423275">
      <w:bodyDiv w:val="1"/>
      <w:marLeft w:val="0"/>
      <w:marRight w:val="0"/>
      <w:marTop w:val="0"/>
      <w:marBottom w:val="0"/>
      <w:divBdr>
        <w:top w:val="none" w:sz="0" w:space="0" w:color="auto"/>
        <w:left w:val="none" w:sz="0" w:space="0" w:color="auto"/>
        <w:bottom w:val="none" w:sz="0" w:space="0" w:color="auto"/>
        <w:right w:val="none" w:sz="0" w:space="0" w:color="auto"/>
      </w:divBdr>
    </w:div>
    <w:div w:id="2126578996">
      <w:bodyDiv w:val="1"/>
      <w:marLeft w:val="0"/>
      <w:marRight w:val="0"/>
      <w:marTop w:val="0"/>
      <w:marBottom w:val="0"/>
      <w:divBdr>
        <w:top w:val="none" w:sz="0" w:space="0" w:color="auto"/>
        <w:left w:val="none" w:sz="0" w:space="0" w:color="auto"/>
        <w:bottom w:val="none" w:sz="0" w:space="0" w:color="auto"/>
        <w:right w:val="none" w:sz="0" w:space="0" w:color="auto"/>
      </w:divBdr>
    </w:div>
    <w:div w:id="2128548791">
      <w:bodyDiv w:val="1"/>
      <w:marLeft w:val="0"/>
      <w:marRight w:val="0"/>
      <w:marTop w:val="0"/>
      <w:marBottom w:val="0"/>
      <w:divBdr>
        <w:top w:val="none" w:sz="0" w:space="0" w:color="auto"/>
        <w:left w:val="none" w:sz="0" w:space="0" w:color="auto"/>
        <w:bottom w:val="none" w:sz="0" w:space="0" w:color="auto"/>
        <w:right w:val="none" w:sz="0" w:space="0" w:color="auto"/>
      </w:divBdr>
    </w:div>
    <w:div w:id="2128769380">
      <w:bodyDiv w:val="1"/>
      <w:marLeft w:val="0"/>
      <w:marRight w:val="0"/>
      <w:marTop w:val="0"/>
      <w:marBottom w:val="0"/>
      <w:divBdr>
        <w:top w:val="none" w:sz="0" w:space="0" w:color="auto"/>
        <w:left w:val="none" w:sz="0" w:space="0" w:color="auto"/>
        <w:bottom w:val="none" w:sz="0" w:space="0" w:color="auto"/>
        <w:right w:val="none" w:sz="0" w:space="0" w:color="auto"/>
      </w:divBdr>
    </w:div>
    <w:div w:id="2130320078">
      <w:bodyDiv w:val="1"/>
      <w:marLeft w:val="0"/>
      <w:marRight w:val="0"/>
      <w:marTop w:val="0"/>
      <w:marBottom w:val="0"/>
      <w:divBdr>
        <w:top w:val="none" w:sz="0" w:space="0" w:color="auto"/>
        <w:left w:val="none" w:sz="0" w:space="0" w:color="auto"/>
        <w:bottom w:val="none" w:sz="0" w:space="0" w:color="auto"/>
        <w:right w:val="none" w:sz="0" w:space="0" w:color="auto"/>
      </w:divBdr>
    </w:div>
    <w:div w:id="2135245787">
      <w:bodyDiv w:val="1"/>
      <w:marLeft w:val="0"/>
      <w:marRight w:val="0"/>
      <w:marTop w:val="0"/>
      <w:marBottom w:val="0"/>
      <w:divBdr>
        <w:top w:val="none" w:sz="0" w:space="0" w:color="auto"/>
        <w:left w:val="none" w:sz="0" w:space="0" w:color="auto"/>
        <w:bottom w:val="none" w:sz="0" w:space="0" w:color="auto"/>
        <w:right w:val="none" w:sz="0" w:space="0" w:color="auto"/>
      </w:divBdr>
    </w:div>
    <w:div w:id="2137719905">
      <w:bodyDiv w:val="1"/>
      <w:marLeft w:val="0"/>
      <w:marRight w:val="0"/>
      <w:marTop w:val="0"/>
      <w:marBottom w:val="0"/>
      <w:divBdr>
        <w:top w:val="none" w:sz="0" w:space="0" w:color="auto"/>
        <w:left w:val="none" w:sz="0" w:space="0" w:color="auto"/>
        <w:bottom w:val="none" w:sz="0" w:space="0" w:color="auto"/>
        <w:right w:val="none" w:sz="0" w:space="0" w:color="auto"/>
      </w:divBdr>
    </w:div>
    <w:div w:id="2140027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chart" Target="charts/chart5.xml"/><Relationship Id="rId26" Type="http://schemas.openxmlformats.org/officeDocument/2006/relationships/chart" Target="charts/chart12.xml"/><Relationship Id="rId39" Type="http://schemas.openxmlformats.org/officeDocument/2006/relationships/chart" Target="charts/chart25.xml"/><Relationship Id="rId21" Type="http://schemas.openxmlformats.org/officeDocument/2006/relationships/chart" Target="charts/chart7.xml"/><Relationship Id="rId34" Type="http://schemas.openxmlformats.org/officeDocument/2006/relationships/chart" Target="charts/chart20.xml"/><Relationship Id="rId42" Type="http://schemas.openxmlformats.org/officeDocument/2006/relationships/chart" Target="charts/chart28.xml"/><Relationship Id="rId47" Type="http://schemas.openxmlformats.org/officeDocument/2006/relationships/chart" Target="charts/chart33.xml"/><Relationship Id="rId50" Type="http://schemas.openxmlformats.org/officeDocument/2006/relationships/chart" Target="charts/chart36.xml"/><Relationship Id="rId55" Type="http://schemas.openxmlformats.org/officeDocument/2006/relationships/chart" Target="charts/chart40.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chart" Target="charts/chart3.xml"/><Relationship Id="rId29" Type="http://schemas.openxmlformats.org/officeDocument/2006/relationships/chart" Target="charts/chart15.xml"/><Relationship Id="rId11" Type="http://schemas.openxmlformats.org/officeDocument/2006/relationships/image" Target="media/image1.jpeg"/><Relationship Id="rId24" Type="http://schemas.openxmlformats.org/officeDocument/2006/relationships/chart" Target="charts/chart10.xml"/><Relationship Id="rId32" Type="http://schemas.openxmlformats.org/officeDocument/2006/relationships/chart" Target="charts/chart18.xml"/><Relationship Id="rId37" Type="http://schemas.openxmlformats.org/officeDocument/2006/relationships/chart" Target="charts/chart23.xml"/><Relationship Id="rId40" Type="http://schemas.openxmlformats.org/officeDocument/2006/relationships/chart" Target="charts/chart26.xml"/><Relationship Id="rId45" Type="http://schemas.openxmlformats.org/officeDocument/2006/relationships/chart" Target="charts/chart31.xml"/><Relationship Id="rId53" Type="http://schemas.openxmlformats.org/officeDocument/2006/relationships/chart" Target="charts/chart39.xml"/><Relationship Id="rId58" Type="http://schemas.openxmlformats.org/officeDocument/2006/relationships/chart" Target="charts/chart43.xml"/><Relationship Id="rId5" Type="http://schemas.openxmlformats.org/officeDocument/2006/relationships/numbering" Target="numbering.xml"/><Relationship Id="rId61" Type="http://schemas.openxmlformats.org/officeDocument/2006/relationships/footer" Target="footer5.xml"/><Relationship Id="rId19" Type="http://schemas.openxmlformats.org/officeDocument/2006/relationships/chart" Target="charts/chart6.xml"/><Relationship Id="rId14" Type="http://schemas.openxmlformats.org/officeDocument/2006/relationships/chart" Target="charts/chart1.xml"/><Relationship Id="rId22" Type="http://schemas.openxmlformats.org/officeDocument/2006/relationships/chart" Target="charts/chart8.xml"/><Relationship Id="rId27" Type="http://schemas.openxmlformats.org/officeDocument/2006/relationships/chart" Target="charts/chart13.xml"/><Relationship Id="rId30" Type="http://schemas.openxmlformats.org/officeDocument/2006/relationships/chart" Target="charts/chart16.xml"/><Relationship Id="rId35" Type="http://schemas.openxmlformats.org/officeDocument/2006/relationships/chart" Target="charts/chart21.xml"/><Relationship Id="rId43" Type="http://schemas.openxmlformats.org/officeDocument/2006/relationships/chart" Target="charts/chart29.xml"/><Relationship Id="rId48" Type="http://schemas.openxmlformats.org/officeDocument/2006/relationships/chart" Target="charts/chart34.xml"/><Relationship Id="rId56" Type="http://schemas.openxmlformats.org/officeDocument/2006/relationships/chart" Target="charts/chart41.xml"/><Relationship Id="rId8" Type="http://schemas.openxmlformats.org/officeDocument/2006/relationships/webSettings" Target="webSettings.xml"/><Relationship Id="rId51" Type="http://schemas.openxmlformats.org/officeDocument/2006/relationships/chart" Target="charts/chart37.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chart" Target="charts/chart4.xml"/><Relationship Id="rId25" Type="http://schemas.openxmlformats.org/officeDocument/2006/relationships/chart" Target="charts/chart11.xml"/><Relationship Id="rId33" Type="http://schemas.openxmlformats.org/officeDocument/2006/relationships/chart" Target="charts/chart19.xml"/><Relationship Id="rId38" Type="http://schemas.openxmlformats.org/officeDocument/2006/relationships/chart" Target="charts/chart24.xml"/><Relationship Id="rId46" Type="http://schemas.openxmlformats.org/officeDocument/2006/relationships/chart" Target="charts/chart32.xml"/><Relationship Id="rId59" Type="http://schemas.openxmlformats.org/officeDocument/2006/relationships/chart" Target="charts/chart44.xml"/><Relationship Id="rId20" Type="http://schemas.openxmlformats.org/officeDocument/2006/relationships/footer" Target="footer3.xml"/><Relationship Id="rId41" Type="http://schemas.openxmlformats.org/officeDocument/2006/relationships/chart" Target="charts/chart27.xml"/><Relationship Id="rId54" Type="http://schemas.openxmlformats.org/officeDocument/2006/relationships/footer" Target="footer4.xml"/><Relationship Id="rId62"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chart" Target="charts/chart2.xml"/><Relationship Id="rId23" Type="http://schemas.openxmlformats.org/officeDocument/2006/relationships/chart" Target="charts/chart9.xml"/><Relationship Id="rId28" Type="http://schemas.openxmlformats.org/officeDocument/2006/relationships/chart" Target="charts/chart14.xml"/><Relationship Id="rId36" Type="http://schemas.openxmlformats.org/officeDocument/2006/relationships/chart" Target="charts/chart22.xml"/><Relationship Id="rId49" Type="http://schemas.openxmlformats.org/officeDocument/2006/relationships/chart" Target="charts/chart35.xml"/><Relationship Id="rId57" Type="http://schemas.openxmlformats.org/officeDocument/2006/relationships/chart" Target="charts/chart42.xml"/><Relationship Id="rId10" Type="http://schemas.openxmlformats.org/officeDocument/2006/relationships/endnotes" Target="endnotes.xml"/><Relationship Id="rId31" Type="http://schemas.openxmlformats.org/officeDocument/2006/relationships/chart" Target="charts/chart17.xml"/><Relationship Id="rId44" Type="http://schemas.openxmlformats.org/officeDocument/2006/relationships/chart" Target="charts/chart30.xml"/><Relationship Id="rId52" Type="http://schemas.openxmlformats.org/officeDocument/2006/relationships/chart" Target="charts/chart38.xml"/><Relationship Id="rId60" Type="http://schemas.openxmlformats.org/officeDocument/2006/relationships/chart" Target="charts/chart45.xml"/><Relationship Id="rId4" Type="http://schemas.openxmlformats.org/officeDocument/2006/relationships/customXml" Target="../customXml/item4.xml"/><Relationship Id="rId9" Type="http://schemas.openxmlformats.org/officeDocument/2006/relationships/footnotes" Target="footnotes.xml"/></Relationships>
</file>

<file path=word/charts/_rels/chart1.xml.rels><?xml version="1.0" encoding="UTF-8" standalone="yes"?>
<Relationships xmlns="http://schemas.openxmlformats.org/package/2006/relationships"><Relationship Id="rId2" Type="http://schemas.openxmlformats.org/officeDocument/2006/relationships/oleObject" Target="memMaskX8372%20file:///C:\Users\fbedir\Desktop\2022%20Y&#305;ll&#305;k%20Rapor\1-&#220;retim.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Users\alen\Library\Containers\com.apple.mail\Data\Library\Mail%20Downloads\A9F8B5E2-0C7A-42DA-8615-84EF6240ADCD\1-U&#776;retim.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2" Type="http://schemas.openxmlformats.org/officeDocument/2006/relationships/oleObject" Target="memMaskX8372%20file:///C:\Users\fbedir\Desktop\2022%20Y&#305;ll&#305;k%20Rapor\1-&#220;retim.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A9F8B5E2-0C7A-42DA-8615-84EF6240ADCD\1-U&#776;retim.xlsx"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memMaskX8372%20file:///C:\Users\fbedir\Desktop\2022%20Y&#305;ll&#305;k%20Rapor\1-&#220;retim.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A9F8B5E2-0C7A-42DA-8615-84EF6240ADCD\1-U&#776;retim.xlsx" TargetMode="External"/></Relationships>
</file>

<file path=word/charts/_rels/chart7.xml.rels><?xml version="1.0" encoding="UTF-8" standalone="yes"?>
<Relationships xmlns="http://schemas.openxmlformats.org/package/2006/relationships"><Relationship Id="rId3" Type="http://schemas.openxmlformats.org/officeDocument/2006/relationships/oleObject" Target="memMaskX8372%20file:///C:\Users\fbedir\Desktop\2022%20Y&#305;ll&#305;k%20Rapor\2-&#304;thalat%20(Kurtar&#305;ld&#305;).xlsx" TargetMode="External"/><Relationship Id="rId2" Type="http://schemas.microsoft.com/office/2011/relationships/chartColorStyle" Target="colors1.xml"/><Relationship Id="rId1" Type="http://schemas.microsoft.com/office/2011/relationships/chartStyle" Target="style1.xml"/></Relationships>
</file>

<file path=word/charts/_rels/chart8.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C1AF4805-00F8-4CE1-9274-39592C52350F\2-I&#775;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memMaskX8372%20file:///C:\Users\fbedir\Desktop\2022%20Y&#305;ll&#305;k%20Rapor\2-&#304;thalat.xlsx" TargetMode="External"/><Relationship Id="rId2" Type="http://schemas.microsoft.com/office/2011/relationships/chartColorStyle" Target="colors2.xml"/><Relationship Id="rId1" Type="http://schemas.microsoft.com/office/2011/relationships/chartStyle" Target="style2.xml"/></Relationships>
</file>

<file path=word/charts/_rels/chart10.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C1AF4805-00F8-4CE1-9274-39592C52350F\2-I&#775;thalat.xlsx" TargetMode="External"/></Relationships>
</file>

<file path=word/charts/_rels/chart11.xml.rels><?xml version="1.0" encoding="UTF-8" standalone="yes"?>
<Relationships xmlns="http://schemas.openxmlformats.org/package/2006/relationships"><Relationship Id="rId1" Type="http://schemas.openxmlformats.org/officeDocument/2006/relationships/oleObject" Target="memMaskX8372%20file:///C:\Users\fbedir\Desktop\2022%20Y&#305;ll&#305;k%20Rapor\2-&#304;thalat.xlsx" TargetMode="External"/></Relationships>
</file>

<file path=word/charts/_rels/chart12.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8A261F29-A4C0-4966-8B19-DB79B6AF64A6\2-I&#775;thalat.xlsx" TargetMode="External"/></Relationships>
</file>

<file path=word/charts/_rels/chart13.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8A261F29-A4C0-4966-8B19-DB79B6AF64A6\2-I&#775;thalat.xlsx" TargetMode="External"/></Relationships>
</file>

<file path=word/charts/_rels/chart14.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C1AF4805-00F8-4CE1-9274-39592C52350F\2-I&#775;thalat.xlsx" TargetMode="External"/></Relationships>
</file>

<file path=word/charts/_rels/chart15.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C1AF4805-00F8-4CE1-9274-39592C52350F\2-I&#775;thalat.xlsx"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memMaskX8372%20file:///C:\Users\fbedir\Desktop\2022%20Y&#305;ll&#305;k%20Rapor\2-&#304;thalat.xlsx"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memMaskX8372%20file:///C:\Users\fbedir\Desktop\2022%20Y&#305;ll&#305;k%20Rapor\2-&#304;thalat.xlsx"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memMaskX8372%20file:///C:\Users\fbedir\Desktop\2022%20Y&#305;ll&#305;k%20Rapor\2-&#304;thalat.xlsx" TargetMode="External"/></Relationships>
</file>

<file path=word/charts/_rels/chart19.xml.rels><?xml version="1.0" encoding="UTF-8" standalone="yes"?>
<Relationships xmlns="http://schemas.openxmlformats.org/package/2006/relationships"><Relationship Id="rId1" Type="http://schemas.openxmlformats.org/officeDocument/2006/relationships/oleObject" Target="memMaskX8372%20file:///C:\Users\fbedir\Desktop\2022%20Y&#305;ll&#305;k%20Rapor\2-&#304;thalat.xlsx" TargetMode="External"/></Relationships>
</file>

<file path=word/charts/_rels/chart20.xml.rels><?xml version="1.0" encoding="UTF-8" standalone="yes"?>
<Relationships xmlns="http://schemas.openxmlformats.org/package/2006/relationships"><Relationship Id="rId1" Type="http://schemas.openxmlformats.org/officeDocument/2006/relationships/oleObject" Target="memMaskX8372%20file:///C:\Users\fbedir\Desktop\Y&#305;ll&#305;k%202021\3-&#304;HRACAT.xlsx" TargetMode="External"/></Relationships>
</file>

<file path=word/charts/_rels/chart21.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17A1C74C-5426-4745-A705-A828552AC167\3-I&#775;HRACAT.xlsx" TargetMode="External"/></Relationships>
</file>

<file path=word/charts/_rels/chart22.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4B8143F5-6E06-42B6-8BC0-FD91FA43A2E7\3-I&#775;HRACAT.xlsx" TargetMode="External"/><Relationship Id="rId2" Type="http://schemas.microsoft.com/office/2011/relationships/chartColorStyle" Target="colors3.xml"/><Relationship Id="rId1" Type="http://schemas.microsoft.com/office/2011/relationships/chartStyle" Target="style3.xml"/></Relationships>
</file>

<file path=word/charts/_rels/chart23.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B20FDC03-2EB6-4E8D-AE84-34CD5E353168\4-DEPOLAMA.xlsx" TargetMode="External"/></Relationships>
</file>

<file path=word/charts/_rels/chart24.xml.rels><?xml version="1.0" encoding="UTF-8" standalone="yes"?>
<Relationships xmlns="http://schemas.openxmlformats.org/package/2006/relationships"><Relationship Id="rId1" Type="http://schemas.openxmlformats.org/officeDocument/2006/relationships/oleObject" Target="file:///\\Users\alen\Library\Containers\com.apple.mail\Data\Library\Mail%20Downloads\B20FDC03-2EB6-4E8D-AE84-34CD5E353168\4-DEPOLAMA.xlsx" TargetMode="External"/></Relationships>
</file>

<file path=word/charts/_rels/chart25.xml.rels><?xml version="1.0" encoding="UTF-8" standalone="yes"?>
<Relationships xmlns="http://schemas.openxmlformats.org/package/2006/relationships"><Relationship Id="rId3" Type="http://schemas.openxmlformats.org/officeDocument/2006/relationships/oleObject" Target="memMaskX8372%20file:///C:\Users\fbedir\Desktop\Y&#305;ll&#305;k%202021\4-Toptan%20Sat&#305;&#351;.xlsx" TargetMode="External"/><Relationship Id="rId2" Type="http://schemas.microsoft.com/office/2011/relationships/chartColorStyle" Target="colors4.xml"/><Relationship Id="rId1" Type="http://schemas.microsoft.com/office/2011/relationships/chartStyle" Target="style4.xml"/></Relationships>
</file>

<file path=word/charts/_rels/chart26.xml.rels><?xml version="1.0" encoding="UTF-8" standalone="yes"?>
<Relationships xmlns="http://schemas.openxmlformats.org/package/2006/relationships"><Relationship Id="rId3" Type="http://schemas.openxmlformats.org/officeDocument/2006/relationships/oleObject" Target="file:///C:\Users\fbedir\AppData\Local\Microsoft\Windows\INetCache\Content.Outlook\CFGH10D5\4.1.otsp.xlsx" TargetMode="External"/><Relationship Id="rId2" Type="http://schemas.microsoft.com/office/2011/relationships/chartColorStyle" Target="colors5.xml"/><Relationship Id="rId1" Type="http://schemas.microsoft.com/office/2011/relationships/chartStyle" Target="style5.xml"/></Relationships>
</file>

<file path=word/charts/_rels/chart27.xml.rels><?xml version="1.0" encoding="UTF-8" standalone="yes"?>
<Relationships xmlns="http://schemas.openxmlformats.org/package/2006/relationships"><Relationship Id="rId1" Type="http://schemas.openxmlformats.org/officeDocument/2006/relationships/oleObject" Target="memMaskX8372%20file:///C:\Users\fbedir\Desktop\Y&#305;ll&#305;k%202021\5-cng.xlsx" TargetMode="External"/></Relationships>
</file>

<file path=word/charts/_rels/chart28.xml.rels><?xml version="1.0" encoding="UTF-8" standalone="yes"?>
<Relationships xmlns="http://schemas.openxmlformats.org/package/2006/relationships"><Relationship Id="rId1" Type="http://schemas.openxmlformats.org/officeDocument/2006/relationships/oleObject" Target="memMaskX8372%20file:///C:\Users\fbedir\Desktop\Y&#305;ll&#305;k%202021\5-cng.xlsx" TargetMode="External"/></Relationships>
</file>

<file path=word/charts/_rels/chart29.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6.xml"/><Relationship Id="rId1" Type="http://schemas.microsoft.com/office/2011/relationships/chartStyle" Target="style6.xml"/></Relationships>
</file>

<file path=word/charts/_rels/chart30.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7.xml"/><Relationship Id="rId1" Type="http://schemas.microsoft.com/office/2011/relationships/chartStyle" Target="style7.xml"/></Relationships>
</file>

<file path=word/charts/_rels/chart31.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8.xml"/><Relationship Id="rId1" Type="http://schemas.microsoft.com/office/2011/relationships/chartStyle" Target="style8.xml"/></Relationships>
</file>

<file path=word/charts/_rels/chart32.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9.xml"/><Relationship Id="rId1" Type="http://schemas.microsoft.com/office/2011/relationships/chartStyle" Target="style9.xml"/></Relationships>
</file>

<file path=word/charts/_rels/chart33.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10.xml"/><Relationship Id="rId1" Type="http://schemas.microsoft.com/office/2011/relationships/chartStyle" Target="style10.xml"/></Relationships>
</file>

<file path=word/charts/_rels/chart34.xml.rels><?xml version="1.0" encoding="UTF-8" standalone="yes"?>
<Relationships xmlns="http://schemas.openxmlformats.org/package/2006/relationships"><Relationship Id="rId3" Type="http://schemas.openxmlformats.org/officeDocument/2006/relationships/oleObject" Target="memMaskX8372%20file:///C:\Users\ekaya\Desktop\Do&#287;algaz%20dosyalar&#305;m\raporlar\2022%20y&#305;ll&#305;k%20rapor\2022%20dgaz%20&#351;ekil%20tablo%20listesi.xlsx" TargetMode="External"/><Relationship Id="rId2" Type="http://schemas.microsoft.com/office/2011/relationships/chartColorStyle" Target="colors11.xml"/><Relationship Id="rId1" Type="http://schemas.microsoft.com/office/2011/relationships/chartStyle" Target="style11.xml"/></Relationships>
</file>

<file path=word/charts/_rels/chart35.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12.xml"/><Relationship Id="rId1" Type="http://schemas.microsoft.com/office/2011/relationships/chartStyle" Target="style12.xml"/></Relationships>
</file>

<file path=word/charts/_rels/chart36.xml.rels><?xml version="1.0" encoding="UTF-8" standalone="yes"?>
<Relationships xmlns="http://schemas.openxmlformats.org/package/2006/relationships"><Relationship Id="rId3" Type="http://schemas.openxmlformats.org/officeDocument/2006/relationships/oleObject" Target="memMaskX8372%20file:///C:\Users\ekaya\Desktop\Do&#287;algaz%20dosyalar&#305;m\raporlar\2022%20y&#305;ll&#305;k%20rapor\2022%20dgaz%20&#351;ekil%20tablo%20listesi.xlsx" TargetMode="External"/><Relationship Id="rId2" Type="http://schemas.microsoft.com/office/2011/relationships/chartColorStyle" Target="colors13.xml"/><Relationship Id="rId1" Type="http://schemas.microsoft.com/office/2011/relationships/chartStyle" Target="style13.xml"/></Relationships>
</file>

<file path=word/charts/_rels/chart37.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4.xml"/><Relationship Id="rId1" Type="http://schemas.microsoft.com/office/2011/relationships/chartStyle" Target="style14.xml"/></Relationships>
</file>

<file path=word/charts/_rels/chart38.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5.xml"/><Relationship Id="rId1" Type="http://schemas.microsoft.com/office/2011/relationships/chartStyle" Target="style15.xml"/></Relationships>
</file>

<file path=word/charts/_rels/chart39.xml.rels><?xml version="1.0" encoding="UTF-8" standalone="yes"?>
<Relationships xmlns="http://schemas.openxmlformats.org/package/2006/relationships"><Relationship Id="rId3" Type="http://schemas.openxmlformats.org/officeDocument/2006/relationships/oleObject" Target="memMaskX8372%20file:///C:\Users\ekaya\Desktop\Do&#287;algaz%20dosyalar&#305;m\raporlar\2022%20y&#305;ll&#305;k%20rapor\2022%20dgaz%20&#351;ekil%20tablo%20listesi.xlsx" TargetMode="External"/><Relationship Id="rId2" Type="http://schemas.microsoft.com/office/2011/relationships/chartColorStyle" Target="colors16.xml"/><Relationship Id="rId1" Type="http://schemas.microsoft.com/office/2011/relationships/chartStyle" Target="style16.xml"/></Relationships>
</file>

<file path=word/charts/_rels/chart40.xml.rels><?xml version="1.0" encoding="UTF-8" standalone="yes"?>
<Relationships xmlns="http://schemas.openxmlformats.org/package/2006/relationships"><Relationship Id="rId3" Type="http://schemas.openxmlformats.org/officeDocument/2006/relationships/oleObject" Target="file:///C:\Users\ekaya\Desktop\Do&#287;algaz%20dosyalar&#305;m\raporlar\2022%20y&#305;ll&#305;k%20rapor\2022%20dgaz%20&#351;ekil%20tablo%20listesi.xlsx" TargetMode="External"/><Relationship Id="rId2" Type="http://schemas.microsoft.com/office/2011/relationships/chartColorStyle" Target="colors17.xml"/><Relationship Id="rId1" Type="http://schemas.microsoft.com/office/2011/relationships/chartStyle" Target="style17.xml"/></Relationships>
</file>

<file path=word/charts/_rels/chart41.xml.rels><?xml version="1.0" encoding="UTF-8" standalone="yes"?>
<Relationships xmlns="http://schemas.openxmlformats.org/package/2006/relationships"><Relationship Id="rId3" Type="http://schemas.openxmlformats.org/officeDocument/2006/relationships/oleObject" Target="file:///C:\Users\ekaya\Desktop\Do&#287;algaz%20dosyalar&#305;m\raporlar\2022%20y&#305;ll&#305;k%20rapor\2022%20dgaz%20&#351;ekil%20tablo%20listesi.xlsx" TargetMode="External"/><Relationship Id="rId2" Type="http://schemas.microsoft.com/office/2011/relationships/chartColorStyle" Target="colors18.xml"/><Relationship Id="rId1" Type="http://schemas.microsoft.com/office/2011/relationships/chartStyle" Target="style18.xml"/></Relationships>
</file>

<file path=word/charts/_rels/chart42.xml.rels><?xml version="1.0" encoding="UTF-8" standalone="yes"?>
<Relationships xmlns="http://schemas.openxmlformats.org/package/2006/relationships"><Relationship Id="rId3" Type="http://schemas.openxmlformats.org/officeDocument/2006/relationships/oleObject" Target="file:///C:\Users\ekaya\Desktop\Do&#287;algaz%20dosyalar&#305;m\raporlar\2022%20y&#305;ll&#305;k%20rapor\2022%20dgaz%20&#351;ekil%20tablo%20listesi.xlsx" TargetMode="External"/><Relationship Id="rId2" Type="http://schemas.microsoft.com/office/2011/relationships/chartColorStyle" Target="colors19.xml"/><Relationship Id="rId1" Type="http://schemas.microsoft.com/office/2011/relationships/chartStyle" Target="style19.xml"/></Relationships>
</file>

<file path=word/charts/_rels/chart43.xml.rels><?xml version="1.0" encoding="UTF-8" standalone="yes"?>
<Relationships xmlns="http://schemas.openxmlformats.org/package/2006/relationships"><Relationship Id="rId3" Type="http://schemas.openxmlformats.org/officeDocument/2006/relationships/oleObject" Target="file:///C:\Users\ekaya\Desktop\Do&#287;algaz%20dosyalar&#305;m\raporlar\2022%20y&#305;ll&#305;k%20rapor\2022%20dgaz%20&#351;ekil%20tablo%20listesi.xlsx" TargetMode="External"/><Relationship Id="rId2" Type="http://schemas.microsoft.com/office/2011/relationships/chartColorStyle" Target="colors20.xml"/><Relationship Id="rId1" Type="http://schemas.microsoft.com/office/2011/relationships/chartStyle" Target="style20.xml"/></Relationships>
</file>

<file path=word/charts/_rels/chart44.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21.xml"/><Relationship Id="rId1" Type="http://schemas.microsoft.com/office/2011/relationships/chartStyle" Target="style21.xml"/></Relationships>
</file>

<file path=word/charts/_rels/chart45.xml.rels><?xml version="1.0" encoding="UTF-8" standalone="yes"?>
<Relationships xmlns="http://schemas.openxmlformats.org/package/2006/relationships"><Relationship Id="rId3" Type="http://schemas.openxmlformats.org/officeDocument/2006/relationships/oleObject" Target="file:///\\Users\alen\Library\Containers\com.apple.mail\Data\Library\Mail%20Downloads\7E278F9C-545F-494F-A40C-E3BB217FFF7E\2022%20dgaz%20s&#807;ekil%20tablo%20listesi.xlsx" TargetMode="External"/><Relationship Id="rId2" Type="http://schemas.microsoft.com/office/2011/relationships/chartColorStyle" Target="colors22.xml"/><Relationship Id="rId1" Type="http://schemas.microsoft.com/office/2011/relationships/chartStyle" Target="style2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1"/>
        <c:ser>
          <c:idx val="1"/>
          <c:order val="0"/>
          <c:tx>
            <c:strRef>
              <c:f>'Tablo 1.1. Şekil 1.1'!$A$5</c:f>
              <c:strCache>
                <c:ptCount val="1"/>
                <c:pt idx="0">
                  <c:v>Yıllar</c:v>
                </c:pt>
              </c:strCache>
            </c:strRef>
          </c:tx>
          <c:invertIfNegative val="0"/>
          <c:dPt>
            <c:idx val="2"/>
            <c:invertIfNegative val="0"/>
            <c:bubble3D val="0"/>
            <c:extLst>
              <c:ext xmlns:c16="http://schemas.microsoft.com/office/drawing/2014/chart" uri="{C3380CC4-5D6E-409C-BE32-E72D297353CC}">
                <c16:uniqueId val="{00000000-E46D-45BE-96CA-11B93B8B01AD}"/>
              </c:ext>
            </c:extLst>
          </c:dPt>
          <c:dLbls>
            <c:spPr>
              <a:noFill/>
              <a:ln>
                <a:noFill/>
              </a:ln>
              <a:effectLst/>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numRef>
              <c:f>'Tablo 1.1. Şekil 1.1'!$B$5:$K$5</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'Tablo 1.1. Şekil 1.1'!$B$6:$K$6</c:f>
              <c:numCache>
                <c:formatCode>General</c:formatCode>
                <c:ptCount val="10"/>
                <c:pt idx="0">
                  <c:v>537</c:v>
                </c:pt>
                <c:pt idx="1">
                  <c:v>479</c:v>
                </c:pt>
                <c:pt idx="2">
                  <c:v>381</c:v>
                </c:pt>
                <c:pt idx="3" formatCode="0">
                  <c:v>366</c:v>
                </c:pt>
                <c:pt idx="4">
                  <c:v>354</c:v>
                </c:pt>
                <c:pt idx="5" formatCode="0">
                  <c:v>428</c:v>
                </c:pt>
                <c:pt idx="6">
                  <c:v>474</c:v>
                </c:pt>
                <c:pt idx="7" formatCode="0">
                  <c:v>442</c:v>
                </c:pt>
                <c:pt idx="8">
                  <c:v>394</c:v>
                </c:pt>
                <c:pt idx="9" formatCode="0">
                  <c:v>380</c:v>
                </c:pt>
              </c:numCache>
            </c:numRef>
          </c:val>
          <c:extLst>
            <c:ext xmlns:c16="http://schemas.microsoft.com/office/drawing/2014/chart" uri="{C3380CC4-5D6E-409C-BE32-E72D297353CC}">
              <c16:uniqueId val="{00000001-E46D-45BE-96CA-11B93B8B01AD}"/>
            </c:ext>
          </c:extLst>
        </c:ser>
        <c:dLbls>
          <c:showLegendKey val="0"/>
          <c:showVal val="0"/>
          <c:showCatName val="0"/>
          <c:showSerName val="0"/>
          <c:showPercent val="0"/>
          <c:showBubbleSize val="0"/>
        </c:dLbls>
        <c:gapWidth val="170"/>
        <c:axId val="208667392"/>
        <c:axId val="208668928"/>
      </c:barChart>
      <c:catAx>
        <c:axId val="208667392"/>
        <c:scaling>
          <c:orientation val="minMax"/>
        </c:scaling>
        <c:delete val="0"/>
        <c:axPos val="b"/>
        <c:numFmt formatCode="General" sourceLinked="1"/>
        <c:majorTickMark val="none"/>
        <c:minorTickMark val="none"/>
        <c:tickLblPos val="nextTo"/>
        <c:spPr>
          <a:noFill/>
          <a:ln w="9525" cap="flat" cmpd="sng" algn="ctr">
            <a:solidFill>
              <a:sysClr val="windowText" lastClr="000000">
                <a:lumMod val="15000"/>
                <a:lumOff val="85000"/>
              </a:sys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668928"/>
        <c:crosses val="autoZero"/>
        <c:auto val="1"/>
        <c:lblAlgn val="ctr"/>
        <c:lblOffset val="100"/>
        <c:noMultiLvlLbl val="0"/>
      </c:catAx>
      <c:valAx>
        <c:axId val="208668928"/>
        <c:scaling>
          <c:orientation val="minMax"/>
          <c:max val="600"/>
          <c:min val="300"/>
        </c:scaling>
        <c:delete val="0"/>
        <c:axPos val="l"/>
        <c:majorGridlines>
          <c:spPr>
            <a:ln w="9525" cap="flat" cmpd="sng" algn="ctr">
              <a:no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667392"/>
        <c:crosses val="autoZero"/>
        <c:crossBetween val="between"/>
      </c:valAx>
      <c:spPr>
        <a:noFill/>
        <a:ln>
          <a:solidFill>
            <a:sysClr val="windowText" lastClr="000000">
              <a:lumMod val="15000"/>
              <a:lumOff val="85000"/>
            </a:sysClr>
          </a:solidFill>
        </a:ln>
        <a:effectLst>
          <a:softEdge rad="1231900"/>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2"/>
          <c:order val="0"/>
          <c:tx>
            <c:strRef>
              <c:f>'Şekil 1.2.'!$A$7</c:f>
              <c:strCache>
                <c:ptCount val="1"/>
                <c:pt idx="0">
                  <c:v>2015</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1.2.'!$B$7:$M$7</c:f>
              <c:numCache>
                <c:formatCode>General</c:formatCode>
                <c:ptCount val="12"/>
                <c:pt idx="0">
                  <c:v>35.450000000000003</c:v>
                </c:pt>
                <c:pt idx="1">
                  <c:v>30.92</c:v>
                </c:pt>
                <c:pt idx="2">
                  <c:v>33.15</c:v>
                </c:pt>
                <c:pt idx="3" formatCode="0.00">
                  <c:v>34.349123210000002</c:v>
                </c:pt>
                <c:pt idx="4" formatCode="0.00">
                  <c:v>33.513270219999995</c:v>
                </c:pt>
                <c:pt idx="5" formatCode="0.00">
                  <c:v>32.487771389999999</c:v>
                </c:pt>
                <c:pt idx="6" formatCode="0.00">
                  <c:v>30.190231839999999</c:v>
                </c:pt>
                <c:pt idx="7" formatCode="0.00">
                  <c:v>31.805555309999999</c:v>
                </c:pt>
                <c:pt idx="8" formatCode="0.00">
                  <c:v>27.828955180000001</c:v>
                </c:pt>
                <c:pt idx="9" formatCode="0.00">
                  <c:v>31.441999539999998</c:v>
                </c:pt>
                <c:pt idx="10" formatCode="0.00">
                  <c:v>29.304495740000004</c:v>
                </c:pt>
                <c:pt idx="11" formatCode="0.00">
                  <c:v>30.929991340000001</c:v>
                </c:pt>
              </c:numCache>
            </c:numRef>
          </c:val>
          <c:extLst>
            <c:ext xmlns:c16="http://schemas.microsoft.com/office/drawing/2014/chart" uri="{C3380CC4-5D6E-409C-BE32-E72D297353CC}">
              <c16:uniqueId val="{00000000-9036-4B42-91DF-4ACBC5053EE0}"/>
            </c:ext>
          </c:extLst>
        </c:ser>
        <c:ser>
          <c:idx val="3"/>
          <c:order val="1"/>
          <c:tx>
            <c:strRef>
              <c:f>'Şekil 1.2.'!$A$8</c:f>
              <c:strCache>
                <c:ptCount val="1"/>
                <c:pt idx="0">
                  <c:v>2016</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1.2.'!$B$8:$M$8</c:f>
              <c:numCache>
                <c:formatCode>0.00</c:formatCode>
                <c:ptCount val="12"/>
                <c:pt idx="0">
                  <c:v>35.520529950000004</c:v>
                </c:pt>
                <c:pt idx="1">
                  <c:v>32.429575839999998</c:v>
                </c:pt>
                <c:pt idx="2">
                  <c:v>34.39584258</c:v>
                </c:pt>
                <c:pt idx="3">
                  <c:v>31.810492370000002</c:v>
                </c:pt>
                <c:pt idx="4">
                  <c:v>30.979248050000002</c:v>
                </c:pt>
                <c:pt idx="5">
                  <c:v>28.872207760000002</c:v>
                </c:pt>
                <c:pt idx="6">
                  <c:v>27.95438</c:v>
                </c:pt>
                <c:pt idx="7">
                  <c:v>28.802109000000002</c:v>
                </c:pt>
                <c:pt idx="8">
                  <c:v>24.981631</c:v>
                </c:pt>
                <c:pt idx="9">
                  <c:v>27.966068</c:v>
                </c:pt>
                <c:pt idx="10">
                  <c:v>29.983585999999999</c:v>
                </c:pt>
                <c:pt idx="11">
                  <c:v>32.401226000000001</c:v>
                </c:pt>
              </c:numCache>
            </c:numRef>
          </c:val>
          <c:extLst>
            <c:ext xmlns:c16="http://schemas.microsoft.com/office/drawing/2014/chart" uri="{C3380CC4-5D6E-409C-BE32-E72D297353CC}">
              <c16:uniqueId val="{00000001-9036-4B42-91DF-4ACBC5053EE0}"/>
            </c:ext>
          </c:extLst>
        </c:ser>
        <c:ser>
          <c:idx val="4"/>
          <c:order val="2"/>
          <c:tx>
            <c:strRef>
              <c:f>'Şekil 1.2.'!$A$9</c:f>
              <c:strCache>
                <c:ptCount val="1"/>
                <c:pt idx="0">
                  <c:v>2017</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1.2.'!$B$9:$M$9</c:f>
              <c:numCache>
                <c:formatCode>#,##0.00</c:formatCode>
                <c:ptCount val="12"/>
                <c:pt idx="0">
                  <c:v>32.747121</c:v>
                </c:pt>
                <c:pt idx="1">
                  <c:v>28.640529999999998</c:v>
                </c:pt>
                <c:pt idx="2">
                  <c:v>31.835201999999999</c:v>
                </c:pt>
                <c:pt idx="3">
                  <c:v>31.24804</c:v>
                </c:pt>
                <c:pt idx="4">
                  <c:v>30.276889365260001</c:v>
                </c:pt>
                <c:pt idx="5">
                  <c:v>27.011790996870001</c:v>
                </c:pt>
                <c:pt idx="6">
                  <c:v>28.9371222555</c:v>
                </c:pt>
                <c:pt idx="7">
                  <c:v>29.17106589131</c:v>
                </c:pt>
                <c:pt idx="8">
                  <c:v>27.447654777180002</c:v>
                </c:pt>
                <c:pt idx="9">
                  <c:v>29.108166136720001</c:v>
                </c:pt>
                <c:pt idx="10">
                  <c:v>28.019307999999999</c:v>
                </c:pt>
                <c:pt idx="11">
                  <c:v>29.703272001950001</c:v>
                </c:pt>
              </c:numCache>
            </c:numRef>
          </c:val>
          <c:extLst>
            <c:ext xmlns:c16="http://schemas.microsoft.com/office/drawing/2014/chart" uri="{C3380CC4-5D6E-409C-BE32-E72D297353CC}">
              <c16:uniqueId val="{00000002-9036-4B42-91DF-4ACBC5053EE0}"/>
            </c:ext>
          </c:extLst>
        </c:ser>
        <c:ser>
          <c:idx val="5"/>
          <c:order val="3"/>
          <c:tx>
            <c:strRef>
              <c:f>'Şekil 1.2.'!$A$10</c:f>
              <c:strCache>
                <c:ptCount val="1"/>
                <c:pt idx="0">
                  <c:v>2018</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1.2.'!$B$10:$M$10</c:f>
              <c:numCache>
                <c:formatCode>0.00</c:formatCode>
                <c:ptCount val="12"/>
                <c:pt idx="0">
                  <c:v>32.994658500950003</c:v>
                </c:pt>
                <c:pt idx="1">
                  <c:v>30.624926702619998</c:v>
                </c:pt>
                <c:pt idx="2">
                  <c:v>34.464070203170003</c:v>
                </c:pt>
                <c:pt idx="3">
                  <c:v>35.876099907460002</c:v>
                </c:pt>
                <c:pt idx="4">
                  <c:v>36.494711302009996</c:v>
                </c:pt>
                <c:pt idx="5">
                  <c:v>35.036593899419998</c:v>
                </c:pt>
                <c:pt idx="6">
                  <c:v>35.521704279440002</c:v>
                </c:pt>
                <c:pt idx="7">
                  <c:v>33.632534284750001</c:v>
                </c:pt>
                <c:pt idx="8">
                  <c:v>36.539917000300001</c:v>
                </c:pt>
                <c:pt idx="9">
                  <c:v>36.728832508419998</c:v>
                </c:pt>
                <c:pt idx="10">
                  <c:v>38.707881999979996</c:v>
                </c:pt>
                <c:pt idx="11">
                  <c:v>41.549322999989997</c:v>
                </c:pt>
              </c:numCache>
            </c:numRef>
          </c:val>
          <c:extLst>
            <c:ext xmlns:c16="http://schemas.microsoft.com/office/drawing/2014/chart" uri="{C3380CC4-5D6E-409C-BE32-E72D297353CC}">
              <c16:uniqueId val="{00000003-9036-4B42-91DF-4ACBC5053EE0}"/>
            </c:ext>
          </c:extLst>
        </c:ser>
        <c:ser>
          <c:idx val="0"/>
          <c:order val="4"/>
          <c:tx>
            <c:strRef>
              <c:f>'Şekil 1.2.'!$A$11</c:f>
              <c:strCache>
                <c:ptCount val="1"/>
                <c:pt idx="0">
                  <c:v>2019</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1.2.'!$B$11:$M$11</c:f>
              <c:numCache>
                <c:formatCode>0.00</c:formatCode>
                <c:ptCount val="12"/>
                <c:pt idx="0">
                  <c:v>43.665873236150006</c:v>
                </c:pt>
                <c:pt idx="1">
                  <c:v>42.100330999989993</c:v>
                </c:pt>
                <c:pt idx="2">
                  <c:v>45.56527599703</c:v>
                </c:pt>
                <c:pt idx="3">
                  <c:v>43.94901400378</c:v>
                </c:pt>
                <c:pt idx="4">
                  <c:v>42.397089000000001</c:v>
                </c:pt>
                <c:pt idx="5">
                  <c:v>33.064839996030003</c:v>
                </c:pt>
                <c:pt idx="6">
                  <c:v>37.143982002000001</c:v>
                </c:pt>
                <c:pt idx="7">
                  <c:v>32.199712163080001</c:v>
                </c:pt>
                <c:pt idx="8">
                  <c:v>37.198299508139996</c:v>
                </c:pt>
                <c:pt idx="9">
                  <c:v>39.713945958640004</c:v>
                </c:pt>
                <c:pt idx="10">
                  <c:v>37.596864240150005</c:v>
                </c:pt>
                <c:pt idx="11">
                  <c:v>39.276595819749993</c:v>
                </c:pt>
              </c:numCache>
            </c:numRef>
          </c:val>
          <c:extLst>
            <c:ext xmlns:c16="http://schemas.microsoft.com/office/drawing/2014/chart" uri="{C3380CC4-5D6E-409C-BE32-E72D297353CC}">
              <c16:uniqueId val="{00000004-9036-4B42-91DF-4ACBC5053EE0}"/>
            </c:ext>
          </c:extLst>
        </c:ser>
        <c:ser>
          <c:idx val="6"/>
          <c:order val="5"/>
          <c:tx>
            <c:strRef>
              <c:f>'Şekil 1.2.'!$A$12</c:f>
              <c:strCache>
                <c:ptCount val="1"/>
                <c:pt idx="0">
                  <c:v>2020</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1.2.'!$B$12:$M$12</c:f>
              <c:numCache>
                <c:formatCode>0.00</c:formatCode>
                <c:ptCount val="12"/>
                <c:pt idx="0">
                  <c:v>37.881814053859991</c:v>
                </c:pt>
                <c:pt idx="1">
                  <c:v>36.993132846960002</c:v>
                </c:pt>
                <c:pt idx="2">
                  <c:v>44.568269272720002</c:v>
                </c:pt>
                <c:pt idx="3">
                  <c:v>40.619579272899998</c:v>
                </c:pt>
                <c:pt idx="4">
                  <c:v>32.416924166800001</c:v>
                </c:pt>
                <c:pt idx="5">
                  <c:v>39.432295869850002</c:v>
                </c:pt>
                <c:pt idx="6">
                  <c:v>38.353607251</c:v>
                </c:pt>
                <c:pt idx="7">
                  <c:v>36.798382102500007</c:v>
                </c:pt>
                <c:pt idx="8">
                  <c:v>35.957808016160001</c:v>
                </c:pt>
                <c:pt idx="9">
                  <c:v>35.375257814080008</c:v>
                </c:pt>
                <c:pt idx="10">
                  <c:v>32.135812945359994</c:v>
                </c:pt>
                <c:pt idx="11">
                  <c:v>31.188358972229999</c:v>
                </c:pt>
              </c:numCache>
            </c:numRef>
          </c:val>
          <c:extLst>
            <c:ext xmlns:c16="http://schemas.microsoft.com/office/drawing/2014/chart" uri="{C3380CC4-5D6E-409C-BE32-E72D297353CC}">
              <c16:uniqueId val="{00000005-9036-4B42-91DF-4ACBC5053EE0}"/>
            </c:ext>
          </c:extLst>
        </c:ser>
        <c:ser>
          <c:idx val="7"/>
          <c:order val="6"/>
          <c:tx>
            <c:strRef>
              <c:f>'Şekil 1.2.'!$A$13</c:f>
              <c:strCache>
                <c:ptCount val="1"/>
                <c:pt idx="0">
                  <c:v>2021</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1.2.'!$B$13:$M$13</c:f>
              <c:numCache>
                <c:formatCode>0.00</c:formatCode>
                <c:ptCount val="12"/>
                <c:pt idx="0">
                  <c:v>31.71642716153</c:v>
                </c:pt>
                <c:pt idx="1">
                  <c:v>30.386065832240003</c:v>
                </c:pt>
                <c:pt idx="2">
                  <c:v>37.411572521669996</c:v>
                </c:pt>
                <c:pt idx="3">
                  <c:v>35.557276233140001</c:v>
                </c:pt>
                <c:pt idx="4">
                  <c:v>33.663071996710002</c:v>
                </c:pt>
                <c:pt idx="5">
                  <c:v>33.663419130840005</c:v>
                </c:pt>
                <c:pt idx="6">
                  <c:v>30.871954419360002</c:v>
                </c:pt>
                <c:pt idx="7">
                  <c:v>34.479057629999993</c:v>
                </c:pt>
                <c:pt idx="8">
                  <c:v>31.6075743321</c:v>
                </c:pt>
                <c:pt idx="9">
                  <c:v>31.851400323499998</c:v>
                </c:pt>
                <c:pt idx="10">
                  <c:v>32.006938339999998</c:v>
                </c:pt>
                <c:pt idx="11">
                  <c:v>31.223306463220002</c:v>
                </c:pt>
              </c:numCache>
            </c:numRef>
          </c:val>
          <c:extLst>
            <c:ext xmlns:c16="http://schemas.microsoft.com/office/drawing/2014/chart" uri="{C3380CC4-5D6E-409C-BE32-E72D297353CC}">
              <c16:uniqueId val="{00000006-9036-4B42-91DF-4ACBC5053EE0}"/>
            </c:ext>
          </c:extLst>
        </c:ser>
        <c:ser>
          <c:idx val="8"/>
          <c:order val="7"/>
          <c:tx>
            <c:strRef>
              <c:f>'Şekil 1.2.'!$A$14</c:f>
              <c:strCache>
                <c:ptCount val="1"/>
                <c:pt idx="0">
                  <c:v>2022</c:v>
                </c:pt>
              </c:strCache>
            </c:strRef>
          </c:tx>
          <c:invertIfNegative val="0"/>
          <c:cat>
            <c:strRef>
              <c:f>'Şekil 1.2.'!$B$6:$M$6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1.2.'!$B$14:$M$14</c:f>
              <c:numCache>
                <c:formatCode>0.00</c:formatCode>
                <c:ptCount val="12"/>
                <c:pt idx="0">
                  <c:v>31.77222960001</c:v>
                </c:pt>
                <c:pt idx="1">
                  <c:v>29.329170193109999</c:v>
                </c:pt>
                <c:pt idx="2">
                  <c:v>30.009970947420001</c:v>
                </c:pt>
                <c:pt idx="3">
                  <c:v>28.380584810019997</c:v>
                </c:pt>
                <c:pt idx="4">
                  <c:v>31.667797406509997</c:v>
                </c:pt>
                <c:pt idx="5">
                  <c:v>30.096459149999998</c:v>
                </c:pt>
                <c:pt idx="6">
                  <c:v>29.49076859522</c:v>
                </c:pt>
                <c:pt idx="7">
                  <c:v>28.798650713619995</c:v>
                </c:pt>
                <c:pt idx="8">
                  <c:v>30.094961896520001</c:v>
                </c:pt>
                <c:pt idx="9">
                  <c:v>33.90414110711</c:v>
                </c:pt>
                <c:pt idx="10">
                  <c:v>37.818296910570005</c:v>
                </c:pt>
                <c:pt idx="11">
                  <c:v>38.446898029480003</c:v>
                </c:pt>
              </c:numCache>
            </c:numRef>
          </c:val>
          <c:extLst>
            <c:ext xmlns:c16="http://schemas.microsoft.com/office/drawing/2014/chart" uri="{C3380CC4-5D6E-409C-BE32-E72D297353CC}">
              <c16:uniqueId val="{00000007-9036-4B42-91DF-4ACBC5053EE0}"/>
            </c:ext>
          </c:extLst>
        </c:ser>
        <c:dLbls>
          <c:showLegendKey val="0"/>
          <c:showVal val="0"/>
          <c:showCatName val="0"/>
          <c:showSerName val="0"/>
          <c:showPercent val="0"/>
          <c:showBubbleSize val="0"/>
        </c:dLbls>
        <c:gapWidth val="219"/>
        <c:overlap val="-27"/>
        <c:axId val="197527040"/>
        <c:axId val="197528576"/>
      </c:barChart>
      <c:catAx>
        <c:axId val="1975270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28576"/>
        <c:crosses val="autoZero"/>
        <c:auto val="1"/>
        <c:lblAlgn val="ctr"/>
        <c:lblOffset val="100"/>
        <c:noMultiLvlLbl val="0"/>
      </c:catAx>
      <c:valAx>
        <c:axId val="197528576"/>
        <c:scaling>
          <c:orientation val="minMax"/>
          <c:max val="50"/>
        </c:scaling>
        <c:delete val="0"/>
        <c:axPos val="l"/>
        <c:majorGridlines>
          <c:spPr>
            <a:ln w="9525" cap="flat" cmpd="sng" algn="ctr">
              <a:solidFill>
                <a:schemeClr val="tx1">
                  <a:lumMod val="15000"/>
                  <a:lumOff val="85000"/>
                </a:schemeClr>
              </a:solidFill>
              <a:round/>
            </a:ln>
            <a:effectLst/>
          </c:spPr>
        </c:majorGridlines>
        <c:numFmt formatCode="#,##0.0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752704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8963154414858442E-2"/>
          <c:y val="0.11369824446684648"/>
          <c:w val="0.81388888888888888"/>
          <c:h val="0.77314814814814814"/>
        </c:manualLayout>
      </c:layout>
      <c:pie3DChart>
        <c:varyColors val="1"/>
        <c:ser>
          <c:idx val="0"/>
          <c:order val="0"/>
          <c:tx>
            <c:strRef>
              <c:f>'Şekil 1.3.'!$A$18:$A$23</c:f>
              <c:strCache>
                <c:ptCount val="6"/>
                <c:pt idx="0">
                  <c:v>ÇANAKKALE</c:v>
                </c:pt>
                <c:pt idx="1">
                  <c:v>DÜZCE</c:v>
                </c:pt>
                <c:pt idx="2">
                  <c:v>EDİRNE</c:v>
                </c:pt>
                <c:pt idx="3">
                  <c:v>HATAY</c:v>
                </c:pt>
                <c:pt idx="4">
                  <c:v>İSTANBUL</c:v>
                </c:pt>
                <c:pt idx="5">
                  <c:v>KIRKLARELİ</c:v>
                </c:pt>
              </c:strCache>
            </c:strRef>
          </c:tx>
          <c:dLbls>
            <c:dLbl>
              <c:idx val="1"/>
              <c:layout>
                <c:manualLayout>
                  <c:x val="7.157780849912837E-2"/>
                  <c:y val="-1.7749153387488836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0-973C-4399-B992-D9493107044B}"/>
                </c:ext>
              </c:extLst>
            </c:dLbl>
            <c:dLbl>
              <c:idx val="2"/>
              <c:layout>
                <c:manualLayout>
                  <c:x val="-5.8102799650043745E-2"/>
                  <c:y val="-0.1112675621429674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973C-4399-B992-D9493107044B}"/>
                </c:ext>
              </c:extLst>
            </c:dLbl>
            <c:dLbl>
              <c:idx val="3"/>
              <c:layout>
                <c:manualLayout>
                  <c:x val="0.11620075734807958"/>
                  <c:y val="-7.739478252119443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973C-4399-B992-D9493107044B}"/>
                </c:ext>
              </c:extLst>
            </c:dLbl>
            <c:numFmt formatCode="0.00%" sourceLinked="0"/>
            <c:spPr>
              <a:noFill/>
              <a:ln>
                <a:noFill/>
              </a:ln>
              <a:effectLst/>
            </c:sp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1.3.'!$A$17:$A$24</c:f>
              <c:strCache>
                <c:ptCount val="8"/>
                <c:pt idx="0">
                  <c:v>ADIYAMAN</c:v>
                </c:pt>
                <c:pt idx="1">
                  <c:v>ÇANAKKALE</c:v>
                </c:pt>
                <c:pt idx="2">
                  <c:v>DÜZCE</c:v>
                </c:pt>
                <c:pt idx="3">
                  <c:v>EDİRNE</c:v>
                </c:pt>
                <c:pt idx="4">
                  <c:v>HATAY</c:v>
                </c:pt>
                <c:pt idx="5">
                  <c:v>İSTANBUL</c:v>
                </c:pt>
                <c:pt idx="6">
                  <c:v>KIRKLARELİ</c:v>
                </c:pt>
                <c:pt idx="7">
                  <c:v>TEKİRDAĞ</c:v>
                </c:pt>
              </c:strCache>
            </c:strRef>
          </c:cat>
          <c:val>
            <c:numRef>
              <c:f>'Şekil 1.3.'!$B$17:$B$24</c:f>
              <c:numCache>
                <c:formatCode>#,##0.00</c:formatCode>
                <c:ptCount val="8"/>
                <c:pt idx="0">
                  <c:v>1.3026759999999999</c:v>
                </c:pt>
                <c:pt idx="1">
                  <c:v>3.7158340000000001</c:v>
                </c:pt>
                <c:pt idx="2">
                  <c:v>9.3625629999999997</c:v>
                </c:pt>
                <c:pt idx="3">
                  <c:v>2.540762</c:v>
                </c:pt>
                <c:pt idx="4">
                  <c:v>4.5458999999999999E-2</c:v>
                </c:pt>
                <c:pt idx="5">
                  <c:v>51.328211359299999</c:v>
                </c:pt>
                <c:pt idx="6">
                  <c:v>129.641807</c:v>
                </c:pt>
                <c:pt idx="7">
                  <c:v>181.87261700028998</c:v>
                </c:pt>
              </c:numCache>
            </c:numRef>
          </c:val>
          <c:extLst>
            <c:ext xmlns:c16="http://schemas.microsoft.com/office/drawing/2014/chart" uri="{C3380CC4-5D6E-409C-BE32-E72D297353CC}">
              <c16:uniqueId val="{00000003-973C-4399-B992-D9493107044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2">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'Tablo 1.3 Şekil 1.4 Şekil 1.5.'!$A$31</c:f>
              <c:strCache>
                <c:ptCount val="1"/>
                <c:pt idx="0">
                  <c:v>TPAO</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1.5.'!$B$31:$M$31</c:f>
              <c:numCache>
                <c:formatCode>#,##0.000</c:formatCode>
                <c:ptCount val="12"/>
                <c:pt idx="0">
                  <c:v>24.349903000000001</c:v>
                </c:pt>
                <c:pt idx="1">
                  <c:v>22.645748000000001</c:v>
                </c:pt>
                <c:pt idx="2">
                  <c:v>22.853206</c:v>
                </c:pt>
                <c:pt idx="3">
                  <c:v>20.520659999999999</c:v>
                </c:pt>
                <c:pt idx="4">
                  <c:v>24.206477</c:v>
                </c:pt>
                <c:pt idx="5">
                  <c:v>22.153310999999999</c:v>
                </c:pt>
                <c:pt idx="6">
                  <c:v>21.853798999999999</c:v>
                </c:pt>
                <c:pt idx="7">
                  <c:v>21.352157999999999</c:v>
                </c:pt>
                <c:pt idx="8">
                  <c:v>22.503512000000001</c:v>
                </c:pt>
                <c:pt idx="9">
                  <c:v>25.499651</c:v>
                </c:pt>
                <c:pt idx="10">
                  <c:v>27.423556000000001</c:v>
                </c:pt>
                <c:pt idx="11">
                  <c:v>26.756481999999998</c:v>
                </c:pt>
              </c:numCache>
            </c:numRef>
          </c:val>
          <c:extLst>
            <c:ext xmlns:c16="http://schemas.microsoft.com/office/drawing/2014/chart" uri="{C3380CC4-5D6E-409C-BE32-E72D297353CC}">
              <c16:uniqueId val="{00000000-453B-4340-AA5D-F2F8AE3F6006}"/>
            </c:ext>
          </c:extLst>
        </c:ser>
        <c:ser>
          <c:idx val="3"/>
          <c:order val="1"/>
          <c:tx>
            <c:strRef>
              <c:f>'Tablo 1.3 Şekil 1.4 Şekil 1.5.'!$A$32</c:f>
              <c:strCache>
                <c:ptCount val="1"/>
                <c:pt idx="0">
                  <c:v>THRACE BASIN </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1.5.'!$B$32:$M$32</c:f>
              <c:numCache>
                <c:formatCode>#,##0.000</c:formatCode>
                <c:ptCount val="12"/>
                <c:pt idx="0">
                  <c:v>5.3355920000100001</c:v>
                </c:pt>
                <c:pt idx="1">
                  <c:v>4.8102300000199998</c:v>
                </c:pt>
                <c:pt idx="2">
                  <c:v>5.2291639999999999</c:v>
                </c:pt>
                <c:pt idx="3">
                  <c:v>5.5659200000199993</c:v>
                </c:pt>
                <c:pt idx="4">
                  <c:v>5.3166270000000004</c:v>
                </c:pt>
                <c:pt idx="5">
                  <c:v>5.6388790000000011</c:v>
                </c:pt>
                <c:pt idx="6">
                  <c:v>5.0003650000000004</c:v>
                </c:pt>
                <c:pt idx="7">
                  <c:v>5.1470039999900008</c:v>
                </c:pt>
                <c:pt idx="8">
                  <c:v>5.4294420000000008</c:v>
                </c:pt>
                <c:pt idx="9">
                  <c:v>6.3891970002699994</c:v>
                </c:pt>
                <c:pt idx="10">
                  <c:v>6.9858199999899995</c:v>
                </c:pt>
                <c:pt idx="11">
                  <c:v>7.0731729999900015</c:v>
                </c:pt>
              </c:numCache>
            </c:numRef>
          </c:val>
          <c:extLst>
            <c:ext xmlns:c16="http://schemas.microsoft.com/office/drawing/2014/chart" uri="{C3380CC4-5D6E-409C-BE32-E72D297353CC}">
              <c16:uniqueId val="{00000001-453B-4340-AA5D-F2F8AE3F6006}"/>
            </c:ext>
          </c:extLst>
        </c:ser>
        <c:ser>
          <c:idx val="4"/>
          <c:order val="2"/>
          <c:tx>
            <c:strRef>
              <c:f>'Tablo 1.3 Şekil 1.4 Şekil 1.5.'!$A$33</c:f>
              <c:strCache>
                <c:ptCount val="1"/>
                <c:pt idx="0">
                  <c:v>ATLI MAKİNA </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1.5.'!$B$33:$M$33</c:f>
              <c:numCache>
                <c:formatCode>#,##0.000</c:formatCode>
                <c:ptCount val="12"/>
                <c:pt idx="0">
                  <c:v>0.94053560000000003</c:v>
                </c:pt>
                <c:pt idx="1">
                  <c:v>0.88209519308999995</c:v>
                </c:pt>
                <c:pt idx="2">
                  <c:v>0.92212394742000003</c:v>
                </c:pt>
                <c:pt idx="3">
                  <c:v>1.31558781</c:v>
                </c:pt>
                <c:pt idx="4">
                  <c:v>1.2497854065099998</c:v>
                </c:pt>
                <c:pt idx="5">
                  <c:v>1.0758621499999999</c:v>
                </c:pt>
                <c:pt idx="6">
                  <c:v>1.16185059522</c:v>
                </c:pt>
                <c:pt idx="7">
                  <c:v>1.1364497136299998</c:v>
                </c:pt>
                <c:pt idx="8">
                  <c:v>1.1975888965199999</c:v>
                </c:pt>
                <c:pt idx="9">
                  <c:v>1.0770331068400001</c:v>
                </c:pt>
                <c:pt idx="10">
                  <c:v>1.1941349105799999</c:v>
                </c:pt>
                <c:pt idx="11">
                  <c:v>1.2073040294900002</c:v>
                </c:pt>
              </c:numCache>
            </c:numRef>
          </c:val>
          <c:extLst>
            <c:ext xmlns:c16="http://schemas.microsoft.com/office/drawing/2014/chart" uri="{C3380CC4-5D6E-409C-BE32-E72D297353CC}">
              <c16:uniqueId val="{00000002-453B-4340-AA5D-F2F8AE3F6006}"/>
            </c:ext>
          </c:extLst>
        </c:ser>
        <c:ser>
          <c:idx val="5"/>
          <c:order val="3"/>
          <c:tx>
            <c:strRef>
              <c:f>'Tablo 1.3 Şekil 1.4 Şekil 1.5.'!$A$34</c:f>
              <c:strCache>
                <c:ptCount val="1"/>
                <c:pt idx="0">
                  <c:v>PETROGAS </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1.5.'!$B$34:$M$34</c:f>
              <c:numCache>
                <c:formatCode>#,##0.000</c:formatCode>
                <c:ptCount val="12"/>
                <c:pt idx="0">
                  <c:v>0.81859000000000004</c:v>
                </c:pt>
                <c:pt idx="1">
                  <c:v>0.73336999999999997</c:v>
                </c:pt>
                <c:pt idx="2">
                  <c:v>0.80762100000000003</c:v>
                </c:pt>
                <c:pt idx="3">
                  <c:v>0.73128199999999999</c:v>
                </c:pt>
                <c:pt idx="4">
                  <c:v>0.61400399999999999</c:v>
                </c:pt>
                <c:pt idx="5">
                  <c:v>0.61584799999999995</c:v>
                </c:pt>
                <c:pt idx="6">
                  <c:v>0.51407599999999998</c:v>
                </c:pt>
                <c:pt idx="7">
                  <c:v>0.61341199999999996</c:v>
                </c:pt>
                <c:pt idx="8">
                  <c:v>0.59786700000000004</c:v>
                </c:pt>
                <c:pt idx="9">
                  <c:v>0.63891399999999998</c:v>
                </c:pt>
                <c:pt idx="10">
                  <c:v>0.62414999999999998</c:v>
                </c:pt>
                <c:pt idx="11">
                  <c:v>0.71121100000000004</c:v>
                </c:pt>
              </c:numCache>
            </c:numRef>
          </c:val>
          <c:extLst>
            <c:ext xmlns:c16="http://schemas.microsoft.com/office/drawing/2014/chart" uri="{C3380CC4-5D6E-409C-BE32-E72D297353CC}">
              <c16:uniqueId val="{00000003-453B-4340-AA5D-F2F8AE3F6006}"/>
            </c:ext>
          </c:extLst>
        </c:ser>
        <c:ser>
          <c:idx val="6"/>
          <c:order val="4"/>
          <c:tx>
            <c:strRef>
              <c:f>'Tablo 1.3 Şekil 1.4 Şekil 1.5.'!$A$35</c:f>
              <c:strCache>
                <c:ptCount val="1"/>
                <c:pt idx="0">
                  <c:v>PARK PLACE </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1.5.'!$B$35:$M$35</c:f>
              <c:numCache>
                <c:formatCode>#,##0.000</c:formatCode>
                <c:ptCount val="12"/>
                <c:pt idx="0">
                  <c:v>0.11078499999999999</c:v>
                </c:pt>
                <c:pt idx="1">
                  <c:v>0.103293</c:v>
                </c:pt>
                <c:pt idx="2">
                  <c:v>9.9981E-2</c:v>
                </c:pt>
                <c:pt idx="3">
                  <c:v>0.13514899999999999</c:v>
                </c:pt>
                <c:pt idx="4">
                  <c:v>0.164991</c:v>
                </c:pt>
                <c:pt idx="5">
                  <c:v>7.6826000000000005E-2</c:v>
                </c:pt>
                <c:pt idx="6">
                  <c:v>7.3984999999999995E-2</c:v>
                </c:pt>
                <c:pt idx="7">
                  <c:v>5.0358E-2</c:v>
                </c:pt>
                <c:pt idx="8">
                  <c:v>0</c:v>
                </c:pt>
                <c:pt idx="9">
                  <c:v>0</c:v>
                </c:pt>
                <c:pt idx="10">
                  <c:v>1.296864</c:v>
                </c:pt>
                <c:pt idx="11">
                  <c:v>2.4753810000000001</c:v>
                </c:pt>
              </c:numCache>
            </c:numRef>
          </c:val>
          <c:extLst>
            <c:ext xmlns:c16="http://schemas.microsoft.com/office/drawing/2014/chart" uri="{C3380CC4-5D6E-409C-BE32-E72D297353CC}">
              <c16:uniqueId val="{00000004-453B-4340-AA5D-F2F8AE3F6006}"/>
            </c:ext>
          </c:extLst>
        </c:ser>
        <c:ser>
          <c:idx val="7"/>
          <c:order val="5"/>
          <c:tx>
            <c:strRef>
              <c:f>'Tablo 1.3 Şekil 1.4 Şekil 1.5.'!$A$36</c:f>
              <c:strCache>
                <c:ptCount val="1"/>
                <c:pt idx="0">
                  <c:v>MARSA TURKEY </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1.5.'!$B$36:$M$36</c:f>
              <c:numCache>
                <c:formatCode>#,##0.000</c:formatCode>
                <c:ptCount val="12"/>
                <c:pt idx="0">
                  <c:v>0.21582999999999999</c:v>
                </c:pt>
                <c:pt idx="1">
                  <c:v>0.152695</c:v>
                </c:pt>
                <c:pt idx="2">
                  <c:v>9.4104999999999994E-2</c:v>
                </c:pt>
                <c:pt idx="3">
                  <c:v>0.10752299999999999</c:v>
                </c:pt>
                <c:pt idx="4">
                  <c:v>0.11262</c:v>
                </c:pt>
                <c:pt idx="5">
                  <c:v>0.532636</c:v>
                </c:pt>
                <c:pt idx="6">
                  <c:v>0.88363899999999995</c:v>
                </c:pt>
                <c:pt idx="7">
                  <c:v>0.49304799999999999</c:v>
                </c:pt>
                <c:pt idx="8">
                  <c:v>0.36271700000000001</c:v>
                </c:pt>
                <c:pt idx="9">
                  <c:v>0.29498999999999997</c:v>
                </c:pt>
                <c:pt idx="10">
                  <c:v>0.26217000000000001</c:v>
                </c:pt>
                <c:pt idx="11">
                  <c:v>0.20386099999999999</c:v>
                </c:pt>
              </c:numCache>
            </c:numRef>
          </c:val>
          <c:extLst>
            <c:ext xmlns:c16="http://schemas.microsoft.com/office/drawing/2014/chart" uri="{C3380CC4-5D6E-409C-BE32-E72D297353CC}">
              <c16:uniqueId val="{00000005-453B-4340-AA5D-F2F8AE3F6006}"/>
            </c:ext>
          </c:extLst>
        </c:ser>
        <c:ser>
          <c:idx val="8"/>
          <c:order val="6"/>
          <c:tx>
            <c:strRef>
              <c:f>'Tablo 1.3 Şekil 1.4 Şekil 1.5.'!$A$37</c:f>
              <c:strCache>
                <c:ptCount val="1"/>
                <c:pt idx="0">
                  <c:v>ARAR PETROL</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1.5.'!$B$37:$M$37</c:f>
              <c:numCache>
                <c:formatCode>#,##0.000</c:formatCode>
                <c:ptCount val="12"/>
                <c:pt idx="0">
                  <c:v>9.9400000000000009E-4</c:v>
                </c:pt>
                <c:pt idx="1">
                  <c:v>1.7390000000000001E-3</c:v>
                </c:pt>
                <c:pt idx="2">
                  <c:v>3.7699999999999999E-3</c:v>
                </c:pt>
                <c:pt idx="3">
                  <c:v>3.6600000000000001E-3</c:v>
                </c:pt>
                <c:pt idx="4">
                  <c:v>3.2929999999999999E-3</c:v>
                </c:pt>
                <c:pt idx="5">
                  <c:v>3.0969999999999999E-3</c:v>
                </c:pt>
                <c:pt idx="6">
                  <c:v>3.0539999999999999E-3</c:v>
                </c:pt>
                <c:pt idx="7">
                  <c:v>6.221E-3</c:v>
                </c:pt>
                <c:pt idx="8">
                  <c:v>3.8349999999999999E-3</c:v>
                </c:pt>
                <c:pt idx="9">
                  <c:v>4.3559999999999996E-3</c:v>
                </c:pt>
                <c:pt idx="10">
                  <c:v>6.8869999999999999E-3</c:v>
                </c:pt>
                <c:pt idx="11">
                  <c:v>4.5529999999999998E-3</c:v>
                </c:pt>
              </c:numCache>
            </c:numRef>
          </c:val>
          <c:extLst>
            <c:ext xmlns:c16="http://schemas.microsoft.com/office/drawing/2014/chart" uri="{C3380CC4-5D6E-409C-BE32-E72D297353CC}">
              <c16:uniqueId val="{00000006-453B-4340-AA5D-F2F8AE3F6006}"/>
            </c:ext>
          </c:extLst>
        </c:ser>
        <c:ser>
          <c:idx val="0"/>
          <c:order val="7"/>
          <c:tx>
            <c:strRef>
              <c:f>'Tablo 1.3 Şekil 1.4 Şekil 1.5.'!$A$38</c:f>
              <c:strCache>
                <c:ptCount val="1"/>
                <c:pt idx="0">
                  <c:v>TRANSATLANTIC PETROLEUM </c:v>
                </c:pt>
              </c:strCache>
            </c:strRef>
          </c:tx>
          <c:invertIfNegative val="0"/>
          <c:cat>
            <c:strRef>
              <c:f>'Tablo 1.3 Şekil 1.4 Şekil 1.5.'!$B$30:$M$30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1.3 Şekil 1.4 Şekil 1.5.'!$B$38:$M$38</c:f>
              <c:numCache>
                <c:formatCode>#,##0.000</c:formatCode>
                <c:ptCount val="12"/>
                <c:pt idx="0">
                  <c:v>0</c:v>
                </c:pt>
                <c:pt idx="1">
                  <c:v>0</c:v>
                </c:pt>
                <c:pt idx="2">
                  <c:v>0</c:v>
                </c:pt>
                <c:pt idx="3">
                  <c:v>0</c:v>
                </c:pt>
                <c:pt idx="4">
                  <c:v>0</c:v>
                </c:pt>
                <c:pt idx="5">
                  <c:v>0</c:v>
                </c:pt>
                <c:pt idx="6">
                  <c:v>0</c:v>
                </c:pt>
                <c:pt idx="7">
                  <c:v>0</c:v>
                </c:pt>
                <c:pt idx="8">
                  <c:v>0</c:v>
                </c:pt>
                <c:pt idx="9">
                  <c:v>0</c:v>
                </c:pt>
                <c:pt idx="10">
                  <c:v>2.4715000000000001E-2</c:v>
                </c:pt>
                <c:pt idx="11">
                  <c:v>1.4933E-2</c:v>
                </c:pt>
              </c:numCache>
            </c:numRef>
          </c:val>
          <c:extLst>
            <c:ext xmlns:c16="http://schemas.microsoft.com/office/drawing/2014/chart" uri="{C3380CC4-5D6E-409C-BE32-E72D297353CC}">
              <c16:uniqueId val="{00000007-453B-4340-AA5D-F2F8AE3F6006}"/>
            </c:ext>
          </c:extLst>
        </c:ser>
        <c:dLbls>
          <c:showLegendKey val="0"/>
          <c:showVal val="0"/>
          <c:showCatName val="0"/>
          <c:showSerName val="0"/>
          <c:showPercent val="0"/>
          <c:showBubbleSize val="0"/>
        </c:dLbls>
        <c:gapWidth val="75"/>
        <c:overlap val="100"/>
        <c:axId val="208530048"/>
        <c:axId val="208540032"/>
      </c:barChart>
      <c:catAx>
        <c:axId val="208530048"/>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40032"/>
        <c:crosses val="autoZero"/>
        <c:auto val="1"/>
        <c:lblAlgn val="ctr"/>
        <c:lblOffset val="100"/>
        <c:noMultiLvlLbl val="0"/>
      </c:catAx>
      <c:valAx>
        <c:axId val="208540032"/>
        <c:scaling>
          <c:orientation val="minMax"/>
        </c:scaling>
        <c:delete val="0"/>
        <c:axPos val="b"/>
        <c:majorGridlines>
          <c:spPr>
            <a:ln w="9525" cap="flat" cmpd="sng" algn="ctr">
              <a:solidFill>
                <a:schemeClr val="tx1">
                  <a:lumMod val="15000"/>
                  <a:lumOff val="85000"/>
                </a:schemeClr>
              </a:solidFill>
              <a:round/>
            </a:ln>
            <a:effectLst/>
          </c:spPr>
        </c:majorGridlines>
        <c:minorGridlines>
          <c:spPr>
            <a:ln w="9525" cap="rnd" cmpd="sng" algn="ctr">
              <a:solidFill>
                <a:schemeClr val="tx1">
                  <a:lumMod val="5000"/>
                  <a:lumOff val="95000"/>
                </a:schemeClr>
              </a:solidFill>
              <a:round/>
            </a:ln>
            <a:effectLst/>
          </c:spPr>
        </c:min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8530048"/>
        <c:crosses val="autoZero"/>
        <c:crossBetween val="between"/>
      </c:valAx>
      <c:spPr>
        <a:noFill/>
        <a:ln>
          <a:noFill/>
        </a:ln>
        <a:effectLst/>
      </c:spPr>
    </c:plotArea>
    <c:legend>
      <c:legendPos val="r"/>
      <c:layout>
        <c:manualLayout>
          <c:xMode val="edge"/>
          <c:yMode val="edge"/>
          <c:x val="0.78141201152554096"/>
          <c:y val="8.8568191271173088E-2"/>
          <c:w val="0.20509726334798364"/>
          <c:h val="0.85565050270355547"/>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8175005047445991"/>
          <c:y val="0.19429347331583552"/>
          <c:w val="0.81388888888888888"/>
          <c:h val="0.77314814814814814"/>
        </c:manualLayout>
      </c:layout>
      <c:pie3DChart>
        <c:varyColors val="1"/>
        <c:ser>
          <c:idx val="0"/>
          <c:order val="0"/>
          <c:tx>
            <c:strRef>
              <c:f>'Tablo 1.3 Şekil 1.4 Şekil 1.5.'!$A$69:$A$77</c:f>
              <c:strCache>
                <c:ptCount val="9"/>
                <c:pt idx="0">
                  <c:v>TPAO</c:v>
                </c:pt>
                <c:pt idx="1">
                  <c:v>THRACE BASIN </c:v>
                </c:pt>
                <c:pt idx="2">
                  <c:v>ATLI MAKİNA </c:v>
                </c:pt>
                <c:pt idx="3">
                  <c:v>PETROGAS </c:v>
                </c:pt>
                <c:pt idx="4">
                  <c:v>PARK PLACE </c:v>
                </c:pt>
                <c:pt idx="5">
                  <c:v>MARSA TURKEY </c:v>
                </c:pt>
                <c:pt idx="6">
                  <c:v>ARAR PETROL</c:v>
                </c:pt>
                <c:pt idx="7">
                  <c:v>TRANSATLANTIC PETROLEUM </c:v>
                </c:pt>
                <c:pt idx="8">
                  <c:v>CORPORATE RESOURCES </c:v>
                </c:pt>
              </c:strCache>
            </c:strRef>
          </c:tx>
          <c:dPt>
            <c:idx val="0"/>
            <c:bubble3D val="0"/>
            <c:spPr>
              <a:solidFill>
                <a:srgbClr val="FFC000"/>
              </a:solidFill>
            </c:spPr>
            <c:extLst>
              <c:ext xmlns:c16="http://schemas.microsoft.com/office/drawing/2014/chart" uri="{C3380CC4-5D6E-409C-BE32-E72D297353CC}">
                <c16:uniqueId val="{00000001-FFA3-49D2-92CD-352BBC3EE285}"/>
              </c:ext>
            </c:extLst>
          </c:dPt>
          <c:dLbls>
            <c:dLbl>
              <c:idx val="0"/>
              <c:layout>
                <c:manualLayout>
                  <c:x val="-0.29481056044465037"/>
                  <c:y val="-0.15385758002957053"/>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FFA3-49D2-92CD-352BBC3EE285}"/>
                </c:ext>
              </c:extLst>
            </c:dLbl>
            <c:dLbl>
              <c:idx val="1"/>
              <c:layout>
                <c:manualLayout>
                  <c:x val="-0.23508795224126397"/>
                  <c:y val="-5.282410335827135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2-FFA3-49D2-92CD-352BBC3EE285}"/>
                </c:ext>
              </c:extLst>
            </c:dLbl>
            <c:dLbl>
              <c:idx val="4"/>
              <c:layout>
                <c:manualLayout>
                  <c:x val="0.2468540278619018"/>
                  <c:y val="3.3733543307086611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FFA3-49D2-92CD-352BBC3EE285}"/>
                </c:ext>
              </c:extLst>
            </c:dLbl>
            <c:dLbl>
              <c:idx val="5"/>
              <c:layout>
                <c:manualLayout>
                  <c:x val="4.6704255571797595E-2"/>
                  <c:y val="1.3276888775999774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4-FFA3-49D2-92CD-352BBC3EE285}"/>
                </c:ext>
              </c:extLst>
            </c:dLbl>
            <c:dLbl>
              <c:idx val="6"/>
              <c:layout>
                <c:manualLayout>
                  <c:x val="-0.16458175081056053"/>
                  <c:y val="6.827055205356948E-2"/>
                </c:manualLayout>
              </c:layout>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FA3-49D2-92CD-352BBC3EE285}"/>
                </c:ext>
              </c:extLst>
            </c:dLbl>
            <c:dLbl>
              <c:idx val="7"/>
              <c:layout>
                <c:manualLayout>
                  <c:x val="4.5075004791144341E-3"/>
                  <c:y val="-8.7840861997513481E-2"/>
                </c:manualLayout>
              </c:layout>
              <c:dLblPos val="bestFit"/>
              <c:showLegendKey val="0"/>
              <c:showVal val="0"/>
              <c:showCatName val="1"/>
              <c:showSerName val="0"/>
              <c:showPercent val="1"/>
              <c:showBubbleSize val="0"/>
              <c:extLst>
                <c:ext xmlns:c15="http://schemas.microsoft.com/office/drawing/2012/chart" uri="{CE6537A1-D6FC-4f65-9D91-7224C49458BB}">
                  <c15:layout>
                    <c:manualLayout>
                      <c:w val="0.16587631694244151"/>
                      <c:h val="0.14198938842322129"/>
                    </c:manualLayout>
                  </c15:layout>
                </c:ext>
                <c:ext xmlns:c16="http://schemas.microsoft.com/office/drawing/2014/chart" uri="{C3380CC4-5D6E-409C-BE32-E72D297353CC}">
                  <c16:uniqueId val="{00000006-FFA3-49D2-92CD-352BBC3EE285}"/>
                </c:ext>
              </c:extLst>
            </c:dLbl>
            <c:dLbl>
              <c:idx val="8"/>
              <c:layout>
                <c:manualLayout>
                  <c:x val="0.29101248459387197"/>
                  <c:y val="-3.4331030707051187E-2"/>
                </c:manualLayout>
              </c:layout>
              <c:tx>
                <c:rich>
                  <a:bodyPr/>
                  <a:lstStyle/>
                  <a:p>
                    <a:fld id="{0EFDAF17-140F-4367-9D16-859B9F22D633}" type="CATEGORYNAME">
                      <a:rPr lang="en-US"/>
                      <a:pPr/>
                      <a:t>[KATEGORİ ADI]</a:t>
                    </a:fld>
                    <a:r>
                      <a:rPr lang="en-US" baseline="0"/>
                      <a:t>
</a:t>
                    </a:r>
                    <a:fld id="{D060A949-4D63-479C-AB9E-A00C3FAF99D8}" type="VALUE">
                      <a:rPr lang="en-US" baseline="0"/>
                      <a:pPr/>
                      <a:t>[DEĞER]</a:t>
                    </a:fld>
                    <a:r>
                      <a:rPr lang="en-US" baseline="0"/>
                      <a:t>%</a:t>
                    </a: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FFA3-49D2-92CD-352BBC3EE285}"/>
                </c:ext>
              </c:extLst>
            </c:dLbl>
            <c:numFmt formatCode="0.00%" sourceLinked="0"/>
            <c:spPr>
              <a:noFill/>
              <a:ln>
                <a:noFill/>
              </a:ln>
              <a:effectLst/>
            </c:spPr>
            <c:txPr>
              <a:bodyPr wrap="square" lIns="38100" tIns="19050" rIns="38100" bIns="19050" anchor="ctr">
                <a:spAutoFit/>
              </a:bodyPr>
              <a:lstStyle/>
              <a:p>
                <a:pPr>
                  <a:defRPr b="1"/>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1.3 Şekil 1.4 Şekil 1.5.'!$A$69:$A$77</c:f>
              <c:strCache>
                <c:ptCount val="9"/>
                <c:pt idx="0">
                  <c:v>TPAO</c:v>
                </c:pt>
                <c:pt idx="1">
                  <c:v>THRACE BASIN </c:v>
                </c:pt>
                <c:pt idx="2">
                  <c:v>ATLI MAKİNA </c:v>
                </c:pt>
                <c:pt idx="3">
                  <c:v>PETROGAS </c:v>
                </c:pt>
                <c:pt idx="4">
                  <c:v>PARK PLACE </c:v>
                </c:pt>
                <c:pt idx="5">
                  <c:v>MARSA TURKEY </c:v>
                </c:pt>
                <c:pt idx="6">
                  <c:v>ARAR PETROL</c:v>
                </c:pt>
                <c:pt idx="7">
                  <c:v>TRANSATLANTIC PETROLEUM </c:v>
                </c:pt>
                <c:pt idx="8">
                  <c:v>CORPORATE RESOURCES </c:v>
                </c:pt>
              </c:strCache>
            </c:strRef>
          </c:cat>
          <c:val>
            <c:numRef>
              <c:f>'Tablo 1.3 Şekil 1.4 Şekil 1.5.'!$C$69:$C$77</c:f>
              <c:numCache>
                <c:formatCode>0.00</c:formatCode>
                <c:ptCount val="9"/>
                <c:pt idx="0">
                  <c:v>74.278854024614162</c:v>
                </c:pt>
                <c:pt idx="1">
                  <c:v>17.883000877521692</c:v>
                </c:pt>
                <c:pt idx="2">
                  <c:v>3.5176414112783543</c:v>
                </c:pt>
                <c:pt idx="3">
                  <c:v>2.1116733344816363</c:v>
                </c:pt>
                <c:pt idx="4">
                  <c:v>1.2078707388549124</c:v>
                </c:pt>
                <c:pt idx="5">
                  <c:v>0.97834040470331818</c:v>
                </c:pt>
                <c:pt idx="6">
                  <c:v>1.1968881402508331E-2</c:v>
                </c:pt>
                <c:pt idx="7">
                  <c:v>1.0438905603877129E-2</c:v>
                </c:pt>
                <c:pt idx="8" formatCode="0.0000">
                  <c:v>2.1142153954583669E-4</c:v>
                </c:pt>
              </c:numCache>
            </c:numRef>
          </c:val>
          <c:extLst>
            <c:ext xmlns:c16="http://schemas.microsoft.com/office/drawing/2014/chart" uri="{C3380CC4-5D6E-409C-BE32-E72D297353CC}">
              <c16:uniqueId val="{00000008-FFA3-49D2-92CD-352BBC3EE285}"/>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3.8153671967474649E-2"/>
          <c:y val="0.15697561491824757"/>
          <c:w val="0.81388888888888888"/>
          <c:h val="0.77314814814814814"/>
        </c:manualLayout>
      </c:layout>
      <c:pie3DChart>
        <c:varyColors val="1"/>
        <c:ser>
          <c:idx val="0"/>
          <c:order val="0"/>
          <c:spPr>
            <a:scene3d>
              <a:camera prst="orthographicFront"/>
              <a:lightRig rig="threePt" dir="t"/>
            </a:scene3d>
            <a:sp3d prstMaterial="plastic">
              <a:bevelT w="114300" prst="artDeco"/>
              <a:bevelB w="114300" prst="artDeco"/>
            </a:sp3d>
          </c:spPr>
          <c:dLbls>
            <c:dLbl>
              <c:idx val="0"/>
              <c:layout>
                <c:manualLayout>
                  <c:x val="-4.819276092448304E-2"/>
                  <c:y val="0"/>
                </c:manualLayout>
              </c:layout>
              <c:tx>
                <c:rich>
                  <a:bodyPr/>
                  <a:lstStyle/>
                  <a:p>
                    <a:r>
                      <a:rPr lang="en-US" baseline="0"/>
                      <a:t>Distribution Licence
</a:t>
                    </a:r>
                    <a:fld id="{AADD5E91-08E7-0747-A807-357C0DF3B942}"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8B9-FF40-B4AB-D7155769B30B}"/>
                </c:ext>
              </c:extLst>
            </c:dLbl>
            <c:dLbl>
              <c:idx val="1"/>
              <c:layout>
                <c:manualLayout>
                  <c:x val="-0.29582565520335302"/>
                  <c:y val="3.1971212443653391E-2"/>
                </c:manualLayout>
              </c:layout>
              <c:tx>
                <c:rich>
                  <a:bodyPr/>
                  <a:lstStyle/>
                  <a:p>
                    <a:r>
                      <a:rPr lang="en-US" baseline="0"/>
                      <a:t>Import Licence
</a:t>
                    </a:r>
                    <a:fld id="{CEAC702B-5348-6C4A-9F94-AE1E6D5143AE}"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layout>
                    <c:manualLayout>
                      <c:w val="0.16473798350963706"/>
                      <c:h val="0.20646437105809534"/>
                    </c:manualLayout>
                  </c15:layout>
                  <c15:dlblFieldTable/>
                  <c15:showDataLabelsRange val="0"/>
                </c:ext>
                <c:ext xmlns:c16="http://schemas.microsoft.com/office/drawing/2014/chart" uri="{C3380CC4-5D6E-409C-BE32-E72D297353CC}">
                  <c16:uniqueId val="{00000001-A8B9-FF40-B4AB-D7155769B30B}"/>
                </c:ext>
              </c:extLst>
            </c:dLbl>
            <c:dLbl>
              <c:idx val="2"/>
              <c:layout>
                <c:manualLayout>
                  <c:x val="-8.0759451294005247E-2"/>
                  <c:y val="-0.74741782584302274"/>
                </c:manualLayout>
              </c:layout>
              <c:tx>
                <c:rich>
                  <a:bodyPr/>
                  <a:lstStyle/>
                  <a:p>
                    <a:r>
                      <a:rPr lang="en-US" baseline="0">
                        <a:solidFill>
                          <a:sysClr val="windowText" lastClr="000000"/>
                        </a:solidFill>
                      </a:rPr>
                      <a:t>CNG Licence
0,012%</a:t>
                    </a:r>
                  </a:p>
                </c:rich>
              </c:tx>
              <c:dLblPos val="bestFit"/>
              <c:showLegendKey val="0"/>
              <c:showVal val="0"/>
              <c:showCatName val="1"/>
              <c:showSerName val="0"/>
              <c:showPercent val="1"/>
              <c:showBubbleSize val="0"/>
              <c:extLst>
                <c:ext xmlns:c15="http://schemas.microsoft.com/office/drawing/2012/chart" uri="{CE6537A1-D6FC-4f65-9D91-7224C49458BB}">
                  <c15:layout>
                    <c:manualLayout>
                      <c:w val="0.15126050420168066"/>
                      <c:h val="0.25193344269978907"/>
                    </c:manualLayout>
                  </c15:layout>
                </c:ext>
                <c:ext xmlns:c16="http://schemas.microsoft.com/office/drawing/2014/chart" uri="{C3380CC4-5D6E-409C-BE32-E72D297353CC}">
                  <c16:uniqueId val="{00000002-A8B9-FF40-B4AB-D7155769B30B}"/>
                </c:ext>
              </c:extLst>
            </c:dLbl>
            <c:dLbl>
              <c:idx val="3"/>
              <c:layout>
                <c:manualLayout>
                  <c:x val="-7.8390395515838568E-2"/>
                  <c:y val="1.5481308079733157E-2"/>
                </c:manualLayout>
              </c:layout>
              <c:tx>
                <c:rich>
                  <a:bodyPr wrap="square" lIns="38100" tIns="19050" rIns="38100" bIns="19050" anchor="ctr">
                    <a:spAutoFit/>
                  </a:bodyPr>
                  <a:lstStyle/>
                  <a:p>
                    <a:pPr>
                      <a:defRPr b="1" i="0">
                        <a:solidFill>
                          <a:sysClr val="windowText" lastClr="000000"/>
                        </a:solidFill>
                      </a:defRPr>
                    </a:pPr>
                    <a:r>
                      <a:rPr lang="en-US" baseline="0">
                        <a:solidFill>
                          <a:sysClr val="windowText" lastClr="000000"/>
                        </a:solidFill>
                      </a:rPr>
                      <a:t>Whosale Licence
</a:t>
                    </a:r>
                    <a:fld id="{67DFA52A-BBEA-4DCB-9904-832BCFDA77FB}" type="PERCENTAGE">
                      <a:rPr lang="en-US" baseline="0">
                        <a:solidFill>
                          <a:sysClr val="windowText" lastClr="000000"/>
                        </a:solidFill>
                      </a:rPr>
                      <a:pPr>
                        <a:defRPr b="1" i="0">
                          <a:solidFill>
                            <a:sysClr val="windowText" lastClr="000000"/>
                          </a:solidFill>
                        </a:defRPr>
                      </a:pPr>
                      <a:t>[YÜZDE]</a:t>
                    </a:fld>
                    <a:endParaRPr lang="en-US" baseline="0">
                      <a:solidFill>
                        <a:sysClr val="windowText" lastClr="000000"/>
                      </a:solidFill>
                    </a:endParaRPr>
                  </a:p>
                </c:rich>
              </c:tx>
              <c:numFmt formatCode="0.00%" sourceLinked="0"/>
              <c:spPr>
                <a:noFill/>
                <a:ln>
                  <a:noFill/>
                </a:ln>
                <a:effectLst/>
              </c:spPr>
              <c:dLblPos val="bestFit"/>
              <c:showLegendKey val="0"/>
              <c:showVal val="1"/>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A8B9-FF40-B4AB-D7155769B30B}"/>
                </c:ext>
              </c:extLst>
            </c:dLbl>
            <c:dLbl>
              <c:idx val="4"/>
              <c:layout>
                <c:manualLayout>
                  <c:x val="0.17676602962695304"/>
                  <c:y val="-7.3559171196966533E-2"/>
                </c:manualLayout>
              </c:layout>
              <c:tx>
                <c:rich>
                  <a:bodyPr/>
                  <a:lstStyle/>
                  <a:p>
                    <a:r>
                      <a:rPr lang="en-US" baseline="0">
                        <a:solidFill>
                          <a:sysClr val="windowText" lastClr="000000"/>
                        </a:solidFill>
                      </a:rPr>
                      <a:t>Final Consumer
</a:t>
                    </a:r>
                    <a:fld id="{4F99F343-EBCC-4619-B330-B73F2F96CFF3}" type="PERCENTAGE">
                      <a:rPr lang="en-US" baseline="0">
                        <a:solidFill>
                          <a:sysClr val="windowText" lastClr="000000"/>
                        </a:solidFill>
                      </a:rPr>
                      <a:pPr/>
                      <a:t>[YÜZDE]</a:t>
                    </a:fld>
                    <a:endParaRPr lang="en-US" baseline="0">
                      <a:solidFill>
                        <a:sysClr val="windowText" lastClr="000000"/>
                      </a:solidFill>
                    </a:endParaRPr>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A8B9-FF40-B4AB-D7155769B30B}"/>
                </c:ext>
              </c:extLst>
            </c:dLbl>
            <c:numFmt formatCode="0.00%" sourceLinked="0"/>
            <c:spPr>
              <a:noFill/>
            </c:spPr>
            <c:txPr>
              <a:bodyPr/>
              <a:lstStyle/>
              <a:p>
                <a:pPr>
                  <a:defRPr b="1" i="0">
                    <a:solidFill>
                      <a:sysClr val="windowText" lastClr="000000"/>
                    </a:solidFill>
                  </a:defRPr>
                </a:pPr>
                <a:endParaRPr lang="en-US"/>
              </a:p>
            </c:txPr>
            <c:dLblPos val="outEnd"/>
            <c:showLegendKey val="0"/>
            <c:showVal val="0"/>
            <c:showCatName val="1"/>
            <c:showSerName val="0"/>
            <c:showPercent val="1"/>
            <c:showBubbleSize val="0"/>
            <c:showLeaderLines val="1"/>
            <c:extLst>
              <c:ext xmlns:c15="http://schemas.microsoft.com/office/drawing/2012/chart" uri="{CE6537A1-D6FC-4f65-9D91-7224C49458BB}"/>
            </c:extLst>
          </c:dLbls>
          <c:cat>
            <c:strRef>
              <c:f>'Şekil 1.6.'!$A$24:$A$28</c:f>
              <c:strCache>
                <c:ptCount val="5"/>
                <c:pt idx="0">
                  <c:v>Dağıtım Lisansı</c:v>
                </c:pt>
                <c:pt idx="1">
                  <c:v>İthalat Lisansı</c:v>
                </c:pt>
                <c:pt idx="2">
                  <c:v>Sıkıştırılmış Doğalgaz Lisansı</c:v>
                </c:pt>
                <c:pt idx="3">
                  <c:v>Toptan Satış Lisansı</c:v>
                </c:pt>
                <c:pt idx="4">
                  <c:v>Nihai Tüketici</c:v>
                </c:pt>
              </c:strCache>
            </c:strRef>
          </c:cat>
          <c:val>
            <c:numRef>
              <c:f>'Şekil 1.6.'!$B$24:$B$28</c:f>
              <c:numCache>
                <c:formatCode>#,##0.00</c:formatCode>
                <c:ptCount val="5"/>
                <c:pt idx="0">
                  <c:v>9780922</c:v>
                </c:pt>
                <c:pt idx="1">
                  <c:v>159783479.35930005</c:v>
                </c:pt>
                <c:pt idx="2">
                  <c:v>45459</c:v>
                </c:pt>
                <c:pt idx="3">
                  <c:v>11303056</c:v>
                </c:pt>
                <c:pt idx="4">
                  <c:v>206484235</c:v>
                </c:pt>
              </c:numCache>
            </c:numRef>
          </c:val>
          <c:extLst>
            <c:ext xmlns:c16="http://schemas.microsoft.com/office/drawing/2014/chart" uri="{C3380CC4-5D6E-409C-BE32-E72D297353CC}">
              <c16:uniqueId val="{00000005-A8B9-FF40-B4AB-D7155769B30B}"/>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75"/>
      <c:rotY val="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4.3740286024524615E-2"/>
          <c:y val="6.1238678296609124E-2"/>
          <c:w val="0.95625971397547538"/>
          <c:h val="0.93876132170339088"/>
        </c:manualLayout>
      </c:layout>
      <c:pie3DChart>
        <c:varyColors val="1"/>
        <c:ser>
          <c:idx val="0"/>
          <c:order val="0"/>
          <c:dPt>
            <c:idx val="0"/>
            <c:bubble3D val="0"/>
            <c:spPr>
              <a:solidFill>
                <a:schemeClr val="accent1">
                  <a:alpha val="90000"/>
                </a:schemeClr>
              </a:solidFill>
              <a:ln w="19050">
                <a:solidFill>
                  <a:schemeClr val="accent1">
                    <a:lumMod val="75000"/>
                  </a:schemeClr>
                </a:solidFill>
              </a:ln>
              <a:effectLst>
                <a:innerShdw blurRad="114300">
                  <a:schemeClr val="accent1">
                    <a:lumMod val="75000"/>
                  </a:schemeClr>
                </a:innerShdw>
              </a:effectLst>
              <a:scene3d>
                <a:camera prst="orthographicFront"/>
                <a:lightRig rig="threePt" dir="t"/>
              </a:scene3d>
              <a:sp3d contourW="19050" prstMaterial="flat">
                <a:contourClr>
                  <a:schemeClr val="accent1">
                    <a:lumMod val="75000"/>
                  </a:schemeClr>
                </a:contourClr>
              </a:sp3d>
            </c:spPr>
            <c:extLst>
              <c:ext xmlns:c16="http://schemas.microsoft.com/office/drawing/2014/chart" uri="{C3380CC4-5D6E-409C-BE32-E72D297353CC}">
                <c16:uniqueId val="{00000001-34AE-42EB-BCC7-111134CB33C4}"/>
              </c:ext>
            </c:extLst>
          </c:dPt>
          <c:dPt>
            <c:idx val="1"/>
            <c:bubble3D val="0"/>
            <c:spPr>
              <a:solidFill>
                <a:schemeClr val="accent2">
                  <a:alpha val="90000"/>
                </a:schemeClr>
              </a:solidFill>
              <a:ln w="19050">
                <a:solidFill>
                  <a:schemeClr val="accent2">
                    <a:lumMod val="75000"/>
                  </a:schemeClr>
                </a:solidFill>
              </a:ln>
              <a:effectLst>
                <a:innerShdw blurRad="114300">
                  <a:schemeClr val="accent2">
                    <a:lumMod val="75000"/>
                  </a:schemeClr>
                </a:innerShdw>
              </a:effectLst>
              <a:scene3d>
                <a:camera prst="orthographicFront"/>
                <a:lightRig rig="threePt" dir="t"/>
              </a:scene3d>
              <a:sp3d contourW="19050" prstMaterial="flat">
                <a:contourClr>
                  <a:schemeClr val="accent2">
                    <a:lumMod val="75000"/>
                  </a:schemeClr>
                </a:contourClr>
              </a:sp3d>
            </c:spPr>
            <c:extLst>
              <c:ext xmlns:c16="http://schemas.microsoft.com/office/drawing/2014/chart" uri="{C3380CC4-5D6E-409C-BE32-E72D297353CC}">
                <c16:uniqueId val="{00000003-34AE-42EB-BCC7-111134CB33C4}"/>
              </c:ext>
            </c:extLst>
          </c:dPt>
          <c:dPt>
            <c:idx val="2"/>
            <c:bubble3D val="0"/>
            <c:spPr>
              <a:solidFill>
                <a:schemeClr val="accent3">
                  <a:alpha val="90000"/>
                </a:schemeClr>
              </a:solidFill>
              <a:ln w="19050">
                <a:solidFill>
                  <a:schemeClr val="accent3">
                    <a:lumMod val="75000"/>
                  </a:schemeClr>
                </a:solidFill>
              </a:ln>
              <a:effectLst>
                <a:innerShdw blurRad="114300">
                  <a:schemeClr val="accent3">
                    <a:lumMod val="75000"/>
                  </a:schemeClr>
                </a:innerShdw>
              </a:effectLst>
              <a:scene3d>
                <a:camera prst="orthographicFront"/>
                <a:lightRig rig="threePt" dir="t"/>
              </a:scene3d>
              <a:sp3d contourW="19050" prstMaterial="flat">
                <a:contourClr>
                  <a:schemeClr val="accent3">
                    <a:lumMod val="75000"/>
                  </a:schemeClr>
                </a:contourClr>
              </a:sp3d>
            </c:spPr>
            <c:extLst>
              <c:ext xmlns:c16="http://schemas.microsoft.com/office/drawing/2014/chart" uri="{C3380CC4-5D6E-409C-BE32-E72D297353CC}">
                <c16:uniqueId val="{00000005-34AE-42EB-BCC7-111134CB33C4}"/>
              </c:ext>
            </c:extLst>
          </c:dPt>
          <c:dPt>
            <c:idx val="3"/>
            <c:bubble3D val="0"/>
            <c:spPr>
              <a:solidFill>
                <a:schemeClr val="accent4">
                  <a:alpha val="90000"/>
                </a:schemeClr>
              </a:solidFill>
              <a:ln w="19050">
                <a:solidFill>
                  <a:schemeClr val="accent4">
                    <a:lumMod val="75000"/>
                  </a:schemeClr>
                </a:solidFill>
              </a:ln>
              <a:effectLst>
                <a:innerShdw blurRad="114300">
                  <a:schemeClr val="accent4">
                    <a:lumMod val="75000"/>
                  </a:schemeClr>
                </a:innerShdw>
              </a:effectLst>
              <a:scene3d>
                <a:camera prst="orthographicFront"/>
                <a:lightRig rig="threePt" dir="t"/>
              </a:scene3d>
              <a:sp3d contourW="19050" prstMaterial="flat">
                <a:contourClr>
                  <a:schemeClr val="accent4">
                    <a:lumMod val="75000"/>
                  </a:schemeClr>
                </a:contourClr>
              </a:sp3d>
            </c:spPr>
            <c:extLst>
              <c:ext xmlns:c16="http://schemas.microsoft.com/office/drawing/2014/chart" uri="{C3380CC4-5D6E-409C-BE32-E72D297353CC}">
                <c16:uniqueId val="{00000007-34AE-42EB-BCC7-111134CB33C4}"/>
              </c:ext>
            </c:extLst>
          </c:dPt>
          <c:dPt>
            <c:idx val="4"/>
            <c:bubble3D val="0"/>
            <c:spPr>
              <a:solidFill>
                <a:schemeClr val="accent5">
                  <a:alpha val="90000"/>
                </a:schemeClr>
              </a:solidFill>
              <a:ln w="19050">
                <a:solidFill>
                  <a:schemeClr val="accent5">
                    <a:lumMod val="75000"/>
                  </a:schemeClr>
                </a:solidFill>
              </a:ln>
              <a:effectLst>
                <a:innerShdw blurRad="114300">
                  <a:schemeClr val="accent5">
                    <a:lumMod val="75000"/>
                  </a:schemeClr>
                </a:innerShdw>
              </a:effectLst>
              <a:scene3d>
                <a:camera prst="orthographicFront"/>
                <a:lightRig rig="threePt" dir="t"/>
              </a:scene3d>
              <a:sp3d contourW="19050" prstMaterial="flat">
                <a:contourClr>
                  <a:schemeClr val="accent5">
                    <a:lumMod val="75000"/>
                  </a:schemeClr>
                </a:contourClr>
              </a:sp3d>
            </c:spPr>
            <c:extLst>
              <c:ext xmlns:c16="http://schemas.microsoft.com/office/drawing/2014/chart" uri="{C3380CC4-5D6E-409C-BE32-E72D297353CC}">
                <c16:uniqueId val="{00000009-34AE-42EB-BCC7-111134CB33C4}"/>
              </c:ext>
            </c:extLst>
          </c:dPt>
          <c:dPt>
            <c:idx val="5"/>
            <c:bubble3D val="0"/>
            <c:spPr>
              <a:solidFill>
                <a:schemeClr val="accent6">
                  <a:alpha val="90000"/>
                </a:schemeClr>
              </a:solidFill>
              <a:ln w="19050">
                <a:solidFill>
                  <a:schemeClr val="accent6">
                    <a:lumMod val="75000"/>
                  </a:schemeClr>
                </a:solidFill>
              </a:ln>
              <a:effectLst>
                <a:innerShdw blurRad="114300">
                  <a:schemeClr val="accent6">
                    <a:lumMod val="75000"/>
                  </a:schemeClr>
                </a:innerShdw>
              </a:effectLst>
              <a:scene3d>
                <a:camera prst="orthographicFront"/>
                <a:lightRig rig="threePt" dir="t"/>
              </a:scene3d>
              <a:sp3d contourW="19050" prstMaterial="flat">
                <a:contourClr>
                  <a:schemeClr val="accent6">
                    <a:lumMod val="75000"/>
                  </a:schemeClr>
                </a:contourClr>
              </a:sp3d>
            </c:spPr>
            <c:extLst>
              <c:ext xmlns:c16="http://schemas.microsoft.com/office/drawing/2014/chart" uri="{C3380CC4-5D6E-409C-BE32-E72D297353CC}">
                <c16:uniqueId val="{0000000B-34AE-42EB-BCC7-111134CB33C4}"/>
              </c:ext>
            </c:extLst>
          </c:dPt>
          <c:dPt>
            <c:idx val="6"/>
            <c:bubble3D val="0"/>
            <c:spPr>
              <a:solidFill>
                <a:schemeClr val="accent1">
                  <a:lumMod val="60000"/>
                  <a:alpha val="90000"/>
                </a:schemeClr>
              </a:solidFill>
              <a:ln w="19050">
                <a:solidFill>
                  <a:schemeClr val="accent1">
                    <a:lumMod val="60000"/>
                    <a:lumMod val="75000"/>
                  </a:schemeClr>
                </a:solidFill>
              </a:ln>
              <a:effectLst>
                <a:innerShdw blurRad="114300">
                  <a:schemeClr val="accent1">
                    <a:lumMod val="60000"/>
                    <a:lumMod val="75000"/>
                  </a:schemeClr>
                </a:innerShdw>
              </a:effectLst>
              <a:scene3d>
                <a:camera prst="orthographicFront"/>
                <a:lightRig rig="threePt" dir="t"/>
              </a:scene3d>
              <a:sp3d contourW="19050" prstMaterial="flat">
                <a:contourClr>
                  <a:schemeClr val="accent1">
                    <a:lumMod val="60000"/>
                    <a:lumMod val="75000"/>
                  </a:schemeClr>
                </a:contourClr>
              </a:sp3d>
            </c:spPr>
            <c:extLst>
              <c:ext xmlns:c16="http://schemas.microsoft.com/office/drawing/2014/chart" uri="{C3380CC4-5D6E-409C-BE32-E72D297353CC}">
                <c16:uniqueId val="{0000000D-34AE-42EB-BCC7-111134CB33C4}"/>
              </c:ext>
            </c:extLst>
          </c:dPt>
          <c:dPt>
            <c:idx val="7"/>
            <c:bubble3D val="0"/>
            <c:spPr>
              <a:solidFill>
                <a:schemeClr val="accent2">
                  <a:lumMod val="60000"/>
                  <a:alpha val="90000"/>
                </a:schemeClr>
              </a:solidFill>
              <a:ln w="19050">
                <a:solidFill>
                  <a:schemeClr val="accent2">
                    <a:lumMod val="60000"/>
                    <a:lumMod val="75000"/>
                  </a:schemeClr>
                </a:solidFill>
              </a:ln>
              <a:effectLst>
                <a:innerShdw blurRad="114300">
                  <a:schemeClr val="accent2">
                    <a:lumMod val="60000"/>
                    <a:lumMod val="75000"/>
                  </a:schemeClr>
                </a:innerShdw>
              </a:effectLst>
              <a:scene3d>
                <a:camera prst="orthographicFront"/>
                <a:lightRig rig="threePt" dir="t"/>
              </a:scene3d>
              <a:sp3d contourW="19050" prstMaterial="flat">
                <a:contourClr>
                  <a:schemeClr val="accent2">
                    <a:lumMod val="60000"/>
                    <a:lumMod val="75000"/>
                  </a:schemeClr>
                </a:contourClr>
              </a:sp3d>
            </c:spPr>
            <c:extLst>
              <c:ext xmlns:c16="http://schemas.microsoft.com/office/drawing/2014/chart" uri="{C3380CC4-5D6E-409C-BE32-E72D297353CC}">
                <c16:uniqueId val="{0000000F-34AE-42EB-BCC7-111134CB33C4}"/>
              </c:ext>
            </c:extLst>
          </c:dPt>
          <c:dPt>
            <c:idx val="8"/>
            <c:bubble3D val="0"/>
            <c:spPr>
              <a:solidFill>
                <a:schemeClr val="accent3">
                  <a:lumMod val="60000"/>
                  <a:alpha val="90000"/>
                </a:schemeClr>
              </a:solidFill>
              <a:ln w="19050">
                <a:solidFill>
                  <a:schemeClr val="accent3">
                    <a:lumMod val="60000"/>
                    <a:lumMod val="75000"/>
                  </a:schemeClr>
                </a:solidFill>
              </a:ln>
              <a:effectLst>
                <a:innerShdw blurRad="114300">
                  <a:schemeClr val="accent3">
                    <a:lumMod val="60000"/>
                    <a:lumMod val="75000"/>
                  </a:schemeClr>
                </a:innerShdw>
              </a:effectLst>
              <a:scene3d>
                <a:camera prst="orthographicFront"/>
                <a:lightRig rig="threePt" dir="t"/>
              </a:scene3d>
              <a:sp3d contourW="19050" prstMaterial="flat">
                <a:contourClr>
                  <a:schemeClr val="accent3">
                    <a:lumMod val="60000"/>
                    <a:lumMod val="75000"/>
                  </a:schemeClr>
                </a:contourClr>
              </a:sp3d>
            </c:spPr>
            <c:extLst>
              <c:ext xmlns:c16="http://schemas.microsoft.com/office/drawing/2014/chart" uri="{C3380CC4-5D6E-409C-BE32-E72D297353CC}">
                <c16:uniqueId val="{00000011-34AE-42EB-BCC7-111134CB33C4}"/>
              </c:ext>
            </c:extLst>
          </c:dPt>
          <c:dPt>
            <c:idx val="9"/>
            <c:bubble3D val="0"/>
            <c:spPr>
              <a:solidFill>
                <a:schemeClr val="accent4">
                  <a:lumMod val="60000"/>
                  <a:alpha val="90000"/>
                </a:schemeClr>
              </a:solidFill>
              <a:ln w="19050">
                <a:solidFill>
                  <a:schemeClr val="accent4">
                    <a:lumMod val="60000"/>
                    <a:lumMod val="75000"/>
                  </a:schemeClr>
                </a:solidFill>
              </a:ln>
              <a:effectLst>
                <a:innerShdw blurRad="114300">
                  <a:schemeClr val="accent4">
                    <a:lumMod val="60000"/>
                    <a:lumMod val="75000"/>
                  </a:schemeClr>
                </a:innerShdw>
              </a:effectLst>
              <a:scene3d>
                <a:camera prst="orthographicFront"/>
                <a:lightRig rig="threePt" dir="t"/>
              </a:scene3d>
              <a:sp3d contourW="19050" prstMaterial="flat">
                <a:contourClr>
                  <a:schemeClr val="accent4">
                    <a:lumMod val="60000"/>
                    <a:lumMod val="75000"/>
                  </a:schemeClr>
                </a:contourClr>
              </a:sp3d>
            </c:spPr>
            <c:extLst>
              <c:ext xmlns:c16="http://schemas.microsoft.com/office/drawing/2014/chart" uri="{C3380CC4-5D6E-409C-BE32-E72D297353CC}">
                <c16:uniqueId val="{00000013-34AE-42EB-BCC7-111134CB33C4}"/>
              </c:ext>
            </c:extLst>
          </c:dPt>
          <c:dPt>
            <c:idx val="10"/>
            <c:bubble3D val="0"/>
            <c:spPr>
              <a:solidFill>
                <a:schemeClr val="accent5">
                  <a:lumMod val="60000"/>
                  <a:alpha val="90000"/>
                </a:schemeClr>
              </a:solidFill>
              <a:ln w="19050">
                <a:solidFill>
                  <a:schemeClr val="accent5">
                    <a:lumMod val="60000"/>
                    <a:lumMod val="75000"/>
                  </a:schemeClr>
                </a:solidFill>
              </a:ln>
              <a:effectLst>
                <a:innerShdw blurRad="114300">
                  <a:schemeClr val="accent5">
                    <a:lumMod val="60000"/>
                    <a:lumMod val="75000"/>
                  </a:schemeClr>
                </a:innerShdw>
              </a:effectLst>
              <a:scene3d>
                <a:camera prst="orthographicFront"/>
                <a:lightRig rig="threePt" dir="t"/>
              </a:scene3d>
              <a:sp3d contourW="19050" prstMaterial="flat">
                <a:contourClr>
                  <a:schemeClr val="accent5">
                    <a:lumMod val="60000"/>
                    <a:lumMod val="75000"/>
                  </a:schemeClr>
                </a:contourClr>
              </a:sp3d>
            </c:spPr>
            <c:extLst>
              <c:ext xmlns:c16="http://schemas.microsoft.com/office/drawing/2014/chart" uri="{C3380CC4-5D6E-409C-BE32-E72D297353CC}">
                <c16:uniqueId val="{00000015-34AE-42EB-BCC7-111134CB33C4}"/>
              </c:ext>
            </c:extLst>
          </c:dPt>
          <c:dPt>
            <c:idx val="11"/>
            <c:bubble3D val="0"/>
            <c:spPr>
              <a:solidFill>
                <a:schemeClr val="accent6">
                  <a:lumMod val="60000"/>
                  <a:alpha val="90000"/>
                </a:schemeClr>
              </a:solidFill>
              <a:ln w="19050">
                <a:solidFill>
                  <a:schemeClr val="accent6">
                    <a:lumMod val="60000"/>
                    <a:lumMod val="75000"/>
                  </a:schemeClr>
                </a:solidFill>
              </a:ln>
              <a:effectLst>
                <a:innerShdw blurRad="114300">
                  <a:schemeClr val="accent6">
                    <a:lumMod val="60000"/>
                    <a:lumMod val="75000"/>
                  </a:schemeClr>
                </a:innerShdw>
              </a:effectLst>
              <a:scene3d>
                <a:camera prst="orthographicFront"/>
                <a:lightRig rig="threePt" dir="t"/>
              </a:scene3d>
              <a:sp3d contourW="19050" prstMaterial="flat">
                <a:contourClr>
                  <a:schemeClr val="accent6">
                    <a:lumMod val="60000"/>
                    <a:lumMod val="75000"/>
                  </a:schemeClr>
                </a:contourClr>
              </a:sp3d>
            </c:spPr>
            <c:extLst>
              <c:ext xmlns:c16="http://schemas.microsoft.com/office/drawing/2014/chart" uri="{C3380CC4-5D6E-409C-BE32-E72D297353CC}">
                <c16:uniqueId val="{00000017-34AE-42EB-BCC7-111134CB33C4}"/>
              </c:ext>
            </c:extLst>
          </c:dPt>
          <c:dPt>
            <c:idx val="12"/>
            <c:bubble3D val="0"/>
            <c:spPr>
              <a:solidFill>
                <a:schemeClr val="accent1">
                  <a:lumMod val="80000"/>
                  <a:lumOff val="20000"/>
                  <a:alpha val="90000"/>
                </a:schemeClr>
              </a:solidFill>
              <a:ln w="19050">
                <a:solidFill>
                  <a:schemeClr val="accent1">
                    <a:lumMod val="80000"/>
                    <a:lumOff val="20000"/>
                    <a:lumMod val="75000"/>
                  </a:schemeClr>
                </a:solidFill>
              </a:ln>
              <a:effectLst>
                <a:innerShdw blurRad="114300">
                  <a:schemeClr val="accent1">
                    <a:lumMod val="80000"/>
                    <a:lumOff val="20000"/>
                    <a:lumMod val="75000"/>
                  </a:schemeClr>
                </a:innerShdw>
              </a:effectLst>
              <a:scene3d>
                <a:camera prst="orthographicFront"/>
                <a:lightRig rig="threePt" dir="t"/>
              </a:scene3d>
              <a:sp3d contourW="19050" prstMaterial="flat">
                <a:contourClr>
                  <a:schemeClr val="accent1">
                    <a:lumMod val="80000"/>
                    <a:lumOff val="20000"/>
                    <a:lumMod val="75000"/>
                  </a:schemeClr>
                </a:contourClr>
              </a:sp3d>
            </c:spPr>
            <c:extLst>
              <c:ext xmlns:c16="http://schemas.microsoft.com/office/drawing/2014/chart" uri="{C3380CC4-5D6E-409C-BE32-E72D297353CC}">
                <c16:uniqueId val="{00000019-34AE-42EB-BCC7-111134CB33C4}"/>
              </c:ext>
            </c:extLst>
          </c:dPt>
          <c:dPt>
            <c:idx val="13"/>
            <c:bubble3D val="0"/>
            <c:spPr>
              <a:solidFill>
                <a:schemeClr val="accent2">
                  <a:lumMod val="80000"/>
                  <a:lumOff val="20000"/>
                  <a:alpha val="90000"/>
                </a:schemeClr>
              </a:solidFill>
              <a:ln w="19050">
                <a:solidFill>
                  <a:schemeClr val="accent2">
                    <a:lumMod val="80000"/>
                    <a:lumOff val="20000"/>
                    <a:lumMod val="75000"/>
                  </a:schemeClr>
                </a:solidFill>
              </a:ln>
              <a:effectLst>
                <a:innerShdw blurRad="114300">
                  <a:schemeClr val="accent2">
                    <a:lumMod val="80000"/>
                    <a:lumOff val="20000"/>
                    <a:lumMod val="75000"/>
                  </a:schemeClr>
                </a:innerShdw>
              </a:effectLst>
              <a:scene3d>
                <a:camera prst="orthographicFront"/>
                <a:lightRig rig="threePt" dir="t"/>
              </a:scene3d>
              <a:sp3d contourW="19050" prstMaterial="flat">
                <a:contourClr>
                  <a:schemeClr val="accent2">
                    <a:lumMod val="80000"/>
                    <a:lumOff val="20000"/>
                    <a:lumMod val="75000"/>
                  </a:schemeClr>
                </a:contourClr>
              </a:sp3d>
            </c:spPr>
            <c:extLst>
              <c:ext xmlns:c16="http://schemas.microsoft.com/office/drawing/2014/chart" uri="{C3380CC4-5D6E-409C-BE32-E72D297353CC}">
                <c16:uniqueId val="{0000001B-34AE-42EB-BCC7-111134CB33C4}"/>
              </c:ext>
            </c:extLst>
          </c:dPt>
          <c:dLbls>
            <c:dLbl>
              <c:idx val="0"/>
              <c:layout>
                <c:manualLayout>
                  <c:x val="-7.4397937036531442E-2"/>
                  <c:y val="0.2029479168767134"/>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USA
</a:t>
                    </a:r>
                    <a:fld id="{20FB7F0B-3B0B-A94E-A086-37CB406632BB}" type="PERCENTAGE">
                      <a:rPr lang="en-US" baseline="0"/>
                      <a:pPr>
                        <a:defRPr b="1"/>
                      </a:pPr>
                      <a:t>[YÜZDE]</a:t>
                    </a:fld>
                    <a:endParaRPr lang="en-US" baseline="0"/>
                  </a:p>
                </c:rich>
              </c:tx>
              <c:numFmt formatCode="0.00%" sourceLinked="0"/>
              <c:spPr>
                <a:solidFill>
                  <a:schemeClr val="lt1">
                    <a:alpha val="90000"/>
                  </a:schemeClr>
                </a:solidFill>
                <a:ln w="12700" cap="flat" cmpd="sng" algn="ctr">
                  <a:solidFill>
                    <a:schemeClr val="accent1"/>
                  </a:solidFill>
                  <a:round/>
                </a:ln>
                <a:effectLst>
                  <a:outerShdw blurRad="50800" dist="38100" dir="2700000" algn="tl" rotWithShape="0">
                    <a:schemeClr val="accent1">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34AE-42EB-BCC7-111134CB33C4}"/>
                </c:ext>
              </c:extLst>
            </c:dLbl>
            <c:dLbl>
              <c:idx val="1"/>
              <c:numFmt formatCode="0.00%" sourceLinked="0"/>
              <c:spPr>
                <a:solidFill>
                  <a:schemeClr val="lt1">
                    <a:alpha val="90000"/>
                  </a:schemeClr>
                </a:solidFill>
                <a:ln w="12700" cap="flat" cmpd="sng" algn="ctr">
                  <a:solidFill>
                    <a:schemeClr val="accent2"/>
                  </a:solidFill>
                  <a:round/>
                </a:ln>
                <a:effectLst>
                  <a:outerShdw blurRad="50800" dist="38100" dir="2700000" algn="tl" rotWithShape="0">
                    <a:schemeClr val="accent2">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2"/>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4AE-42EB-BCC7-111134CB33C4}"/>
                </c:ext>
              </c:extLst>
            </c:dLbl>
            <c:dLbl>
              <c:idx val="2"/>
              <c:layout>
                <c:manualLayout>
                  <c:x val="-2.6700018014104876E-2"/>
                  <c:y val="-2.9741646012254781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Azerbaijan
</a:t>
                    </a:r>
                    <a:fld id="{755C480C-1CEF-6F41-AF7D-461CC19F5654}"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3"/>
                  </a:solidFill>
                  <a:round/>
                </a:ln>
                <a:effectLst>
                  <a:outerShdw blurRad="50800" dist="38100" dir="2700000" algn="tl" rotWithShape="0">
                    <a:schemeClr val="accent3">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4AE-42EB-BCC7-111134CB33C4}"/>
                </c:ext>
              </c:extLst>
            </c:dLbl>
            <c:dLbl>
              <c:idx val="3"/>
              <c:layout>
                <c:manualLayout>
                  <c:x val="2.7527067455246734E-3"/>
                  <c:y val="-0.10692114316424411"/>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Algeria</a:t>
                    </a:r>
                    <a:r>
                      <a:rPr lang="en-US" baseline="0"/>
                      <a:t>
</a:t>
                    </a:r>
                    <a:fld id="{2E73D7C2-00E9-5B48-BAB8-7758BE89F2BA}"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4"/>
                  </a:solidFill>
                  <a:round/>
                </a:ln>
                <a:effectLst>
                  <a:outerShdw blurRad="50800" dist="38100" dir="2700000" algn="tl" rotWithShape="0">
                    <a:schemeClr val="accent4">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34AE-42EB-BCC7-111134CB33C4}"/>
                </c:ext>
              </c:extLst>
            </c:dLbl>
            <c:dLbl>
              <c:idx val="4"/>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Equatorial guinea
</a:t>
                    </a:r>
                    <a:fld id="{38A99FD8-F42A-DC47-8BB8-08D700AA1DD7}"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5"/>
                  </a:solidFill>
                  <a:round/>
                </a:ln>
                <a:effectLst>
                  <a:outerShdw blurRad="50800" dist="38100" dir="2700000" algn="tl" rotWithShape="0">
                    <a:schemeClr val="accent5">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4AE-42EB-BCC7-111134CB33C4}"/>
                </c:ext>
              </c:extLst>
            </c:dLbl>
            <c:dLbl>
              <c:idx val="5"/>
              <c:layout>
                <c:manualLayout>
                  <c:x val="-0.23430578498941082"/>
                  <c:y val="-0.22921523313218525"/>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Indonesia</a:t>
                    </a:r>
                    <a:r>
                      <a:rPr lang="en-US" baseline="0"/>
                      <a:t>
</a:t>
                    </a:r>
                    <a:fld id="{0A48ACF1-9E3A-4B1D-B209-59F7ED6601CB}"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6"/>
                  </a:solidFill>
                  <a:round/>
                </a:ln>
                <a:effectLst>
                  <a:outerShdw blurRad="50800" dist="38100" dir="2700000" algn="tl" rotWithShape="0">
                    <a:schemeClr val="accent6">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B-34AE-42EB-BCC7-111134CB33C4}"/>
                </c:ext>
              </c:extLst>
            </c:dLbl>
            <c:dLbl>
              <c:idx val="6"/>
              <c:layout>
                <c:manualLayout>
                  <c:x val="-6.4203616626177018E-2"/>
                  <c:y val="6.1526222558507086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France</a:t>
                    </a:r>
                    <a:r>
                      <a:rPr lang="en-US" baseline="0"/>
                      <a:t>
</a:t>
                    </a:r>
                    <a:fld id="{7CF9A285-663F-EC49-B8C4-962EDB060CD7}"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1">
                      <a:lumMod val="60000"/>
                    </a:schemeClr>
                  </a:solidFill>
                  <a:round/>
                </a:ln>
                <a:effectLst>
                  <a:outerShdw blurRad="50800" dist="38100" dir="2700000" algn="tl" rotWithShape="0">
                    <a:schemeClr val="accent1">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D-34AE-42EB-BCC7-111134CB33C4}"/>
                </c:ext>
              </c:extLst>
            </c:dLbl>
            <c:dLbl>
              <c:idx val="7"/>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Iran
</a:t>
                    </a:r>
                    <a:fld id="{342E52BB-B427-4116-B70A-90C8156E1E2E}"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2">
                      <a:lumMod val="60000"/>
                    </a:schemeClr>
                  </a:solidFill>
                  <a:round/>
                </a:ln>
                <a:effectLst>
                  <a:outerShdw blurRad="50800" dist="38100" dir="2700000" algn="tl" rotWithShape="0">
                    <a:schemeClr val="accent2">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34AE-42EB-BCC7-111134CB33C4}"/>
                </c:ext>
              </c:extLst>
            </c:dLbl>
            <c:dLbl>
              <c:idx val="8"/>
              <c:layout>
                <c:manualLayout>
                  <c:x val="6.8916311713880213E-2"/>
                  <c:y val="-0.18527001566693171"/>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Qatar</a:t>
                    </a:r>
                    <a:r>
                      <a:rPr lang="en-US" baseline="0"/>
                      <a:t>
</a:t>
                    </a:r>
                    <a:fld id="{7E9E3B32-1CBD-F240-9B42-BBB054B00683}"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3">
                      <a:lumMod val="60000"/>
                    </a:schemeClr>
                  </a:solidFill>
                  <a:round/>
                </a:ln>
                <a:effectLst>
                  <a:outerShdw blurRad="50800" dist="38100" dir="2700000" algn="tl" rotWithShape="0">
                    <a:schemeClr val="accent3">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11-34AE-42EB-BCC7-111134CB33C4}"/>
                </c:ext>
              </c:extLst>
            </c:dLbl>
            <c:dLbl>
              <c:idx val="9"/>
              <c:layout>
                <c:manualLayout>
                  <c:x val="5.0603941572746641E-2"/>
                  <c:y val="-8.8019969858471783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Egypt</a:t>
                    </a:r>
                    <a:r>
                      <a:rPr lang="en-US" baseline="0"/>
                      <a:t>
</a:t>
                    </a:r>
                    <a:fld id="{7B4F13A2-92C9-2742-BF6A-4F3A23DA5709}"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4">
                      <a:lumMod val="60000"/>
                    </a:schemeClr>
                  </a:solidFill>
                  <a:round/>
                </a:ln>
                <a:effectLst>
                  <a:outerShdw blurRad="50800" dist="38100" dir="2700000" algn="tl" rotWithShape="0">
                    <a:schemeClr val="accent4">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13-34AE-42EB-BCC7-111134CB33C4}"/>
                </c:ext>
              </c:extLst>
            </c:dLbl>
            <c:dLbl>
              <c:idx val="10"/>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Nigeria</a:t>
                    </a:r>
                    <a:r>
                      <a:rPr lang="en-US" baseline="0"/>
                      <a:t>
</a:t>
                    </a:r>
                    <a:fld id="{E75EAA62-2DA9-F746-8424-1E3E56716256}"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5">
                      <a:lumMod val="60000"/>
                    </a:schemeClr>
                  </a:solidFill>
                  <a:round/>
                </a:ln>
                <a:effectLst>
                  <a:outerShdw blurRad="50800" dist="38100" dir="2700000" algn="tl" rotWithShape="0">
                    <a:schemeClr val="accent5">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5-34AE-42EB-BCC7-111134CB33C4}"/>
                </c:ext>
              </c:extLst>
            </c:dLbl>
            <c:dLbl>
              <c:idx val="11"/>
              <c:layout>
                <c:manualLayout>
                  <c:x val="4.8322331260869489E-2"/>
                  <c:y val="-0.11929941177649157"/>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Russia
</a:t>
                    </a:r>
                    <a:fld id="{E3323CA2-0247-344B-B180-B64702ACD114}"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6">
                      <a:lumMod val="60000"/>
                    </a:schemeClr>
                  </a:solidFill>
                  <a:round/>
                </a:ln>
                <a:effectLst>
                  <a:outerShdw blurRad="50800" dist="38100" dir="2700000" algn="tl" rotWithShape="0">
                    <a:schemeClr val="accent6">
                      <a:lumMod val="6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7-34AE-42EB-BCC7-111134CB33C4}"/>
                </c:ext>
              </c:extLst>
            </c:dLbl>
            <c:dLbl>
              <c:idx val="12"/>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a:t>Trinidad and Tobago</a:t>
                    </a:r>
                    <a:r>
                      <a:rPr lang="en-US" baseline="0"/>
                      <a:t>
</a:t>
                    </a:r>
                    <a:fld id="{88FF6B80-084D-4A1E-BB41-49B866531F95}"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1">
                      <a:lumMod val="80000"/>
                      <a:lumOff val="20000"/>
                    </a:schemeClr>
                  </a:solidFill>
                  <a:round/>
                </a:ln>
                <a:effectLst>
                  <a:outerShdw blurRad="50800" dist="38100" dir="2700000" algn="tl" rotWithShape="0">
                    <a:schemeClr val="accent1">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9-34AE-42EB-BCC7-111134CB33C4}"/>
                </c:ext>
              </c:extLst>
            </c:dLbl>
            <c:dLbl>
              <c:idx val="13"/>
              <c:layout>
                <c:manualLayout>
                  <c:x val="6.5212743211460242E-2"/>
                  <c:y val="2.1882480226567996E-2"/>
                </c:manualLayout>
              </c:layout>
              <c:tx>
                <c:rich>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r>
                      <a:rPr lang="en-US" baseline="0"/>
                      <a:t>Omani
</a:t>
                    </a:r>
                    <a:fld id="{9BAB6B68-515D-F849-9879-EA90ADB7A916}" type="PERCENTAGE">
                      <a:rPr lang="en-US" baseline="0"/>
                      <a:pPr>
                        <a:defRPr b="1">
                          <a:solidFill>
                            <a:schemeClr val="accent1"/>
                          </a:solidFill>
                        </a:defRPr>
                      </a:pPr>
                      <a:t>[YÜZDE]</a:t>
                    </a:fld>
                    <a:endParaRPr lang="en-US" baseline="0"/>
                  </a:p>
                </c:rich>
              </c:tx>
              <c:numFmt formatCode="0.00%" sourceLinked="0"/>
              <c:spPr>
                <a:solidFill>
                  <a:schemeClr val="lt1">
                    <a:alpha val="90000"/>
                  </a:schemeClr>
                </a:solidFill>
                <a:ln w="12700" cap="flat" cmpd="sng" algn="ctr">
                  <a:solidFill>
                    <a:schemeClr val="accent2">
                      <a:lumMod val="80000"/>
                      <a:lumOff val="20000"/>
                    </a:schemeClr>
                  </a:solidFill>
                  <a:round/>
                </a:ln>
                <a:effectLst>
                  <a:outerShdw blurRad="50800" dist="38100" dir="2700000" algn="tl" rotWithShape="0">
                    <a:schemeClr val="accent2">
                      <a:lumMod val="80000"/>
                      <a:lumOff val="20000"/>
                      <a:lumMod val="75000"/>
                      <a:alpha val="40000"/>
                    </a:scheme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showLegendKey val="0"/>
              <c:showVal val="0"/>
              <c:showCatName val="1"/>
              <c:showSerName val="0"/>
              <c:showPercent val="1"/>
              <c:showBubbleSize val="0"/>
              <c:separator>
</c:separator>
              <c:extLst>
                <c:ext xmlns:c15="http://schemas.microsoft.com/office/drawing/2012/chart" uri="{CE6537A1-D6FC-4f65-9D91-7224C49458BB}">
                  <c15:layout>
                    <c:manualLayout>
                      <c:w val="9.4291212315586889E-2"/>
                      <c:h val="9.402784014369106E-2"/>
                    </c:manualLayout>
                  </c15:layout>
                  <c15:dlblFieldTable/>
                  <c15:showDataLabelsRange val="0"/>
                </c:ext>
                <c:ext xmlns:c16="http://schemas.microsoft.com/office/drawing/2014/chart" uri="{C3380CC4-5D6E-409C-BE32-E72D297353CC}">
                  <c16:uniqueId val="{0000001B-34AE-42EB-BCC7-111134CB33C4}"/>
                </c:ext>
              </c:extLst>
            </c:dLbl>
            <c:numFmt formatCode="0.00%" sourceLinked="0"/>
            <c:spPr>
              <a:solidFill>
                <a:sysClr val="window" lastClr="FFFFFF">
                  <a:alpha val="90000"/>
                </a:sysClr>
              </a:solidFill>
              <a:ln w="12700" cap="flat" cmpd="sng" algn="ctr">
                <a:solidFill>
                  <a:srgbClr val="4F81BD"/>
                </a:solidFill>
                <a:round/>
              </a:ln>
              <a:effectLst>
                <a:outerShdw blurRad="50800" dist="38100" dir="2700000" algn="tl" rotWithShape="0">
                  <a:srgbClr val="4F81BD">
                    <a:lumMod val="75000"/>
                    <a:alpha val="40000"/>
                  </a:srgbClr>
                </a:outerShdw>
              </a:effectLst>
            </c:spPr>
            <c:txPr>
              <a:bodyPr rot="0" spcFirstLastPara="1" vertOverflow="clip" horzOverflow="clip" vert="horz" wrap="square" lIns="38100" tIns="19050" rIns="38100" bIns="19050" anchor="ctr" anchorCtr="1">
                <a:spAutoFit/>
              </a:bodyPr>
              <a:lstStyle/>
              <a:p>
                <a:pPr>
                  <a:defRPr sz="1000" b="1" i="0" u="none" strike="noStrike" kern="1200" baseline="0">
                    <a:solidFill>
                      <a:schemeClr val="accent1"/>
                    </a:solidFill>
                    <a:effectLst/>
                    <a:latin typeface="+mn-lt"/>
                    <a:ea typeface="+mn-ea"/>
                    <a:cs typeface="+mn-cs"/>
                  </a:defRPr>
                </a:pPr>
                <a:endParaRPr lang="en-US"/>
              </a:p>
            </c:txPr>
            <c:dLblPos val="inEnd"/>
            <c:showLegendKey val="0"/>
            <c:showVal val="0"/>
            <c:showCatName val="1"/>
            <c:showSerName val="0"/>
            <c:showPercent val="1"/>
            <c:showBubbleSize val="0"/>
            <c:separator>
</c:separator>
            <c:showLeaderLines val="1"/>
            <c:leaderLines>
              <c:spPr>
                <a:ln w="9525">
                  <a:solidFill>
                    <a:schemeClr val="tx1">
                      <a:lumMod val="35000"/>
                      <a:lumOff val="65000"/>
                    </a:schemeClr>
                  </a:solidFill>
                </a:ln>
                <a:effectLst/>
              </c:spPr>
            </c:leaderLines>
            <c:extLst>
              <c:ext xmlns:c15="http://schemas.microsoft.com/office/drawing/2012/chart" uri="{CE6537A1-D6FC-4f65-9D91-7224C49458BB}"/>
            </c:extLst>
          </c:dLbls>
          <c:cat>
            <c:strRef>
              <c:f>'Tablo 2.1. Şekil 2.1'!$A$115:$A$128</c:f>
              <c:strCache>
                <c:ptCount val="14"/>
                <c:pt idx="0">
                  <c:v>ABD</c:v>
                </c:pt>
                <c:pt idx="1">
                  <c:v>Angola</c:v>
                </c:pt>
                <c:pt idx="2">
                  <c:v>Azerbaycan</c:v>
                </c:pt>
                <c:pt idx="3">
                  <c:v>Cezayir</c:v>
                </c:pt>
                <c:pt idx="4">
                  <c:v>Ekvator Ginesi</c:v>
                </c:pt>
                <c:pt idx="5">
                  <c:v>Endonezya</c:v>
                </c:pt>
                <c:pt idx="6">
                  <c:v>Fransa</c:v>
                </c:pt>
                <c:pt idx="7">
                  <c:v>İran</c:v>
                </c:pt>
                <c:pt idx="8">
                  <c:v>Katar</c:v>
                </c:pt>
                <c:pt idx="9">
                  <c:v>Mısır</c:v>
                </c:pt>
                <c:pt idx="10">
                  <c:v>Nijerya</c:v>
                </c:pt>
                <c:pt idx="11">
                  <c:v>Rusya </c:v>
                </c:pt>
                <c:pt idx="12">
                  <c:v>Trinidad ve Tobago</c:v>
                </c:pt>
                <c:pt idx="13">
                  <c:v>Umman</c:v>
                </c:pt>
              </c:strCache>
            </c:strRef>
          </c:cat>
          <c:val>
            <c:numRef>
              <c:f>'Tablo 2.1. Şekil 2.1'!$B$115:$B$128</c:f>
              <c:numCache>
                <c:formatCode>#,##0</c:formatCode>
                <c:ptCount val="14"/>
                <c:pt idx="0">
                  <c:v>5641.8274419999998</c:v>
                </c:pt>
                <c:pt idx="1">
                  <c:v>96.053038000000001</c:v>
                </c:pt>
                <c:pt idx="2">
                  <c:v>8704.9776611173893</c:v>
                </c:pt>
                <c:pt idx="3">
                  <c:v>5260.9568179999997</c:v>
                </c:pt>
                <c:pt idx="4">
                  <c:v>89.760299000000003</c:v>
                </c:pt>
                <c:pt idx="5">
                  <c:v>87.987246999999996</c:v>
                </c:pt>
                <c:pt idx="6">
                  <c:v>195.21664999999999</c:v>
                </c:pt>
                <c:pt idx="7">
                  <c:v>9404.6862300756293</c:v>
                </c:pt>
                <c:pt idx="8">
                  <c:v>85.541259999999994</c:v>
                </c:pt>
                <c:pt idx="9">
                  <c:v>2231.0432970000002</c:v>
                </c:pt>
                <c:pt idx="10">
                  <c:v>818.39244499999995</c:v>
                </c:pt>
                <c:pt idx="11">
                  <c:v>21574.727563368891</c:v>
                </c:pt>
                <c:pt idx="12">
                  <c:v>363.70820700000002</c:v>
                </c:pt>
                <c:pt idx="13">
                  <c:v>106.795756</c:v>
                </c:pt>
              </c:numCache>
            </c:numRef>
          </c:val>
          <c:extLst>
            <c:ext xmlns:c16="http://schemas.microsoft.com/office/drawing/2014/chart" uri="{C3380CC4-5D6E-409C-BE32-E72D297353CC}">
              <c16:uniqueId val="{0000001C-34AE-42EB-BCC7-111134CB33C4}"/>
            </c:ext>
          </c:extLst>
        </c:ser>
        <c:dLbls>
          <c:dLblPos val="in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percentStacked"/>
        <c:varyColors val="0"/>
        <c:ser>
          <c:idx val="2"/>
          <c:order val="0"/>
          <c:tx>
            <c:strRef>
              <c:f>'Şekil 2.2.'!$B$2</c:f>
              <c:strCache>
                <c:ptCount val="1"/>
                <c:pt idx="0">
                  <c:v>Russia</c:v>
                </c:pt>
              </c:strCache>
            </c:strRef>
          </c:tx>
          <c:invertIfNegative val="0"/>
          <c:cat>
            <c:numRef>
              <c:f>'Şekil 2.2.'!$A$3:$A$12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2.2.'!$B$3:$B$12</c:f>
              <c:numCache>
                <c:formatCode>#,##0</c:formatCode>
                <c:ptCount val="10"/>
                <c:pt idx="0">
                  <c:v>26212</c:v>
                </c:pt>
                <c:pt idx="1">
                  <c:v>26975</c:v>
                </c:pt>
                <c:pt idx="2">
                  <c:v>26783</c:v>
                </c:pt>
                <c:pt idx="3">
                  <c:v>24540</c:v>
                </c:pt>
                <c:pt idx="4">
                  <c:v>28690</c:v>
                </c:pt>
                <c:pt idx="5">
                  <c:v>23642</c:v>
                </c:pt>
                <c:pt idx="6">
                  <c:v>15196</c:v>
                </c:pt>
                <c:pt idx="7">
                  <c:v>16166</c:v>
                </c:pt>
                <c:pt idx="8">
                  <c:v>26343</c:v>
                </c:pt>
                <c:pt idx="9">
                  <c:v>15059</c:v>
                </c:pt>
              </c:numCache>
            </c:numRef>
          </c:val>
          <c:extLst>
            <c:ext xmlns:c16="http://schemas.microsoft.com/office/drawing/2014/chart" uri="{C3380CC4-5D6E-409C-BE32-E72D297353CC}">
              <c16:uniqueId val="{00000000-8712-2542-81FE-A95253ADA562}"/>
            </c:ext>
          </c:extLst>
        </c:ser>
        <c:ser>
          <c:idx val="3"/>
          <c:order val="1"/>
          <c:tx>
            <c:strRef>
              <c:f>'Şekil 2.2.'!$C$2</c:f>
              <c:strCache>
                <c:ptCount val="1"/>
                <c:pt idx="0">
                  <c:v>Iran</c:v>
                </c:pt>
              </c:strCache>
            </c:strRef>
          </c:tx>
          <c:invertIfNegative val="0"/>
          <c:cat>
            <c:numRef>
              <c:f>'Şekil 2.2.'!$A$3:$A$12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2.2.'!$C$3:$C$12</c:f>
              <c:numCache>
                <c:formatCode>#,##0</c:formatCode>
                <c:ptCount val="10"/>
                <c:pt idx="0">
                  <c:v>8730</c:v>
                </c:pt>
                <c:pt idx="1">
                  <c:v>8932</c:v>
                </c:pt>
                <c:pt idx="2">
                  <c:v>7826</c:v>
                </c:pt>
                <c:pt idx="3">
                  <c:v>7705</c:v>
                </c:pt>
                <c:pt idx="4">
                  <c:v>9251</c:v>
                </c:pt>
                <c:pt idx="5">
                  <c:v>7863</c:v>
                </c:pt>
                <c:pt idx="6">
                  <c:v>7736</c:v>
                </c:pt>
                <c:pt idx="7">
                  <c:v>5321</c:v>
                </c:pt>
                <c:pt idx="8">
                  <c:v>9434</c:v>
                </c:pt>
                <c:pt idx="9">
                  <c:v>9404.6862300756293</c:v>
                </c:pt>
              </c:numCache>
            </c:numRef>
          </c:val>
          <c:extLst>
            <c:ext xmlns:c16="http://schemas.microsoft.com/office/drawing/2014/chart" uri="{C3380CC4-5D6E-409C-BE32-E72D297353CC}">
              <c16:uniqueId val="{00000001-8712-2542-81FE-A95253ADA562}"/>
            </c:ext>
          </c:extLst>
        </c:ser>
        <c:ser>
          <c:idx val="4"/>
          <c:order val="2"/>
          <c:tx>
            <c:strRef>
              <c:f>'Şekil 2.2.'!$D$2</c:f>
              <c:strCache>
                <c:ptCount val="1"/>
                <c:pt idx="0">
                  <c:v>Azerbaijan</c:v>
                </c:pt>
              </c:strCache>
            </c:strRef>
          </c:tx>
          <c:invertIfNegative val="0"/>
          <c:cat>
            <c:numRef>
              <c:f>'Şekil 2.2.'!$A$3:$A$12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2.2.'!$D$3:$D$12</c:f>
              <c:numCache>
                <c:formatCode>#,##0</c:formatCode>
                <c:ptCount val="10"/>
                <c:pt idx="0">
                  <c:v>4245</c:v>
                </c:pt>
                <c:pt idx="1">
                  <c:v>6074</c:v>
                </c:pt>
                <c:pt idx="2">
                  <c:v>6169</c:v>
                </c:pt>
                <c:pt idx="3">
                  <c:v>6480</c:v>
                </c:pt>
                <c:pt idx="4">
                  <c:v>6544</c:v>
                </c:pt>
                <c:pt idx="5">
                  <c:v>7527</c:v>
                </c:pt>
                <c:pt idx="6">
                  <c:v>9585</c:v>
                </c:pt>
                <c:pt idx="7">
                  <c:v>11548</c:v>
                </c:pt>
                <c:pt idx="8">
                  <c:v>7986</c:v>
                </c:pt>
                <c:pt idx="9">
                  <c:v>6045</c:v>
                </c:pt>
              </c:numCache>
            </c:numRef>
          </c:val>
          <c:extLst>
            <c:ext xmlns:c16="http://schemas.microsoft.com/office/drawing/2014/chart" uri="{C3380CC4-5D6E-409C-BE32-E72D297353CC}">
              <c16:uniqueId val="{00000002-8712-2542-81FE-A95253ADA562}"/>
            </c:ext>
          </c:extLst>
        </c:ser>
        <c:ser>
          <c:idx val="5"/>
          <c:order val="3"/>
          <c:tx>
            <c:strRef>
              <c:f>'Şekil 2.2.'!$E$2</c:f>
              <c:strCache>
                <c:ptCount val="1"/>
                <c:pt idx="0">
                  <c:v>Algeria</c:v>
                </c:pt>
              </c:strCache>
            </c:strRef>
          </c:tx>
          <c:invertIfNegative val="0"/>
          <c:cat>
            <c:numRef>
              <c:f>'Şekil 2.2.'!$A$3:$A$12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2.2.'!$E$3:$E$12</c:f>
              <c:numCache>
                <c:formatCode>#,##0</c:formatCode>
                <c:ptCount val="10"/>
                <c:pt idx="0">
                  <c:v>3917</c:v>
                </c:pt>
                <c:pt idx="1">
                  <c:v>4179</c:v>
                </c:pt>
                <c:pt idx="2">
                  <c:v>3916</c:v>
                </c:pt>
                <c:pt idx="3">
                  <c:v>4284</c:v>
                </c:pt>
                <c:pt idx="4">
                  <c:v>4617</c:v>
                </c:pt>
                <c:pt idx="5">
                  <c:v>4521</c:v>
                </c:pt>
                <c:pt idx="6">
                  <c:v>5678</c:v>
                </c:pt>
                <c:pt idx="7">
                  <c:v>5573</c:v>
                </c:pt>
                <c:pt idx="8">
                  <c:v>5987</c:v>
                </c:pt>
                <c:pt idx="9">
                  <c:v>5260.9568179999997</c:v>
                </c:pt>
              </c:numCache>
            </c:numRef>
          </c:val>
          <c:extLst>
            <c:ext xmlns:c16="http://schemas.microsoft.com/office/drawing/2014/chart" uri="{C3380CC4-5D6E-409C-BE32-E72D297353CC}">
              <c16:uniqueId val="{00000003-8712-2542-81FE-A95253ADA562}"/>
            </c:ext>
          </c:extLst>
        </c:ser>
        <c:ser>
          <c:idx val="6"/>
          <c:order val="4"/>
          <c:tx>
            <c:strRef>
              <c:f>'Şekil 2.2.'!$F$2</c:f>
              <c:strCache>
                <c:ptCount val="1"/>
                <c:pt idx="0">
                  <c:v>Nijeria</c:v>
                </c:pt>
              </c:strCache>
            </c:strRef>
          </c:tx>
          <c:invertIfNegative val="0"/>
          <c:cat>
            <c:numRef>
              <c:f>'Şekil 2.2.'!$A$3:$A$12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2.2.'!$F$3:$F$12</c:f>
              <c:numCache>
                <c:formatCode>#,##0</c:formatCode>
                <c:ptCount val="10"/>
                <c:pt idx="0">
                  <c:v>1274</c:v>
                </c:pt>
                <c:pt idx="1">
                  <c:v>1414</c:v>
                </c:pt>
                <c:pt idx="2">
                  <c:v>1240</c:v>
                </c:pt>
                <c:pt idx="3">
                  <c:v>1220</c:v>
                </c:pt>
                <c:pt idx="4">
                  <c:v>1344</c:v>
                </c:pt>
                <c:pt idx="5">
                  <c:v>1668</c:v>
                </c:pt>
                <c:pt idx="6">
                  <c:v>1756</c:v>
                </c:pt>
                <c:pt idx="7">
                  <c:v>1358</c:v>
                </c:pt>
                <c:pt idx="8">
                  <c:v>1249</c:v>
                </c:pt>
                <c:pt idx="9">
                  <c:v>0</c:v>
                </c:pt>
              </c:numCache>
            </c:numRef>
          </c:val>
          <c:extLst>
            <c:ext xmlns:c16="http://schemas.microsoft.com/office/drawing/2014/chart" uri="{C3380CC4-5D6E-409C-BE32-E72D297353CC}">
              <c16:uniqueId val="{00000004-8712-2542-81FE-A95253ADA562}"/>
            </c:ext>
          </c:extLst>
        </c:ser>
        <c:ser>
          <c:idx val="0"/>
          <c:order val="5"/>
          <c:tx>
            <c:strRef>
              <c:f>'Şekil 2.2.'!$G$2</c:f>
              <c:strCache>
                <c:ptCount val="1"/>
                <c:pt idx="0">
                  <c:v>Other**</c:v>
                </c:pt>
              </c:strCache>
            </c:strRef>
          </c:tx>
          <c:invertIfNegative val="0"/>
          <c:cat>
            <c:numRef>
              <c:f>'Şekil 2.2.'!$A$3:$A$12</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2.2.'!$G$3:$G$12</c:f>
              <c:numCache>
                <c:formatCode>General</c:formatCode>
                <c:ptCount val="10"/>
                <c:pt idx="0" formatCode="#,##0">
                  <c:v>892</c:v>
                </c:pt>
                <c:pt idx="1">
                  <c:v>1689</c:v>
                </c:pt>
                <c:pt idx="2" formatCode="#,##0">
                  <c:v>2493</c:v>
                </c:pt>
                <c:pt idx="3" formatCode="#,##0">
                  <c:v>2124</c:v>
                </c:pt>
                <c:pt idx="4" formatCode="#,##0">
                  <c:v>4804</c:v>
                </c:pt>
                <c:pt idx="5" formatCode="#,##0">
                  <c:v>5061</c:v>
                </c:pt>
                <c:pt idx="6" formatCode="#,##0">
                  <c:v>5260</c:v>
                </c:pt>
                <c:pt idx="7" formatCode="#,##0">
                  <c:v>8159</c:v>
                </c:pt>
                <c:pt idx="8" formatCode="#,##0">
                  <c:v>7706</c:v>
                </c:pt>
                <c:pt idx="9" formatCode="#,##0">
                  <c:v>18892.030865486289</c:v>
                </c:pt>
              </c:numCache>
            </c:numRef>
          </c:val>
          <c:extLst>
            <c:ext xmlns:c16="http://schemas.microsoft.com/office/drawing/2014/chart" uri="{C3380CC4-5D6E-409C-BE32-E72D297353CC}">
              <c16:uniqueId val="{00000005-8712-2542-81FE-A95253ADA562}"/>
            </c:ext>
          </c:extLst>
        </c:ser>
        <c:dLbls>
          <c:showLegendKey val="0"/>
          <c:showVal val="0"/>
          <c:showCatName val="0"/>
          <c:showSerName val="0"/>
          <c:showPercent val="0"/>
          <c:showBubbleSize val="0"/>
        </c:dLbls>
        <c:gapWidth val="150"/>
        <c:overlap val="100"/>
        <c:axId val="344022016"/>
        <c:axId val="344032000"/>
      </c:barChart>
      <c:catAx>
        <c:axId val="344022016"/>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44032000"/>
        <c:crosses val="autoZero"/>
        <c:auto val="1"/>
        <c:lblAlgn val="ctr"/>
        <c:lblOffset val="100"/>
        <c:noMultiLvlLbl val="0"/>
      </c:catAx>
      <c:valAx>
        <c:axId val="344032000"/>
        <c:scaling>
          <c:orientation val="minMax"/>
          <c:min val="0"/>
        </c:scaling>
        <c:delete val="0"/>
        <c:axPos val="b"/>
        <c:majorGridlines>
          <c:spPr>
            <a:ln w="9525" cap="flat" cmpd="sng" algn="ctr">
              <a:solidFill>
                <a:schemeClr val="tx2">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34402201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noFill/>
    <a:ln w="9525" cap="flat" cmpd="sng" algn="ctr">
      <a:solidFill>
        <a:schemeClr val="tx2">
          <a:lumMod val="15000"/>
          <a:lumOff val="85000"/>
        </a:schemeClr>
      </a:solidFill>
      <a:round/>
    </a:ln>
    <a:effectLst/>
  </c:spPr>
  <c:txPr>
    <a:bodyPr/>
    <a:lstStyle/>
    <a:p>
      <a:pPr>
        <a:defRPr/>
      </a:pPr>
      <a:endParaRPr lang="en-US"/>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5"/>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32"/>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B1A2-4D64-8D7A-D18AD5C6170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B1A2-4D64-8D7A-D18AD5C6170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B1A2-4D64-8D7A-D18AD5C6170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B1A2-4D64-8D7A-D18AD5C6170B}"/>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B1A2-4D64-8D7A-D18AD5C6170B}"/>
              </c:ext>
            </c:extLst>
          </c:dPt>
          <c:dLbls>
            <c:dLbl>
              <c:idx val="1"/>
              <c:layout>
                <c:manualLayout>
                  <c:x val="-6.5038805344004136E-2"/>
                  <c:y val="6.3758478210025726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B1A2-4D64-8D7A-D18AD5C6170B}"/>
                </c:ext>
              </c:extLst>
            </c:dLbl>
            <c:dLbl>
              <c:idx val="2"/>
              <c:layout>
                <c:manualLayout>
                  <c:x val="-5.0083661417322838E-2"/>
                  <c:y val="-3.0732049582911048E-3"/>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5-B1A2-4D64-8D7A-D18AD5C6170B}"/>
                </c:ext>
              </c:extLst>
            </c:dLbl>
            <c:dLbl>
              <c:idx val="3"/>
              <c:layout>
                <c:manualLayout>
                  <c:x val="6.1446285658964761E-2"/>
                  <c:y val="-1.2149112549050184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7-B1A2-4D64-8D7A-D18AD5C6170B}"/>
                </c:ext>
              </c:extLst>
            </c:dLbl>
            <c:dLbl>
              <c:idx val="4"/>
              <c:layout>
                <c:manualLayout>
                  <c:x val="0.13758648509100296"/>
                  <c:y val="8.0260128375042233E-2"/>
                </c:manualLayout>
              </c:layout>
              <c:dLblPos val="bestFit"/>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9-B1A2-4D64-8D7A-D18AD5C6170B}"/>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dLblPos val="bestFit"/>
            <c:showLegendKey val="0"/>
            <c:showVal val="0"/>
            <c:showCatName val="1"/>
            <c:showSerName val="0"/>
            <c:showPercent val="1"/>
            <c:showBubbleSize val="0"/>
            <c:separator>
</c:separator>
            <c:showLeaderLines val="0"/>
            <c:extLst>
              <c:ext xmlns:c15="http://schemas.microsoft.com/office/drawing/2012/chart" uri="{CE6537A1-D6FC-4f65-9D91-7224C49458BB}"/>
            </c:extLst>
          </c:dLbls>
          <c:cat>
            <c:strRef>
              <c:f>'Tablo 2.3. Şekil 2.3.'!$A$44:$A$48</c:f>
              <c:strCache>
                <c:ptCount val="5"/>
                <c:pt idx="0">
                  <c:v>BOTAŞ</c:v>
                </c:pt>
                <c:pt idx="1">
                  <c:v>KİBAR ENERJİ</c:v>
                </c:pt>
                <c:pt idx="2">
                  <c:v>AKFEL GAZ</c:v>
                </c:pt>
                <c:pt idx="3">
                  <c:v>BOSPHORUS GAZ</c:v>
                </c:pt>
                <c:pt idx="4">
                  <c:v>SOCAR ENERJİ</c:v>
                </c:pt>
              </c:strCache>
            </c:strRef>
          </c:cat>
          <c:val>
            <c:numRef>
              <c:f>'Tablo 2.3. Şekil 2.3.'!$B$44:$B$48</c:f>
              <c:numCache>
                <c:formatCode>#,##0.00</c:formatCode>
                <c:ptCount val="5"/>
                <c:pt idx="0">
                  <c:v>95.670174118488958</c:v>
                </c:pt>
                <c:pt idx="1">
                  <c:v>1.7984105406853832</c:v>
                </c:pt>
                <c:pt idx="2">
                  <c:v>1.3351325174455193</c:v>
                </c:pt>
                <c:pt idx="3">
                  <c:v>1.1070537118144534</c:v>
                </c:pt>
                <c:pt idx="4">
                  <c:v>8.9229111565679337E-2</c:v>
                </c:pt>
              </c:numCache>
            </c:numRef>
          </c:val>
          <c:extLst>
            <c:ext xmlns:c16="http://schemas.microsoft.com/office/drawing/2014/chart" uri="{C3380CC4-5D6E-409C-BE32-E72D297353CC}">
              <c16:uniqueId val="{0000000A-B1A2-4D64-8D7A-D18AD5C6170B}"/>
            </c:ext>
          </c:extLst>
        </c:ser>
        <c:dLbls>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'Tablo 2.5. Şekil 2.4.'!$K$1</c:f>
              <c:strCache>
                <c:ptCount val="1"/>
                <c:pt idx="0">
                  <c:v>2015</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2.4.'!$K$2:$K$13</c:f>
              <c:numCache>
                <c:formatCode>#,##0.00</c:formatCode>
                <c:ptCount val="12"/>
                <c:pt idx="0">
                  <c:v>4997.8</c:v>
                </c:pt>
                <c:pt idx="1">
                  <c:v>4634.5</c:v>
                </c:pt>
                <c:pt idx="2">
                  <c:v>4277.5</c:v>
                </c:pt>
                <c:pt idx="3">
                  <c:v>3572.83</c:v>
                </c:pt>
                <c:pt idx="4">
                  <c:v>3332.88</c:v>
                </c:pt>
                <c:pt idx="5">
                  <c:v>3201.4</c:v>
                </c:pt>
                <c:pt idx="6">
                  <c:v>3325.49</c:v>
                </c:pt>
                <c:pt idx="7">
                  <c:v>3741.33</c:v>
                </c:pt>
                <c:pt idx="8">
                  <c:v>3684.66</c:v>
                </c:pt>
                <c:pt idx="9">
                  <c:v>3745.98</c:v>
                </c:pt>
                <c:pt idx="10">
                  <c:v>4571.5</c:v>
                </c:pt>
                <c:pt idx="11">
                  <c:v>5341.2</c:v>
                </c:pt>
              </c:numCache>
            </c:numRef>
          </c:val>
          <c:smooth val="0"/>
          <c:extLst>
            <c:ext xmlns:c16="http://schemas.microsoft.com/office/drawing/2014/chart" uri="{C3380CC4-5D6E-409C-BE32-E72D297353CC}">
              <c16:uniqueId val="{00000000-BB54-8047-B40B-F0E68B76FDB3}"/>
            </c:ext>
          </c:extLst>
        </c:ser>
        <c:ser>
          <c:idx val="1"/>
          <c:order val="1"/>
          <c:tx>
            <c:strRef>
              <c:f>'Tablo 2.5. Şekil 2.4.'!$L$1</c:f>
              <c:strCache>
                <c:ptCount val="1"/>
                <c:pt idx="0">
                  <c:v>2016</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2.4.'!$L$2:$L$13</c:f>
              <c:numCache>
                <c:formatCode>#,##0.00</c:formatCode>
                <c:ptCount val="12"/>
                <c:pt idx="0">
                  <c:v>5392.94</c:v>
                </c:pt>
                <c:pt idx="1">
                  <c:v>3964.11</c:v>
                </c:pt>
                <c:pt idx="2">
                  <c:v>3812.55</c:v>
                </c:pt>
                <c:pt idx="3">
                  <c:v>3553.46</c:v>
                </c:pt>
                <c:pt idx="4">
                  <c:v>3215.71</c:v>
                </c:pt>
                <c:pt idx="5">
                  <c:v>3173.14</c:v>
                </c:pt>
                <c:pt idx="6">
                  <c:v>3220.08</c:v>
                </c:pt>
                <c:pt idx="7">
                  <c:v>3627.2</c:v>
                </c:pt>
                <c:pt idx="8">
                  <c:v>3007.63</c:v>
                </c:pt>
                <c:pt idx="9">
                  <c:v>3456.31</c:v>
                </c:pt>
                <c:pt idx="10">
                  <c:v>4354.71</c:v>
                </c:pt>
                <c:pt idx="11">
                  <c:v>5574.35</c:v>
                </c:pt>
              </c:numCache>
            </c:numRef>
          </c:val>
          <c:smooth val="0"/>
          <c:extLst>
            <c:ext xmlns:c16="http://schemas.microsoft.com/office/drawing/2014/chart" uri="{C3380CC4-5D6E-409C-BE32-E72D297353CC}">
              <c16:uniqueId val="{00000001-BB54-8047-B40B-F0E68B76FDB3}"/>
            </c:ext>
          </c:extLst>
        </c:ser>
        <c:ser>
          <c:idx val="2"/>
          <c:order val="2"/>
          <c:tx>
            <c:strRef>
              <c:f>'Tablo 2.5. Şekil 2.4.'!$M$1</c:f>
              <c:strCache>
                <c:ptCount val="1"/>
                <c:pt idx="0">
                  <c:v>2017</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2.4.'!$M$2:$M$13</c:f>
              <c:numCache>
                <c:formatCode>#,##0.00</c:formatCode>
                <c:ptCount val="12"/>
                <c:pt idx="0">
                  <c:v>5914.34</c:v>
                </c:pt>
                <c:pt idx="1">
                  <c:v>5252.73</c:v>
                </c:pt>
                <c:pt idx="2">
                  <c:v>5081.2700000000004</c:v>
                </c:pt>
                <c:pt idx="3">
                  <c:v>4250.26</c:v>
                </c:pt>
                <c:pt idx="4">
                  <c:v>3727.77</c:v>
                </c:pt>
                <c:pt idx="5">
                  <c:v>3609.89</c:v>
                </c:pt>
                <c:pt idx="6">
                  <c:v>4135.45</c:v>
                </c:pt>
                <c:pt idx="7">
                  <c:v>4015.73</c:v>
                </c:pt>
                <c:pt idx="8">
                  <c:v>3680.77</c:v>
                </c:pt>
                <c:pt idx="9">
                  <c:v>4137.1000000000004</c:v>
                </c:pt>
                <c:pt idx="10">
                  <c:v>5448.85</c:v>
                </c:pt>
                <c:pt idx="11">
                  <c:v>5995.79</c:v>
                </c:pt>
              </c:numCache>
            </c:numRef>
          </c:val>
          <c:smooth val="0"/>
          <c:extLst>
            <c:ext xmlns:c16="http://schemas.microsoft.com/office/drawing/2014/chart" uri="{C3380CC4-5D6E-409C-BE32-E72D297353CC}">
              <c16:uniqueId val="{00000002-BB54-8047-B40B-F0E68B76FDB3}"/>
            </c:ext>
          </c:extLst>
        </c:ser>
        <c:ser>
          <c:idx val="3"/>
          <c:order val="3"/>
          <c:tx>
            <c:strRef>
              <c:f>'Tablo 2.5. Şekil 2.4.'!$N$1</c:f>
              <c:strCache>
                <c:ptCount val="1"/>
                <c:pt idx="0">
                  <c:v>2018</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2.4.'!$N$2:$N$13</c:f>
              <c:numCache>
                <c:formatCode>#,##0.00</c:formatCode>
                <c:ptCount val="12"/>
                <c:pt idx="0">
                  <c:v>6216.5126650000002</c:v>
                </c:pt>
                <c:pt idx="1">
                  <c:v>5403.5580300000001</c:v>
                </c:pt>
                <c:pt idx="2">
                  <c:v>4725.3653394575304</c:v>
                </c:pt>
                <c:pt idx="3">
                  <c:v>3670.1120270000001</c:v>
                </c:pt>
                <c:pt idx="4">
                  <c:v>3008.8152930000001</c:v>
                </c:pt>
                <c:pt idx="5">
                  <c:v>2928.6307081529199</c:v>
                </c:pt>
                <c:pt idx="6">
                  <c:v>3635.407882</c:v>
                </c:pt>
                <c:pt idx="7">
                  <c:v>3034.6112699999999</c:v>
                </c:pt>
                <c:pt idx="8">
                  <c:v>3281.4738050000001</c:v>
                </c:pt>
                <c:pt idx="9">
                  <c:v>3629.3105316371211</c:v>
                </c:pt>
                <c:pt idx="10">
                  <c:v>4695.6945199449392</c:v>
                </c:pt>
                <c:pt idx="11">
                  <c:v>6052.5606280000002</c:v>
                </c:pt>
              </c:numCache>
            </c:numRef>
          </c:val>
          <c:smooth val="0"/>
          <c:extLst>
            <c:ext xmlns:c16="http://schemas.microsoft.com/office/drawing/2014/chart" uri="{C3380CC4-5D6E-409C-BE32-E72D297353CC}">
              <c16:uniqueId val="{00000003-BB54-8047-B40B-F0E68B76FDB3}"/>
            </c:ext>
          </c:extLst>
        </c:ser>
        <c:ser>
          <c:idx val="4"/>
          <c:order val="4"/>
          <c:tx>
            <c:strRef>
              <c:f>'Tablo 2.5. Şekil 2.4.'!$O$1</c:f>
              <c:strCache>
                <c:ptCount val="1"/>
                <c:pt idx="0">
                  <c:v>2019</c:v>
                </c:pt>
              </c:strCache>
            </c:strRef>
          </c:tx>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2.4.'!$O$2:$O$13</c:f>
              <c:numCache>
                <c:formatCode>#,##0.00</c:formatCode>
                <c:ptCount val="12"/>
                <c:pt idx="0">
                  <c:v>5810.1185059999998</c:v>
                </c:pt>
                <c:pt idx="1">
                  <c:v>4275.9155457066499</c:v>
                </c:pt>
                <c:pt idx="2">
                  <c:v>4296.1261671478997</c:v>
                </c:pt>
                <c:pt idx="3">
                  <c:v>3550.3399343236097</c:v>
                </c:pt>
                <c:pt idx="4">
                  <c:v>2681.1191129755498</c:v>
                </c:pt>
                <c:pt idx="5">
                  <c:v>2677.7052047382103</c:v>
                </c:pt>
                <c:pt idx="6">
                  <c:v>3257.5378609999998</c:v>
                </c:pt>
                <c:pt idx="7">
                  <c:v>3148.0922310000001</c:v>
                </c:pt>
                <c:pt idx="8">
                  <c:v>3038.4643139999998</c:v>
                </c:pt>
                <c:pt idx="9">
                  <c:v>3158.88729180786</c:v>
                </c:pt>
                <c:pt idx="10">
                  <c:v>3900.9682722483999</c:v>
                </c:pt>
                <c:pt idx="11">
                  <c:v>5416.1936360629998</c:v>
                </c:pt>
              </c:numCache>
            </c:numRef>
          </c:val>
          <c:smooth val="0"/>
          <c:extLst>
            <c:ext xmlns:c16="http://schemas.microsoft.com/office/drawing/2014/chart" uri="{C3380CC4-5D6E-409C-BE32-E72D297353CC}">
              <c16:uniqueId val="{00000004-BB54-8047-B40B-F0E68B76FDB3}"/>
            </c:ext>
          </c:extLst>
        </c:ser>
        <c:ser>
          <c:idx val="5"/>
          <c:order val="5"/>
          <c:tx>
            <c:strRef>
              <c:f>'Tablo 2.5. Şekil 2.4.'!$P$1</c:f>
              <c:strCache>
                <c:ptCount val="1"/>
                <c:pt idx="0">
                  <c:v>2020</c:v>
                </c:pt>
              </c:strCache>
            </c:strRef>
          </c:tx>
          <c:spPr>
            <a:ln w="25400" cmpd="sng">
              <a:prstDash val="solid"/>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2.4.'!$P$2:$P$13</c:f>
              <c:numCache>
                <c:formatCode>#,##0.00</c:formatCode>
                <c:ptCount val="12"/>
                <c:pt idx="0">
                  <c:v>5988.7750346585599</c:v>
                </c:pt>
                <c:pt idx="1">
                  <c:v>5261.4047160778809</c:v>
                </c:pt>
                <c:pt idx="2">
                  <c:v>3940.9944278533403</c:v>
                </c:pt>
                <c:pt idx="3">
                  <c:v>2633.97479632673</c:v>
                </c:pt>
                <c:pt idx="4">
                  <c:v>2667.4131549363096</c:v>
                </c:pt>
                <c:pt idx="5">
                  <c:v>1990.9113089858101</c:v>
                </c:pt>
                <c:pt idx="6">
                  <c:v>3109.8883996914101</c:v>
                </c:pt>
                <c:pt idx="7">
                  <c:v>3354.7478654752208</c:v>
                </c:pt>
                <c:pt idx="8">
                  <c:v>3723.0717567641395</c:v>
                </c:pt>
                <c:pt idx="9">
                  <c:v>4041.2846201104503</c:v>
                </c:pt>
                <c:pt idx="10">
                  <c:v>5153.0416759424097</c:v>
                </c:pt>
                <c:pt idx="11">
                  <c:v>6259.9990311745287</c:v>
                </c:pt>
              </c:numCache>
            </c:numRef>
          </c:val>
          <c:smooth val="0"/>
          <c:extLst>
            <c:ext xmlns:c16="http://schemas.microsoft.com/office/drawing/2014/chart" uri="{C3380CC4-5D6E-409C-BE32-E72D297353CC}">
              <c16:uniqueId val="{00000005-BB54-8047-B40B-F0E68B76FDB3}"/>
            </c:ext>
          </c:extLst>
        </c:ser>
        <c:ser>
          <c:idx val="6"/>
          <c:order val="6"/>
          <c:tx>
            <c:strRef>
              <c:f>'Tablo 2.5. Şekil 2.4.'!$Q$1</c:f>
              <c:strCache>
                <c:ptCount val="1"/>
                <c:pt idx="0">
                  <c:v>2021</c:v>
                </c:pt>
              </c:strCache>
            </c:strRef>
          </c:tx>
          <c:spPr>
            <a:ln w="28575">
              <a:solidFill>
                <a:srgbClr val="FFC00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2.4.'!$Q$2:$Q$13</c:f>
              <c:numCache>
                <c:formatCode>#,##0.00</c:formatCode>
                <c:ptCount val="12"/>
                <c:pt idx="0">
                  <c:v>6093.9148656078605</c:v>
                </c:pt>
                <c:pt idx="1">
                  <c:v>6002.6238660784693</c:v>
                </c:pt>
                <c:pt idx="2">
                  <c:v>5827.2484349587994</c:v>
                </c:pt>
                <c:pt idx="3">
                  <c:v>4725.1884133908898</c:v>
                </c:pt>
                <c:pt idx="4">
                  <c:v>3599.5114226843802</c:v>
                </c:pt>
                <c:pt idx="5">
                  <c:v>4065.3439630766702</c:v>
                </c:pt>
                <c:pt idx="6">
                  <c:v>4047.4883276441301</c:v>
                </c:pt>
                <c:pt idx="7">
                  <c:v>4170.6402925885695</c:v>
                </c:pt>
                <c:pt idx="8">
                  <c:v>4281.4790135855701</c:v>
                </c:pt>
                <c:pt idx="9">
                  <c:v>4657.28561040553</c:v>
                </c:pt>
                <c:pt idx="10">
                  <c:v>5048.9477471576993</c:v>
                </c:pt>
                <c:pt idx="11">
                  <c:v>6184.2605013723896</c:v>
                </c:pt>
              </c:numCache>
            </c:numRef>
          </c:val>
          <c:smooth val="0"/>
          <c:extLst>
            <c:ext xmlns:c16="http://schemas.microsoft.com/office/drawing/2014/chart" uri="{C3380CC4-5D6E-409C-BE32-E72D297353CC}">
              <c16:uniqueId val="{00000006-BB54-8047-B40B-F0E68B76FDB3}"/>
            </c:ext>
          </c:extLst>
        </c:ser>
        <c:ser>
          <c:idx val="7"/>
          <c:order val="7"/>
          <c:tx>
            <c:strRef>
              <c:f>'Tablo 2.5. Şekil 2.4.'!$R$1</c:f>
              <c:strCache>
                <c:ptCount val="1"/>
                <c:pt idx="0">
                  <c:v>2022</c:v>
                </c:pt>
              </c:strCache>
            </c:strRef>
          </c:tx>
          <c:spPr>
            <a:ln w="50800">
              <a:solidFill>
                <a:srgbClr val="FF0000"/>
              </a:solidFill>
            </a:ln>
          </c:spPr>
          <c:marker>
            <c:symbol val="none"/>
          </c:marker>
          <c:cat>
            <c:strRef>
              <c:f>'Tablo 2.5. Şekil 2.4.'!$J$2:$J$13</c:f>
              <c:strCache>
                <c:ptCount val="12"/>
                <c:pt idx="0">
                  <c:v>January</c:v>
                </c:pt>
                <c:pt idx="1">
                  <c:v>February</c:v>
                </c:pt>
                <c:pt idx="2">
                  <c:v>March</c:v>
                </c:pt>
                <c:pt idx="3">
                  <c:v>April</c:v>
                </c:pt>
                <c:pt idx="4">
                  <c:v>May</c:v>
                </c:pt>
                <c:pt idx="5">
                  <c:v>June</c:v>
                </c:pt>
                <c:pt idx="6">
                  <c:v>July</c:v>
                </c:pt>
                <c:pt idx="7">
                  <c:v>April</c:v>
                </c:pt>
                <c:pt idx="8">
                  <c:v>September</c:v>
                </c:pt>
                <c:pt idx="9">
                  <c:v>October</c:v>
                </c:pt>
                <c:pt idx="10">
                  <c:v>November</c:v>
                </c:pt>
                <c:pt idx="11">
                  <c:v>December</c:v>
                </c:pt>
              </c:strCache>
            </c:strRef>
          </c:cat>
          <c:val>
            <c:numRef>
              <c:f>'Tablo 2.5. Şekil 2.4.'!$R$2:$R$13</c:f>
              <c:numCache>
                <c:formatCode>#,##0.00</c:formatCode>
                <c:ptCount val="12"/>
                <c:pt idx="0">
                  <c:v>6704.8770046415393</c:v>
                </c:pt>
                <c:pt idx="1">
                  <c:v>6272.5460765681401</c:v>
                </c:pt>
                <c:pt idx="2">
                  <c:v>6215.3809006626407</c:v>
                </c:pt>
                <c:pt idx="3">
                  <c:v>4067.4582666647102</c:v>
                </c:pt>
                <c:pt idx="4">
                  <c:v>3729.5229753634399</c:v>
                </c:pt>
                <c:pt idx="5">
                  <c:v>3836.0274019677699</c:v>
                </c:pt>
                <c:pt idx="6">
                  <c:v>3411.4426496403103</c:v>
                </c:pt>
                <c:pt idx="7">
                  <c:v>3852.8668940769799</c:v>
                </c:pt>
                <c:pt idx="8">
                  <c:v>3401.3707426081401</c:v>
                </c:pt>
                <c:pt idx="9">
                  <c:v>3238.1854425915103</c:v>
                </c:pt>
                <c:pt idx="10">
                  <c:v>4123.1425235741299</c:v>
                </c:pt>
                <c:pt idx="11">
                  <c:v>5808.8530352026</c:v>
                </c:pt>
              </c:numCache>
            </c:numRef>
          </c:val>
          <c:smooth val="0"/>
          <c:extLst>
            <c:ext xmlns:c16="http://schemas.microsoft.com/office/drawing/2014/chart" uri="{C3380CC4-5D6E-409C-BE32-E72D297353CC}">
              <c16:uniqueId val="{00000007-BB54-8047-B40B-F0E68B76FDB3}"/>
            </c:ext>
          </c:extLst>
        </c:ser>
        <c:dLbls>
          <c:showLegendKey val="0"/>
          <c:showVal val="0"/>
          <c:showCatName val="0"/>
          <c:showSerName val="0"/>
          <c:showPercent val="0"/>
          <c:showBubbleSize val="0"/>
        </c:dLbls>
        <c:smooth val="0"/>
        <c:axId val="204048256"/>
        <c:axId val="204049792"/>
      </c:lineChart>
      <c:catAx>
        <c:axId val="2040482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049792"/>
        <c:crosses val="autoZero"/>
        <c:auto val="1"/>
        <c:lblAlgn val="ctr"/>
        <c:lblOffset val="100"/>
        <c:noMultiLvlLbl val="0"/>
      </c:catAx>
      <c:valAx>
        <c:axId val="204049792"/>
        <c:scaling>
          <c:orientation val="minMax"/>
          <c:max val="6750"/>
          <c:min val="18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04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26"/>
    </mc:Choice>
    <mc:Fallback>
      <c:style val="26"/>
    </mc:Fallback>
  </mc:AlternateContent>
  <c:chart>
    <c:autoTitleDeleted val="1"/>
    <c:view3D>
      <c:rotX val="30"/>
      <c:rotY val="0"/>
      <c:depthPercent val="100"/>
      <c:rAngAx val="0"/>
      <c:perspective val="60"/>
    </c:view3D>
    <c:floor>
      <c:thickness val="0"/>
    </c:floor>
    <c:sideWall>
      <c:thickness val="0"/>
    </c:sideWall>
    <c:backWall>
      <c:thickness val="0"/>
    </c:backWall>
    <c:plotArea>
      <c:layout>
        <c:manualLayout>
          <c:layoutTarget val="inner"/>
          <c:xMode val="edge"/>
          <c:yMode val="edge"/>
          <c:x val="4.9841689092660894E-2"/>
          <c:y val="6.6331191359700725E-2"/>
          <c:w val="0.82858666400877101"/>
          <c:h val="0.79070926479017711"/>
        </c:manualLayout>
      </c:layout>
      <c:pie3DChart>
        <c:varyColors val="1"/>
        <c:ser>
          <c:idx val="0"/>
          <c:order val="0"/>
          <c:dPt>
            <c:idx val="0"/>
            <c:bubble3D val="0"/>
            <c:explosion val="24"/>
            <c:extLst>
              <c:ext xmlns:c16="http://schemas.microsoft.com/office/drawing/2014/chart" uri="{C3380CC4-5D6E-409C-BE32-E72D297353CC}">
                <c16:uniqueId val="{00000001-06A5-44FA-8798-572D8601CF09}"/>
              </c:ext>
            </c:extLst>
          </c:dPt>
          <c:dPt>
            <c:idx val="1"/>
            <c:bubble3D val="0"/>
            <c:explosion val="12"/>
            <c:spPr>
              <a:solidFill>
                <a:schemeClr val="accent6">
                  <a:lumMod val="75000"/>
                </a:schemeClr>
              </a:solidFill>
            </c:spPr>
            <c:extLst>
              <c:ext xmlns:c16="http://schemas.microsoft.com/office/drawing/2014/chart" uri="{C3380CC4-5D6E-409C-BE32-E72D297353CC}">
                <c16:uniqueId val="{00000003-06A5-44FA-8798-572D8601CF09}"/>
              </c:ext>
            </c:extLst>
          </c:dPt>
          <c:dLbls>
            <c:dLbl>
              <c:idx val="0"/>
              <c:layout>
                <c:manualLayout>
                  <c:x val="-0.10407172995780584"/>
                  <c:y val="-0.27049066783318754"/>
                </c:manualLayout>
              </c:layout>
              <c:tx>
                <c:rich>
                  <a:bodyPr/>
                  <a:lstStyle/>
                  <a:p>
                    <a:r>
                      <a:rPr lang="en-US"/>
                      <a:t>Pipe Gas</a:t>
                    </a:r>
                    <a:r>
                      <a:rPr lang="en-US" baseline="0"/>
                      <a:t>
</a:t>
                    </a:r>
                    <a:fld id="{1D05A7B1-1F38-0443-BB00-CD3669C16C04}"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6A5-44FA-8798-572D8601CF09}"/>
                </c:ext>
              </c:extLst>
            </c:dLbl>
            <c:dLbl>
              <c:idx val="1"/>
              <c:layout>
                <c:manualLayout>
                  <c:x val="-5.274261603375531E-2"/>
                  <c:y val="2.3307790549169843E-2"/>
                </c:manualLayout>
              </c:layout>
              <c:numFmt formatCode="0.00%" sourceLinked="0"/>
              <c:spPr>
                <a:noFill/>
                <a:ln>
                  <a:noFill/>
                </a:ln>
                <a:effectLst/>
              </c:spPr>
              <c:txPr>
                <a:bodyPr wrap="square" lIns="38100" tIns="19050" rIns="38100" bIns="19050" anchor="ctr">
                  <a:noAutofit/>
                </a:bodyPr>
                <a:lstStyle/>
                <a:p>
                  <a:pPr>
                    <a:defRPr/>
                  </a:pPr>
                  <a:endParaRPr lang="en-US"/>
                </a:p>
              </c:txPr>
              <c:dLblPos val="bestFit"/>
              <c:showLegendKey val="0"/>
              <c:showVal val="0"/>
              <c:showCatName val="1"/>
              <c:showSerName val="0"/>
              <c:showPercent val="1"/>
              <c:showBubbleSize val="0"/>
              <c:extLst>
                <c:ext xmlns:c15="http://schemas.microsoft.com/office/drawing/2012/chart" uri="{CE6537A1-D6FC-4f65-9D91-7224C49458BB}">
                  <c15:layout>
                    <c:manualLayout>
                      <c:w val="9.357603242632645E-2"/>
                      <c:h val="0.12339095544091469"/>
                    </c:manualLayout>
                  </c15:layout>
                </c:ext>
                <c:ext xmlns:c16="http://schemas.microsoft.com/office/drawing/2014/chart" uri="{C3380CC4-5D6E-409C-BE32-E72D297353CC}">
                  <c16:uniqueId val="{00000003-06A5-44FA-8798-572D8601CF09}"/>
                </c:ext>
              </c:extLst>
            </c:dLbl>
            <c:numFmt formatCode="0.00%" sourceLinked="0"/>
            <c:spPr>
              <a:noFill/>
              <a:ln>
                <a:noFill/>
              </a:ln>
              <a:effectLst/>
            </c:spPr>
            <c:showLegendKey val="0"/>
            <c:showVal val="0"/>
            <c:showCatName val="1"/>
            <c:showSerName val="0"/>
            <c:showPercent val="1"/>
            <c:showBubbleSize val="0"/>
            <c:showLeaderLines val="0"/>
            <c:extLst>
              <c:ext xmlns:c15="http://schemas.microsoft.com/office/drawing/2012/chart" uri="{CE6537A1-D6FC-4f65-9D91-7224C49458BB}"/>
            </c:extLst>
          </c:dLbls>
          <c:cat>
            <c:strRef>
              <c:f>'Tablo 2.2.Şekil 2.5.'!$A$8:$A$9</c:f>
              <c:strCache>
                <c:ptCount val="2"/>
                <c:pt idx="0">
                  <c:v>Boru Gazı</c:v>
                </c:pt>
                <c:pt idx="1">
                  <c:v>LNG</c:v>
                </c:pt>
              </c:strCache>
            </c:strRef>
          </c:cat>
          <c:val>
            <c:numRef>
              <c:f>'Tablo 2.2.Şekil 2.5.'!$B$8:$B$9</c:f>
              <c:numCache>
                <c:formatCode>_-* #,##0.00\ _T_L_-;\-* #,##0.00\ _T_L_-;_-* "-"??\ _T_L_-;_-@_-</c:formatCode>
                <c:ptCount val="2"/>
                <c:pt idx="0">
                  <c:v>39490.983863561902</c:v>
                </c:pt>
                <c:pt idx="1">
                  <c:v>15170.690049999999</c:v>
                </c:pt>
              </c:numCache>
            </c:numRef>
          </c:val>
          <c:extLst>
            <c:ext xmlns:c16="http://schemas.microsoft.com/office/drawing/2014/chart" uri="{C3380CC4-5D6E-409C-BE32-E72D297353CC}">
              <c16:uniqueId val="{00000004-06A5-44FA-8798-572D8601CF09}"/>
            </c:ext>
          </c:extLst>
        </c:ser>
        <c:dLbls>
          <c:showLegendKey val="0"/>
          <c:showVal val="0"/>
          <c:showCatName val="1"/>
          <c:showSerName val="0"/>
          <c:showPercent val="1"/>
          <c:showBubbleSize val="0"/>
          <c:showLeaderLines val="0"/>
        </c:dLbls>
      </c:pie3DChart>
    </c:plotArea>
    <c:plotVisOnly val="1"/>
    <c:dispBlanksAs val="gap"/>
    <c:showDLblsOverMax val="0"/>
  </c:chart>
  <c:spPr>
    <a:ln>
      <a:gradFill>
        <a:gsLst>
          <a:gs pos="27920">
            <a:srgbClr val="ACC2E8"/>
          </a:gs>
          <a:gs pos="10000">
            <a:schemeClr val="accent1">
              <a:tint val="66000"/>
              <a:satMod val="160000"/>
            </a:schemeClr>
          </a:gs>
          <a:gs pos="50000">
            <a:schemeClr val="accent1">
              <a:tint val="44500"/>
              <a:satMod val="160000"/>
            </a:schemeClr>
          </a:gs>
          <a:gs pos="100000">
            <a:schemeClr val="accent1">
              <a:tint val="23500"/>
              <a:satMod val="160000"/>
            </a:schemeClr>
          </a:gs>
        </a:gsLst>
        <a:lin ang="5400000" scaled="0"/>
      </a:gradFill>
    </a:ln>
    <a:scene3d>
      <a:camera prst="orthographicFront"/>
      <a:lightRig rig="threePt" dir="t"/>
    </a:scene3d>
    <a:sp3d prstMaterial="metal"/>
  </c:spPr>
  <c:externalData r:id="rId1">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pie3DChart>
        <c:varyColors val="1"/>
        <c:ser>
          <c:idx val="0"/>
          <c:order val="0"/>
          <c:spPr>
            <a:scene3d>
              <a:camera prst="orthographicFront"/>
              <a:lightRig rig="threePt" dir="t"/>
            </a:scene3d>
            <a:sp3d prstMaterial="dkEdge">
              <a:contourClr>
                <a:srgbClr val="000000"/>
              </a:contourClr>
            </a:sp3d>
          </c:spPr>
          <c:explosion val="12"/>
          <c:dPt>
            <c:idx val="0"/>
            <c:bubble3D val="0"/>
            <c:spPr>
              <a:solidFill>
                <a:schemeClr val="accent1">
                  <a:lumMod val="40000"/>
                  <a:lumOff val="60000"/>
                </a:schemeClr>
              </a:solidFill>
              <a:ln>
                <a:solidFill>
                  <a:schemeClr val="accent1">
                    <a:lumMod val="40000"/>
                    <a:lumOff val="60000"/>
                  </a:schemeClr>
                </a:solidFill>
              </a:ln>
              <a:scene3d>
                <a:camera prst="orthographicFront"/>
                <a:lightRig rig="threePt" dir="t"/>
              </a:scene3d>
              <a:sp3d prstMaterial="dkEdge">
                <a:contourClr>
                  <a:srgbClr val="000000"/>
                </a:contourClr>
              </a:sp3d>
            </c:spPr>
            <c:extLst>
              <c:ext xmlns:c16="http://schemas.microsoft.com/office/drawing/2014/chart" uri="{C3380CC4-5D6E-409C-BE32-E72D297353CC}">
                <c16:uniqueId val="{00000001-9DBA-43FD-AC95-246446B8C222}"/>
              </c:ext>
            </c:extLst>
          </c:dPt>
          <c:dPt>
            <c:idx val="1"/>
            <c:bubble3D val="0"/>
            <c:explosion val="15"/>
            <c:spPr>
              <a:solidFill>
                <a:schemeClr val="accent2"/>
              </a:solidFill>
              <a:scene3d>
                <a:camera prst="orthographicFront"/>
                <a:lightRig rig="threePt" dir="t"/>
              </a:scene3d>
              <a:sp3d prstMaterial="dkEdge">
                <a:bevelT prst="angle"/>
                <a:bevelB prst="angle"/>
                <a:contourClr>
                  <a:srgbClr val="000000"/>
                </a:contourClr>
              </a:sp3d>
            </c:spPr>
            <c:extLst>
              <c:ext xmlns:c16="http://schemas.microsoft.com/office/drawing/2014/chart" uri="{C3380CC4-5D6E-409C-BE32-E72D297353CC}">
                <c16:uniqueId val="{00000003-9DBA-43FD-AC95-246446B8C222}"/>
              </c:ext>
            </c:extLst>
          </c:dPt>
          <c:dLbls>
            <c:dLbl>
              <c:idx val="0"/>
              <c:tx>
                <c:rich>
                  <a:bodyPr/>
                  <a:lstStyle/>
                  <a:p>
                    <a:r>
                      <a:rPr lang="en-US" baseline="0"/>
                      <a:t>Spot Import
</a:t>
                    </a:r>
                    <a:fld id="{48237D73-4FB4-8547-9109-0F2A4DB51F80}" type="PERCENTAGE">
                      <a:rPr lang="en-US" baseline="0"/>
                      <a:pPr/>
                      <a:t>[YÜZDE]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DBA-43FD-AC95-246446B8C222}"/>
                </c:ext>
              </c:extLst>
            </c:dLbl>
            <c:dLbl>
              <c:idx val="1"/>
              <c:tx>
                <c:rich>
                  <a:bodyPr anchorCtr="0"/>
                  <a:lstStyle/>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mn-lt"/>
                        <a:ea typeface="+mn-ea"/>
                        <a:cs typeface="+mn-cs"/>
                      </a:defRPr>
                    </a:pPr>
                    <a:r>
                      <a:rPr lang="en-US" b="0" i="0" u="none" strike="noStrike">
                        <a:effectLst/>
                      </a:rPr>
                      <a:t>Long-term Import License</a:t>
                    </a:r>
                  </a:p>
                  <a:p>
                    <a:pPr marL="0" marR="0" lvl="0" indent="0" algn="ctr" defTabSz="914400" rtl="0" eaLnBrk="1" fontAlgn="auto" latinLnBrk="0" hangingPunct="1">
                      <a:lnSpc>
                        <a:spcPct val="100000"/>
                      </a:lnSpc>
                      <a:spcBef>
                        <a:spcPts val="0"/>
                      </a:spcBef>
                      <a:spcAft>
                        <a:spcPts val="0"/>
                      </a:spcAft>
                      <a:buClrTx/>
                      <a:buSzTx/>
                      <a:buFontTx/>
                      <a:buNone/>
                      <a:tabLst/>
                      <a:defRPr sz="1000" b="0" i="0" u="none" strike="noStrike" kern="1200" baseline="0">
                        <a:solidFill>
                          <a:sysClr val="windowText" lastClr="000000"/>
                        </a:solidFill>
                        <a:latin typeface="+mn-lt"/>
                        <a:ea typeface="+mn-ea"/>
                        <a:cs typeface="+mn-cs"/>
                      </a:defRPr>
                    </a:pPr>
                    <a:r>
                      <a:rPr lang="en-US" b="0" i="0" u="none" strike="noStrike">
                        <a:effectLst/>
                      </a:rPr>
                      <a:t>65,44%</a:t>
                    </a:r>
                  </a:p>
                </c:rich>
              </c:tx>
              <c:numFmt formatCode="0.00%" sourceLinked="0"/>
              <c:spPr>
                <a:noFill/>
              </c:spPr>
              <c:dLblPos val="in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9DBA-43FD-AC95-246446B8C222}"/>
                </c:ext>
              </c:extLst>
            </c:dLbl>
            <c:numFmt formatCode="0.00%" sourceLinked="0"/>
            <c:spPr>
              <a:noFill/>
              <a:ln>
                <a:noFill/>
              </a:ln>
              <a:effectLst/>
            </c:spPr>
            <c:dLblPos val="inEnd"/>
            <c:showLegendKey val="0"/>
            <c:showVal val="0"/>
            <c:showCatName val="1"/>
            <c:showSerName val="0"/>
            <c:showPercent val="1"/>
            <c:showBubbleSize val="0"/>
            <c:showLeaderLines val="1"/>
            <c:extLst>
              <c:ext xmlns:c15="http://schemas.microsoft.com/office/drawing/2012/chart" uri="{CE6537A1-D6FC-4f65-9D91-7224C49458BB}"/>
            </c:extLst>
          </c:dLbls>
          <c:cat>
            <c:strRef>
              <c:f>'Şekil 2.6. Şekil 2.7.'!$A$4:$A$5</c:f>
              <c:strCache>
                <c:ptCount val="2"/>
                <c:pt idx="0">
                  <c:v>Spot İthalat</c:v>
                </c:pt>
                <c:pt idx="1">
                  <c:v>Uzun Dönemli İthalat Lisansı</c:v>
                </c:pt>
              </c:strCache>
            </c:strRef>
          </c:cat>
          <c:val>
            <c:numRef>
              <c:f>'Şekil 2.6. Şekil 2.7.'!$B$4:$B$5</c:f>
              <c:numCache>
                <c:formatCode>#,##0</c:formatCode>
                <c:ptCount val="2"/>
                <c:pt idx="0">
                  <c:v>18892.030865486289</c:v>
                </c:pt>
                <c:pt idx="1">
                  <c:v>35769.643048075624</c:v>
                </c:pt>
              </c:numCache>
            </c:numRef>
          </c:val>
          <c:extLst>
            <c:ext xmlns:c16="http://schemas.microsoft.com/office/drawing/2014/chart" uri="{C3380CC4-5D6E-409C-BE32-E72D297353CC}">
              <c16:uniqueId val="{00000004-9DBA-43FD-AC95-246446B8C222}"/>
            </c:ext>
          </c:extLst>
        </c:ser>
        <c:dLbls>
          <c:showLegendKey val="0"/>
          <c:showVal val="0"/>
          <c:showCatName val="1"/>
          <c:showSerName val="0"/>
          <c:showPercent val="1"/>
          <c:showBubbleSize val="0"/>
          <c:showLeaderLines val="1"/>
        </c:dLbls>
      </c:pie3DChart>
    </c:plotArea>
    <c:plotVisOnly val="1"/>
    <c:dispBlanksAs val="gap"/>
    <c:showDLblsOverMax val="0"/>
  </c:chart>
  <c:externalData r:id="rId1">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spPr>
            <a:scene3d>
              <a:camera prst="orthographicFront"/>
              <a:lightRig rig="threePt" dir="t"/>
            </a:scene3d>
            <a:sp3d>
              <a:bevelT/>
            </a:sp3d>
          </c:spPr>
          <c:dPt>
            <c:idx val="0"/>
            <c:bubble3D val="0"/>
            <c:spPr>
              <a:scene3d>
                <a:camera prst="orthographicFront"/>
                <a:lightRig rig="threePt" dir="t"/>
              </a:scene3d>
              <a:sp3d>
                <a:bevelT/>
                <a:bevelB/>
              </a:sp3d>
            </c:spPr>
            <c:extLst>
              <c:ext xmlns:c16="http://schemas.microsoft.com/office/drawing/2014/chart" uri="{C3380CC4-5D6E-409C-BE32-E72D297353CC}">
                <c16:uniqueId val="{00000001-3AD5-464A-B21D-2FF67407BB71}"/>
              </c:ext>
            </c:extLst>
          </c:dPt>
          <c:dPt>
            <c:idx val="1"/>
            <c:bubble3D val="0"/>
            <c:spPr>
              <a:scene3d>
                <a:camera prst="orthographicFront"/>
                <a:lightRig rig="threePt" dir="t"/>
              </a:scene3d>
              <a:sp3d>
                <a:bevelT/>
                <a:bevelB/>
              </a:sp3d>
            </c:spPr>
            <c:extLst>
              <c:ext xmlns:c16="http://schemas.microsoft.com/office/drawing/2014/chart" uri="{C3380CC4-5D6E-409C-BE32-E72D297353CC}">
                <c16:uniqueId val="{00000003-3AD5-464A-B21D-2FF67407BB71}"/>
              </c:ext>
            </c:extLst>
          </c:dPt>
          <c:dPt>
            <c:idx val="2"/>
            <c:bubble3D val="0"/>
            <c:spPr>
              <a:scene3d>
                <a:camera prst="orthographicFront"/>
                <a:lightRig rig="threePt" dir="t"/>
              </a:scene3d>
              <a:sp3d>
                <a:bevelT/>
                <a:bevelB/>
              </a:sp3d>
            </c:spPr>
            <c:extLst>
              <c:ext xmlns:c16="http://schemas.microsoft.com/office/drawing/2014/chart" uri="{C3380CC4-5D6E-409C-BE32-E72D297353CC}">
                <c16:uniqueId val="{00000005-3AD5-464A-B21D-2FF67407BB71}"/>
              </c:ext>
            </c:extLst>
          </c:dPt>
          <c:dPt>
            <c:idx val="3"/>
            <c:bubble3D val="0"/>
            <c:spPr>
              <a:scene3d>
                <a:camera prst="orthographicFront"/>
                <a:lightRig rig="threePt" dir="t"/>
              </a:scene3d>
              <a:sp3d>
                <a:bevelT/>
                <a:bevelB/>
              </a:sp3d>
            </c:spPr>
            <c:extLst>
              <c:ext xmlns:c16="http://schemas.microsoft.com/office/drawing/2014/chart" uri="{C3380CC4-5D6E-409C-BE32-E72D297353CC}">
                <c16:uniqueId val="{00000007-3AD5-464A-B21D-2FF67407BB71}"/>
              </c:ext>
            </c:extLst>
          </c:dPt>
          <c:dLbls>
            <c:dLbl>
              <c:idx val="0"/>
              <c:tx>
                <c:rich>
                  <a:bodyPr/>
                  <a:lstStyle/>
                  <a:p>
                    <a:r>
                      <a:rPr lang="en-US" baseline="0"/>
                      <a:t>Russia
</a:t>
                    </a:r>
                    <a:fld id="{31F1D8C2-6666-E947-B5D8-258D27885DA1}"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AD5-464A-B21D-2FF67407BB71}"/>
                </c:ext>
              </c:extLst>
            </c:dLbl>
            <c:dLbl>
              <c:idx val="1"/>
              <c:tx>
                <c:rich>
                  <a:bodyPr/>
                  <a:lstStyle/>
                  <a:p>
                    <a:r>
                      <a:rPr lang="en-US"/>
                      <a:t>Iran</a:t>
                    </a:r>
                    <a:r>
                      <a:rPr lang="en-US" baseline="0"/>
                      <a:t>
</a:t>
                    </a:r>
                    <a:fld id="{240AE737-DA1C-4BA9-A37F-F0FCDD4BBFBD}"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AD5-464A-B21D-2FF67407BB71}"/>
                </c:ext>
              </c:extLst>
            </c:dLbl>
            <c:dLbl>
              <c:idx val="2"/>
              <c:tx>
                <c:rich>
                  <a:bodyPr/>
                  <a:lstStyle/>
                  <a:p>
                    <a:r>
                      <a:rPr lang="en-US" baseline="0"/>
                      <a:t>Azerbaijan
</a:t>
                    </a:r>
                    <a:fld id="{305CB071-6056-EF4F-B6E6-44EB151501A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AD5-464A-B21D-2FF67407BB71}"/>
                </c:ext>
              </c:extLst>
            </c:dLbl>
            <c:dLbl>
              <c:idx val="3"/>
              <c:tx>
                <c:rich>
                  <a:bodyPr wrap="square" lIns="38100" tIns="19050" rIns="38100" bIns="19050" anchor="ctr">
                    <a:noAutofit/>
                  </a:bodyPr>
                  <a:lstStyle/>
                  <a:p>
                    <a:pPr>
                      <a:defRPr b="1"/>
                    </a:pPr>
                    <a:r>
                      <a:rPr lang="en-US" baseline="0"/>
                      <a:t>Algeria
</a:t>
                    </a:r>
                    <a:fld id="{16A5E0CF-E70D-AB46-B164-B0F510E9F436}" type="PERCENTAGE">
                      <a:rPr lang="en-US" baseline="0"/>
                      <a:pPr>
                        <a:defRPr b="1"/>
                      </a:pPr>
                      <a:t>[YÜZDE]</a:t>
                    </a:fld>
                    <a:endParaRPr lang="en-US" baseline="0"/>
                  </a:p>
                </c:rich>
              </c:tx>
              <c:numFmt formatCode="0.00%" sourceLinked="0"/>
              <c:spPr>
                <a:noFill/>
                <a:ln>
                  <a:noFill/>
                </a:ln>
                <a:effectLst/>
                <a:scene3d>
                  <a:camera prst="orthographicFront"/>
                  <a:lightRig rig="threePt" dir="t"/>
                </a:scene3d>
                <a:sp3d>
                  <a:bevelT/>
                </a:sp3d>
              </c:spPr>
              <c:showLegendKey val="0"/>
              <c:showVal val="0"/>
              <c:showCatName val="1"/>
              <c:showSerName val="0"/>
              <c:showPercent val="1"/>
              <c:showBubbleSize val="0"/>
              <c:extLst>
                <c:ext xmlns:c15="http://schemas.microsoft.com/office/drawing/2012/chart" uri="{CE6537A1-D6FC-4f65-9D91-7224C49458BB}">
                  <c15:spPr xmlns:c15="http://schemas.microsoft.com/office/drawing/2012/chart">
                    <a:prstGeom prst="rect">
                      <a:avLst/>
                    </a:prstGeom>
                  </c15:spPr>
                  <c15:dlblFieldTable/>
                  <c15:showDataLabelsRange val="0"/>
                </c:ext>
                <c:ext xmlns:c16="http://schemas.microsoft.com/office/drawing/2014/chart" uri="{C3380CC4-5D6E-409C-BE32-E72D297353CC}">
                  <c16:uniqueId val="{00000007-3AD5-464A-B21D-2FF67407BB71}"/>
                </c:ext>
              </c:extLst>
            </c:dLbl>
            <c:dLbl>
              <c:idx val="4"/>
              <c:delete val="1"/>
              <c:extLst>
                <c:ext xmlns:c15="http://schemas.microsoft.com/office/drawing/2012/chart" uri="{CE6537A1-D6FC-4f65-9D91-7224C49458BB}"/>
                <c:ext xmlns:c16="http://schemas.microsoft.com/office/drawing/2014/chart" uri="{C3380CC4-5D6E-409C-BE32-E72D297353CC}">
                  <c16:uniqueId val="{00000008-3AD5-464A-B21D-2FF67407BB71}"/>
                </c:ext>
              </c:extLst>
            </c:dLbl>
            <c:numFmt formatCode="0.00%" sourceLinked="0"/>
            <c:spPr>
              <a:noFill/>
              <a:ln>
                <a:noFill/>
              </a:ln>
              <a:effectLst/>
              <a:scene3d>
                <a:camera prst="orthographicFront"/>
                <a:lightRig rig="threePt" dir="t"/>
              </a:scene3d>
              <a:sp3d>
                <a:bevelT/>
              </a:sp3d>
            </c:spPr>
            <c:txPr>
              <a:bodyPr wrap="square" lIns="38100" tIns="19050" rIns="38100" bIns="19050" anchor="ctr">
                <a:spAutoFit/>
              </a:bodyPr>
              <a:lstStyle/>
              <a:p>
                <a:pPr>
                  <a:defRPr b="1"/>
                </a:pPr>
                <a:endParaRPr lang="en-US"/>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2.6. Şekil 2.7.'!$A$1:$E$1</c:f>
              <c:strCache>
                <c:ptCount val="5"/>
                <c:pt idx="0">
                  <c:v>Rusya</c:v>
                </c:pt>
                <c:pt idx="1">
                  <c:v>İran</c:v>
                </c:pt>
                <c:pt idx="2">
                  <c:v>Azerbaycan</c:v>
                </c:pt>
                <c:pt idx="3">
                  <c:v>Cezayir</c:v>
                </c:pt>
                <c:pt idx="4">
                  <c:v>Nijerya</c:v>
                </c:pt>
              </c:strCache>
            </c:strRef>
          </c:cat>
          <c:val>
            <c:numRef>
              <c:f>'Şekil 2.6. Şekil 2.7.'!$A$2:$E$2</c:f>
              <c:numCache>
                <c:formatCode>#,##0</c:formatCode>
                <c:ptCount val="5"/>
                <c:pt idx="0">
                  <c:v>15059</c:v>
                </c:pt>
                <c:pt idx="1">
                  <c:v>9404.6862300756293</c:v>
                </c:pt>
                <c:pt idx="2">
                  <c:v>6045</c:v>
                </c:pt>
                <c:pt idx="3">
                  <c:v>5260.9568179999997</c:v>
                </c:pt>
                <c:pt idx="4">
                  <c:v>0</c:v>
                </c:pt>
              </c:numCache>
            </c:numRef>
          </c:val>
          <c:extLst>
            <c:ext xmlns:c16="http://schemas.microsoft.com/office/drawing/2014/chart" uri="{C3380CC4-5D6E-409C-BE32-E72D297353CC}">
              <c16:uniqueId val="{00000009-3AD5-464A-B21D-2FF67407BB71}"/>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a:softEdge rad="63500"/>
    </a:effectLst>
  </c:spPr>
  <c:txPr>
    <a:bodyPr/>
    <a:lstStyle/>
    <a:p>
      <a:pPr>
        <a:defRPr/>
      </a:pPr>
      <a:endParaRPr lang="en-US"/>
    </a:p>
  </c:txPr>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5551023130579475"/>
          <c:y val="7.1053824266712307E-2"/>
          <c:w val="0.79818882425697679"/>
          <c:h val="0.63625018570791858"/>
        </c:manualLayout>
      </c:layout>
      <c:barChart>
        <c:barDir val="col"/>
        <c:grouping val="clustered"/>
        <c:varyColors val="0"/>
        <c:ser>
          <c:idx val="0"/>
          <c:order val="0"/>
          <c:tx>
            <c:strRef>
              <c:f>'tablo2.6 şkl 2.8'!$A$41</c:f>
              <c:strCache>
                <c:ptCount val="1"/>
                <c:pt idx="0">
                  <c:v>Spor Pipe Gas</c:v>
                </c:pt>
              </c:strCache>
            </c:strRef>
          </c:tx>
          <c:invertIfNegative val="0"/>
          <c:cat>
            <c:strRef>
              <c:f>'tablo2.6 şkl 2.8'!$B$40:$M$40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2.8'!$B$41:$M$41</c:f>
              <c:numCache>
                <c:formatCode>_-* #,##0.00\ _T_L_-;\-* #,##0.00\ _T_L_-;_-* "-"??\ _T_L_-;_-@_-</c:formatCode>
                <c:ptCount val="12"/>
                <c:pt idx="0">
                  <c:v>1083.0660144183501</c:v>
                </c:pt>
                <c:pt idx="1">
                  <c:v>998.35578481702998</c:v>
                </c:pt>
                <c:pt idx="2">
                  <c:v>1036.6567697432999</c:v>
                </c:pt>
                <c:pt idx="3">
                  <c:v>941.73987951939</c:v>
                </c:pt>
                <c:pt idx="4">
                  <c:v>871.17881288912997</c:v>
                </c:pt>
                <c:pt idx="5">
                  <c:v>744.09678481703997</c:v>
                </c:pt>
                <c:pt idx="6">
                  <c:v>587.81478514472997</c:v>
                </c:pt>
                <c:pt idx="7">
                  <c:v>753.01612299290002</c:v>
                </c:pt>
                <c:pt idx="8">
                  <c:v>667.05101616602997</c:v>
                </c:pt>
                <c:pt idx="9">
                  <c:v>395.70568476241999</c:v>
                </c:pt>
                <c:pt idx="10">
                  <c:v>275.00741518296002</c:v>
                </c:pt>
                <c:pt idx="11">
                  <c:v>626.90661873621002</c:v>
                </c:pt>
              </c:numCache>
            </c:numRef>
          </c:val>
          <c:extLst>
            <c:ext xmlns:c16="http://schemas.microsoft.com/office/drawing/2014/chart" uri="{C3380CC4-5D6E-409C-BE32-E72D297353CC}">
              <c16:uniqueId val="{00000000-E2B2-AA45-B10D-9097FAA3C660}"/>
            </c:ext>
          </c:extLst>
        </c:ser>
        <c:ser>
          <c:idx val="1"/>
          <c:order val="1"/>
          <c:tx>
            <c:strRef>
              <c:f>'tablo2.6 şkl 2.8'!$A$42</c:f>
              <c:strCache>
                <c:ptCount val="1"/>
                <c:pt idx="0">
                  <c:v>Spot LNG </c:v>
                </c:pt>
              </c:strCache>
            </c:strRef>
          </c:tx>
          <c:invertIfNegative val="0"/>
          <c:cat>
            <c:strRef>
              <c:f>'tablo2.6 şkl 2.8'!$B$40:$M$40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2.8'!$B$42:$M$42</c:f>
              <c:numCache>
                <c:formatCode>_-* #,##0.00\ _T_L_-;\-* #,##0.00\ _T_L_-;_-* "-"??\ _T_L_-;_-@_-</c:formatCode>
                <c:ptCount val="12"/>
                <c:pt idx="0">
                  <c:v>1963.0388069999999</c:v>
                </c:pt>
                <c:pt idx="1">
                  <c:v>1999.3948399999999</c:v>
                </c:pt>
                <c:pt idx="2">
                  <c:v>1448.25098</c:v>
                </c:pt>
                <c:pt idx="3">
                  <c:v>247.25161</c:v>
                </c:pt>
                <c:pt idx="4">
                  <c:v>485.24855200000002</c:v>
                </c:pt>
                <c:pt idx="5">
                  <c:v>299.383802</c:v>
                </c:pt>
                <c:pt idx="6">
                  <c:v>0</c:v>
                </c:pt>
                <c:pt idx="7">
                  <c:v>0</c:v>
                </c:pt>
                <c:pt idx="8">
                  <c:v>0</c:v>
                </c:pt>
                <c:pt idx="9">
                  <c:v>509.48804999999999</c:v>
                </c:pt>
                <c:pt idx="10">
                  <c:v>1339.186537</c:v>
                </c:pt>
                <c:pt idx="11">
                  <c:v>1618.4900540000001</c:v>
                </c:pt>
              </c:numCache>
            </c:numRef>
          </c:val>
          <c:extLst>
            <c:ext xmlns:c16="http://schemas.microsoft.com/office/drawing/2014/chart" uri="{C3380CC4-5D6E-409C-BE32-E72D297353CC}">
              <c16:uniqueId val="{00000001-E2B2-AA45-B10D-9097FAA3C660}"/>
            </c:ext>
          </c:extLst>
        </c:ser>
        <c:ser>
          <c:idx val="2"/>
          <c:order val="2"/>
          <c:tx>
            <c:strRef>
              <c:f>'tablo2.6 şkl 2.8'!$A$43</c:f>
              <c:strCache>
                <c:ptCount val="1"/>
                <c:pt idx="0">
                  <c:v>Pipe Gas (long-term)</c:v>
                </c:pt>
              </c:strCache>
            </c:strRef>
          </c:tx>
          <c:invertIfNegative val="0"/>
          <c:cat>
            <c:strRef>
              <c:f>'tablo2.6 şkl 2.8'!$B$40:$M$40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2.8'!$B$43:$M$43</c:f>
              <c:numCache>
                <c:formatCode>_-* #,##0.00\ _T_L_-;\-* #,##0.00\ _T_L_-;_-* "-"??\ _T_L_-;_-@_-</c:formatCode>
                <c:ptCount val="12"/>
                <c:pt idx="0">
                  <c:v>2980.8267172231899</c:v>
                </c:pt>
                <c:pt idx="1">
                  <c:v>2615.8906447511099</c:v>
                </c:pt>
                <c:pt idx="2">
                  <c:v>3208.4644159193394</c:v>
                </c:pt>
                <c:pt idx="3">
                  <c:v>2511.8897831453201</c:v>
                </c:pt>
                <c:pt idx="4">
                  <c:v>2111.26224147431</c:v>
                </c:pt>
                <c:pt idx="5">
                  <c:v>2530.0996181507303</c:v>
                </c:pt>
                <c:pt idx="6">
                  <c:v>2440.8230294955797</c:v>
                </c:pt>
                <c:pt idx="7">
                  <c:v>2803.7111840840798</c:v>
                </c:pt>
                <c:pt idx="8">
                  <c:v>2437.80882944211</c:v>
                </c:pt>
                <c:pt idx="9">
                  <c:v>1985.3890918290901</c:v>
                </c:pt>
                <c:pt idx="10">
                  <c:v>2078.2528933911699</c:v>
                </c:pt>
                <c:pt idx="11">
                  <c:v>2805.9697254663902</c:v>
                </c:pt>
              </c:numCache>
            </c:numRef>
          </c:val>
          <c:extLst>
            <c:ext xmlns:c16="http://schemas.microsoft.com/office/drawing/2014/chart" uri="{C3380CC4-5D6E-409C-BE32-E72D297353CC}">
              <c16:uniqueId val="{00000002-E2B2-AA45-B10D-9097FAA3C660}"/>
            </c:ext>
          </c:extLst>
        </c:ser>
        <c:ser>
          <c:idx val="3"/>
          <c:order val="3"/>
          <c:tx>
            <c:strRef>
              <c:f>'tablo2.6 şkl 2.8'!$A$44</c:f>
              <c:strCache>
                <c:ptCount val="1"/>
                <c:pt idx="0">
                  <c:v>LNG (long-term)</c:v>
                </c:pt>
              </c:strCache>
            </c:strRef>
          </c:tx>
          <c:invertIfNegative val="0"/>
          <c:cat>
            <c:strRef>
              <c:f>'tablo2.6 şkl 2.8'!$B$40:$M$40</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'tablo2.6 şkl 2.8'!$B$44:$M$44</c:f>
              <c:numCache>
                <c:formatCode>_-* #,##0.00\ _T_L_-;\-* #,##0.00\ _T_L_-;_-* "-"??\ _T_L_-;_-@_-</c:formatCode>
                <c:ptCount val="12"/>
                <c:pt idx="0">
                  <c:v>677.94546600000001</c:v>
                </c:pt>
                <c:pt idx="1">
                  <c:v>658.90480700000001</c:v>
                </c:pt>
                <c:pt idx="2">
                  <c:v>522.008735</c:v>
                </c:pt>
                <c:pt idx="3">
                  <c:v>366.57699400000001</c:v>
                </c:pt>
                <c:pt idx="4">
                  <c:v>261.833369</c:v>
                </c:pt>
                <c:pt idx="5">
                  <c:v>262.44719700000002</c:v>
                </c:pt>
                <c:pt idx="6">
                  <c:v>382.80483500000003</c:v>
                </c:pt>
                <c:pt idx="7">
                  <c:v>296.13958700000001</c:v>
                </c:pt>
                <c:pt idx="8">
                  <c:v>296.510897</c:v>
                </c:pt>
                <c:pt idx="9">
                  <c:v>347.60261600000001</c:v>
                </c:pt>
                <c:pt idx="10">
                  <c:v>430.69567799999999</c:v>
                </c:pt>
                <c:pt idx="11">
                  <c:v>757.48663699999997</c:v>
                </c:pt>
              </c:numCache>
            </c:numRef>
          </c:val>
          <c:extLst>
            <c:ext xmlns:c16="http://schemas.microsoft.com/office/drawing/2014/chart" uri="{C3380CC4-5D6E-409C-BE32-E72D297353CC}">
              <c16:uniqueId val="{00000003-E2B2-AA45-B10D-9097FAA3C660}"/>
            </c:ext>
          </c:extLst>
        </c:ser>
        <c:dLbls>
          <c:showLegendKey val="0"/>
          <c:showVal val="0"/>
          <c:showCatName val="0"/>
          <c:showSerName val="0"/>
          <c:showPercent val="0"/>
          <c:showBubbleSize val="0"/>
        </c:dLbls>
        <c:gapWidth val="219"/>
        <c:overlap val="-27"/>
        <c:axId val="204613120"/>
        <c:axId val="204614656"/>
      </c:barChart>
      <c:catAx>
        <c:axId val="2046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14656"/>
        <c:crosses val="autoZero"/>
        <c:auto val="1"/>
        <c:lblAlgn val="ctr"/>
        <c:lblOffset val="100"/>
        <c:noMultiLvlLbl val="0"/>
      </c:catAx>
      <c:valAx>
        <c:axId val="204614656"/>
        <c:scaling>
          <c:orientation val="minMax"/>
          <c:max val="3500"/>
        </c:scaling>
        <c:delete val="0"/>
        <c:axPos val="l"/>
        <c:majorGridlines>
          <c:spPr>
            <a:ln w="9525" cap="flat" cmpd="sng" algn="ctr">
              <a:solidFill>
                <a:schemeClr val="tx1">
                  <a:lumMod val="15000"/>
                  <a:lumOff val="85000"/>
                </a:schemeClr>
              </a:solidFill>
              <a:round/>
            </a:ln>
            <a:effectLst/>
          </c:spPr>
        </c:majorGridlines>
        <c:numFmt formatCode="_-* #,##0.00\ _T_L_-;\-* #,##0.00\ _T_L_-;_-* &quot;-&quot;??\ _T_L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0461312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tx>
            <c:strRef>
              <c:f>'tablo 2.7 Şekil 2.9.'!$A$19</c:f>
              <c:strCache>
                <c:ptCount val="1"/>
                <c:pt idx="0">
                  <c:v>Algeria</c:v>
                </c:pt>
              </c:strCache>
            </c:strRef>
          </c:tx>
          <c:invertIfNegative val="0"/>
          <c:dLbls>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2.9.'!$B$18:$K$18</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'tablo 2.7 Şekil 2.9.'!$B$19:$K$19</c:f>
              <c:numCache>
                <c:formatCode>#,##0.00</c:formatCode>
                <c:ptCount val="10"/>
                <c:pt idx="0">
                  <c:v>3684.16</c:v>
                </c:pt>
                <c:pt idx="1">
                  <c:v>4178.53</c:v>
                </c:pt>
                <c:pt idx="2">
                  <c:v>3915.87</c:v>
                </c:pt>
                <c:pt idx="3">
                  <c:v>4284.3100000000004</c:v>
                </c:pt>
                <c:pt idx="4">
                  <c:v>4617.1000000000004</c:v>
                </c:pt>
                <c:pt idx="5">
                  <c:v>4520.6400000000003</c:v>
                </c:pt>
                <c:pt idx="6">
                  <c:v>5678.36</c:v>
                </c:pt>
                <c:pt idx="7">
                  <c:v>5573.1598034225099</c:v>
                </c:pt>
                <c:pt idx="8">
                  <c:v>5986.9896410000001</c:v>
                </c:pt>
                <c:pt idx="9">
                  <c:v>5260.9568179999997</c:v>
                </c:pt>
              </c:numCache>
            </c:numRef>
          </c:val>
          <c:extLst>
            <c:ext xmlns:c16="http://schemas.microsoft.com/office/drawing/2014/chart" uri="{C3380CC4-5D6E-409C-BE32-E72D297353CC}">
              <c16:uniqueId val="{00000000-8BBF-B349-92F1-6023BB4ED8D8}"/>
            </c:ext>
          </c:extLst>
        </c:ser>
        <c:ser>
          <c:idx val="2"/>
          <c:order val="1"/>
          <c:tx>
            <c:strRef>
              <c:f>'tablo 2.7 Şekil 2.9.'!$A$20</c:f>
              <c:strCache>
                <c:ptCount val="1"/>
                <c:pt idx="0">
                  <c:v>Nigeria</c:v>
                </c:pt>
              </c:strCache>
            </c:strRef>
          </c:tx>
          <c:invertIfNegative val="0"/>
          <c:dLbls>
            <c:dLbl>
              <c:idx val="9"/>
              <c:delete val="1"/>
              <c:extLst>
                <c:ext xmlns:c15="http://schemas.microsoft.com/office/drawing/2012/chart" uri="{CE6537A1-D6FC-4f65-9D91-7224C49458BB}"/>
                <c:ext xmlns:c16="http://schemas.microsoft.com/office/drawing/2014/chart" uri="{C3380CC4-5D6E-409C-BE32-E72D297353CC}">
                  <c16:uniqueId val="{00000001-8BBF-B349-92F1-6023BB4ED8D8}"/>
                </c:ext>
              </c:extLst>
            </c:dLbl>
            <c:spPr>
              <a:noFill/>
              <a:ln>
                <a:noFill/>
              </a:ln>
              <a:effectLst/>
            </c:spPr>
            <c:dLblPos val="inEnd"/>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 2.7 Şekil 2.9.'!$B$18:$K$18</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'tablo 2.7 Şekil 2.9.'!$B$20:$K$20</c:f>
              <c:numCache>
                <c:formatCode>#,##0.00</c:formatCode>
                <c:ptCount val="10"/>
                <c:pt idx="0">
                  <c:v>1273.58</c:v>
                </c:pt>
                <c:pt idx="1">
                  <c:v>1413.62</c:v>
                </c:pt>
                <c:pt idx="2">
                  <c:v>1240.32</c:v>
                </c:pt>
                <c:pt idx="3">
                  <c:v>1219.6500000000001</c:v>
                </c:pt>
                <c:pt idx="4">
                  <c:v>1343.98</c:v>
                </c:pt>
                <c:pt idx="5">
                  <c:v>1667.83</c:v>
                </c:pt>
                <c:pt idx="6">
                  <c:v>1756.13</c:v>
                </c:pt>
                <c:pt idx="7">
                  <c:v>1357.7842335293201</c:v>
                </c:pt>
                <c:pt idx="8">
                  <c:v>1249.244152</c:v>
                </c:pt>
                <c:pt idx="9">
                  <c:v>0</c:v>
                </c:pt>
              </c:numCache>
            </c:numRef>
          </c:val>
          <c:extLst>
            <c:ext xmlns:c16="http://schemas.microsoft.com/office/drawing/2014/chart" uri="{C3380CC4-5D6E-409C-BE32-E72D297353CC}">
              <c16:uniqueId val="{00000002-8BBF-B349-92F1-6023BB4ED8D8}"/>
            </c:ext>
          </c:extLst>
        </c:ser>
        <c:dLbls>
          <c:dLblPos val="inEnd"/>
          <c:showLegendKey val="0"/>
          <c:showVal val="1"/>
          <c:showCatName val="0"/>
          <c:showSerName val="0"/>
          <c:showPercent val="0"/>
          <c:showBubbleSize val="0"/>
        </c:dLbls>
        <c:gapWidth val="65"/>
        <c:axId val="204690560"/>
        <c:axId val="204692096"/>
      </c:barChart>
      <c:catAx>
        <c:axId val="20469056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204692096"/>
        <c:crosses val="autoZero"/>
        <c:auto val="1"/>
        <c:lblAlgn val="ctr"/>
        <c:lblOffset val="100"/>
        <c:noMultiLvlLbl val="0"/>
      </c:catAx>
      <c:valAx>
        <c:axId val="204692096"/>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204690560"/>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1.1664536697310742E-2"/>
          <c:y val="0.12634506652190694"/>
          <c:w val="0.92096355068427149"/>
          <c:h val="0.87269176379912283"/>
        </c:manualLayout>
      </c:layout>
      <c:pie3DChart>
        <c:varyColors val="1"/>
        <c:ser>
          <c:idx val="0"/>
          <c:order val="0"/>
          <c:spPr>
            <a:effectLst>
              <a:outerShdw blurRad="50800" dist="38100" dir="2700000" algn="tl" rotWithShape="0">
                <a:prstClr val="black">
                  <a:alpha val="40000"/>
                </a:prstClr>
              </a:outerShdw>
            </a:effectLst>
          </c:spPr>
          <c:explosion val="12"/>
          <c:dPt>
            <c:idx val="0"/>
            <c:bubble3D val="0"/>
            <c:explosion val="0"/>
            <c:spPr>
              <a:solidFill>
                <a:srgbClr val="FFFF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C003-48EE-AB93-024283301538}"/>
              </c:ext>
            </c:extLst>
          </c:dPt>
          <c:dPt>
            <c:idx val="1"/>
            <c:bubble3D val="0"/>
            <c:spPr>
              <a:solidFill>
                <a:srgbClr val="FF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C003-48EE-AB93-024283301538}"/>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5-C003-48EE-AB93-024283301538}"/>
              </c:ext>
            </c:extLst>
          </c:dPt>
          <c:dLbls>
            <c:dLbl>
              <c:idx val="0"/>
              <c:tx>
                <c:rich>
                  <a:bodyPr/>
                  <a:lstStyle/>
                  <a:p>
                    <a:r>
                      <a:rPr lang="en-US" baseline="0"/>
                      <a:t>Spot Pipe Gas
</a:t>
                    </a:r>
                    <a:fld id="{E9AAD50A-A1F6-7C4A-B44D-F5FED218D9E2}" type="PERCENTAGE">
                      <a:rPr lang="en-US" baseline="0"/>
                      <a:pPr/>
                      <a:t>[YÜZDE]</a:t>
                    </a:fld>
                    <a:endParaRPr lang="en-US" baseline="0"/>
                  </a:p>
                </c:rich>
              </c:tx>
              <c:showLegendKey val="0"/>
              <c:showVal val="0"/>
              <c:showCatName val="1"/>
              <c:showSerName val="0"/>
              <c:showPercent val="1"/>
              <c:showBubbleSize val="0"/>
              <c:separator>
</c:separator>
              <c:extLst>
                <c:ext xmlns:c15="http://schemas.microsoft.com/office/drawing/2012/chart" uri="{CE6537A1-D6FC-4f65-9D91-7224C49458BB}">
                  <c15:dlblFieldTable/>
                  <c15:showDataLabelsRange val="0"/>
                </c:ext>
                <c:ext xmlns:c16="http://schemas.microsoft.com/office/drawing/2014/chart" uri="{C3380CC4-5D6E-409C-BE32-E72D297353CC}">
                  <c16:uniqueId val="{00000001-C003-48EE-AB93-024283301538}"/>
                </c:ext>
              </c:extLst>
            </c:dLbl>
            <c:dLbl>
              <c:idx val="1"/>
              <c:showLegendKey val="0"/>
              <c:showVal val="0"/>
              <c:showCatName val="1"/>
              <c:showSerName val="0"/>
              <c:showPercent val="1"/>
              <c:showBubbleSize val="0"/>
              <c:separator>
</c:separator>
              <c:extLst>
                <c:ext xmlns:c15="http://schemas.microsoft.com/office/drawing/2012/chart" uri="{CE6537A1-D6FC-4f65-9D91-7224C49458BB}"/>
                <c:ext xmlns:c16="http://schemas.microsoft.com/office/drawing/2014/chart" uri="{C3380CC4-5D6E-409C-BE32-E72D297353CC}">
                  <c16:uniqueId val="{00000003-C003-48EE-AB93-024283301538}"/>
                </c:ext>
              </c:extLst>
            </c:dLbl>
            <c:spPr>
              <a:noFill/>
              <a:ln>
                <a:noFill/>
              </a:ln>
              <a:effectLst/>
            </c:spPr>
            <c:txPr>
              <a:bodyPr wrap="square" lIns="38100" tIns="19050" rIns="38100" bIns="19050" anchor="ctr">
                <a:spAutoFit/>
              </a:bodyPr>
              <a:lstStyle/>
              <a:p>
                <a:pPr>
                  <a:defRPr b="1"/>
                </a:pPr>
                <a:endParaRPr lang="en-US"/>
              </a:p>
            </c:txPr>
            <c:showLegendKey val="0"/>
            <c:showVal val="1"/>
            <c:showCatName val="1"/>
            <c:showSerName val="0"/>
            <c:showPercent val="1"/>
            <c:showBubbleSize val="0"/>
            <c:showLeaderLines val="0"/>
            <c:extLst>
              <c:ext xmlns:c15="http://schemas.microsoft.com/office/drawing/2012/chart" uri="{CE6537A1-D6FC-4f65-9D91-7224C49458BB}"/>
            </c:extLst>
          </c:dLbls>
          <c:cat>
            <c:strRef>
              <c:f>'yeni sopt boru gazı'!$J$33:$J$34</c:f>
              <c:strCache>
                <c:ptCount val="2"/>
                <c:pt idx="0">
                  <c:v>Spot Boru Gazı</c:v>
                </c:pt>
                <c:pt idx="1">
                  <c:v>Spot LNG</c:v>
                </c:pt>
              </c:strCache>
            </c:strRef>
          </c:cat>
          <c:val>
            <c:numRef>
              <c:f>'yeni sopt boru gazı'!$K$33:$K$34</c:f>
              <c:numCache>
                <c:formatCode>_-* #,##0\ _T_L_-;\-* #,##0\ _T_L_-;_-* "-"??\ _T_L_-;_-@_-</c:formatCode>
                <c:ptCount val="2"/>
                <c:pt idx="0">
                  <c:v>8980.5956891894875</c:v>
                </c:pt>
                <c:pt idx="1">
                  <c:v>9909.7332320000005</c:v>
                </c:pt>
              </c:numCache>
            </c:numRef>
          </c:val>
          <c:extLst>
            <c:ext xmlns:c16="http://schemas.microsoft.com/office/drawing/2014/chart" uri="{C3380CC4-5D6E-409C-BE32-E72D297353CC}">
              <c16:uniqueId val="{00000006-C003-48EE-AB93-024283301538}"/>
            </c:ext>
          </c:extLst>
        </c:ser>
        <c:dLbls>
          <c:showLegendKey val="0"/>
          <c:showVal val="0"/>
          <c:showCatName val="1"/>
          <c:showSerName val="0"/>
          <c:showPercent val="1"/>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stacked"/>
        <c:varyColors val="0"/>
        <c:ser>
          <c:idx val="0"/>
          <c:order val="0"/>
          <c:tx>
            <c:strRef>
              <c:f>'Şekil 2.11'!$B$28</c:f>
              <c:strCache>
                <c:ptCount val="1"/>
                <c:pt idx="0">
                  <c:v>Diğer*</c:v>
                </c:pt>
              </c:strCache>
            </c:strRef>
          </c:tx>
          <c:spPr>
            <a:solidFill>
              <a:schemeClr val="accent1">
                <a:alpha val="70000"/>
              </a:schemeClr>
            </a:solidFill>
            <a:ln>
              <a:noFill/>
            </a:ln>
            <a:effectLst/>
          </c:spPr>
          <c:invertIfNegative val="0"/>
          <c:cat>
            <c:numRef>
              <c:f>'Şekil 2.11'!$A$29:$A$38</c:f>
              <c:numCache>
                <c:formatCode>General</c:formatCode>
                <c:ptCount val="10"/>
                <c:pt idx="0">
                  <c:v>2013</c:v>
                </c:pt>
                <c:pt idx="1">
                  <c:v>2014</c:v>
                </c:pt>
                <c:pt idx="2">
                  <c:v>2015</c:v>
                </c:pt>
                <c:pt idx="3">
                  <c:v>2016</c:v>
                </c:pt>
                <c:pt idx="4">
                  <c:v>2017</c:v>
                </c:pt>
                <c:pt idx="5">
                  <c:v>2018</c:v>
                </c:pt>
                <c:pt idx="6">
                  <c:v>2019</c:v>
                </c:pt>
                <c:pt idx="7">
                  <c:v>2020</c:v>
                </c:pt>
                <c:pt idx="8">
                  <c:v>2021</c:v>
                </c:pt>
                <c:pt idx="9">
                  <c:v>2022</c:v>
                </c:pt>
              </c:numCache>
            </c:numRef>
          </c:cat>
          <c:val>
            <c:numRef>
              <c:f>'Şekil 2.11'!$B$29:$B$38</c:f>
              <c:numCache>
                <c:formatCode>#,##0</c:formatCode>
                <c:ptCount val="10"/>
                <c:pt idx="0">
                  <c:v>892</c:v>
                </c:pt>
                <c:pt idx="1">
                  <c:v>1689</c:v>
                </c:pt>
                <c:pt idx="2">
                  <c:v>2493</c:v>
                </c:pt>
                <c:pt idx="3" formatCode="General">
                  <c:v>2124</c:v>
                </c:pt>
                <c:pt idx="4">
                  <c:v>4804</c:v>
                </c:pt>
                <c:pt idx="5">
                  <c:v>5061</c:v>
                </c:pt>
                <c:pt idx="6">
                  <c:v>5260</c:v>
                </c:pt>
                <c:pt idx="7">
                  <c:v>8147</c:v>
                </c:pt>
                <c:pt idx="8">
                  <c:v>6871.1251830000001</c:v>
                </c:pt>
                <c:pt idx="9" formatCode="General">
                  <c:v>9909.7332320000005</c:v>
                </c:pt>
              </c:numCache>
            </c:numRef>
          </c:val>
          <c:extLst>
            <c:ext xmlns:c16="http://schemas.microsoft.com/office/drawing/2014/chart" uri="{C3380CC4-5D6E-409C-BE32-E72D297353CC}">
              <c16:uniqueId val="{00000000-947F-4137-810F-F534BD149F65}"/>
            </c:ext>
          </c:extLst>
        </c:ser>
        <c:dLbls>
          <c:showLegendKey val="0"/>
          <c:showVal val="0"/>
          <c:showCatName val="0"/>
          <c:showSerName val="0"/>
          <c:showPercent val="0"/>
          <c:showBubbleSize val="0"/>
        </c:dLbls>
        <c:gapWidth val="50"/>
        <c:overlap val="100"/>
        <c:axId val="195525632"/>
        <c:axId val="195547904"/>
      </c:barChart>
      <c:catAx>
        <c:axId val="195525632"/>
        <c:scaling>
          <c:orientation val="minMax"/>
        </c:scaling>
        <c:delete val="0"/>
        <c:axPos val="b"/>
        <c:numFmt formatCode="General" sourceLinked="1"/>
        <c:majorTickMark val="none"/>
        <c:minorTickMark val="none"/>
        <c:tickLblPos val="nextTo"/>
        <c:spPr>
          <a:noFill/>
          <a:ln w="9525" cap="flat" cmpd="sng" algn="ctr">
            <a:solidFill>
              <a:schemeClr val="tx1">
                <a:lumMod val="25000"/>
                <a:lumOff val="75000"/>
              </a:schemeClr>
            </a:solidFill>
            <a:round/>
            <a:headEnd type="none" w="sm" len="sm"/>
            <a:tailEnd type="none" w="sm" len="sm"/>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547904"/>
        <c:crosses val="autoZero"/>
        <c:auto val="1"/>
        <c:lblAlgn val="ctr"/>
        <c:lblOffset val="100"/>
        <c:noMultiLvlLbl val="0"/>
      </c:catAx>
      <c:valAx>
        <c:axId val="195547904"/>
        <c:scaling>
          <c:orientation val="minMax"/>
          <c:max val="10000"/>
          <c:min val="0"/>
        </c:scaling>
        <c:delete val="0"/>
        <c:axPos val="l"/>
        <c:majorGridlines>
          <c:spPr>
            <a:ln w="9525" cap="flat" cmpd="sng" algn="ctr">
              <a:gradFill>
                <a:gsLst>
                  <a:gs pos="0">
                    <a:schemeClr val="tx1">
                      <a:lumMod val="5000"/>
                      <a:lumOff val="95000"/>
                    </a:schemeClr>
                  </a:gs>
                  <a:gs pos="100000">
                    <a:schemeClr val="tx1">
                      <a:lumMod val="15000"/>
                      <a:lumOff val="85000"/>
                    </a:schemeClr>
                  </a:gs>
                </a:gsLst>
                <a:lin ang="5400000" scaled="0"/>
              </a:gra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5525632"/>
        <c:crosses val="autoZero"/>
        <c:crossBetween val="between"/>
        <c:majorUnit val="500"/>
        <c:minorUnit val="500"/>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7.0106647167085274E-3"/>
          <c:y val="0.12634509586111925"/>
          <c:w val="0.92096355068427149"/>
          <c:h val="0.87269176379912283"/>
        </c:manualLayout>
      </c:layout>
      <c:pie3DChart>
        <c:varyColors val="1"/>
        <c:ser>
          <c:idx val="0"/>
          <c:order val="0"/>
          <c:tx>
            <c:strRef>
              <c:f>'tblo2.9 şkl 2.12'!$B$1</c:f>
              <c:strCache>
                <c:ptCount val="1"/>
                <c:pt idx="0">
                  <c:v>Miktar</c:v>
                </c:pt>
              </c:strCache>
            </c:strRef>
          </c:tx>
          <c:spPr>
            <a:effectLst>
              <a:outerShdw blurRad="50800" dist="38100" dir="2700000" algn="tl" rotWithShape="0">
                <a:prstClr val="black">
                  <a:alpha val="40000"/>
                </a:prstClr>
              </a:outerShdw>
            </a:effectLst>
          </c:spPr>
          <c:explosion val="8"/>
          <c:dPt>
            <c:idx val="0"/>
            <c:bubble3D val="0"/>
            <c:spPr>
              <a:solidFill>
                <a:srgbClr val="C00000"/>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1-DDA9-426F-8DF6-4E2861FA67F7}"/>
              </c:ext>
            </c:extLst>
          </c:dPt>
          <c:dPt>
            <c:idx val="3"/>
            <c:bubble3D val="0"/>
            <c:spPr>
              <a:solidFill>
                <a:schemeClr val="tx2">
                  <a:lumMod val="40000"/>
                  <a:lumOff val="60000"/>
                </a:schemeClr>
              </a:solidFill>
              <a:effectLst>
                <a:outerShdw blurRad="50800" dist="38100" dir="2700000" algn="tl" rotWithShape="0">
                  <a:prstClr val="black">
                    <a:alpha val="40000"/>
                  </a:prstClr>
                </a:outerShdw>
              </a:effectLst>
            </c:spPr>
            <c:extLst>
              <c:ext xmlns:c16="http://schemas.microsoft.com/office/drawing/2014/chart" uri="{C3380CC4-5D6E-409C-BE32-E72D297353CC}">
                <c16:uniqueId val="{00000003-DDA9-426F-8DF6-4E2861FA67F7}"/>
              </c:ext>
            </c:extLst>
          </c:dPt>
          <c:dPt>
            <c:idx val="6"/>
            <c:bubble3D val="0"/>
            <c:explosion val="27"/>
            <c:extLst>
              <c:ext xmlns:c16="http://schemas.microsoft.com/office/drawing/2014/chart" uri="{C3380CC4-5D6E-409C-BE32-E72D297353CC}">
                <c16:uniqueId val="{00000005-DDA9-426F-8DF6-4E2861FA67F7}"/>
              </c:ext>
            </c:extLst>
          </c:dPt>
          <c:dLbls>
            <c:dLbl>
              <c:idx val="0"/>
              <c:tx>
                <c:rich>
                  <a:bodyPr wrap="square" lIns="38100" tIns="19050" rIns="38100" bIns="19050" anchor="ctr">
                    <a:spAutoFit/>
                  </a:bodyPr>
                  <a:lstStyle/>
                  <a:p>
                    <a:pPr>
                      <a:defRPr b="1">
                        <a:solidFill>
                          <a:schemeClr val="tx1"/>
                        </a:solidFill>
                      </a:defRPr>
                    </a:pPr>
                    <a:r>
                      <a:rPr lang="en-US"/>
                      <a:t>USA</a:t>
                    </a:r>
                    <a:r>
                      <a:rPr lang="en-US" baseline="0"/>
                      <a:t>
</a:t>
                    </a:r>
                    <a:fld id="{26A56F82-387B-1642-A0DA-EB91F64B342F}"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DDA9-426F-8DF6-4E2861FA67F7}"/>
                </c:ext>
              </c:extLst>
            </c:dLbl>
            <c:dLbl>
              <c:idx val="1"/>
              <c:spPr>
                <a:noFill/>
                <a:ln>
                  <a:noFill/>
                </a:ln>
                <a:effectLst/>
              </c:spPr>
              <c:txPr>
                <a:bodyPr wrap="square" lIns="38100" tIns="19050" rIns="38100" bIns="19050" anchor="ctr">
                  <a:spAutoFit/>
                </a:bodyPr>
                <a:lstStyle/>
                <a:p>
                  <a:pPr>
                    <a:defRPr b="1">
                      <a:solidFill>
                        <a:schemeClr val="tx1"/>
                      </a:solidFill>
                    </a:defRPr>
                  </a:pPr>
                  <a:endParaRPr lang="en-US"/>
                </a:p>
              </c:txPr>
              <c:dLblPos val="bestFit"/>
              <c:showLegendKey val="0"/>
              <c:showVal val="0"/>
              <c:showCatName val="1"/>
              <c:showSerName val="0"/>
              <c:showPercent val="1"/>
              <c:showBubbleSize val="0"/>
              <c:extLst>
                <c:ext xmlns:c16="http://schemas.microsoft.com/office/drawing/2014/chart" uri="{C3380CC4-5D6E-409C-BE32-E72D297353CC}">
                  <c16:uniqueId val="{00000006-DDA9-426F-8DF6-4E2861FA67F7}"/>
                </c:ext>
              </c:extLst>
            </c:dLbl>
            <c:dLbl>
              <c:idx val="2"/>
              <c:tx>
                <c:rich>
                  <a:bodyPr wrap="square" lIns="38100" tIns="19050" rIns="38100" bIns="19050" anchor="ctr">
                    <a:spAutoFit/>
                  </a:bodyPr>
                  <a:lstStyle/>
                  <a:p>
                    <a:pPr>
                      <a:defRPr b="1">
                        <a:solidFill>
                          <a:schemeClr val="tx1"/>
                        </a:solidFill>
                      </a:defRPr>
                    </a:pPr>
                    <a:r>
                      <a:rPr lang="en-US" baseline="0"/>
                      <a:t>Equatorial Guinea
</a:t>
                    </a:r>
                    <a:fld id="{46F57618-F369-2B4E-B153-F068FB9EF904}"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DDA9-426F-8DF6-4E2861FA67F7}"/>
                </c:ext>
              </c:extLst>
            </c:dLbl>
            <c:dLbl>
              <c:idx val="3"/>
              <c:tx>
                <c:rich>
                  <a:bodyPr wrap="square" lIns="38100" tIns="19050" rIns="38100" bIns="19050" anchor="ctr">
                    <a:spAutoFit/>
                  </a:bodyPr>
                  <a:lstStyle/>
                  <a:p>
                    <a:pPr>
                      <a:defRPr b="1">
                        <a:solidFill>
                          <a:schemeClr val="tx1"/>
                        </a:solidFill>
                      </a:defRPr>
                    </a:pPr>
                    <a:r>
                      <a:rPr lang="en-US"/>
                      <a:t>France</a:t>
                    </a:r>
                    <a:r>
                      <a:rPr lang="en-US" baseline="0"/>
                      <a:t>
</a:t>
                    </a:r>
                    <a:fld id="{8DA693E7-11FE-524B-8C88-D1F57C0CE562}"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DDA9-426F-8DF6-4E2861FA67F7}"/>
                </c:ext>
              </c:extLst>
            </c:dLbl>
            <c:dLbl>
              <c:idx val="4"/>
              <c:tx>
                <c:rich>
                  <a:bodyPr wrap="square" lIns="38100" tIns="19050" rIns="38100" bIns="19050" anchor="ctr">
                    <a:spAutoFit/>
                  </a:bodyPr>
                  <a:lstStyle/>
                  <a:p>
                    <a:pPr>
                      <a:defRPr b="1">
                        <a:solidFill>
                          <a:schemeClr val="tx1"/>
                        </a:solidFill>
                      </a:defRPr>
                    </a:pPr>
                    <a:r>
                      <a:rPr lang="en-US"/>
                      <a:t>Indoneasia</a:t>
                    </a:r>
                    <a:r>
                      <a:rPr lang="en-US" baseline="0"/>
                      <a:t>
</a:t>
                    </a:r>
                    <a:fld id="{3798D2B7-BB6B-B54D-AF54-A1C4301F5E24}"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8-DDA9-426F-8DF6-4E2861FA67F7}"/>
                </c:ext>
              </c:extLst>
            </c:dLbl>
            <c:dLbl>
              <c:idx val="5"/>
              <c:tx>
                <c:rich>
                  <a:bodyPr wrap="square" lIns="38100" tIns="19050" rIns="38100" bIns="19050" anchor="ctr">
                    <a:spAutoFit/>
                  </a:bodyPr>
                  <a:lstStyle/>
                  <a:p>
                    <a:pPr>
                      <a:defRPr b="1">
                        <a:solidFill>
                          <a:schemeClr val="tx1"/>
                        </a:solidFill>
                      </a:defRPr>
                    </a:pPr>
                    <a:r>
                      <a:rPr lang="en-US"/>
                      <a:t>Qatar</a:t>
                    </a:r>
                    <a:r>
                      <a:rPr lang="en-US" baseline="0"/>
                      <a:t>
</a:t>
                    </a:r>
                    <a:fld id="{C00D2EB1-826B-A34D-9008-6DB275A3AF1C}"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DDA9-426F-8DF6-4E2861FA67F7}"/>
                </c:ext>
              </c:extLst>
            </c:dLbl>
            <c:dLbl>
              <c:idx val="6"/>
              <c:tx>
                <c:rich>
                  <a:bodyPr wrap="square" lIns="38100" tIns="19050" rIns="38100" bIns="19050" anchor="ctr">
                    <a:spAutoFit/>
                  </a:bodyPr>
                  <a:lstStyle/>
                  <a:p>
                    <a:pPr>
                      <a:defRPr b="1">
                        <a:solidFill>
                          <a:schemeClr val="tx1"/>
                        </a:solidFill>
                      </a:defRPr>
                    </a:pPr>
                    <a:r>
                      <a:rPr lang="en-US"/>
                      <a:t>Egypt</a:t>
                    </a:r>
                    <a:r>
                      <a:rPr lang="en-US" baseline="0"/>
                      <a:t>
</a:t>
                    </a:r>
                    <a:fld id="{6813E2C7-11F1-7A42-BCCC-C884BB93BA8E}"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DDA9-426F-8DF6-4E2861FA67F7}"/>
                </c:ext>
              </c:extLst>
            </c:dLbl>
            <c:dLbl>
              <c:idx val="7"/>
              <c:tx>
                <c:rich>
                  <a:bodyPr wrap="square" lIns="38100" tIns="19050" rIns="38100" bIns="19050" anchor="ctr">
                    <a:spAutoFit/>
                  </a:bodyPr>
                  <a:lstStyle/>
                  <a:p>
                    <a:pPr>
                      <a:defRPr b="1">
                        <a:solidFill>
                          <a:schemeClr val="tx1"/>
                        </a:solidFill>
                      </a:defRPr>
                    </a:pPr>
                    <a:r>
                      <a:rPr lang="en-US"/>
                      <a:t>Nigeria</a:t>
                    </a:r>
                    <a:r>
                      <a:rPr lang="en-US" baseline="0"/>
                      <a:t>
</a:t>
                    </a:r>
                    <a:fld id="{603DDF00-9B99-F341-9AF8-9399FE6B9BFE}"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A-DDA9-426F-8DF6-4E2861FA67F7}"/>
                </c:ext>
              </c:extLst>
            </c:dLbl>
            <c:dLbl>
              <c:idx val="8"/>
              <c:tx>
                <c:rich>
                  <a:bodyPr wrap="square" lIns="38100" tIns="19050" rIns="38100" bIns="19050" anchor="ctr">
                    <a:spAutoFit/>
                  </a:bodyPr>
                  <a:lstStyle/>
                  <a:p>
                    <a:pPr>
                      <a:defRPr b="1">
                        <a:solidFill>
                          <a:schemeClr val="tx1"/>
                        </a:solidFill>
                      </a:defRPr>
                    </a:pPr>
                    <a:r>
                      <a:rPr lang="en-US"/>
                      <a:t>Russia</a:t>
                    </a:r>
                    <a:r>
                      <a:rPr lang="en-US" baseline="0"/>
                      <a:t>
</a:t>
                    </a:r>
                    <a:fld id="{D781787B-BBE6-4D99-8A5E-FE447659A5E1}"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DDA9-426F-8DF6-4E2861FA67F7}"/>
                </c:ext>
              </c:extLst>
            </c:dLbl>
            <c:dLbl>
              <c:idx val="9"/>
              <c:tx>
                <c:rich>
                  <a:bodyPr wrap="square" lIns="38100" tIns="19050" rIns="38100" bIns="19050" anchor="ctr">
                    <a:spAutoFit/>
                  </a:bodyPr>
                  <a:lstStyle/>
                  <a:p>
                    <a:pPr>
                      <a:defRPr b="1">
                        <a:solidFill>
                          <a:schemeClr val="tx1"/>
                        </a:solidFill>
                      </a:defRPr>
                    </a:pPr>
                    <a:r>
                      <a:rPr lang="en-US" baseline="0"/>
                      <a:t>Trinidad and Tobago
</a:t>
                    </a:r>
                    <a:fld id="{0E8EE52C-A211-4E5A-A5C3-A3D90AA4CC09}"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C-DDA9-426F-8DF6-4E2861FA67F7}"/>
                </c:ext>
              </c:extLst>
            </c:dLbl>
            <c:dLbl>
              <c:idx val="10"/>
              <c:tx>
                <c:rich>
                  <a:bodyPr wrap="square" lIns="38100" tIns="19050" rIns="38100" bIns="19050" anchor="ctr">
                    <a:spAutoFit/>
                  </a:bodyPr>
                  <a:lstStyle/>
                  <a:p>
                    <a:pPr>
                      <a:defRPr b="1">
                        <a:solidFill>
                          <a:schemeClr val="tx1"/>
                        </a:solidFill>
                      </a:defRPr>
                    </a:pPr>
                    <a:r>
                      <a:rPr lang="en-US"/>
                      <a:t>Oman</a:t>
                    </a:r>
                    <a:r>
                      <a:rPr lang="en-US" baseline="0"/>
                      <a:t>
</a:t>
                    </a:r>
                    <a:fld id="{6C39DB82-6122-C14E-82DF-25C659480E47}" type="PERCENTAGE">
                      <a:rPr lang="en-US" baseline="0"/>
                      <a:pPr>
                        <a:defRPr b="1">
                          <a:solidFill>
                            <a:schemeClr val="tx1"/>
                          </a:solidFill>
                        </a:defRPr>
                      </a:pPr>
                      <a:t>[YÜZDE]</a:t>
                    </a:fld>
                    <a:endParaRPr lang="en-US" baseline="0"/>
                  </a:p>
                </c:rich>
              </c:tx>
              <c:spPr>
                <a:noFill/>
                <a:ln>
                  <a:noFill/>
                </a:ln>
                <a:effectLst/>
              </c:sp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DDA9-426F-8DF6-4E2861FA67F7}"/>
                </c:ext>
              </c:extLst>
            </c:dLbl>
            <c:spPr>
              <a:noFill/>
              <a:ln>
                <a:noFill/>
              </a:ln>
              <a:effectLst/>
            </c:spPr>
            <c:txPr>
              <a:bodyPr wrap="square" lIns="38100" tIns="19050" rIns="38100" bIns="19050" anchor="ctr">
                <a:spAutoFit/>
              </a:bodyPr>
              <a:lstStyle/>
              <a:p>
                <a:pPr>
                  <a:defRPr>
                    <a:solidFill>
                      <a:schemeClr val="tx1"/>
                    </a:solidFill>
                  </a:defRPr>
                </a:pPr>
                <a:endParaRPr lang="en-US"/>
              </a:p>
            </c:txPr>
            <c:dLblPos val="bestFit"/>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'tblo2.9 şkl 2.12'!$A$2:$A$12</c:f>
              <c:strCache>
                <c:ptCount val="11"/>
                <c:pt idx="0">
                  <c:v>ABD</c:v>
                </c:pt>
                <c:pt idx="1">
                  <c:v>Angola</c:v>
                </c:pt>
                <c:pt idx="2">
                  <c:v>Ekvator Ginesi</c:v>
                </c:pt>
                <c:pt idx="3">
                  <c:v>Fransa</c:v>
                </c:pt>
                <c:pt idx="4">
                  <c:v>Endonezya</c:v>
                </c:pt>
                <c:pt idx="5">
                  <c:v>Katar</c:v>
                </c:pt>
                <c:pt idx="6">
                  <c:v>Mısır</c:v>
                </c:pt>
                <c:pt idx="7">
                  <c:v>Nijerya</c:v>
                </c:pt>
                <c:pt idx="8">
                  <c:v>Rusya </c:v>
                </c:pt>
                <c:pt idx="9">
                  <c:v>Trinidad ve Tobago</c:v>
                </c:pt>
                <c:pt idx="10">
                  <c:v>Umman</c:v>
                </c:pt>
              </c:strCache>
            </c:strRef>
          </c:cat>
          <c:val>
            <c:numRef>
              <c:f>'tblo2.9 şkl 2.12'!$B$2:$B$12</c:f>
              <c:numCache>
                <c:formatCode>_-* #,##0.00\ _T_L_-;\-* #,##0.00\ _T_L_-;_-* "-"??\ _T_L_-;_-@_-</c:formatCode>
                <c:ptCount val="11"/>
                <c:pt idx="0">
                  <c:v>5641.8274419999998</c:v>
                </c:pt>
                <c:pt idx="1">
                  <c:v>96.053038000000001</c:v>
                </c:pt>
                <c:pt idx="2">
                  <c:v>89.760299000000003</c:v>
                </c:pt>
                <c:pt idx="3">
                  <c:v>195.21664999999999</c:v>
                </c:pt>
                <c:pt idx="4">
                  <c:v>87.987246999999996</c:v>
                </c:pt>
                <c:pt idx="5">
                  <c:v>85.541259999999994</c:v>
                </c:pt>
                <c:pt idx="6">
                  <c:v>2231.0432970000002</c:v>
                </c:pt>
                <c:pt idx="7">
                  <c:v>818.39244499999995</c:v>
                </c:pt>
                <c:pt idx="8">
                  <c:v>193.407591</c:v>
                </c:pt>
                <c:pt idx="9">
                  <c:v>363.70820700000002</c:v>
                </c:pt>
                <c:pt idx="10">
                  <c:v>106.795756</c:v>
                </c:pt>
              </c:numCache>
            </c:numRef>
          </c:val>
          <c:extLst>
            <c:ext xmlns:c16="http://schemas.microsoft.com/office/drawing/2014/chart" uri="{C3380CC4-5D6E-409C-BE32-E72D297353CC}">
              <c16:uniqueId val="{0000000E-DDA9-426F-8DF6-4E2861FA67F7}"/>
            </c:ext>
          </c:extLst>
        </c:ser>
        <c:dLbls>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9.3055555555555558E-2"/>
          <c:y val="0.16898148148148148"/>
          <c:w val="0.81388888888888888"/>
          <c:h val="0.77314814814814814"/>
        </c:manualLayout>
      </c:layout>
      <c:pie3DChart>
        <c:varyColors val="1"/>
        <c:ser>
          <c:idx val="0"/>
          <c:order val="0"/>
          <c:spPr>
            <a:scene3d>
              <a:camera prst="orthographicFront"/>
              <a:lightRig rig="threePt" dir="t"/>
            </a:scene3d>
            <a:sp3d prstMaterial="softEdge">
              <a:bevelT w="114300" prst="artDeco"/>
              <a:bevelB w="114300" prst="artDeco"/>
            </a:sp3d>
          </c:spPr>
          <c:dLbls>
            <c:dLbl>
              <c:idx val="0"/>
              <c:tx>
                <c:rich>
                  <a:bodyPr wrap="square" lIns="38100" tIns="19050" rIns="38100" bIns="19050" anchor="ctr">
                    <a:spAutoFit/>
                  </a:bodyPr>
                  <a:lstStyle/>
                  <a:p>
                    <a:pPr>
                      <a:defRPr>
                        <a:solidFill>
                          <a:schemeClr val="accent1">
                            <a:lumMod val="75000"/>
                          </a:schemeClr>
                        </a:solidFill>
                      </a:defRPr>
                    </a:pPr>
                    <a:r>
                      <a:rPr lang="en-US" baseline="0"/>
                      <a:t>Production
</a:t>
                    </a:r>
                    <a:fld id="{7788CCB1-6B7F-DE4E-9936-7C4284C73D46}" type="PERCENTAGE">
                      <a:rPr lang="en-US" baseline="0"/>
                      <a:pPr>
                        <a:defRPr>
                          <a:solidFill>
                            <a:schemeClr val="accent1">
                              <a:lumMod val="75000"/>
                            </a:schemeClr>
                          </a:solidFill>
                        </a:defRPr>
                      </a:pPr>
                      <a:t>[YÜZDE]</a:t>
                    </a:fld>
                    <a:endParaRPr lang="en-US" baseline="0"/>
                  </a:p>
                </c:rich>
              </c:tx>
              <c:numFmt formatCode="0.00%" sourceLinked="0"/>
              <c:spPr>
                <a:noFill/>
                <a:ln>
                  <a:noFill/>
                </a:ln>
                <a:effectLst/>
              </c:sp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ACFA-43EB-9E06-95CD59BF7D68}"/>
                </c:ext>
              </c:extLst>
            </c:dLbl>
            <c:dLbl>
              <c:idx val="1"/>
              <c:layout>
                <c:manualLayout>
                  <c:x val="0.29894179894179884"/>
                  <c:y val="-3.7426900584795322E-2"/>
                </c:manualLayout>
              </c:layout>
              <c:tx>
                <c:rich>
                  <a:bodyPr/>
                  <a:lstStyle/>
                  <a:p>
                    <a:r>
                      <a:rPr lang="en-US" baseline="0"/>
                      <a:t>Import
</a:t>
                    </a:r>
                    <a:fld id="{8D70B3D5-8DE3-F547-924A-ABA2DB3D1E6D}" type="PERCENTAGE">
                      <a:rPr lang="en-US" baseline="0"/>
                      <a:pPr/>
                      <a:t>[YÜZDE]</a:t>
                    </a:fld>
                    <a:endParaRPr lang="en-US" baseline="0"/>
                  </a:p>
                </c:rich>
              </c:tx>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CFA-43EB-9E06-95CD59BF7D68}"/>
                </c:ext>
              </c:extLst>
            </c:dLbl>
            <c:numFmt formatCode="0.00%" sourceLinked="0"/>
            <c:spPr>
              <a:noFill/>
              <a:ln>
                <a:noFill/>
              </a:ln>
              <a:effectLst/>
            </c:spPr>
            <c:txPr>
              <a:bodyPr wrap="square" lIns="38100" tIns="19050" rIns="38100" bIns="19050" anchor="ctr">
                <a:spAutoFit/>
              </a:bodyPr>
              <a:lstStyle/>
              <a:p>
                <a:pPr>
                  <a:defRPr>
                    <a:solidFill>
                      <a:schemeClr val="accent2"/>
                    </a:solidFill>
                  </a:defRPr>
                </a:pPr>
                <a:endParaRPr lang="en-US"/>
              </a:p>
            </c:tx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2.13'!$A$7:$A$8</c:f>
              <c:strCache>
                <c:ptCount val="2"/>
                <c:pt idx="0">
                  <c:v>üretim</c:v>
                </c:pt>
                <c:pt idx="1">
                  <c:v>ithalat</c:v>
                </c:pt>
              </c:strCache>
            </c:strRef>
          </c:cat>
          <c:val>
            <c:numRef>
              <c:f>'Şekil 2.13'!$B$7:$B$8</c:f>
              <c:numCache>
                <c:formatCode>#,##0.00</c:formatCode>
                <c:ptCount val="2"/>
                <c:pt idx="0" formatCode="[$-1041F]#,##0.000;\-#,##0.000">
                  <c:v>379.80992935959006</c:v>
                </c:pt>
                <c:pt idx="1">
                  <c:v>54661.673913561928</c:v>
                </c:pt>
              </c:numCache>
            </c:numRef>
          </c:val>
          <c:extLst>
            <c:ext xmlns:c16="http://schemas.microsoft.com/office/drawing/2014/chart" uri="{C3380CC4-5D6E-409C-BE32-E72D297353CC}">
              <c16:uniqueId val="{00000002-ACFA-43EB-9E06-95CD59BF7D68}"/>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1"/>
          <c:order val="0"/>
          <c:spPr>
            <a:ln>
              <a:solidFill>
                <a:srgbClr val="FF0000"/>
              </a:solidFill>
            </a:ln>
            <a:effectLst>
              <a:outerShdw blurRad="76200" dir="13500000" sy="23000" kx="1200000" algn="br" rotWithShape="0">
                <a:prstClr val="black">
                  <a:alpha val="20000"/>
                </a:prstClr>
              </a:outerShdw>
            </a:effectLst>
          </c:spPr>
          <c:invertIfNegative val="0"/>
          <c:dLbls>
            <c:spPr>
              <a:noFill/>
              <a:ln>
                <a:noFill/>
              </a:ln>
              <a:effectLst/>
              <a:scene3d>
                <a:camera prst="orthographicFront"/>
                <a:lightRig rig="threePt" dir="t"/>
              </a:scene3d>
              <a:sp3d>
                <a:bevelB/>
              </a:sp3d>
            </c:spPr>
            <c:txPr>
              <a:bodyPr wrap="square" lIns="38100" tIns="19050" rIns="38100" bIns="19050" anchor="ctr">
                <a:spAutoFit/>
              </a:bodyPr>
              <a:lstStyle/>
              <a:p>
                <a:pPr>
                  <a:defRPr b="1"/>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0"/>
              </c:ext>
            </c:extLst>
          </c:dLbls>
          <c:cat>
            <c:numRef>
              <c:f>'TABLO2.10 ŞEKİL2.15'!$B$6:$L$6</c:f>
              <c:numCache>
                <c:formatCode>General</c:formatCode>
                <c:ptCount val="11"/>
                <c:pt idx="0">
                  <c:v>2012</c:v>
                </c:pt>
                <c:pt idx="1">
                  <c:v>2013</c:v>
                </c:pt>
                <c:pt idx="2">
                  <c:v>2014</c:v>
                </c:pt>
                <c:pt idx="3">
                  <c:v>2015</c:v>
                </c:pt>
                <c:pt idx="4">
                  <c:v>2016</c:v>
                </c:pt>
                <c:pt idx="5">
                  <c:v>2017</c:v>
                </c:pt>
                <c:pt idx="6">
                  <c:v>2018</c:v>
                </c:pt>
                <c:pt idx="7">
                  <c:v>2019</c:v>
                </c:pt>
                <c:pt idx="8">
                  <c:v>2020</c:v>
                </c:pt>
                <c:pt idx="9">
                  <c:v>2021</c:v>
                </c:pt>
                <c:pt idx="10">
                  <c:v>2022</c:v>
                </c:pt>
              </c:numCache>
            </c:numRef>
          </c:cat>
          <c:val>
            <c:numRef>
              <c:f>'TABLO2.10 ŞEKİL2.15'!$B$7:$L$7</c:f>
              <c:numCache>
                <c:formatCode>General</c:formatCode>
                <c:ptCount val="11"/>
                <c:pt idx="0">
                  <c:v>611</c:v>
                </c:pt>
                <c:pt idx="1">
                  <c:v>682</c:v>
                </c:pt>
                <c:pt idx="2">
                  <c:v>632.63</c:v>
                </c:pt>
                <c:pt idx="3">
                  <c:v>623.94000000000005</c:v>
                </c:pt>
                <c:pt idx="4">
                  <c:v>674.68</c:v>
                </c:pt>
                <c:pt idx="5">
                  <c:v>630.66999999999996</c:v>
                </c:pt>
                <c:pt idx="6">
                  <c:v>673.28</c:v>
                </c:pt>
                <c:pt idx="7" formatCode="0.00">
                  <c:v>762.67940799924997</c:v>
                </c:pt>
                <c:pt idx="8" formatCode="0.00">
                  <c:v>577.51529017499001</c:v>
                </c:pt>
                <c:pt idx="9" formatCode="0.00">
                  <c:v>382.88610223178</c:v>
                </c:pt>
                <c:pt idx="10" formatCode="0.00">
                  <c:v>581.43169940797998</c:v>
                </c:pt>
              </c:numCache>
            </c:numRef>
          </c:val>
          <c:extLst>
            <c:ext xmlns:c16="http://schemas.microsoft.com/office/drawing/2014/chart" uri="{C3380CC4-5D6E-409C-BE32-E72D297353CC}">
              <c16:uniqueId val="{00000000-A3B3-4728-A0BF-178585D66A98}"/>
            </c:ext>
          </c:extLst>
        </c:ser>
        <c:dLbls>
          <c:showLegendKey val="0"/>
          <c:showVal val="1"/>
          <c:showCatName val="0"/>
          <c:showSerName val="0"/>
          <c:showPercent val="0"/>
          <c:showBubbleSize val="0"/>
        </c:dLbls>
        <c:gapWidth val="150"/>
        <c:axId val="278981248"/>
        <c:axId val="279176704"/>
      </c:barChart>
      <c:catAx>
        <c:axId val="2789812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79176704"/>
        <c:crosses val="autoZero"/>
        <c:auto val="1"/>
        <c:lblAlgn val="ctr"/>
        <c:lblOffset val="100"/>
        <c:noMultiLvlLbl val="0"/>
      </c:catAx>
      <c:valAx>
        <c:axId val="279176704"/>
        <c:scaling>
          <c:orientation val="minMax"/>
          <c:max val="80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1" i="0" u="none" strike="noStrike" kern="1200" baseline="0">
                <a:solidFill>
                  <a:schemeClr val="tx1">
                    <a:lumMod val="65000"/>
                    <a:lumOff val="35000"/>
                  </a:schemeClr>
                </a:solidFill>
                <a:latin typeface="+mn-lt"/>
                <a:ea typeface="+mn-ea"/>
                <a:cs typeface="+mn-cs"/>
              </a:defRPr>
            </a:pPr>
            <a:endParaRPr lang="en-US"/>
          </a:p>
        </c:txPr>
        <c:crossAx val="27898124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2"/>
          <c:order val="0"/>
          <c:tx>
            <c:strRef>
              <c:f>'tablo 2.11 şekil 2.16'!$A$13</c:f>
              <c:strCache>
                <c:ptCount val="1"/>
                <c:pt idx="0">
                  <c:v>2016</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2.16'!$B$13:$M$13</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57.8</c:v>
                </c:pt>
                <c:pt idx="11">
                  <c:v>106.7</c:v>
                </c:pt>
              </c:numCache>
            </c:numRef>
          </c:val>
          <c:extLst>
            <c:ext xmlns:c16="http://schemas.microsoft.com/office/drawing/2014/chart" uri="{C3380CC4-5D6E-409C-BE32-E72D297353CC}">
              <c16:uniqueId val="{00000000-74B4-724D-B34F-30FAEE6B16E9}"/>
            </c:ext>
          </c:extLst>
        </c:ser>
        <c:ser>
          <c:idx val="3"/>
          <c:order val="1"/>
          <c:tx>
            <c:strRef>
              <c:f>'tablo 2.11 şekil 2.16'!$A$14</c:f>
              <c:strCache>
                <c:ptCount val="1"/>
                <c:pt idx="0">
                  <c:v>2017</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2.16'!$B$14:$M$14</c:f>
              <c:numCache>
                <c:formatCode>General</c:formatCode>
                <c:ptCount val="12"/>
                <c:pt idx="0">
                  <c:v>85.7</c:v>
                </c:pt>
                <c:pt idx="1">
                  <c:v>34.200000000000003</c:v>
                </c:pt>
                <c:pt idx="2">
                  <c:v>0</c:v>
                </c:pt>
                <c:pt idx="3">
                  <c:v>61.6</c:v>
                </c:pt>
                <c:pt idx="4">
                  <c:v>30</c:v>
                </c:pt>
                <c:pt idx="5">
                  <c:v>55.5</c:v>
                </c:pt>
                <c:pt idx="6">
                  <c:v>70.400000000000006</c:v>
                </c:pt>
                <c:pt idx="7">
                  <c:v>58.8</c:v>
                </c:pt>
                <c:pt idx="8">
                  <c:v>58</c:v>
                </c:pt>
                <c:pt idx="9">
                  <c:v>45.4</c:v>
                </c:pt>
                <c:pt idx="10">
                  <c:v>69.400000000000006</c:v>
                </c:pt>
                <c:pt idx="11">
                  <c:v>61.8</c:v>
                </c:pt>
              </c:numCache>
            </c:numRef>
          </c:val>
          <c:extLst>
            <c:ext xmlns:c16="http://schemas.microsoft.com/office/drawing/2014/chart" uri="{C3380CC4-5D6E-409C-BE32-E72D297353CC}">
              <c16:uniqueId val="{00000001-74B4-724D-B34F-30FAEE6B16E9}"/>
            </c:ext>
          </c:extLst>
        </c:ser>
        <c:ser>
          <c:idx val="4"/>
          <c:order val="2"/>
          <c:tx>
            <c:strRef>
              <c:f>'tablo 2.11 şekil 2.16'!$A$15</c:f>
              <c:strCache>
                <c:ptCount val="1"/>
                <c:pt idx="0">
                  <c:v>2018</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2.16'!$B$15:$M$15</c:f>
              <c:numCache>
                <c:formatCode>General</c:formatCode>
                <c:ptCount val="12"/>
                <c:pt idx="0">
                  <c:v>51.6</c:v>
                </c:pt>
                <c:pt idx="1">
                  <c:v>31.8</c:v>
                </c:pt>
                <c:pt idx="2">
                  <c:v>29.2</c:v>
                </c:pt>
                <c:pt idx="3">
                  <c:v>65</c:v>
                </c:pt>
                <c:pt idx="4">
                  <c:v>60.9</c:v>
                </c:pt>
                <c:pt idx="5">
                  <c:v>25.9</c:v>
                </c:pt>
                <c:pt idx="6">
                  <c:v>60</c:v>
                </c:pt>
                <c:pt idx="7">
                  <c:v>66.7</c:v>
                </c:pt>
                <c:pt idx="8">
                  <c:v>63.4</c:v>
                </c:pt>
                <c:pt idx="9">
                  <c:v>54.2</c:v>
                </c:pt>
                <c:pt idx="10">
                  <c:v>57.9</c:v>
                </c:pt>
                <c:pt idx="11">
                  <c:v>106.7</c:v>
                </c:pt>
              </c:numCache>
            </c:numRef>
          </c:val>
          <c:extLst>
            <c:ext xmlns:c16="http://schemas.microsoft.com/office/drawing/2014/chart" uri="{C3380CC4-5D6E-409C-BE32-E72D297353CC}">
              <c16:uniqueId val="{00000002-74B4-724D-B34F-30FAEE6B16E9}"/>
            </c:ext>
          </c:extLst>
        </c:ser>
        <c:ser>
          <c:idx val="5"/>
          <c:order val="3"/>
          <c:tx>
            <c:strRef>
              <c:f>'tablo 2.11 şekil 2.16'!$A$16</c:f>
              <c:strCache>
                <c:ptCount val="1"/>
                <c:pt idx="0">
                  <c:v>2019</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2.16'!$B$16:$M$16</c:f>
              <c:numCache>
                <c:formatCode>General</c:formatCode>
                <c:ptCount val="12"/>
                <c:pt idx="0">
                  <c:v>103.9</c:v>
                </c:pt>
                <c:pt idx="1">
                  <c:v>27.1</c:v>
                </c:pt>
                <c:pt idx="2">
                  <c:v>0</c:v>
                </c:pt>
                <c:pt idx="3">
                  <c:v>86.1</c:v>
                </c:pt>
                <c:pt idx="4">
                  <c:v>76.2</c:v>
                </c:pt>
                <c:pt idx="5">
                  <c:v>84.6</c:v>
                </c:pt>
                <c:pt idx="6">
                  <c:v>63.5</c:v>
                </c:pt>
                <c:pt idx="7">
                  <c:v>63.4</c:v>
                </c:pt>
                <c:pt idx="8">
                  <c:v>47.7</c:v>
                </c:pt>
                <c:pt idx="9">
                  <c:v>71</c:v>
                </c:pt>
                <c:pt idx="10">
                  <c:v>34.6</c:v>
                </c:pt>
                <c:pt idx="11">
                  <c:v>104.6</c:v>
                </c:pt>
              </c:numCache>
            </c:numRef>
          </c:val>
          <c:extLst>
            <c:ext xmlns:c16="http://schemas.microsoft.com/office/drawing/2014/chart" uri="{C3380CC4-5D6E-409C-BE32-E72D297353CC}">
              <c16:uniqueId val="{00000003-74B4-724D-B34F-30FAEE6B16E9}"/>
            </c:ext>
          </c:extLst>
        </c:ser>
        <c:ser>
          <c:idx val="6"/>
          <c:order val="4"/>
          <c:tx>
            <c:strRef>
              <c:f>'tablo 2.11 şekil 2.16'!$A$17</c:f>
              <c:strCache>
                <c:ptCount val="1"/>
                <c:pt idx="0">
                  <c:v>2020</c:v>
                </c:pt>
              </c:strCache>
            </c:strRef>
          </c:tx>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2.16'!$B$17:$M$17</c:f>
              <c:numCache>
                <c:formatCode>0.0</c:formatCode>
                <c:ptCount val="12"/>
                <c:pt idx="0">
                  <c:v>97.206153249040014</c:v>
                </c:pt>
                <c:pt idx="1">
                  <c:v>15.277461168759999</c:v>
                </c:pt>
                <c:pt idx="2">
                  <c:v>49.377587992899997</c:v>
                </c:pt>
                <c:pt idx="3">
                  <c:v>3.5727223661400003</c:v>
                </c:pt>
                <c:pt idx="4">
                  <c:v>5.5592889999999997</c:v>
                </c:pt>
                <c:pt idx="5">
                  <c:v>32.032829999999997</c:v>
                </c:pt>
                <c:pt idx="6">
                  <c:v>66.474142999999998</c:v>
                </c:pt>
                <c:pt idx="7">
                  <c:v>56.045262000000001</c:v>
                </c:pt>
                <c:pt idx="8">
                  <c:v>63.765638012019998</c:v>
                </c:pt>
                <c:pt idx="9">
                  <c:v>58.589407209179996</c:v>
                </c:pt>
                <c:pt idx="10">
                  <c:v>70.302384707810006</c:v>
                </c:pt>
                <c:pt idx="11">
                  <c:v>59.312411469140002</c:v>
                </c:pt>
              </c:numCache>
            </c:numRef>
          </c:val>
          <c:extLst>
            <c:ext xmlns:c16="http://schemas.microsoft.com/office/drawing/2014/chart" uri="{C3380CC4-5D6E-409C-BE32-E72D297353CC}">
              <c16:uniqueId val="{00000004-74B4-724D-B34F-30FAEE6B16E9}"/>
            </c:ext>
          </c:extLst>
        </c:ser>
        <c:ser>
          <c:idx val="0"/>
          <c:order val="5"/>
          <c:tx>
            <c:strRef>
              <c:f>'tablo 2.11 şekil 2.16'!$A$18</c:f>
              <c:strCache>
                <c:ptCount val="1"/>
                <c:pt idx="0">
                  <c:v>2021</c:v>
                </c:pt>
              </c:strCache>
            </c:strRef>
          </c:tx>
          <c:spPr>
            <a:solidFill>
              <a:schemeClr val="accent6">
                <a:lumMod val="40000"/>
                <a:lumOff val="60000"/>
              </a:schemeClr>
            </a:solidFill>
            <a:ln>
              <a:solidFill>
                <a:schemeClr val="accent6">
                  <a:lumMod val="40000"/>
                  <a:lumOff val="60000"/>
                </a:schemeClr>
              </a:solidFill>
            </a:ln>
          </c:spPr>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2.16'!$B$18:$M$18</c:f>
              <c:numCache>
                <c:formatCode>0.0</c:formatCode>
                <c:ptCount val="12"/>
                <c:pt idx="0">
                  <c:v>39.334973285090001</c:v>
                </c:pt>
                <c:pt idx="1">
                  <c:v>24.234535187879999</c:v>
                </c:pt>
                <c:pt idx="2">
                  <c:v>25.964282504639996</c:v>
                </c:pt>
                <c:pt idx="3">
                  <c:v>44.056323018240001</c:v>
                </c:pt>
                <c:pt idx="4">
                  <c:v>29.519203746040002</c:v>
                </c:pt>
                <c:pt idx="5">
                  <c:v>54.957242445650003</c:v>
                </c:pt>
                <c:pt idx="6">
                  <c:v>51.98159668924</c:v>
                </c:pt>
                <c:pt idx="7">
                  <c:v>0.62261421845999998</c:v>
                </c:pt>
                <c:pt idx="8">
                  <c:v>22.501200000000001</c:v>
                </c:pt>
                <c:pt idx="9">
                  <c:v>55.627872000000004</c:v>
                </c:pt>
                <c:pt idx="10">
                  <c:v>11.542133</c:v>
                </c:pt>
                <c:pt idx="11">
                  <c:v>22.544126136540001</c:v>
                </c:pt>
              </c:numCache>
            </c:numRef>
          </c:val>
          <c:extLst>
            <c:ext xmlns:c16="http://schemas.microsoft.com/office/drawing/2014/chart" uri="{C3380CC4-5D6E-409C-BE32-E72D297353CC}">
              <c16:uniqueId val="{00000005-74B4-724D-B34F-30FAEE6B16E9}"/>
            </c:ext>
          </c:extLst>
        </c:ser>
        <c:ser>
          <c:idx val="1"/>
          <c:order val="6"/>
          <c:tx>
            <c:strRef>
              <c:f>'tablo 2.11 şekil 2.16'!$A$19</c:f>
              <c:strCache>
                <c:ptCount val="1"/>
                <c:pt idx="0">
                  <c:v>2022</c:v>
                </c:pt>
              </c:strCache>
            </c:strRef>
          </c:tx>
          <c:spPr>
            <a:solidFill>
              <a:srgbClr val="FF0000"/>
            </a:solidFill>
          </c:spPr>
          <c:invertIfNegative val="0"/>
          <c:cat>
            <c:strRef>
              <c:f>'tablo 2.11 şekil 2.16'!$B$12:$M$12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2.11 şekil 2.16'!$B$19:$M$19</c:f>
              <c:numCache>
                <c:formatCode>0.0</c:formatCode>
                <c:ptCount val="12"/>
                <c:pt idx="0">
                  <c:v>0</c:v>
                </c:pt>
                <c:pt idx="1">
                  <c:v>13.80930409612</c:v>
                </c:pt>
                <c:pt idx="2">
                  <c:v>30.45078585309</c:v>
                </c:pt>
                <c:pt idx="3">
                  <c:v>2.6175E-2</c:v>
                </c:pt>
                <c:pt idx="4">
                  <c:v>6.9237860185700004</c:v>
                </c:pt>
                <c:pt idx="5">
                  <c:v>221.42733630967001</c:v>
                </c:pt>
                <c:pt idx="6">
                  <c:v>30.492365701800001</c:v>
                </c:pt>
                <c:pt idx="7">
                  <c:v>29.003100163839999</c:v>
                </c:pt>
                <c:pt idx="8">
                  <c:v>118.179046</c:v>
                </c:pt>
                <c:pt idx="9">
                  <c:v>81.240530139270007</c:v>
                </c:pt>
                <c:pt idx="10">
                  <c:v>29.50369579465</c:v>
                </c:pt>
                <c:pt idx="11">
                  <c:v>20.37557433097</c:v>
                </c:pt>
              </c:numCache>
            </c:numRef>
          </c:val>
          <c:extLst>
            <c:ext xmlns:c16="http://schemas.microsoft.com/office/drawing/2014/chart" uri="{C3380CC4-5D6E-409C-BE32-E72D297353CC}">
              <c16:uniqueId val="{00000006-74B4-724D-B34F-30FAEE6B16E9}"/>
            </c:ext>
          </c:extLst>
        </c:ser>
        <c:dLbls>
          <c:showLegendKey val="0"/>
          <c:showVal val="0"/>
          <c:showCatName val="0"/>
          <c:showSerName val="0"/>
          <c:showPercent val="0"/>
          <c:showBubbleSize val="0"/>
        </c:dLbls>
        <c:gapWidth val="150"/>
        <c:axId val="258857216"/>
        <c:axId val="258859008"/>
      </c:barChart>
      <c:catAx>
        <c:axId val="25885721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859008"/>
        <c:crosses val="autoZero"/>
        <c:auto val="1"/>
        <c:lblAlgn val="ctr"/>
        <c:lblOffset val="100"/>
        <c:noMultiLvlLbl val="0"/>
      </c:catAx>
      <c:valAx>
        <c:axId val="258859008"/>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58857216"/>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7"/>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E6A-0B41-AA7A-9DBA6BE579DB}"/>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E6A-0B41-AA7A-9DBA6BE579DB}"/>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E6A-0B41-AA7A-9DBA6BE579DB}"/>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E6A-0B41-AA7A-9DBA6BE579DB}"/>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Times New Roman" panose="02020603050405020304" pitchFamily="18" charset="0"/>
                    <a:ea typeface="+mn-ea"/>
                    <a:cs typeface="Times New Roman" panose="02020603050405020304" pitchFamily="18" charset="0"/>
                  </a:defRPr>
                </a:pPr>
                <a:endParaRPr lang="en-US"/>
              </a:p>
            </c:txPr>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'Fig 2.17'!$A$43:$A$46</c:f>
              <c:strCache>
                <c:ptCount val="4"/>
                <c:pt idx="0">
                  <c:v>Bulgaria</c:v>
                </c:pt>
                <c:pt idx="1">
                  <c:v>Greece</c:v>
                </c:pt>
                <c:pt idx="2">
                  <c:v>Switzerland</c:v>
                </c:pt>
                <c:pt idx="3">
                  <c:v>Serbia</c:v>
                </c:pt>
              </c:strCache>
            </c:strRef>
          </c:cat>
          <c:val>
            <c:numRef>
              <c:f>'Fig 2.17'!$B$43:$B$46</c:f>
              <c:numCache>
                <c:formatCode>0.00</c:formatCode>
                <c:ptCount val="4"/>
                <c:pt idx="0">
                  <c:v>254.86122800000001</c:v>
                </c:pt>
                <c:pt idx="1">
                  <c:v>228.28723140797999</c:v>
                </c:pt>
                <c:pt idx="2">
                  <c:v>98.230177999999995</c:v>
                </c:pt>
                <c:pt idx="3">
                  <c:v>5.3061999999999998E-2</c:v>
                </c:pt>
              </c:numCache>
            </c:numRef>
          </c:val>
          <c:extLst>
            <c:ext xmlns:c16="http://schemas.microsoft.com/office/drawing/2014/chart" uri="{C3380CC4-5D6E-409C-BE32-E72D297353CC}">
              <c16:uniqueId val="{00000008-4E6A-0B41-AA7A-9DBA6BE579DB}"/>
            </c:ext>
          </c:extLst>
        </c:ser>
        <c:dLbls>
          <c:showLegendKey val="0"/>
          <c:showVal val="0"/>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3"/>
          <c:order val="0"/>
          <c:tx>
            <c:strRef>
              <c:f>'tablo 3.1 şekil3.1'!$A$18</c:f>
              <c:strCache>
                <c:ptCount val="1"/>
                <c:pt idx="0">
                  <c:v>2016</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şekil3.1'!$B$18:$M$18</c:f>
              <c:numCache>
                <c:formatCode>#,##0.00</c:formatCode>
                <c:ptCount val="12"/>
                <c:pt idx="0">
                  <c:v>1708.55</c:v>
                </c:pt>
                <c:pt idx="1">
                  <c:v>1274.3</c:v>
                </c:pt>
                <c:pt idx="2" formatCode="General">
                  <c:v>884.75</c:v>
                </c:pt>
                <c:pt idx="3">
                  <c:v>1191.8499999999999</c:v>
                </c:pt>
                <c:pt idx="4">
                  <c:v>1485.92</c:v>
                </c:pt>
                <c:pt idx="5">
                  <c:v>1787.8</c:v>
                </c:pt>
                <c:pt idx="6">
                  <c:v>2125.4499999999998</c:v>
                </c:pt>
                <c:pt idx="7">
                  <c:v>2484.9699999999998</c:v>
                </c:pt>
                <c:pt idx="8">
                  <c:v>2773.51</c:v>
                </c:pt>
                <c:pt idx="9">
                  <c:v>2820.56</c:v>
                </c:pt>
                <c:pt idx="10">
                  <c:v>2285.98</c:v>
                </c:pt>
                <c:pt idx="11">
                  <c:v>1695.34</c:v>
                </c:pt>
              </c:numCache>
            </c:numRef>
          </c:val>
          <c:extLst>
            <c:ext xmlns:c16="http://schemas.microsoft.com/office/drawing/2014/chart" uri="{C3380CC4-5D6E-409C-BE32-E72D297353CC}">
              <c16:uniqueId val="{00000000-F60A-BA40-99ED-AF4EBD53BCE8}"/>
            </c:ext>
          </c:extLst>
        </c:ser>
        <c:ser>
          <c:idx val="4"/>
          <c:order val="1"/>
          <c:tx>
            <c:strRef>
              <c:f>'tablo 3.1 şekil3.1'!$A$19</c:f>
              <c:strCache>
                <c:ptCount val="1"/>
                <c:pt idx="0">
                  <c:v>2017</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şekil3.1'!$B$19:$M$19</c:f>
              <c:numCache>
                <c:formatCode>General</c:formatCode>
                <c:ptCount val="12"/>
                <c:pt idx="0" formatCode="#,##0.00">
                  <c:v>1183.18</c:v>
                </c:pt>
                <c:pt idx="1">
                  <c:v>919.16</c:v>
                </c:pt>
                <c:pt idx="2">
                  <c:v>976.92</c:v>
                </c:pt>
                <c:pt idx="3" formatCode="#,##0.00">
                  <c:v>1205.73</c:v>
                </c:pt>
                <c:pt idx="4" formatCode="#,##0.00">
                  <c:v>1611.42</c:v>
                </c:pt>
                <c:pt idx="5" formatCode="#,##0.00">
                  <c:v>2142.4899999999998</c:v>
                </c:pt>
                <c:pt idx="6" formatCode="#,##0.00">
                  <c:v>2533.83</c:v>
                </c:pt>
                <c:pt idx="7" formatCode="#,##0.00">
                  <c:v>2884.04</c:v>
                </c:pt>
                <c:pt idx="8" formatCode="#,##0.00">
                  <c:v>3144.58</c:v>
                </c:pt>
                <c:pt idx="9" formatCode="#,##0.00">
                  <c:v>3194.05</c:v>
                </c:pt>
                <c:pt idx="10" formatCode="#,##0.00">
                  <c:v>2906.36</c:v>
                </c:pt>
                <c:pt idx="11" formatCode="#,##0.00">
                  <c:v>2948.37</c:v>
                </c:pt>
              </c:numCache>
            </c:numRef>
          </c:val>
          <c:extLst>
            <c:ext xmlns:c16="http://schemas.microsoft.com/office/drawing/2014/chart" uri="{C3380CC4-5D6E-409C-BE32-E72D297353CC}">
              <c16:uniqueId val="{00000001-F60A-BA40-99ED-AF4EBD53BCE8}"/>
            </c:ext>
          </c:extLst>
        </c:ser>
        <c:ser>
          <c:idx val="5"/>
          <c:order val="2"/>
          <c:tx>
            <c:strRef>
              <c:f>'tablo 3.1 şekil3.1'!$A$20</c:f>
              <c:strCache>
                <c:ptCount val="1"/>
                <c:pt idx="0">
                  <c:v>2018</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şekil3.1'!$B$20:$M$20</c:f>
              <c:numCache>
                <c:formatCode>#,##0.00</c:formatCode>
                <c:ptCount val="12"/>
                <c:pt idx="0">
                  <c:v>2742.08</c:v>
                </c:pt>
                <c:pt idx="1">
                  <c:v>2777.72</c:v>
                </c:pt>
                <c:pt idx="2">
                  <c:v>2888.64</c:v>
                </c:pt>
                <c:pt idx="3">
                  <c:v>3021.92</c:v>
                </c:pt>
                <c:pt idx="4">
                  <c:v>3094.31</c:v>
                </c:pt>
                <c:pt idx="5">
                  <c:v>3243.02</c:v>
                </c:pt>
                <c:pt idx="6">
                  <c:v>3190.54</c:v>
                </c:pt>
                <c:pt idx="7">
                  <c:v>3245.63</c:v>
                </c:pt>
                <c:pt idx="8">
                  <c:v>3274.47</c:v>
                </c:pt>
                <c:pt idx="9">
                  <c:v>3359.33</c:v>
                </c:pt>
                <c:pt idx="10">
                  <c:v>3362.98</c:v>
                </c:pt>
                <c:pt idx="11">
                  <c:v>3167.23</c:v>
                </c:pt>
              </c:numCache>
            </c:numRef>
          </c:val>
          <c:extLst>
            <c:ext xmlns:c16="http://schemas.microsoft.com/office/drawing/2014/chart" uri="{C3380CC4-5D6E-409C-BE32-E72D297353CC}">
              <c16:uniqueId val="{00000002-F60A-BA40-99ED-AF4EBD53BCE8}"/>
            </c:ext>
          </c:extLst>
        </c:ser>
        <c:ser>
          <c:idx val="0"/>
          <c:order val="3"/>
          <c:tx>
            <c:strRef>
              <c:f>'tablo 3.1 şekil3.1'!$A$21</c:f>
              <c:strCache>
                <c:ptCount val="1"/>
                <c:pt idx="0">
                  <c:v>2019</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şekil3.1'!$B$21:$M$21</c:f>
              <c:numCache>
                <c:formatCode>#,##0.00</c:formatCode>
                <c:ptCount val="12"/>
                <c:pt idx="0">
                  <c:v>2729.27</c:v>
                </c:pt>
                <c:pt idx="1">
                  <c:v>2167.46</c:v>
                </c:pt>
                <c:pt idx="2">
                  <c:v>1677.21</c:v>
                </c:pt>
                <c:pt idx="3">
                  <c:v>1475.93</c:v>
                </c:pt>
                <c:pt idx="4">
                  <c:v>1580.07</c:v>
                </c:pt>
                <c:pt idx="5">
                  <c:v>2054.4</c:v>
                </c:pt>
                <c:pt idx="6">
                  <c:v>2285.79</c:v>
                </c:pt>
                <c:pt idx="7">
                  <c:v>2791.74</c:v>
                </c:pt>
                <c:pt idx="8">
                  <c:v>3236.4</c:v>
                </c:pt>
                <c:pt idx="9">
                  <c:v>3465.64</c:v>
                </c:pt>
                <c:pt idx="10">
                  <c:v>3452.07</c:v>
                </c:pt>
                <c:pt idx="11">
                  <c:v>3095.44</c:v>
                </c:pt>
              </c:numCache>
            </c:numRef>
          </c:val>
          <c:extLst>
            <c:ext xmlns:c16="http://schemas.microsoft.com/office/drawing/2014/chart" uri="{C3380CC4-5D6E-409C-BE32-E72D297353CC}">
              <c16:uniqueId val="{00000003-F60A-BA40-99ED-AF4EBD53BCE8}"/>
            </c:ext>
          </c:extLst>
        </c:ser>
        <c:ser>
          <c:idx val="6"/>
          <c:order val="4"/>
          <c:tx>
            <c:strRef>
              <c:f>'tablo 3.1 şekil3.1'!$A$22</c:f>
              <c:strCache>
                <c:ptCount val="1"/>
                <c:pt idx="0">
                  <c:v>2020</c:v>
                </c:pt>
              </c:strCache>
            </c:strRef>
          </c:tx>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şekil3.1'!$B$22:$M$22</c:f>
              <c:numCache>
                <c:formatCode>#,##0.00</c:formatCode>
                <c:ptCount val="12"/>
                <c:pt idx="0">
                  <c:v>2237.63612701895</c:v>
                </c:pt>
                <c:pt idx="1">
                  <c:v>1914.51357087974</c:v>
                </c:pt>
                <c:pt idx="2">
                  <c:v>1584.8038507453698</c:v>
                </c:pt>
                <c:pt idx="3">
                  <c:v>1423.19919205</c:v>
                </c:pt>
                <c:pt idx="4">
                  <c:v>2150.3784379099998</c:v>
                </c:pt>
                <c:pt idx="5">
                  <c:v>1882.5681862367501</c:v>
                </c:pt>
                <c:pt idx="6">
                  <c:v>2128.5867561784403</c:v>
                </c:pt>
                <c:pt idx="7">
                  <c:v>2430.9560161091499</c:v>
                </c:pt>
                <c:pt idx="8">
                  <c:v>2814.8443735545598</c:v>
                </c:pt>
                <c:pt idx="9">
                  <c:v>3258.8363821380399</c:v>
                </c:pt>
                <c:pt idx="10">
                  <c:v>2961.6911321380398</c:v>
                </c:pt>
                <c:pt idx="11">
                  <c:v>2852.0042301380399</c:v>
                </c:pt>
              </c:numCache>
            </c:numRef>
          </c:val>
          <c:extLst>
            <c:ext xmlns:c16="http://schemas.microsoft.com/office/drawing/2014/chart" uri="{C3380CC4-5D6E-409C-BE32-E72D297353CC}">
              <c16:uniqueId val="{00000004-F60A-BA40-99ED-AF4EBD53BCE8}"/>
            </c:ext>
          </c:extLst>
        </c:ser>
        <c:ser>
          <c:idx val="7"/>
          <c:order val="5"/>
          <c:tx>
            <c:strRef>
              <c:f>'tablo 3.1 şekil3.1'!$A$23</c:f>
              <c:strCache>
                <c:ptCount val="1"/>
                <c:pt idx="0">
                  <c:v>2021</c:v>
                </c:pt>
              </c:strCache>
            </c:strRef>
          </c:tx>
          <c:spPr>
            <a:solidFill>
              <a:srgbClr val="92D050"/>
            </a:solidFill>
            <a:ln w="0">
              <a:solidFill>
                <a:srgbClr val="92D050"/>
              </a:solidFill>
            </a:ln>
          </c:spPr>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şekil3.1'!$B$23:$M$23</c:f>
              <c:numCache>
                <c:formatCode>#,##0.00</c:formatCode>
                <c:ptCount val="12"/>
                <c:pt idx="0">
                  <c:v>2319.6540080150698</c:v>
                </c:pt>
                <c:pt idx="1">
                  <c:v>2611.6942104007103</c:v>
                </c:pt>
                <c:pt idx="2">
                  <c:v>1808.4109998111301</c:v>
                </c:pt>
                <c:pt idx="3">
                  <c:v>2030.95262628825</c:v>
                </c:pt>
                <c:pt idx="4">
                  <c:v>2374.8881937701799</c:v>
                </c:pt>
                <c:pt idx="5">
                  <c:v>2606.3958503602398</c:v>
                </c:pt>
                <c:pt idx="6">
                  <c:v>2791.4178205784101</c:v>
                </c:pt>
                <c:pt idx="7">
                  <c:v>2693.20130959876</c:v>
                </c:pt>
                <c:pt idx="8">
                  <c:v>2863.2677774755202</c:v>
                </c:pt>
                <c:pt idx="9">
                  <c:v>2741.9660728734502</c:v>
                </c:pt>
                <c:pt idx="10">
                  <c:v>2413.33425459105</c:v>
                </c:pt>
                <c:pt idx="11">
                  <c:v>1914.17468880913</c:v>
                </c:pt>
              </c:numCache>
            </c:numRef>
          </c:val>
          <c:extLst>
            <c:ext xmlns:c16="http://schemas.microsoft.com/office/drawing/2014/chart" uri="{C3380CC4-5D6E-409C-BE32-E72D297353CC}">
              <c16:uniqueId val="{00000005-F60A-BA40-99ED-AF4EBD53BCE8}"/>
            </c:ext>
          </c:extLst>
        </c:ser>
        <c:ser>
          <c:idx val="1"/>
          <c:order val="6"/>
          <c:tx>
            <c:strRef>
              <c:f>'tablo 3.1 şekil3.1'!$A$24</c:f>
              <c:strCache>
                <c:ptCount val="1"/>
                <c:pt idx="0">
                  <c:v>2022</c:v>
                </c:pt>
              </c:strCache>
            </c:strRef>
          </c:tx>
          <c:spPr>
            <a:solidFill>
              <a:srgbClr val="FF0000"/>
            </a:solidFill>
            <a:ln w="31750">
              <a:solidFill>
                <a:srgbClr val="FF0000"/>
              </a:solidFill>
            </a:ln>
          </c:spPr>
          <c:invertIfNegative val="0"/>
          <c:cat>
            <c:strRef>
              <c:f>'tablo 3.1 şekil3.1'!$B$15:$M$15</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'tablo 3.1 şekil3.1'!$B$24:$M$24</c:f>
              <c:numCache>
                <c:formatCode>#,##0.00</c:formatCode>
                <c:ptCount val="12"/>
                <c:pt idx="0">
                  <c:v>1514.6408504212702</c:v>
                </c:pt>
                <c:pt idx="1">
                  <c:v>1665.4268766700602</c:v>
                </c:pt>
                <c:pt idx="2">
                  <c:v>929.22543725529999</c:v>
                </c:pt>
                <c:pt idx="3">
                  <c:v>1326.82774507401</c:v>
                </c:pt>
                <c:pt idx="4">
                  <c:v>2025.7813401860999</c:v>
                </c:pt>
                <c:pt idx="5">
                  <c:v>2724.8332745161697</c:v>
                </c:pt>
                <c:pt idx="6">
                  <c:v>3367.9036898645099</c:v>
                </c:pt>
                <c:pt idx="7">
                  <c:v>3713.31565041051</c:v>
                </c:pt>
                <c:pt idx="8">
                  <c:v>3896.8532451645096</c:v>
                </c:pt>
                <c:pt idx="9">
                  <c:v>3818.3111615259099</c:v>
                </c:pt>
                <c:pt idx="10">
                  <c:v>5275.8509693856095</c:v>
                </c:pt>
                <c:pt idx="11">
                  <c:v>5334.4623623398093</c:v>
                </c:pt>
              </c:numCache>
            </c:numRef>
          </c:val>
          <c:extLst>
            <c:ext xmlns:c16="http://schemas.microsoft.com/office/drawing/2014/chart" uri="{C3380CC4-5D6E-409C-BE32-E72D297353CC}">
              <c16:uniqueId val="{00000006-F60A-BA40-99ED-AF4EBD53BCE8}"/>
            </c:ext>
          </c:extLst>
        </c:ser>
        <c:dLbls>
          <c:showLegendKey val="0"/>
          <c:showVal val="0"/>
          <c:showCatName val="0"/>
          <c:showSerName val="0"/>
          <c:showPercent val="0"/>
          <c:showBubbleSize val="0"/>
        </c:dLbls>
        <c:gapWidth val="150"/>
        <c:axId val="279612800"/>
        <c:axId val="279618688"/>
      </c:barChart>
      <c:catAx>
        <c:axId val="2796128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618688"/>
        <c:crosses val="autoZero"/>
        <c:auto val="1"/>
        <c:lblAlgn val="ctr"/>
        <c:lblOffset val="100"/>
        <c:noMultiLvlLbl val="0"/>
      </c:catAx>
      <c:valAx>
        <c:axId val="279618688"/>
        <c:scaling>
          <c:orientation val="minMax"/>
          <c:max val="5500"/>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279612800"/>
        <c:crosses val="autoZero"/>
        <c:crossBetween val="between"/>
        <c:majorUnit val="500"/>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3,2'!$A$54</c:f>
              <c:strCache>
                <c:ptCount val="1"/>
                <c:pt idx="0">
                  <c:v>import</c:v>
                </c:pt>
              </c:strCache>
            </c:strRef>
          </c:tx>
          <c:spPr>
            <a:solidFill>
              <a:schemeClr val="accent1"/>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december</c:v>
                </c:pt>
                <c:pt idx="11">
                  <c:v>december</c:v>
                </c:pt>
              </c:strCache>
            </c:strRef>
          </c:cat>
          <c:val>
            <c:numRef>
              <c:f>'şekil 3,2'!$B$54:$M$54</c:f>
              <c:numCache>
                <c:formatCode>#,##0.00</c:formatCode>
                <c:ptCount val="12"/>
                <c:pt idx="0">
                  <c:v>6704.8770046415393</c:v>
                </c:pt>
                <c:pt idx="1">
                  <c:v>6272.5460765681401</c:v>
                </c:pt>
                <c:pt idx="2">
                  <c:v>6215.3809006626407</c:v>
                </c:pt>
                <c:pt idx="3">
                  <c:v>4067.4582666647102</c:v>
                </c:pt>
                <c:pt idx="4">
                  <c:v>3729.5229753634399</c:v>
                </c:pt>
                <c:pt idx="5">
                  <c:v>3836.0274019677699</c:v>
                </c:pt>
                <c:pt idx="6">
                  <c:v>3411.4426496403098</c:v>
                </c:pt>
                <c:pt idx="7">
                  <c:v>3852.8668940769799</c:v>
                </c:pt>
                <c:pt idx="8">
                  <c:v>3401.3707426081401</c:v>
                </c:pt>
                <c:pt idx="9">
                  <c:v>3238.1854425915103</c:v>
                </c:pt>
                <c:pt idx="10">
                  <c:v>4123.1425235741299</c:v>
                </c:pt>
                <c:pt idx="11">
                  <c:v>5808.8530352026</c:v>
                </c:pt>
              </c:numCache>
            </c:numRef>
          </c:val>
          <c:extLst>
            <c:ext xmlns:c16="http://schemas.microsoft.com/office/drawing/2014/chart" uri="{C3380CC4-5D6E-409C-BE32-E72D297353CC}">
              <c16:uniqueId val="{00000000-7086-DC4E-8BA8-CE745C6E7221}"/>
            </c:ext>
          </c:extLst>
        </c:ser>
        <c:ser>
          <c:idx val="1"/>
          <c:order val="1"/>
          <c:tx>
            <c:strRef>
              <c:f>'şekil 3,2'!$A$55</c:f>
              <c:strCache>
                <c:ptCount val="1"/>
                <c:pt idx="0">
                  <c:v>consumption</c:v>
                </c:pt>
              </c:strCache>
            </c:strRef>
          </c:tx>
          <c:spPr>
            <a:solidFill>
              <a:schemeClr val="accent2"/>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december</c:v>
                </c:pt>
                <c:pt idx="11">
                  <c:v>december</c:v>
                </c:pt>
              </c:strCache>
            </c:strRef>
          </c:cat>
          <c:val>
            <c:numRef>
              <c:f>'şekil 3,2'!$B$55:$M$55</c:f>
              <c:numCache>
                <c:formatCode>#,##0.00</c:formatCode>
                <c:ptCount val="12"/>
                <c:pt idx="0">
                  <c:v>6846.8598292355828</c:v>
                </c:pt>
                <c:pt idx="1">
                  <c:v>6784.7437228404242</c:v>
                </c:pt>
                <c:pt idx="2">
                  <c:v>6652.3322003533567</c:v>
                </c:pt>
                <c:pt idx="3">
                  <c:v>5103.1182563573411</c:v>
                </c:pt>
                <c:pt idx="4">
                  <c:v>3422.2550866997194</c:v>
                </c:pt>
                <c:pt idx="5">
                  <c:v>3042.4285192476709</c:v>
                </c:pt>
                <c:pt idx="6">
                  <c:v>2770.3513883332148</c:v>
                </c:pt>
                <c:pt idx="7">
                  <c:v>3580.6894445228304</c:v>
                </c:pt>
                <c:pt idx="8">
                  <c:v>3167.4295584797896</c:v>
                </c:pt>
                <c:pt idx="9">
                  <c:v>2951.430185414089</c:v>
                </c:pt>
                <c:pt idx="10">
                  <c:v>3631.9635121995047</c:v>
                </c:pt>
                <c:pt idx="11">
                  <c:v>5282.5134123770276</c:v>
                </c:pt>
              </c:numCache>
            </c:numRef>
          </c:val>
          <c:extLst>
            <c:ext xmlns:c16="http://schemas.microsoft.com/office/drawing/2014/chart" uri="{C3380CC4-5D6E-409C-BE32-E72D297353CC}">
              <c16:uniqueId val="{00000001-7086-DC4E-8BA8-CE745C6E7221}"/>
            </c:ext>
          </c:extLst>
        </c:ser>
        <c:ser>
          <c:idx val="2"/>
          <c:order val="2"/>
          <c:tx>
            <c:strRef>
              <c:f>'şekil 3,2'!$A$56</c:f>
              <c:strCache>
                <c:ptCount val="1"/>
                <c:pt idx="0">
                  <c:v>storage</c:v>
                </c:pt>
              </c:strCache>
            </c:strRef>
          </c:tx>
          <c:spPr>
            <a:solidFill>
              <a:schemeClr val="accent3"/>
            </a:solidFill>
            <a:ln>
              <a:noFill/>
            </a:ln>
            <a:effectLst/>
          </c:spPr>
          <c:invertIfNegative val="0"/>
          <c:cat>
            <c:strRef>
              <c:f>'şekil 3,2'!$B$53:$M$53</c:f>
              <c:strCache>
                <c:ptCount val="12"/>
                <c:pt idx="0">
                  <c:v>january</c:v>
                </c:pt>
                <c:pt idx="1">
                  <c:v>february</c:v>
                </c:pt>
                <c:pt idx="2">
                  <c:v>march</c:v>
                </c:pt>
                <c:pt idx="3">
                  <c:v>april</c:v>
                </c:pt>
                <c:pt idx="4">
                  <c:v>may</c:v>
                </c:pt>
                <c:pt idx="5">
                  <c:v>june</c:v>
                </c:pt>
                <c:pt idx="6">
                  <c:v>july</c:v>
                </c:pt>
                <c:pt idx="7">
                  <c:v>august</c:v>
                </c:pt>
                <c:pt idx="8">
                  <c:v>september</c:v>
                </c:pt>
                <c:pt idx="9">
                  <c:v>october</c:v>
                </c:pt>
                <c:pt idx="10">
                  <c:v>december</c:v>
                </c:pt>
                <c:pt idx="11">
                  <c:v>december</c:v>
                </c:pt>
              </c:strCache>
            </c:strRef>
          </c:cat>
          <c:val>
            <c:numRef>
              <c:f>'şekil 3,2'!$B$56:$M$56</c:f>
              <c:numCache>
                <c:formatCode>#,##0.00</c:formatCode>
                <c:ptCount val="12"/>
                <c:pt idx="0">
                  <c:v>1514.6408504212702</c:v>
                </c:pt>
                <c:pt idx="1">
                  <c:v>1665.4268766700602</c:v>
                </c:pt>
                <c:pt idx="2">
                  <c:v>929.22543725529999</c:v>
                </c:pt>
                <c:pt idx="3">
                  <c:v>1326.82774507401</c:v>
                </c:pt>
                <c:pt idx="4">
                  <c:v>2025.7813401860999</c:v>
                </c:pt>
                <c:pt idx="5">
                  <c:v>2724.8332745161697</c:v>
                </c:pt>
                <c:pt idx="6">
                  <c:v>3367.9036898645099</c:v>
                </c:pt>
                <c:pt idx="7">
                  <c:v>3713.31565041051</c:v>
                </c:pt>
                <c:pt idx="8">
                  <c:v>3896.8532451645096</c:v>
                </c:pt>
                <c:pt idx="9">
                  <c:v>3818.3111615259099</c:v>
                </c:pt>
                <c:pt idx="10">
                  <c:v>5275.8509693856095</c:v>
                </c:pt>
                <c:pt idx="11">
                  <c:v>5334.4623623398093</c:v>
                </c:pt>
              </c:numCache>
            </c:numRef>
          </c:val>
          <c:extLst>
            <c:ext xmlns:c16="http://schemas.microsoft.com/office/drawing/2014/chart" uri="{C3380CC4-5D6E-409C-BE32-E72D297353CC}">
              <c16:uniqueId val="{00000002-7086-DC4E-8BA8-CE745C6E7221}"/>
            </c:ext>
          </c:extLst>
        </c:ser>
        <c:dLbls>
          <c:showLegendKey val="0"/>
          <c:showVal val="0"/>
          <c:showCatName val="0"/>
          <c:showSerName val="0"/>
          <c:showPercent val="0"/>
          <c:showBubbleSize val="0"/>
        </c:dLbls>
        <c:gapWidth val="219"/>
        <c:overlap val="-27"/>
        <c:axId val="399633792"/>
        <c:axId val="108573824"/>
      </c:barChart>
      <c:catAx>
        <c:axId val="399633792"/>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8573824"/>
        <c:crosses val="autoZero"/>
        <c:auto val="1"/>
        <c:lblAlgn val="ctr"/>
        <c:lblOffset val="100"/>
        <c:noMultiLvlLbl val="0"/>
      </c:catAx>
      <c:valAx>
        <c:axId val="108573824"/>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99633792"/>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601920269908532E-2"/>
          <c:y val="0.12228260869565218"/>
          <c:w val="0.91398079730091464"/>
          <c:h val="0.87771739130434778"/>
        </c:manualLayout>
      </c:layout>
      <c:pie3DChart>
        <c:varyColors val="1"/>
        <c:ser>
          <c:idx val="0"/>
          <c:order val="0"/>
          <c:explosion val="39"/>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67A-4957-A6FD-9EADA4D3F457}"/>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67A-4957-A6FD-9EADA4D3F457}"/>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67A-4957-A6FD-9EADA4D3F457}"/>
              </c:ext>
            </c:extLst>
          </c:dPt>
          <c:dLbls>
            <c:dLbl>
              <c:idx val="0"/>
              <c:layout>
                <c:manualLayout>
                  <c:x val="0.1603592046183451"/>
                  <c:y val="-2.7586206896551724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367A-4957-A6FD-9EADA4D3F457}"/>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Other Import Companies
</a:t>
                    </a:r>
                    <a:fld id="{721BD892-20E0-3A4D-8BF1-A3AAB6097C4A}"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367A-4957-A6FD-9EADA4D3F457}"/>
                </c:ext>
              </c:extLst>
            </c:dLbl>
            <c:dLbl>
              <c:idx val="2"/>
              <c:layout>
                <c:manualLayout>
                  <c:x val="9.3175516306131953E-2"/>
                  <c:y val="3.7654086342655442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Wholesale Companies Performing Production</a:t>
                    </a:r>
                    <a:r>
                      <a:rPr lang="en-US" baseline="0"/>
                      <a:t>
</a:t>
                    </a:r>
                    <a:fld id="{B5537CF7-41E8-BE42-A8EF-847F671F6BFB}"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367A-4957-A6FD-9EADA4D3F457}"/>
                </c:ext>
              </c:extLst>
            </c:dLbl>
            <c:numFmt formatCode="0.00%" sourceLinked="0"/>
            <c:spPr>
              <a:noFill/>
              <a:ln>
                <a:noFill/>
              </a:ln>
              <a:effectLst/>
            </c:spPr>
            <c:dLblPos val="outEnd"/>
            <c:showLegendKey val="0"/>
            <c:showVal val="0"/>
            <c:showCatName val="1"/>
            <c:showSerName val="0"/>
            <c:showPercent val="1"/>
            <c:showBubbleSize val="0"/>
            <c:showLeaderLines val="0"/>
            <c:extLst>
              <c:ext xmlns:c15="http://schemas.microsoft.com/office/drawing/2012/chart" uri="{CE6537A1-D6FC-4f65-9D91-7224C49458BB}"/>
            </c:extLst>
          </c:dLbls>
          <c:cat>
            <c:strRef>
              <c:f>şekil4.1!$A$23:$A$25</c:f>
              <c:strCache>
                <c:ptCount val="3"/>
                <c:pt idx="0">
                  <c:v>BOTAŞ</c:v>
                </c:pt>
                <c:pt idx="1">
                  <c:v>Diğer İthalat Şirketleri</c:v>
                </c:pt>
                <c:pt idx="2">
                  <c:v>Üretim Gerçekleştiren Toptan Satış Şirketleri</c:v>
                </c:pt>
              </c:strCache>
            </c:strRef>
          </c:cat>
          <c:val>
            <c:numRef>
              <c:f>şekil4.1!$B$23:$B$25</c:f>
              <c:numCache>
                <c:formatCode>#,##0.00</c:formatCode>
                <c:ptCount val="3"/>
                <c:pt idx="0">
                  <c:v>52294.918609185341</c:v>
                </c:pt>
                <c:pt idx="1">
                  <c:v>2366.7553043765565</c:v>
                </c:pt>
                <c:pt idx="2">
                  <c:v>379.80992935959006</c:v>
                </c:pt>
              </c:numCache>
            </c:numRef>
          </c:val>
          <c:extLst>
            <c:ext xmlns:c16="http://schemas.microsoft.com/office/drawing/2014/chart" uri="{C3380CC4-5D6E-409C-BE32-E72D297353CC}">
              <c16:uniqueId val="{00000006-367A-4957-A6FD-9EADA4D3F457}"/>
            </c:ext>
          </c:extLst>
        </c:ser>
        <c:dLbls>
          <c:dLblPos val="outEnd"/>
          <c:showLegendKey val="0"/>
          <c:showVal val="0"/>
          <c:showCatName val="1"/>
          <c:showSerName val="0"/>
          <c:showPercent val="0"/>
          <c:showBubbleSize val="0"/>
          <c:showLeaderLines val="0"/>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'Şekil 4.2.'!$A$15</c:f>
              <c:strCache>
                <c:ptCount val="1"/>
                <c:pt idx="0">
                  <c:v>Buying </c:v>
                </c:pt>
              </c:strCache>
            </c:strRef>
          </c:tx>
          <c:spPr>
            <a:solidFill>
              <a:schemeClr val="accent1"/>
            </a:solidFill>
            <a:ln>
              <a:noFill/>
            </a:ln>
            <a:effectLst/>
          </c:spPr>
          <c:invertIfNegative val="0"/>
          <c:dLbls>
            <c:dLbl>
              <c:idx val="7"/>
              <c:layout>
                <c:manualLayout>
                  <c:x val="-4.3138688273807744E-3"/>
                  <c:y val="-0.10800401627648901"/>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667E-46C2-8630-070F460D9F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4.2.'!$B$14:$M$14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4.2.'!$B$15:$M$15</c:f>
              <c:numCache>
                <c:formatCode>0.00</c:formatCode>
                <c:ptCount val="12"/>
                <c:pt idx="0">
                  <c:v>50.223999999999997</c:v>
                </c:pt>
                <c:pt idx="1">
                  <c:v>447.80099999999999</c:v>
                </c:pt>
                <c:pt idx="2">
                  <c:v>467.608</c:v>
                </c:pt>
                <c:pt idx="3">
                  <c:v>91.415999999999997</c:v>
                </c:pt>
                <c:pt idx="4">
                  <c:v>134.471</c:v>
                </c:pt>
                <c:pt idx="5">
                  <c:v>40.021000000000001</c:v>
                </c:pt>
                <c:pt idx="6">
                  <c:v>54.213000000000001</c:v>
                </c:pt>
                <c:pt idx="7">
                  <c:v>59.508000000000003</c:v>
                </c:pt>
                <c:pt idx="8">
                  <c:v>38.046999999999997</c:v>
                </c:pt>
                <c:pt idx="9">
                  <c:v>77.739999999999995</c:v>
                </c:pt>
                <c:pt idx="10">
                  <c:v>49.371000000000002</c:v>
                </c:pt>
                <c:pt idx="11">
                  <c:v>24.603999999999999</c:v>
                </c:pt>
              </c:numCache>
            </c:numRef>
          </c:val>
          <c:extLst>
            <c:ext xmlns:c16="http://schemas.microsoft.com/office/drawing/2014/chart" uri="{C3380CC4-5D6E-409C-BE32-E72D297353CC}">
              <c16:uniqueId val="{00000001-667E-46C2-8630-070F460D9F16}"/>
            </c:ext>
          </c:extLst>
        </c:ser>
        <c:ser>
          <c:idx val="1"/>
          <c:order val="1"/>
          <c:tx>
            <c:strRef>
              <c:f>'Şekil 4.2.'!$A$16</c:f>
              <c:strCache>
                <c:ptCount val="1"/>
                <c:pt idx="0">
                  <c:v>Selling</c:v>
                </c:pt>
              </c:strCache>
            </c:strRef>
          </c:tx>
          <c:spPr>
            <a:solidFill>
              <a:schemeClr val="accent2"/>
            </a:solidFill>
            <a:ln>
              <a:noFill/>
            </a:ln>
            <a:effectLst/>
          </c:spPr>
          <c:invertIfNegative val="0"/>
          <c:dLbls>
            <c:dLbl>
              <c:idx val="0"/>
              <c:layout>
                <c:manualLayout>
                  <c:x val="1.3164078915765591E-2"/>
                  <c:y val="0"/>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2-667E-46C2-8630-070F460D9F16}"/>
                </c:ext>
              </c:extLst>
            </c:dLbl>
            <c:dLbl>
              <c:idx val="3"/>
              <c:layout>
                <c:manualLayout>
                  <c:x val="0"/>
                  <c:y val="-4.835924006908463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67E-46C2-8630-070F460D9F16}"/>
                </c:ext>
              </c:extLst>
            </c:dLbl>
            <c:dLbl>
              <c:idx val="6"/>
              <c:layout>
                <c:manualLayout>
                  <c:x val="0"/>
                  <c:y val="-3.975484512174921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667E-46C2-8630-070F460D9F16}"/>
                </c:ext>
              </c:extLst>
            </c:dLbl>
            <c:dLbl>
              <c:idx val="8"/>
              <c:layout>
                <c:manualLayout>
                  <c:x val="6.4257019984564484E-3"/>
                  <c:y val="-1.2665368944766003E-16"/>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4-667E-46C2-8630-070F460D9F16}"/>
                </c:ext>
              </c:extLst>
            </c:dLbl>
            <c:dLbl>
              <c:idx val="10"/>
              <c:layout>
                <c:manualLayout>
                  <c:x val="1.1244978497298873E-2"/>
                  <c:y val="-3.4542314335060447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67E-46C2-8630-070F460D9F16}"/>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4.2.'!$B$14:$M$14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4.2.'!$B$16:$M$16</c:f>
              <c:numCache>
                <c:formatCode>0.00</c:formatCode>
                <c:ptCount val="12"/>
                <c:pt idx="0">
                  <c:v>9.76</c:v>
                </c:pt>
                <c:pt idx="1">
                  <c:v>2.3929999999999998</c:v>
                </c:pt>
                <c:pt idx="2">
                  <c:v>27.370999999999999</c:v>
                </c:pt>
                <c:pt idx="3">
                  <c:v>99.016000000000005</c:v>
                </c:pt>
                <c:pt idx="4">
                  <c:v>6.24</c:v>
                </c:pt>
                <c:pt idx="5">
                  <c:v>93.158000000000001</c:v>
                </c:pt>
                <c:pt idx="6">
                  <c:v>53.942</c:v>
                </c:pt>
                <c:pt idx="7">
                  <c:v>64.073999999999998</c:v>
                </c:pt>
                <c:pt idx="8">
                  <c:v>14.002000000000001</c:v>
                </c:pt>
                <c:pt idx="9">
                  <c:v>42.313000000000002</c:v>
                </c:pt>
                <c:pt idx="10">
                  <c:v>4.1070000000000002</c:v>
                </c:pt>
                <c:pt idx="11">
                  <c:v>0</c:v>
                </c:pt>
              </c:numCache>
            </c:numRef>
          </c:val>
          <c:extLst>
            <c:ext xmlns:c16="http://schemas.microsoft.com/office/drawing/2014/chart" uri="{C3380CC4-5D6E-409C-BE32-E72D297353CC}">
              <c16:uniqueId val="{00000006-667E-46C2-8630-070F460D9F16}"/>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0"/>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38367695"/>
        <c:crosses val="autoZero"/>
        <c:crossBetween val="between"/>
      </c:valAx>
      <c:spPr>
        <a:noFill/>
        <a:ln>
          <a:noFill/>
        </a:ln>
        <a:effectLst/>
      </c:spPr>
    </c:plotArea>
    <c:legend>
      <c:legendPos val="r"/>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34"/>
    </mc:Choice>
    <mc:Fallback>
      <c:style val="34"/>
    </mc:Fallback>
  </mc:AlternateContent>
  <c:chart>
    <c:autoTitleDeleted val="1"/>
    <c:view3D>
      <c:rotX val="30"/>
      <c:rotY val="0"/>
      <c:depthPercent val="100"/>
      <c:rAngAx val="0"/>
    </c:view3D>
    <c:floor>
      <c:thickness val="0"/>
    </c:floor>
    <c:sideWall>
      <c:thickness val="0"/>
    </c:sideWall>
    <c:backWall>
      <c:thickness val="0"/>
    </c:backWall>
    <c:plotArea>
      <c:layout>
        <c:manualLayout>
          <c:layoutTarget val="inner"/>
          <c:xMode val="edge"/>
          <c:yMode val="edge"/>
          <c:x val="0.14861111111111111"/>
          <c:y val="0.14407172294931575"/>
          <c:w val="0.81388888888888888"/>
          <c:h val="0.77314814814814814"/>
        </c:manualLayout>
      </c:layout>
      <c:pie3DChart>
        <c:varyColors val="1"/>
        <c:ser>
          <c:idx val="0"/>
          <c:order val="0"/>
          <c:dLbls>
            <c:dLbl>
              <c:idx val="0"/>
              <c:tx>
                <c:rich>
                  <a:bodyPr/>
                  <a:lstStyle/>
                  <a:p>
                    <a:r>
                      <a:rPr lang="en-US"/>
                      <a:t>Distribution License</a:t>
                    </a:r>
                    <a:r>
                      <a:rPr lang="en-US" baseline="0"/>
                      <a:t>
</a:t>
                    </a:r>
                    <a:fld id="{F25821BC-76D3-CC48-92F4-D0B190DC8B5F}"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436-144A-A73E-109E01822BC5}"/>
                </c:ext>
              </c:extLst>
            </c:dLbl>
            <c:dLbl>
              <c:idx val="1"/>
              <c:tx>
                <c:rich>
                  <a:bodyPr/>
                  <a:lstStyle/>
                  <a:p>
                    <a:r>
                      <a:rPr lang="en-US"/>
                      <a:t>Import License</a:t>
                    </a:r>
                    <a:r>
                      <a:rPr lang="en-US" baseline="0"/>
                      <a:t>
</a:t>
                    </a:r>
                    <a:fld id="{01D871D6-0D3B-0146-8808-000AEDBB7113}"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9436-144A-A73E-109E01822BC5}"/>
                </c:ext>
              </c:extLst>
            </c:dLbl>
            <c:dLbl>
              <c:idx val="2"/>
              <c:tx>
                <c:rich>
                  <a:bodyPr/>
                  <a:lstStyle/>
                  <a:p>
                    <a:r>
                      <a:rPr lang="en-US"/>
                      <a:t>CNG License</a:t>
                    </a:r>
                    <a:r>
                      <a:rPr lang="en-US" baseline="0"/>
                      <a:t>
</a:t>
                    </a:r>
                    <a:fld id="{F8F91D73-E326-844D-B73C-897C881EE35A}"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436-144A-A73E-109E01822BC5}"/>
                </c:ext>
              </c:extLst>
            </c:dLbl>
            <c:dLbl>
              <c:idx val="3"/>
              <c:tx>
                <c:rich>
                  <a:bodyPr/>
                  <a:lstStyle/>
                  <a:p>
                    <a:r>
                      <a:rPr lang="en-US"/>
                      <a:t>Wholesale License</a:t>
                    </a:r>
                    <a:r>
                      <a:rPr lang="en-US" baseline="0"/>
                      <a:t>
</a:t>
                    </a:r>
                    <a:fld id="{61177397-C0E1-2742-A544-3001C34909E5}" type="PERCENTAGE">
                      <a:rPr lang="en-US" baseline="0"/>
                      <a:pPr/>
                      <a:t>[YÜZDE]</a:t>
                    </a:fld>
                    <a:endParaRPr lang="en-US" baseline="0"/>
                  </a:p>
                </c:rich>
              </c:tx>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0-9436-144A-A73E-109E01822BC5}"/>
                </c:ext>
              </c:extLst>
            </c:dLbl>
            <c:numFmt formatCode="0.00%" sourceLinked="0"/>
            <c:spPr>
              <a:scene3d>
                <a:camera prst="orthographicFront"/>
                <a:lightRig rig="threePt" dir="t"/>
              </a:scene3d>
              <a:sp3d prstMaterial="softEdge"/>
            </c:spPr>
            <c:showLegendKey val="0"/>
            <c:showVal val="0"/>
            <c:showCatName val="1"/>
            <c:showSerName val="0"/>
            <c:showPercent val="1"/>
            <c:showBubbleSize val="0"/>
            <c:showLeaderLines val="1"/>
            <c:extLst>
              <c:ext xmlns:c15="http://schemas.microsoft.com/office/drawing/2012/chart" uri="{CE6537A1-D6FC-4f65-9D91-7224C49458BB}"/>
            </c:extLst>
          </c:dLbls>
          <c:cat>
            <c:strRef>
              <c:f>'Şekil 5.1. Şekil 5.2. Tablo 5.1'!$A$22:$A$25</c:f>
              <c:strCache>
                <c:ptCount val="4"/>
                <c:pt idx="0">
                  <c:v>Dağıtım Lisansı</c:v>
                </c:pt>
                <c:pt idx="1">
                  <c:v>İthalat Lisansı</c:v>
                </c:pt>
                <c:pt idx="2">
                  <c:v>Sıkıştırılmış Doğalgaz Lisansı</c:v>
                </c:pt>
                <c:pt idx="3">
                  <c:v>Toptan Satış Lisansı</c:v>
                </c:pt>
              </c:strCache>
            </c:strRef>
          </c:cat>
          <c:val>
            <c:numRef>
              <c:f>'Şekil 5.1. Şekil 5.2. Tablo 5.1'!$B$22:$B$25</c:f>
              <c:numCache>
                <c:formatCode>#,##0.00</c:formatCode>
                <c:ptCount val="4"/>
                <c:pt idx="0">
                  <c:v>134922667.87479007</c:v>
                </c:pt>
                <c:pt idx="1">
                  <c:v>144374484.7144199</c:v>
                </c:pt>
                <c:pt idx="2">
                  <c:v>46282583.290199995</c:v>
                </c:pt>
                <c:pt idx="3">
                  <c:v>2536726.5</c:v>
                </c:pt>
              </c:numCache>
            </c:numRef>
          </c:val>
          <c:extLst>
            <c:ext xmlns:c16="http://schemas.microsoft.com/office/drawing/2014/chart" uri="{C3380CC4-5D6E-409C-BE32-E72D297353CC}">
              <c16:uniqueId val="{00000000-1297-47CD-8BD2-8FE43E30DB51}"/>
            </c:ext>
          </c:extLst>
        </c:ser>
        <c:dLbls>
          <c:showLegendKey val="0"/>
          <c:showVal val="0"/>
          <c:showCatName val="1"/>
          <c:showSerName val="0"/>
          <c:showPercent val="1"/>
          <c:showBubbleSize val="0"/>
          <c:showLeaderLines val="1"/>
        </c:dLbls>
      </c:pie3DChart>
    </c:plotArea>
    <c:plotVisOnly val="1"/>
    <c:dispBlanksAs val="gap"/>
    <c:showDLblsOverMax val="0"/>
  </c:chart>
  <c:spPr>
    <a:scene3d>
      <a:camera prst="orthographicFront"/>
      <a:lightRig rig="threePt" dir="t"/>
    </a:scene3d>
    <a:sp3d prstMaterial="dkEdge">
      <a:bevelT w="114300" prst="artDeco"/>
      <a:bevelB w="114300" prst="artDeco"/>
    </a:sp3d>
  </c:spPr>
  <c:externalData r:id="rId1">
    <c:autoUpdate val="0"/>
  </c:externalData>
</c:chartSpace>
</file>

<file path=word/charts/chart2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explosion val="8"/>
          <c:dPt>
            <c:idx val="2"/>
            <c:bubble3D val="0"/>
            <c:explosion val="17"/>
            <c:extLst>
              <c:ext xmlns:c16="http://schemas.microsoft.com/office/drawing/2014/chart" uri="{C3380CC4-5D6E-409C-BE32-E72D297353CC}">
                <c16:uniqueId val="{00000001-908F-4699-BE80-7DEAB4A61AA7}"/>
              </c:ext>
            </c:extLst>
          </c:dPt>
          <c:dLbls>
            <c:dLbl>
              <c:idx val="0"/>
              <c:tx>
                <c:rich>
                  <a:bodyPr/>
                  <a:lstStyle/>
                  <a:p>
                    <a:r>
                      <a:rPr lang="en-US"/>
                      <a:t>CNG Transmission (Final Consumers)</a:t>
                    </a:r>
                    <a:r>
                      <a:rPr lang="en-US" baseline="0"/>
                      <a:t>
</a:t>
                    </a:r>
                    <a:fld id="{7B87FB8C-78BE-D447-BB85-01A91AC12DE7}"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A447-2F42-AFD3-30809A0ECB8E}"/>
                </c:ext>
              </c:extLst>
            </c:dLbl>
            <c:dLbl>
              <c:idx val="1"/>
              <c:tx>
                <c:rich>
                  <a:bodyPr/>
                  <a:lstStyle/>
                  <a:p>
                    <a:r>
                      <a:rPr lang="en-US"/>
                      <a:t>Auto CNG</a:t>
                    </a:r>
                    <a:r>
                      <a:rPr lang="en-US" baseline="0"/>
                      <a:t>
</a:t>
                    </a:r>
                    <a:fld id="{30533A8F-4904-FD4D-8CAB-654841247EE7}"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A447-2F42-AFD3-30809A0ECB8E}"/>
                </c:ext>
              </c:extLst>
            </c:dLbl>
            <c:dLbl>
              <c:idx val="2"/>
              <c:tx>
                <c:rich>
                  <a:bodyPr/>
                  <a:lstStyle/>
                  <a:p>
                    <a:r>
                      <a:rPr lang="en-US"/>
                      <a:t>CNG Sales (Final Consumers)</a:t>
                    </a:r>
                    <a:r>
                      <a:rPr lang="en-US" baseline="0"/>
                      <a:t>
</a:t>
                    </a:r>
                    <a:fld id="{2F174AE0-6ABC-8F42-8C0D-96071FA9A5DD}" type="PERCENTAGE">
                      <a:rPr lang="en-US" baseline="0"/>
                      <a:pPr/>
                      <a:t>[YÜZDE]</a:t>
                    </a:fld>
                    <a:endParaRPr lang="en-US" baseline="0"/>
                  </a:p>
                </c:rich>
              </c:tx>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08F-4699-BE80-7DEAB4A61AA7}"/>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5.1. Şekil 5.2. Tablo 5.1'!$A$64:$A$66</c:f>
              <c:strCache>
                <c:ptCount val="3"/>
                <c:pt idx="0">
                  <c:v>CNG İletim (Nihai Tüketiciler)</c:v>
                </c:pt>
                <c:pt idx="1">
                  <c:v>Oto CNG</c:v>
                </c:pt>
                <c:pt idx="2">
                  <c:v>CNG Satış (Nihai Tüketiciler)</c:v>
                </c:pt>
              </c:strCache>
            </c:strRef>
          </c:cat>
          <c:val>
            <c:numRef>
              <c:f>'Şekil 5.1. Şekil 5.2. Tablo 5.1'!$B$64:$B$66</c:f>
              <c:numCache>
                <c:formatCode>#,##0.00</c:formatCode>
                <c:ptCount val="3"/>
                <c:pt idx="0">
                  <c:v>22779098.331889994</c:v>
                </c:pt>
                <c:pt idx="1">
                  <c:v>13870247.640700005</c:v>
                </c:pt>
                <c:pt idx="2">
                  <c:v>166884974.58344975</c:v>
                </c:pt>
              </c:numCache>
            </c:numRef>
          </c:val>
          <c:extLst>
            <c:ext xmlns:c16="http://schemas.microsoft.com/office/drawing/2014/chart" uri="{C3380CC4-5D6E-409C-BE32-E72D297353CC}">
              <c16:uniqueId val="{00000002-908F-4699-BE80-7DEAB4A61AA7}"/>
            </c:ext>
          </c:extLst>
        </c:ser>
        <c:dLbls>
          <c:dLblPos val="outEnd"/>
          <c:showLegendKey val="0"/>
          <c:showVal val="0"/>
          <c:showCatName val="1"/>
          <c:showSerName val="0"/>
          <c:showPercent val="1"/>
          <c:showBubbleSize val="0"/>
          <c:showLeaderLines val="1"/>
        </c:dLbls>
      </c:pie3DChart>
      <c:spPr>
        <a:noFill/>
        <a:ln w="25400">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6.1'!$B$1</c:f>
              <c:strCache>
                <c:ptCount val="1"/>
                <c:pt idx="0">
                  <c:v>Transmission Network Physical Input Amount (DPF-14)</c:v>
                </c:pt>
              </c:strCache>
            </c:strRef>
          </c:tx>
          <c:spPr>
            <a:solidFill>
              <a:schemeClr val="accent1"/>
            </a:solidFill>
            <a:ln>
              <a:noFill/>
            </a:ln>
            <a:effectLst/>
          </c:spPr>
          <c:invertIfNegative val="0"/>
          <c:cat>
            <c:strRef>
              <c:f>'Şekil 6.1'!$A$2:$A$13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6.1'!$B$2:$B$13</c:f>
              <c:numCache>
                <c:formatCode>_-* #,##0_-;\-* #,##0_-;_-* "-"??_-;_-@_-</c:formatCode>
                <c:ptCount val="12"/>
                <c:pt idx="0">
                  <c:v>7581.5560775999984</c:v>
                </c:pt>
                <c:pt idx="1">
                  <c:v>6395.9205023800005</c:v>
                </c:pt>
                <c:pt idx="2">
                  <c:v>7011.2211127199998</c:v>
                </c:pt>
                <c:pt idx="3">
                  <c:v>4173.7167906000004</c:v>
                </c:pt>
                <c:pt idx="4">
                  <c:v>3622.6205069600001</c:v>
                </c:pt>
                <c:pt idx="5">
                  <c:v>3701.5740765</c:v>
                </c:pt>
                <c:pt idx="6">
                  <c:v>3327.61258696</c:v>
                </c:pt>
                <c:pt idx="7">
                  <c:v>3960.0031071699996</c:v>
                </c:pt>
                <c:pt idx="8">
                  <c:v>3335.4620198100001</c:v>
                </c:pt>
                <c:pt idx="9">
                  <c:v>3219.3582435799995</c:v>
                </c:pt>
                <c:pt idx="10">
                  <c:v>4178.9197591699995</c:v>
                </c:pt>
                <c:pt idx="11">
                  <c:v>5673.6626749200004</c:v>
                </c:pt>
              </c:numCache>
            </c:numRef>
          </c:val>
          <c:extLst>
            <c:ext xmlns:c16="http://schemas.microsoft.com/office/drawing/2014/chart" uri="{C3380CC4-5D6E-409C-BE32-E72D297353CC}">
              <c16:uniqueId val="{00000000-2975-BE45-9B3D-7D557FBD6093}"/>
            </c:ext>
          </c:extLst>
        </c:ser>
        <c:ser>
          <c:idx val="1"/>
          <c:order val="1"/>
          <c:tx>
            <c:strRef>
              <c:f>'Şekil 6.1'!$C$1</c:f>
              <c:strCache>
                <c:ptCount val="1"/>
                <c:pt idx="0">
                  <c:v>Transmission Network Physical Output Amount (DPF-16)</c:v>
                </c:pt>
              </c:strCache>
            </c:strRef>
          </c:tx>
          <c:spPr>
            <a:solidFill>
              <a:schemeClr val="accent2"/>
            </a:solidFill>
            <a:ln>
              <a:noFill/>
            </a:ln>
            <a:effectLst/>
          </c:spPr>
          <c:invertIfNegative val="0"/>
          <c:cat>
            <c:strRef>
              <c:f>'Şekil 6.1'!$A$2:$A$13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6.1'!$C$2:$C$13</c:f>
              <c:numCache>
                <c:formatCode>_-* #,##0_-;\-* #,##0_-;_-* "-"??_-;_-@_-</c:formatCode>
                <c:ptCount val="12"/>
                <c:pt idx="0">
                  <c:v>7619.9993032400007</c:v>
                </c:pt>
                <c:pt idx="1">
                  <c:v>6388.8176325899994</c:v>
                </c:pt>
                <c:pt idx="2">
                  <c:v>7257.7281962400002</c:v>
                </c:pt>
                <c:pt idx="3">
                  <c:v>4220.4878257099999</c:v>
                </c:pt>
                <c:pt idx="4">
                  <c:v>3592.9156739299992</c:v>
                </c:pt>
                <c:pt idx="5">
                  <c:v>4085.8402955799997</c:v>
                </c:pt>
                <c:pt idx="6">
                  <c:v>3325.7807204699998</c:v>
                </c:pt>
                <c:pt idx="7">
                  <c:v>3955.1905840399995</c:v>
                </c:pt>
                <c:pt idx="8">
                  <c:v>3278.9663489200007</c:v>
                </c:pt>
                <c:pt idx="9">
                  <c:v>3282.5719507399999</c:v>
                </c:pt>
                <c:pt idx="10">
                  <c:v>4124.8662924500004</c:v>
                </c:pt>
                <c:pt idx="11">
                  <c:v>5703.1163174699996</c:v>
                </c:pt>
              </c:numCache>
            </c:numRef>
          </c:val>
          <c:extLst>
            <c:ext xmlns:c16="http://schemas.microsoft.com/office/drawing/2014/chart" uri="{C3380CC4-5D6E-409C-BE32-E72D297353CC}">
              <c16:uniqueId val="{00000001-2975-BE45-9B3D-7D557FBD6093}"/>
            </c:ext>
          </c:extLst>
        </c:ser>
        <c:dLbls>
          <c:showLegendKey val="0"/>
          <c:showVal val="0"/>
          <c:showCatName val="0"/>
          <c:showSerName val="0"/>
          <c:showPercent val="0"/>
          <c:showBubbleSize val="0"/>
        </c:dLbls>
        <c:gapWidth val="219"/>
        <c:overlap val="-27"/>
        <c:axId val="1698387615"/>
        <c:axId val="1927230271"/>
      </c:barChart>
      <c:catAx>
        <c:axId val="169838761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230271"/>
        <c:crosses val="autoZero"/>
        <c:auto val="1"/>
        <c:lblAlgn val="ctr"/>
        <c:lblOffset val="100"/>
        <c:noMultiLvlLbl val="0"/>
      </c:catAx>
      <c:valAx>
        <c:axId val="1927230271"/>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Million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9838761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spPr>
            <a:solidFill>
              <a:schemeClr val="accent1"/>
            </a:solidFill>
            <a:ln>
              <a:noFill/>
            </a:ln>
            <a:effectLst/>
          </c:spPr>
          <c:invertIfNegative val="0"/>
          <c:cat>
            <c:strRef>
              <c:f>'Şekil 6.2 Tablo 6.1'!$D$2:$O$2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6.2 Tablo 6.1'!$D$3:$O$3</c:f>
              <c:numCache>
                <c:formatCode>General</c:formatCode>
                <c:ptCount val="12"/>
                <c:pt idx="0">
                  <c:v>290.14</c:v>
                </c:pt>
                <c:pt idx="1">
                  <c:v>251.42</c:v>
                </c:pt>
                <c:pt idx="2">
                  <c:v>254.89</c:v>
                </c:pt>
                <c:pt idx="3">
                  <c:v>173.97</c:v>
                </c:pt>
                <c:pt idx="4">
                  <c:v>129.88</c:v>
                </c:pt>
                <c:pt idx="5">
                  <c:v>137.77000000000001</c:v>
                </c:pt>
                <c:pt idx="6">
                  <c:v>137.88999999999999</c:v>
                </c:pt>
                <c:pt idx="7">
                  <c:v>141.77000000000001</c:v>
                </c:pt>
                <c:pt idx="8">
                  <c:v>131.32</c:v>
                </c:pt>
                <c:pt idx="9">
                  <c:v>124.86</c:v>
                </c:pt>
                <c:pt idx="10">
                  <c:v>182.29</c:v>
                </c:pt>
                <c:pt idx="11">
                  <c:v>225.52</c:v>
                </c:pt>
              </c:numCache>
            </c:numRef>
          </c:val>
          <c:extLst>
            <c:ext xmlns:c16="http://schemas.microsoft.com/office/drawing/2014/chart" uri="{C3380CC4-5D6E-409C-BE32-E72D297353CC}">
              <c16:uniqueId val="{00000000-5CB6-174F-9943-7CEFF8B2FD86}"/>
            </c:ext>
          </c:extLst>
        </c:ser>
        <c:dLbls>
          <c:showLegendKey val="0"/>
          <c:showVal val="0"/>
          <c:showCatName val="0"/>
          <c:showSerName val="0"/>
          <c:showPercent val="0"/>
          <c:showBubbleSize val="0"/>
        </c:dLbls>
        <c:gapWidth val="219"/>
        <c:overlap val="-27"/>
        <c:axId val="1822648383"/>
        <c:axId val="1927624719"/>
      </c:barChart>
      <c:catAx>
        <c:axId val="1822648383"/>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7624719"/>
        <c:crosses val="autoZero"/>
        <c:auto val="1"/>
        <c:lblAlgn val="ctr"/>
        <c:lblOffset val="100"/>
        <c:noMultiLvlLbl val="0"/>
      </c:catAx>
      <c:valAx>
        <c:axId val="192762471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Million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2648383"/>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6.3'!$A$3</c:f>
              <c:strCache>
                <c:ptCount val="1"/>
                <c:pt idx="0">
                  <c:v>Transfer Point</c:v>
                </c:pt>
              </c:strCache>
            </c:strRef>
          </c:tx>
          <c:spPr>
            <a:solidFill>
              <a:schemeClr val="accent1"/>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6.3'!$B$3:$M$3</c:f>
              <c:numCache>
                <c:formatCode>_-* #,##0_-;\-* #,##0_-;_-* "-"??_-;_-@_-</c:formatCode>
                <c:ptCount val="12"/>
                <c:pt idx="0">
                  <c:v>0</c:v>
                </c:pt>
                <c:pt idx="1">
                  <c:v>123.2</c:v>
                </c:pt>
                <c:pt idx="2">
                  <c:v>136.4</c:v>
                </c:pt>
                <c:pt idx="3">
                  <c:v>121.33499999999999</c:v>
                </c:pt>
                <c:pt idx="4">
                  <c:v>111.77200000000001</c:v>
                </c:pt>
                <c:pt idx="5">
                  <c:v>112.41500000000001</c:v>
                </c:pt>
                <c:pt idx="6">
                  <c:v>79.935000000000002</c:v>
                </c:pt>
                <c:pt idx="7">
                  <c:v>80.176304999999999</c:v>
                </c:pt>
                <c:pt idx="8">
                  <c:v>85.346000000000004</c:v>
                </c:pt>
                <c:pt idx="9">
                  <c:v>104.91500000000001</c:v>
                </c:pt>
                <c:pt idx="10">
                  <c:v>106.45</c:v>
                </c:pt>
                <c:pt idx="11">
                  <c:v>117.738928</c:v>
                </c:pt>
              </c:numCache>
            </c:numRef>
          </c:val>
          <c:extLst>
            <c:ext xmlns:c16="http://schemas.microsoft.com/office/drawing/2014/chart" uri="{C3380CC4-5D6E-409C-BE32-E72D297353CC}">
              <c16:uniqueId val="{00000000-CE6C-B44C-8A0B-E21DABA379C8}"/>
            </c:ext>
          </c:extLst>
        </c:ser>
        <c:ser>
          <c:idx val="1"/>
          <c:order val="1"/>
          <c:tx>
            <c:strRef>
              <c:f>'Şekil 6.3'!$A$4</c:f>
              <c:strCache>
                <c:ptCount val="1"/>
                <c:pt idx="0">
                  <c:v>UDN</c:v>
                </c:pt>
              </c:strCache>
            </c:strRef>
          </c:tx>
          <c:spPr>
            <a:solidFill>
              <a:schemeClr val="accent2"/>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6.3'!$B$4:$M$4</c:f>
              <c:numCache>
                <c:formatCode>_-* #,##0_-;\-* #,##0_-;_-* "-"??_-;_-@_-</c:formatCode>
                <c:ptCount val="12"/>
                <c:pt idx="0">
                  <c:v>1567.1788369999999</c:v>
                </c:pt>
                <c:pt idx="1">
                  <c:v>1293.222923</c:v>
                </c:pt>
                <c:pt idx="2">
                  <c:v>1687.964817</c:v>
                </c:pt>
                <c:pt idx="3">
                  <c:v>340.60516200000001</c:v>
                </c:pt>
                <c:pt idx="4">
                  <c:v>340.52613600000001</c:v>
                </c:pt>
                <c:pt idx="5">
                  <c:v>262.94949400000002</c:v>
                </c:pt>
                <c:pt idx="6">
                  <c:v>325.21604200000002</c:v>
                </c:pt>
                <c:pt idx="7">
                  <c:v>341.5539</c:v>
                </c:pt>
                <c:pt idx="8">
                  <c:v>174.707978</c:v>
                </c:pt>
                <c:pt idx="9">
                  <c:v>265.91623600000003</c:v>
                </c:pt>
                <c:pt idx="10">
                  <c:v>199.80160000000001</c:v>
                </c:pt>
                <c:pt idx="11">
                  <c:v>783.19543699999997</c:v>
                </c:pt>
              </c:numCache>
            </c:numRef>
          </c:val>
          <c:extLst>
            <c:ext xmlns:c16="http://schemas.microsoft.com/office/drawing/2014/chart" uri="{C3380CC4-5D6E-409C-BE32-E72D297353CC}">
              <c16:uniqueId val="{00000001-CE6C-B44C-8A0B-E21DABA379C8}"/>
            </c:ext>
          </c:extLst>
        </c:ser>
        <c:ser>
          <c:idx val="2"/>
          <c:order val="2"/>
          <c:tx>
            <c:strRef>
              <c:f>'Şekil 6.3'!$A$5</c:f>
              <c:strCache>
                <c:ptCount val="1"/>
                <c:pt idx="0">
                  <c:v>Total Virtual Trade</c:v>
                </c:pt>
              </c:strCache>
            </c:strRef>
          </c:tx>
          <c:spPr>
            <a:solidFill>
              <a:schemeClr val="accent3"/>
            </a:solidFill>
            <a:ln>
              <a:noFill/>
            </a:ln>
            <a:effectLst/>
          </c:spPr>
          <c:invertIfNegative val="0"/>
          <c:cat>
            <c:strRef>
              <c:f>'Şekil 6.3'!$B$2:$M$2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6.3'!$B$5:$M$5</c:f>
              <c:numCache>
                <c:formatCode>_-* #,##0_-;\-* #,##0_-;_-* "-"??_-;_-@_-</c:formatCode>
                <c:ptCount val="12"/>
                <c:pt idx="0">
                  <c:v>1567.1788369999999</c:v>
                </c:pt>
                <c:pt idx="1">
                  <c:v>1416.4229230000001</c:v>
                </c:pt>
                <c:pt idx="2">
                  <c:v>1824.3648169999999</c:v>
                </c:pt>
                <c:pt idx="3">
                  <c:v>461.94016199999999</c:v>
                </c:pt>
                <c:pt idx="4">
                  <c:v>452.298136</c:v>
                </c:pt>
                <c:pt idx="5">
                  <c:v>375.36449399999998</c:v>
                </c:pt>
                <c:pt idx="6">
                  <c:v>405.15104200000002</c:v>
                </c:pt>
                <c:pt idx="7">
                  <c:v>421.73020500000001</c:v>
                </c:pt>
                <c:pt idx="8">
                  <c:v>260.05397799999997</c:v>
                </c:pt>
                <c:pt idx="9">
                  <c:v>370.83123599999999</c:v>
                </c:pt>
                <c:pt idx="10">
                  <c:v>306.2516</c:v>
                </c:pt>
                <c:pt idx="11">
                  <c:v>900.93436499999996</c:v>
                </c:pt>
              </c:numCache>
            </c:numRef>
          </c:val>
          <c:extLst>
            <c:ext xmlns:c16="http://schemas.microsoft.com/office/drawing/2014/chart" uri="{C3380CC4-5D6E-409C-BE32-E72D297353CC}">
              <c16:uniqueId val="{00000002-CE6C-B44C-8A0B-E21DABA379C8}"/>
            </c:ext>
          </c:extLst>
        </c:ser>
        <c:dLbls>
          <c:showLegendKey val="0"/>
          <c:showVal val="0"/>
          <c:showCatName val="0"/>
          <c:showSerName val="0"/>
          <c:showPercent val="0"/>
          <c:showBubbleSize val="0"/>
        </c:dLbls>
        <c:gapWidth val="219"/>
        <c:overlap val="-27"/>
        <c:axId val="1054704880"/>
        <c:axId val="775651456"/>
      </c:barChart>
      <c:catAx>
        <c:axId val="10547048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651456"/>
        <c:crosses val="autoZero"/>
        <c:auto val="1"/>
        <c:lblAlgn val="ctr"/>
        <c:lblOffset val="100"/>
        <c:noMultiLvlLbl val="0"/>
      </c:catAx>
      <c:valAx>
        <c:axId val="77565145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Million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47048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6.4'!$A$105</c:f>
              <c:strCache>
                <c:ptCount val="1"/>
                <c:pt idx="0">
                  <c:v>Amount of Gas Taken from the System</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6.4'!$B$105:$M$105</c:f>
              <c:numCache>
                <c:formatCode>#,##0</c:formatCode>
                <c:ptCount val="12"/>
                <c:pt idx="0">
                  <c:v>186.54174321000002</c:v>
                </c:pt>
                <c:pt idx="1">
                  <c:v>501.27164343999999</c:v>
                </c:pt>
                <c:pt idx="2">
                  <c:v>502.51394314000004</c:v>
                </c:pt>
                <c:pt idx="3">
                  <c:v>151.52235226999997</c:v>
                </c:pt>
                <c:pt idx="4">
                  <c:v>145.87014749999997</c:v>
                </c:pt>
                <c:pt idx="5">
                  <c:v>47.51821279</c:v>
                </c:pt>
                <c:pt idx="6">
                  <c:v>94.982606910000001</c:v>
                </c:pt>
                <c:pt idx="7">
                  <c:v>76.181555620000012</c:v>
                </c:pt>
                <c:pt idx="8">
                  <c:v>68.235273540000009</c:v>
                </c:pt>
                <c:pt idx="9">
                  <c:v>126.17360287999999</c:v>
                </c:pt>
                <c:pt idx="10">
                  <c:v>86.122072860000017</c:v>
                </c:pt>
                <c:pt idx="11">
                  <c:v>173.22853782999999</c:v>
                </c:pt>
              </c:numCache>
            </c:numRef>
          </c:val>
          <c:smooth val="0"/>
          <c:extLst>
            <c:ext xmlns:c16="http://schemas.microsoft.com/office/drawing/2014/chart" uri="{C3380CC4-5D6E-409C-BE32-E72D297353CC}">
              <c16:uniqueId val="{00000000-D12B-9D45-9099-6046FEA611A8}"/>
            </c:ext>
          </c:extLst>
        </c:ser>
        <c:ser>
          <c:idx val="1"/>
          <c:order val="1"/>
          <c:tx>
            <c:strRef>
              <c:f>'Şekil 6.4'!$A$106</c:f>
              <c:strCache>
                <c:ptCount val="1"/>
                <c:pt idx="0">
                  <c:v>Amount of Gas Released to the System</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6.4'!$B$106:$M$106</c:f>
              <c:numCache>
                <c:formatCode>#,##0</c:formatCode>
                <c:ptCount val="12"/>
                <c:pt idx="0">
                  <c:v>92.738195359999978</c:v>
                </c:pt>
                <c:pt idx="1">
                  <c:v>50.661812169999997</c:v>
                </c:pt>
                <c:pt idx="2">
                  <c:v>55.15258639000001</c:v>
                </c:pt>
                <c:pt idx="3">
                  <c:v>56.762979890000004</c:v>
                </c:pt>
                <c:pt idx="4">
                  <c:v>32.861981560000004</c:v>
                </c:pt>
                <c:pt idx="5">
                  <c:v>94.091376799999978</c:v>
                </c:pt>
                <c:pt idx="6">
                  <c:v>81.083501940000033</c:v>
                </c:pt>
                <c:pt idx="7">
                  <c:v>63.072028589999988</c:v>
                </c:pt>
                <c:pt idx="8">
                  <c:v>83.716945229999993</c:v>
                </c:pt>
                <c:pt idx="9">
                  <c:v>96.937264469999988</c:v>
                </c:pt>
                <c:pt idx="10">
                  <c:v>85.488210570000007</c:v>
                </c:pt>
                <c:pt idx="11">
                  <c:v>108.46158843000003</c:v>
                </c:pt>
              </c:numCache>
            </c:numRef>
          </c:val>
          <c:smooth val="0"/>
          <c:extLst>
            <c:ext xmlns:c16="http://schemas.microsoft.com/office/drawing/2014/chart" uri="{C3380CC4-5D6E-409C-BE32-E72D297353CC}">
              <c16:uniqueId val="{00000001-D12B-9D45-9099-6046FEA611A8}"/>
            </c:ext>
          </c:extLst>
        </c:ser>
        <c:ser>
          <c:idx val="2"/>
          <c:order val="2"/>
          <c:tx>
            <c:strRef>
              <c:f>'Şekil 6.4'!$A$107</c:f>
              <c:strCache>
                <c:ptCount val="1"/>
                <c:pt idx="0">
                  <c:v>Net imbalance amount</c:v>
                </c:pt>
              </c:strCache>
            </c:strRef>
          </c:tx>
          <c:spPr>
            <a:ln w="28575" cap="rnd">
              <a:solidFill>
                <a:schemeClr val="accent3"/>
              </a:solidFill>
              <a:round/>
            </a:ln>
            <a:effectLst/>
          </c:spPr>
          <c:marker>
            <c:symbol val="circle"/>
            <c:size val="5"/>
            <c:spPr>
              <a:solidFill>
                <a:schemeClr val="accent3"/>
              </a:solidFill>
              <a:ln w="9525">
                <a:solidFill>
                  <a:schemeClr val="accent3"/>
                </a:solidFill>
              </a:ln>
              <a:effectLst/>
            </c:spPr>
          </c:marker>
          <c:cat>
            <c:strRef>
              <c:f>'Şekil 6.4'!$B$104:$M$104</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6.4'!$B$107:$M$107</c:f>
              <c:numCache>
                <c:formatCode>#,##0</c:formatCode>
                <c:ptCount val="12"/>
                <c:pt idx="0">
                  <c:v>-93.803547850000044</c:v>
                </c:pt>
                <c:pt idx="1">
                  <c:v>-450.60983126999997</c:v>
                </c:pt>
                <c:pt idx="2">
                  <c:v>-447.36135675000003</c:v>
                </c:pt>
                <c:pt idx="3">
                  <c:v>-94.759372379999974</c:v>
                </c:pt>
                <c:pt idx="4">
                  <c:v>-113.00816593999997</c:v>
                </c:pt>
                <c:pt idx="5">
                  <c:v>46.573164009999978</c:v>
                </c:pt>
                <c:pt idx="6">
                  <c:v>-13.899104969999968</c:v>
                </c:pt>
                <c:pt idx="7">
                  <c:v>-13.109527030000024</c:v>
                </c:pt>
                <c:pt idx="8">
                  <c:v>15.481671689999985</c:v>
                </c:pt>
                <c:pt idx="9">
                  <c:v>-29.236338410000002</c:v>
                </c:pt>
                <c:pt idx="10">
                  <c:v>-0.63386229000001038</c:v>
                </c:pt>
                <c:pt idx="11">
                  <c:v>-64.766949399999959</c:v>
                </c:pt>
              </c:numCache>
            </c:numRef>
          </c:val>
          <c:smooth val="0"/>
          <c:extLst>
            <c:ext xmlns:c16="http://schemas.microsoft.com/office/drawing/2014/chart" uri="{C3380CC4-5D6E-409C-BE32-E72D297353CC}">
              <c16:uniqueId val="{00000002-D12B-9D45-9099-6046FEA611A8}"/>
            </c:ext>
          </c:extLst>
        </c:ser>
        <c:dLbls>
          <c:showLegendKey val="0"/>
          <c:showVal val="0"/>
          <c:showCatName val="0"/>
          <c:showSerName val="0"/>
          <c:showPercent val="0"/>
          <c:showBubbleSize val="0"/>
        </c:dLbls>
        <c:marker val="1"/>
        <c:smooth val="0"/>
        <c:axId val="1057928608"/>
        <c:axId val="775652704"/>
      </c:lineChart>
      <c:catAx>
        <c:axId val="105792860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75652704"/>
        <c:crosses val="autoZero"/>
        <c:auto val="1"/>
        <c:lblAlgn val="ctr"/>
        <c:lblOffset val="100"/>
        <c:noMultiLvlLbl val="0"/>
      </c:catAx>
      <c:valAx>
        <c:axId val="77565270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05792860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6.5 Tablo 6.4'!$B$3</c:f>
              <c:strCache>
                <c:ptCount val="1"/>
                <c:pt idx="0">
                  <c:v>2015</c:v>
                </c:pt>
              </c:strCache>
            </c:strRef>
          </c:tx>
          <c:spPr>
            <a:solidFill>
              <a:schemeClr val="accent1"/>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6.4'!$C$3:$N$3</c:f>
              <c:numCache>
                <c:formatCode>General</c:formatCode>
                <c:ptCount val="12"/>
                <c:pt idx="0">
                  <c:v>48.01</c:v>
                </c:pt>
                <c:pt idx="1">
                  <c:v>40.74</c:v>
                </c:pt>
                <c:pt idx="2">
                  <c:v>46.15</c:v>
                </c:pt>
                <c:pt idx="3">
                  <c:v>52.46</c:v>
                </c:pt>
                <c:pt idx="4">
                  <c:v>58.31</c:v>
                </c:pt>
                <c:pt idx="5">
                  <c:v>61.06</c:v>
                </c:pt>
                <c:pt idx="6">
                  <c:v>59.3</c:v>
                </c:pt>
                <c:pt idx="7">
                  <c:v>67.08</c:v>
                </c:pt>
                <c:pt idx="8">
                  <c:v>57.05</c:v>
                </c:pt>
                <c:pt idx="9">
                  <c:v>71.8</c:v>
                </c:pt>
                <c:pt idx="10">
                  <c:v>66.31</c:v>
                </c:pt>
                <c:pt idx="11">
                  <c:v>62.96</c:v>
                </c:pt>
              </c:numCache>
            </c:numRef>
          </c:val>
          <c:extLst>
            <c:ext xmlns:c16="http://schemas.microsoft.com/office/drawing/2014/chart" uri="{C3380CC4-5D6E-409C-BE32-E72D297353CC}">
              <c16:uniqueId val="{00000000-417A-304C-A45F-05F6002E3172}"/>
            </c:ext>
          </c:extLst>
        </c:ser>
        <c:ser>
          <c:idx val="1"/>
          <c:order val="1"/>
          <c:tx>
            <c:strRef>
              <c:f>'Şekil 6.5 Tablo 6.4'!$B$4</c:f>
              <c:strCache>
                <c:ptCount val="1"/>
                <c:pt idx="0">
                  <c:v>2016</c:v>
                </c:pt>
              </c:strCache>
            </c:strRef>
          </c:tx>
          <c:spPr>
            <a:solidFill>
              <a:schemeClr val="accent2"/>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6.4'!$C$4:$N$4</c:f>
              <c:numCache>
                <c:formatCode>General</c:formatCode>
                <c:ptCount val="12"/>
                <c:pt idx="0">
                  <c:v>49.14</c:v>
                </c:pt>
                <c:pt idx="1">
                  <c:v>44.27</c:v>
                </c:pt>
                <c:pt idx="2">
                  <c:v>48.57</c:v>
                </c:pt>
                <c:pt idx="3">
                  <c:v>50.17</c:v>
                </c:pt>
                <c:pt idx="4">
                  <c:v>59.64</c:v>
                </c:pt>
                <c:pt idx="5">
                  <c:v>62.01</c:v>
                </c:pt>
                <c:pt idx="6">
                  <c:v>55.76</c:v>
                </c:pt>
                <c:pt idx="7">
                  <c:v>69.44</c:v>
                </c:pt>
                <c:pt idx="8">
                  <c:v>57.61</c:v>
                </c:pt>
                <c:pt idx="9">
                  <c:v>73.41</c:v>
                </c:pt>
                <c:pt idx="10">
                  <c:v>70</c:v>
                </c:pt>
                <c:pt idx="11">
                  <c:v>62.55</c:v>
                </c:pt>
              </c:numCache>
            </c:numRef>
          </c:val>
          <c:extLst>
            <c:ext xmlns:c16="http://schemas.microsoft.com/office/drawing/2014/chart" uri="{C3380CC4-5D6E-409C-BE32-E72D297353CC}">
              <c16:uniqueId val="{00000001-417A-304C-A45F-05F6002E3172}"/>
            </c:ext>
          </c:extLst>
        </c:ser>
        <c:ser>
          <c:idx val="2"/>
          <c:order val="2"/>
          <c:tx>
            <c:strRef>
              <c:f>'Şekil 6.5 Tablo 6.4'!$B$5</c:f>
              <c:strCache>
                <c:ptCount val="1"/>
                <c:pt idx="0">
                  <c:v>2017</c:v>
                </c:pt>
              </c:strCache>
            </c:strRef>
          </c:tx>
          <c:spPr>
            <a:solidFill>
              <a:schemeClr val="accent3"/>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6.4'!$C$5:$N$5</c:f>
              <c:numCache>
                <c:formatCode>General</c:formatCode>
                <c:ptCount val="12"/>
                <c:pt idx="0">
                  <c:v>56.03</c:v>
                </c:pt>
                <c:pt idx="1">
                  <c:v>50.05</c:v>
                </c:pt>
                <c:pt idx="2">
                  <c:v>54.68</c:v>
                </c:pt>
                <c:pt idx="3">
                  <c:v>62.8</c:v>
                </c:pt>
                <c:pt idx="4">
                  <c:v>71.150000000000006</c:v>
                </c:pt>
                <c:pt idx="5">
                  <c:v>65.459999999999994</c:v>
                </c:pt>
                <c:pt idx="6">
                  <c:v>76.790000000000006</c:v>
                </c:pt>
                <c:pt idx="7">
                  <c:v>80.08</c:v>
                </c:pt>
                <c:pt idx="8">
                  <c:v>74.680000000000007</c:v>
                </c:pt>
                <c:pt idx="9">
                  <c:v>87.63</c:v>
                </c:pt>
                <c:pt idx="10">
                  <c:v>84.06</c:v>
                </c:pt>
                <c:pt idx="11">
                  <c:v>73.87</c:v>
                </c:pt>
              </c:numCache>
            </c:numRef>
          </c:val>
          <c:extLst>
            <c:ext xmlns:c16="http://schemas.microsoft.com/office/drawing/2014/chart" uri="{C3380CC4-5D6E-409C-BE32-E72D297353CC}">
              <c16:uniqueId val="{00000002-417A-304C-A45F-05F6002E3172}"/>
            </c:ext>
          </c:extLst>
        </c:ser>
        <c:ser>
          <c:idx val="3"/>
          <c:order val="3"/>
          <c:tx>
            <c:strRef>
              <c:f>'Şekil 6.5 Tablo 6.4'!$B$6</c:f>
              <c:strCache>
                <c:ptCount val="1"/>
                <c:pt idx="0">
                  <c:v>2018</c:v>
                </c:pt>
              </c:strCache>
            </c:strRef>
          </c:tx>
          <c:spPr>
            <a:solidFill>
              <a:schemeClr val="accent4"/>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6.4'!$C$6:$N$6</c:f>
              <c:numCache>
                <c:formatCode>General</c:formatCode>
                <c:ptCount val="12"/>
                <c:pt idx="0">
                  <c:v>60.1</c:v>
                </c:pt>
                <c:pt idx="1">
                  <c:v>51.74</c:v>
                </c:pt>
                <c:pt idx="2">
                  <c:v>58.45</c:v>
                </c:pt>
                <c:pt idx="3">
                  <c:v>71.069999999999993</c:v>
                </c:pt>
                <c:pt idx="4">
                  <c:v>78.42</c:v>
                </c:pt>
                <c:pt idx="5">
                  <c:v>71.81</c:v>
                </c:pt>
                <c:pt idx="6">
                  <c:v>84.12</c:v>
                </c:pt>
                <c:pt idx="7">
                  <c:v>66.319999999999993</c:v>
                </c:pt>
                <c:pt idx="8">
                  <c:v>66.91</c:v>
                </c:pt>
                <c:pt idx="9">
                  <c:v>71.37</c:v>
                </c:pt>
                <c:pt idx="10">
                  <c:v>62.81</c:v>
                </c:pt>
                <c:pt idx="11">
                  <c:v>56.42</c:v>
                </c:pt>
              </c:numCache>
            </c:numRef>
          </c:val>
          <c:extLst>
            <c:ext xmlns:c16="http://schemas.microsoft.com/office/drawing/2014/chart" uri="{C3380CC4-5D6E-409C-BE32-E72D297353CC}">
              <c16:uniqueId val="{00000003-417A-304C-A45F-05F6002E3172}"/>
            </c:ext>
          </c:extLst>
        </c:ser>
        <c:ser>
          <c:idx val="4"/>
          <c:order val="4"/>
          <c:tx>
            <c:strRef>
              <c:f>'Şekil 6.5 Tablo 6.4'!$B$7</c:f>
              <c:strCache>
                <c:ptCount val="1"/>
                <c:pt idx="0">
                  <c:v>2019</c:v>
                </c:pt>
              </c:strCache>
            </c:strRef>
          </c:tx>
          <c:spPr>
            <a:solidFill>
              <a:schemeClr val="accent5"/>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6.4'!$C$7:$N$7</c:f>
              <c:numCache>
                <c:formatCode>General</c:formatCode>
                <c:ptCount val="12"/>
                <c:pt idx="0">
                  <c:v>54.79</c:v>
                </c:pt>
                <c:pt idx="1">
                  <c:v>48.8</c:v>
                </c:pt>
                <c:pt idx="2">
                  <c:v>58.04</c:v>
                </c:pt>
                <c:pt idx="3">
                  <c:v>53.76</c:v>
                </c:pt>
                <c:pt idx="4">
                  <c:v>54.49</c:v>
                </c:pt>
                <c:pt idx="5">
                  <c:v>46.52</c:v>
                </c:pt>
                <c:pt idx="6">
                  <c:v>57.58</c:v>
                </c:pt>
                <c:pt idx="7">
                  <c:v>51.06</c:v>
                </c:pt>
                <c:pt idx="8">
                  <c:v>62.29</c:v>
                </c:pt>
                <c:pt idx="9">
                  <c:v>62.22</c:v>
                </c:pt>
                <c:pt idx="10">
                  <c:v>53.9</c:v>
                </c:pt>
                <c:pt idx="11">
                  <c:v>51.87</c:v>
                </c:pt>
              </c:numCache>
            </c:numRef>
          </c:val>
          <c:extLst>
            <c:ext xmlns:c16="http://schemas.microsoft.com/office/drawing/2014/chart" uri="{C3380CC4-5D6E-409C-BE32-E72D297353CC}">
              <c16:uniqueId val="{00000004-417A-304C-A45F-05F6002E3172}"/>
            </c:ext>
          </c:extLst>
        </c:ser>
        <c:ser>
          <c:idx val="5"/>
          <c:order val="5"/>
          <c:tx>
            <c:strRef>
              <c:f>'Şekil 6.5 Tablo 6.4'!$B$8</c:f>
              <c:strCache>
                <c:ptCount val="1"/>
                <c:pt idx="0">
                  <c:v>2020</c:v>
                </c:pt>
              </c:strCache>
            </c:strRef>
          </c:tx>
          <c:spPr>
            <a:solidFill>
              <a:schemeClr val="accent6"/>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6.4'!$C$8:$N$8</c:f>
              <c:numCache>
                <c:formatCode>General</c:formatCode>
                <c:ptCount val="12"/>
                <c:pt idx="0">
                  <c:v>51.17</c:v>
                </c:pt>
                <c:pt idx="1">
                  <c:v>46.17</c:v>
                </c:pt>
                <c:pt idx="2">
                  <c:v>40.729999999999997</c:v>
                </c:pt>
                <c:pt idx="3">
                  <c:v>32.47</c:v>
                </c:pt>
                <c:pt idx="4">
                  <c:v>32.14</c:v>
                </c:pt>
                <c:pt idx="5">
                  <c:v>39.33</c:v>
                </c:pt>
                <c:pt idx="6">
                  <c:v>46.87</c:v>
                </c:pt>
                <c:pt idx="7">
                  <c:v>53.76</c:v>
                </c:pt>
                <c:pt idx="8">
                  <c:v>63.12</c:v>
                </c:pt>
                <c:pt idx="9">
                  <c:v>64.09</c:v>
                </c:pt>
                <c:pt idx="10">
                  <c:v>59.97</c:v>
                </c:pt>
                <c:pt idx="11">
                  <c:v>54.04</c:v>
                </c:pt>
              </c:numCache>
            </c:numRef>
          </c:val>
          <c:extLst>
            <c:ext xmlns:c16="http://schemas.microsoft.com/office/drawing/2014/chart" uri="{C3380CC4-5D6E-409C-BE32-E72D297353CC}">
              <c16:uniqueId val="{00000005-417A-304C-A45F-05F6002E3172}"/>
            </c:ext>
          </c:extLst>
        </c:ser>
        <c:ser>
          <c:idx val="6"/>
          <c:order val="6"/>
          <c:tx>
            <c:strRef>
              <c:f>'Şekil 6.5 Tablo 6.4'!$B$9</c:f>
              <c:strCache>
                <c:ptCount val="1"/>
                <c:pt idx="0">
                  <c:v>2021</c:v>
                </c:pt>
              </c:strCache>
            </c:strRef>
          </c:tx>
          <c:spPr>
            <a:solidFill>
              <a:schemeClr val="accent1">
                <a:lumMod val="60000"/>
              </a:schemeClr>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6.4'!$C$9:$N$9</c:f>
              <c:numCache>
                <c:formatCode>General</c:formatCode>
                <c:ptCount val="12"/>
                <c:pt idx="0">
                  <c:v>45.61</c:v>
                </c:pt>
                <c:pt idx="1">
                  <c:v>41.95</c:v>
                </c:pt>
                <c:pt idx="2">
                  <c:v>49.22</c:v>
                </c:pt>
                <c:pt idx="3">
                  <c:v>45.56</c:v>
                </c:pt>
                <c:pt idx="4">
                  <c:v>46.13</c:v>
                </c:pt>
                <c:pt idx="5">
                  <c:v>61.97</c:v>
                </c:pt>
                <c:pt idx="6">
                  <c:v>58.89</c:v>
                </c:pt>
                <c:pt idx="7">
                  <c:v>67.89</c:v>
                </c:pt>
                <c:pt idx="8">
                  <c:v>67.14</c:v>
                </c:pt>
                <c:pt idx="9">
                  <c:v>73.17</c:v>
                </c:pt>
                <c:pt idx="10">
                  <c:v>62.24</c:v>
                </c:pt>
                <c:pt idx="11">
                  <c:v>53.93</c:v>
                </c:pt>
              </c:numCache>
            </c:numRef>
          </c:val>
          <c:extLst>
            <c:ext xmlns:c16="http://schemas.microsoft.com/office/drawing/2014/chart" uri="{C3380CC4-5D6E-409C-BE32-E72D297353CC}">
              <c16:uniqueId val="{00000006-417A-304C-A45F-05F6002E3172}"/>
            </c:ext>
          </c:extLst>
        </c:ser>
        <c:ser>
          <c:idx val="7"/>
          <c:order val="7"/>
          <c:tx>
            <c:strRef>
              <c:f>'Şekil 6.5 Tablo 6.4'!$B$10</c:f>
              <c:strCache>
                <c:ptCount val="1"/>
                <c:pt idx="0">
                  <c:v>2022</c:v>
                </c:pt>
              </c:strCache>
            </c:strRef>
          </c:tx>
          <c:spPr>
            <a:solidFill>
              <a:schemeClr val="accent2">
                <a:lumMod val="60000"/>
              </a:schemeClr>
            </a:solidFill>
            <a:ln>
              <a:noFill/>
            </a:ln>
            <a:effectLst/>
          </c:spPr>
          <c:invertIfNegative val="0"/>
          <c:cat>
            <c:strRef>
              <c:f>'Şekil 6.5 Tablo 6.4'!$C$2:$N$2</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6.5 Tablo 6.4'!$C$10:$N$10</c:f>
              <c:numCache>
                <c:formatCode>0.00</c:formatCode>
                <c:ptCount val="12"/>
                <c:pt idx="0">
                  <c:v>50.893293792309997</c:v>
                </c:pt>
                <c:pt idx="1">
                  <c:v>45.757476170510003</c:v>
                </c:pt>
                <c:pt idx="2">
                  <c:v>53.000749053269999</c:v>
                </c:pt>
                <c:pt idx="3">
                  <c:v>42.314391808339998</c:v>
                </c:pt>
                <c:pt idx="4">
                  <c:v>43.288028535999999</c:v>
                </c:pt>
                <c:pt idx="5">
                  <c:v>45.196232607999995</c:v>
                </c:pt>
                <c:pt idx="6">
                  <c:v>44.518720559999998</c:v>
                </c:pt>
                <c:pt idx="7">
                  <c:v>51.738990648999994</c:v>
                </c:pt>
                <c:pt idx="8">
                  <c:v>55.7282112965</c:v>
                </c:pt>
                <c:pt idx="9">
                  <c:v>57.27629440226</c:v>
                </c:pt>
                <c:pt idx="10">
                  <c:v>50.720534786430001</c:v>
                </c:pt>
                <c:pt idx="11">
                  <c:v>47.331841354779996</c:v>
                </c:pt>
              </c:numCache>
            </c:numRef>
          </c:val>
          <c:extLst>
            <c:ext xmlns:c16="http://schemas.microsoft.com/office/drawing/2014/chart" uri="{C3380CC4-5D6E-409C-BE32-E72D297353CC}">
              <c16:uniqueId val="{00000007-417A-304C-A45F-05F6002E3172}"/>
            </c:ext>
          </c:extLst>
        </c:ser>
        <c:dLbls>
          <c:showLegendKey val="0"/>
          <c:showVal val="0"/>
          <c:showCatName val="0"/>
          <c:showSerName val="0"/>
          <c:showPercent val="0"/>
          <c:showBubbleSize val="0"/>
        </c:dLbls>
        <c:gapWidth val="219"/>
        <c:overlap val="-27"/>
        <c:axId val="1827101151"/>
        <c:axId val="1929426175"/>
      </c:barChart>
      <c:catAx>
        <c:axId val="18271011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929426175"/>
        <c:crosses val="autoZero"/>
        <c:auto val="1"/>
        <c:lblAlgn val="ctr"/>
        <c:lblOffset val="100"/>
        <c:noMultiLvlLbl val="0"/>
      </c:catAx>
      <c:valAx>
        <c:axId val="1929426175"/>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Miillion </a:t>
                </a:r>
                <a:r>
                  <a:rPr lang="tr-TR"/>
                  <a:t>S</a:t>
                </a:r>
                <a:r>
                  <a:rPr lang="en-US"/>
                  <a:t>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71011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FEF3-4013-91A1-D1187E5B3DE9}"/>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FEF3-4013-91A1-D1187E5B3DE9}"/>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Subscribers</a:t>
                    </a:r>
                    <a:r>
                      <a:rPr lang="en-US" baseline="0"/>
                      <a:t>
</a:t>
                    </a:r>
                    <a:fld id="{E7148AD7-8E7E-5F45-96D7-078F8AE0763B}"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FEF3-4013-91A1-D1187E5B3DE9}"/>
                </c:ext>
              </c:extLst>
            </c:dLbl>
            <c:dLbl>
              <c:idx val="1"/>
              <c:layout>
                <c:manualLayout>
                  <c:x val="-0.19725557461406518"/>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Number of Eligible Consumers</a:t>
                    </a:r>
                    <a:r>
                      <a:rPr lang="en-US" baseline="0"/>
                      <a:t>
</a:t>
                    </a:r>
                    <a:fld id="{38685C4F-2531-9F4F-A11B-AFFE4A3672F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EF3-4013-91A1-D1187E5B3DE9}"/>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7.1'!$B$2:$C$2</c:f>
              <c:strCache>
                <c:ptCount val="2"/>
                <c:pt idx="0">
                  <c:v>Abone sayısı</c:v>
                </c:pt>
                <c:pt idx="1">
                  <c:v>Serbest Tüketici Sayısı</c:v>
                </c:pt>
              </c:strCache>
            </c:strRef>
          </c:cat>
          <c:val>
            <c:numRef>
              <c:f>'Şekil 7.1'!$B$3:$C$3</c:f>
              <c:numCache>
                <c:formatCode>#,##0</c:formatCode>
                <c:ptCount val="2"/>
                <c:pt idx="0">
                  <c:v>18982872</c:v>
                </c:pt>
                <c:pt idx="1">
                  <c:v>726029</c:v>
                </c:pt>
              </c:numCache>
            </c:numRef>
          </c:val>
          <c:extLst>
            <c:ext xmlns:c16="http://schemas.microsoft.com/office/drawing/2014/chart" uri="{C3380CC4-5D6E-409C-BE32-E72D297353CC}">
              <c16:uniqueId val="{00000004-FEF3-4013-91A1-D1187E5B3DE9}"/>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tr-TR" sz="1200"/>
              <a:t>Consumption By</a:t>
            </a:r>
            <a:r>
              <a:rPr lang="tr-TR" sz="1200" baseline="0"/>
              <a:t> </a:t>
            </a:r>
            <a:r>
              <a:rPr lang="tr-TR" sz="1200" b="0" i="0" u="none" strike="noStrike" baseline="0">
                <a:effectLst/>
              </a:rPr>
              <a:t>Subscribers</a:t>
            </a:r>
            <a:r>
              <a:rPr lang="tr-TR" sz="1200"/>
              <a:t> (Million Sm</a:t>
            </a:r>
            <a:r>
              <a:rPr lang="tr-TR" sz="1200" baseline="30000"/>
              <a:t>3</a:t>
            </a:r>
            <a:r>
              <a:rPr lang="tr-TR" sz="1200"/>
              <a:t>)</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'Şekil 7.2'!$A$3</c:f>
              <c:strCache>
                <c:ptCount val="1"/>
                <c:pt idx="0">
                  <c:v>Subscribers' Consumption (Million sm3)</c:v>
                </c:pt>
              </c:strCache>
            </c:strRef>
          </c:tx>
          <c:spPr>
            <a:solidFill>
              <a:schemeClr val="accent1"/>
            </a:solidFill>
            <a:ln>
              <a:noFill/>
            </a:ln>
            <a:effectLst/>
          </c:spPr>
          <c:invertIfNegative val="0"/>
          <c:cat>
            <c:strRef>
              <c:f>'Şekil 7.2'!$B$2:$M$2</c:f>
              <c:strCache>
                <c:ptCount val="12"/>
                <c:pt idx="0">
                  <c:v>january</c:v>
                </c:pt>
                <c:pt idx="1">
                  <c:v>february</c:v>
                </c:pt>
                <c:pt idx="2">
                  <c:v>march</c:v>
                </c:pt>
                <c:pt idx="3">
                  <c:v>april</c:v>
                </c:pt>
                <c:pt idx="4">
                  <c:v>may</c:v>
                </c:pt>
                <c:pt idx="5">
                  <c:v>june</c:v>
                </c:pt>
                <c:pt idx="6">
                  <c:v>july</c:v>
                </c:pt>
                <c:pt idx="7">
                  <c:v>august</c:v>
                </c:pt>
                <c:pt idx="8">
                  <c:v>september </c:v>
                </c:pt>
                <c:pt idx="9">
                  <c:v>october</c:v>
                </c:pt>
                <c:pt idx="10">
                  <c:v>november</c:v>
                </c:pt>
                <c:pt idx="11">
                  <c:v>december</c:v>
                </c:pt>
              </c:strCache>
            </c:strRef>
          </c:cat>
          <c:val>
            <c:numRef>
              <c:f>'Şekil 7.2'!$B$3:$M$3</c:f>
              <c:numCache>
                <c:formatCode>#,##0</c:formatCode>
                <c:ptCount val="12"/>
                <c:pt idx="0">
                  <c:v>3171.8926484874323</c:v>
                </c:pt>
                <c:pt idx="1">
                  <c:v>3401.048774789494</c:v>
                </c:pt>
                <c:pt idx="2">
                  <c:v>3101.0318262121987</c:v>
                </c:pt>
                <c:pt idx="3">
                  <c:v>2253.2368710502292</c:v>
                </c:pt>
                <c:pt idx="4">
                  <c:v>850.08124451048036</c:v>
                </c:pt>
                <c:pt idx="5">
                  <c:v>367.49610202823936</c:v>
                </c:pt>
                <c:pt idx="6">
                  <c:v>234.08546677369051</c:v>
                </c:pt>
                <c:pt idx="7">
                  <c:v>301.33501763198007</c:v>
                </c:pt>
                <c:pt idx="8">
                  <c:v>276.56348862409982</c:v>
                </c:pt>
                <c:pt idx="9">
                  <c:v>394.80134504573084</c:v>
                </c:pt>
                <c:pt idx="10">
                  <c:v>977.6300479546012</c:v>
                </c:pt>
                <c:pt idx="11">
                  <c:v>2006.995269845233</c:v>
                </c:pt>
              </c:numCache>
            </c:numRef>
          </c:val>
          <c:extLst>
            <c:ext xmlns:c16="http://schemas.microsoft.com/office/drawing/2014/chart" uri="{C3380CC4-5D6E-409C-BE32-E72D297353CC}">
              <c16:uniqueId val="{00000000-AFC4-8542-9B62-0249654AB767}"/>
            </c:ext>
          </c:extLst>
        </c:ser>
        <c:dLbls>
          <c:showLegendKey val="0"/>
          <c:showVal val="0"/>
          <c:showCatName val="0"/>
          <c:showSerName val="0"/>
          <c:showPercent val="0"/>
          <c:showBubbleSize val="0"/>
        </c:dLbls>
        <c:gapWidth val="219"/>
        <c:overlap val="-27"/>
        <c:axId val="1581227471"/>
        <c:axId val="1442936367"/>
      </c:barChart>
      <c:catAx>
        <c:axId val="158122747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442936367"/>
        <c:crosses val="autoZero"/>
        <c:auto val="1"/>
        <c:lblAlgn val="ctr"/>
        <c:lblOffset val="100"/>
        <c:noMultiLvlLbl val="0"/>
      </c:catAx>
      <c:valAx>
        <c:axId val="144293636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a:t>
                </a:r>
                <a:r>
                  <a:rPr lang="tr-TR"/>
                  <a:t>illion Sm3</a:t>
                </a:r>
                <a:endParaRPr lang="en-US"/>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81227471"/>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3BB-4A26-AF8F-D38C21338B91}"/>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3BB-4A26-AF8F-D38C21338B91}"/>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3BB-4A26-AF8F-D38C21338B91}"/>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3BB-4A26-AF8F-D38C21338B91}"/>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3BB-4A26-AF8F-D38C21338B91}"/>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3BB-4A26-AF8F-D38C21338B91}"/>
              </c:ext>
            </c:extLst>
          </c:dPt>
          <c:dLbls>
            <c:dLbl>
              <c:idx val="0"/>
              <c:layout>
                <c:manualLayout>
                  <c:x val="0.11617515638963352"/>
                  <c:y val="4.793028322440087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a:t>
                    </a:r>
                    <a:r>
                      <a:rPr lang="en-US" baseline="0"/>
                      <a:t>
</a:t>
                    </a:r>
                    <a:fld id="{76328FE3-E689-654A-9525-000CDF5FD754}"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13BB-4A26-AF8F-D38C21338B91}"/>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Boiler and stove</a:t>
                    </a:r>
                    <a:r>
                      <a:rPr lang="en-US" baseline="0"/>
                      <a:t>
</a:t>
                    </a:r>
                    <a:fld id="{EAF51AA7-FFEF-A144-BAB2-D3218FF3770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13BB-4A26-AF8F-D38C21338B91}"/>
                </c:ext>
              </c:extLst>
            </c:dLbl>
            <c:dLbl>
              <c:idx val="2"/>
              <c:layout>
                <c:manualLayout>
                  <c:x val="-6.7024128686327081E-2"/>
                  <c:y val="8.2788671023965144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Central system</a:t>
                    </a:r>
                    <a:r>
                      <a:rPr lang="en-US" baseline="0"/>
                      <a:t>
</a:t>
                    </a:r>
                    <a:fld id="{14428AD0-AA42-194B-8D28-E70E88EE14AE}"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13BB-4A26-AF8F-D38C21338B91}"/>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Stove
</a:t>
                    </a:r>
                    <a:fld id="{5B4125B2-3EB6-489C-A2E3-4E678A12735A}"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13BB-4A26-AF8F-D38C21338B91}"/>
                </c:ext>
              </c:extLst>
            </c:dLbl>
            <c:dLbl>
              <c:idx val="4"/>
              <c:layout>
                <c:manualLayout>
                  <c:x val="-0.1161751563896336"/>
                  <c:y val="3.921568627450980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Geyser and stove</a:t>
                    </a:r>
                    <a:r>
                      <a:rPr lang="en-US" baseline="0"/>
                      <a:t>
</a:t>
                    </a:r>
                    <a:fld id="{90390C9D-248D-FB42-A475-85C3C2CDB6D3}"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3BB-4A26-AF8F-D38C21338B91}"/>
                </c:ext>
              </c:extLst>
            </c:dLbl>
            <c:dLbl>
              <c:idx val="5"/>
              <c:layout>
                <c:manualLayout>
                  <c:x val="9.3833780160857902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Water heater, stove</a:t>
                    </a:r>
                    <a:r>
                      <a:rPr lang="en-US" baseline="0"/>
                      <a:t>
</a:t>
                    </a:r>
                    <a:fld id="{6F8BB1A0-5EE1-B844-9D7D-F49AF9BAD3A9}"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13BB-4A26-AF8F-D38C21338B91}"/>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7.3'!$B$3:$B$8</c:f>
              <c:strCache>
                <c:ptCount val="6"/>
                <c:pt idx="0">
                  <c:v>Diğer</c:v>
                </c:pt>
                <c:pt idx="1">
                  <c:v>Kombi ve ocak</c:v>
                </c:pt>
                <c:pt idx="2">
                  <c:v>Merkezi sistem</c:v>
                </c:pt>
                <c:pt idx="3">
                  <c:v>Ocak</c:v>
                </c:pt>
                <c:pt idx="4">
                  <c:v>Şofben ve ocak</c:v>
                </c:pt>
                <c:pt idx="5">
                  <c:v>Şofben, ocak ve soba</c:v>
                </c:pt>
              </c:strCache>
            </c:strRef>
          </c:cat>
          <c:val>
            <c:numRef>
              <c:f>'Şekil 7.3'!$C$3:$C$8</c:f>
              <c:numCache>
                <c:formatCode>#,##0.00</c:formatCode>
                <c:ptCount val="6"/>
                <c:pt idx="0">
                  <c:v>533920094.13769031</c:v>
                </c:pt>
                <c:pt idx="1">
                  <c:v>13898621143.834148</c:v>
                </c:pt>
                <c:pt idx="2">
                  <c:v>2018449700.3497505</c:v>
                </c:pt>
                <c:pt idx="3">
                  <c:v>248410685.45361006</c:v>
                </c:pt>
                <c:pt idx="4">
                  <c:v>402144062.70267904</c:v>
                </c:pt>
                <c:pt idx="5">
                  <c:v>234652416.47554043</c:v>
                </c:pt>
              </c:numCache>
            </c:numRef>
          </c:val>
          <c:extLst>
            <c:ext xmlns:c16="http://schemas.microsoft.com/office/drawing/2014/chart" uri="{C3380CC4-5D6E-409C-BE32-E72D297353CC}">
              <c16:uniqueId val="{0000000C-13BB-4A26-AF8F-D38C21338B91}"/>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7595-44A6-8545-B97458E00E44}"/>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7595-44A6-8545-B97458E00E44}"/>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7595-44A6-8545-B97458E00E44}"/>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7595-44A6-8545-B97458E00E44}"/>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7595-44A6-8545-B97458E00E44}"/>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a:t>
                    </a:r>
                    <a:r>
                      <a:rPr lang="en-US" baseline="0"/>
                      <a:t>
</a:t>
                    </a:r>
                    <a:fld id="{C75DC482-4BA2-484B-8D4C-C45CFB2FE3D1}"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7595-44A6-8545-B97458E00E44}"/>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Non-payment of invoice amount</a:t>
                    </a:r>
                  </a:p>
                  <a:p>
                    <a:pPr>
                      <a:defRPr>
                        <a:solidFill>
                          <a:schemeClr val="accent1"/>
                        </a:solidFill>
                      </a:defRPr>
                    </a:pPr>
                    <a:r>
                      <a:rPr lang="en-US"/>
                      <a:t>72,74%</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595-44A6-8545-B97458E00E44}"/>
                </c:ext>
              </c:extLst>
            </c:dLbl>
            <c:dLbl>
              <c:idx val="2"/>
              <c:layout>
                <c:manualLayout>
                  <c:x val="-6.4412238325281826E-2"/>
                  <c:y val="0.15090989791389259"/>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Illegal or unlawful use of gas</a:t>
                    </a:r>
                    <a:r>
                      <a:rPr lang="en-US" baseline="0"/>
                      <a:t>
</a:t>
                    </a:r>
                    <a:fld id="{147DE53B-847D-A549-ABFD-31EC082DF5B0}"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7595-44A6-8545-B97458E00E44}"/>
                </c:ext>
              </c:extLst>
            </c:dLbl>
            <c:dLbl>
              <c:idx val="3"/>
              <c:layout>
                <c:manualLayout>
                  <c:x val="-6.8438003220611915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Court or Board Decision</a:t>
                    </a:r>
                    <a:r>
                      <a:rPr lang="en-US" baseline="0"/>
                      <a:t>
</a:t>
                    </a:r>
                    <a:fld id="{D2CDD8D7-990D-164B-AD87-650B88CDCEFA}"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7595-44A6-8545-B97458E00E44}"/>
                </c:ext>
              </c:extLst>
            </c:dLbl>
            <c:dLbl>
              <c:idx val="4"/>
              <c:layout>
                <c:manualLayout>
                  <c:x val="7.4476650563607083E-2"/>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Customer request</a:t>
                    </a:r>
                    <a:r>
                      <a:rPr lang="en-US" baseline="0"/>
                      <a:t>
</a:t>
                    </a:r>
                    <a:fld id="{A185DBC7-3FAB-4D44-A34E-57C4D85409B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7595-44A6-8545-B97458E00E44}"/>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Sayfa3!$L$6:$L$10</c:f>
              <c:strCache>
                <c:ptCount val="5"/>
                <c:pt idx="0">
                  <c:v>Diğer</c:v>
                </c:pt>
                <c:pt idx="1">
                  <c:v>Fatura bedelinin ödenmemesi</c:v>
                </c:pt>
                <c:pt idx="2">
                  <c:v>Kaçak veya usülsüz gaz kullanımı</c:v>
                </c:pt>
                <c:pt idx="3">
                  <c:v>Mahkeme veya Kurul Kararı</c:v>
                </c:pt>
                <c:pt idx="4">
                  <c:v>Müşterinin talebi</c:v>
                </c:pt>
              </c:strCache>
            </c:strRef>
          </c:cat>
          <c:val>
            <c:numRef>
              <c:f>Sayfa3!$M$6:$M$10</c:f>
              <c:numCache>
                <c:formatCode>#,##0</c:formatCode>
                <c:ptCount val="5"/>
                <c:pt idx="0">
                  <c:v>184070</c:v>
                </c:pt>
                <c:pt idx="1">
                  <c:v>1311409</c:v>
                </c:pt>
                <c:pt idx="2">
                  <c:v>234688</c:v>
                </c:pt>
                <c:pt idx="3">
                  <c:v>170</c:v>
                </c:pt>
                <c:pt idx="4">
                  <c:v>72494</c:v>
                </c:pt>
              </c:numCache>
            </c:numRef>
          </c:val>
          <c:extLst>
            <c:ext xmlns:c16="http://schemas.microsoft.com/office/drawing/2014/chart" uri="{C3380CC4-5D6E-409C-BE32-E72D297353CC}">
              <c16:uniqueId val="{0000000A-7595-44A6-8545-B97458E00E44}"/>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6180-4D5D-A483-43B7FBCF8EC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6180-4D5D-A483-43B7FBCF8EC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6180-4D5D-A483-43B7FBCF8EC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6180-4D5D-A483-43B7FBCF8EC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6180-4D5D-A483-43B7FBCF8EC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6180-4D5D-A483-43B7FBCF8EC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6180-4D5D-A483-43B7FBCF8EC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6180-4D5D-A483-43B7FBCF8EC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6180-4D5D-A483-43B7FBCF8EC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6180-4D5D-A483-43B7FBCF8EC8}"/>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Other complaints</a:t>
                    </a:r>
                    <a:r>
                      <a:rPr lang="en-US" baseline="0"/>
                      <a:t>
</a:t>
                    </a:r>
                    <a:fld id="{897462C5-8A5E-654E-BBB0-2F912BE2C146}"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6180-4D5D-A483-43B7FBCF8EC8}"/>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about subscription</a:t>
                    </a:r>
                    <a:r>
                      <a:rPr lang="en-US" baseline="0"/>
                      <a:t>
</a:t>
                    </a:r>
                    <a:fld id="{9EA520BE-31F4-0640-A825-82A74CD78AFE}"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6180-4D5D-A483-43B7FBCF8EC8}"/>
                </c:ext>
              </c:extLst>
            </c:dLbl>
            <c:dLbl>
              <c:idx val="2"/>
              <c:layout>
                <c:manualLayout>
                  <c:x val="-0.12195121951219505"/>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about Price/Tariff</a:t>
                    </a:r>
                    <a:r>
                      <a:rPr lang="en-US" baseline="0"/>
                      <a:t>
</a:t>
                    </a:r>
                    <a:fld id="{48424551-9990-9044-B8C4-E550A863B12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6180-4D5D-A483-43B7FBCF8EC8}"/>
                </c:ext>
              </c:extLst>
            </c:dLbl>
            <c:dLbl>
              <c:idx val="3"/>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Gas outage complaints</a:t>
                    </a:r>
                    <a:r>
                      <a:rPr lang="en-US" baseline="0"/>
                      <a:t>
</a:t>
                    </a:r>
                    <a:fld id="{F9156F20-6B08-1642-86B4-24A8FC65BD45}"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6180-4D5D-A483-43B7FBCF8EC8}"/>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about customer service</a:t>
                    </a:r>
                    <a:r>
                      <a:rPr lang="en-US" baseline="0"/>
                      <a:t>
</a:t>
                    </a:r>
                    <a:fld id="{DD639E97-4140-E849-8812-A96C3E638EE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6180-4D5D-A483-43B7FBCF8EC8}"/>
                </c:ext>
              </c:extLst>
            </c:dLbl>
            <c:dLbl>
              <c:idx val="5"/>
              <c:layout>
                <c:manualLayout>
                  <c:x val="-2.3916763490987872E-5"/>
                  <c:y val="-9.8381929098099882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related to network demand</a:t>
                    </a:r>
                    <a:r>
                      <a:rPr lang="en-US" baseline="0"/>
                      <a:t>
</a:t>
                    </a:r>
                    <a:fld id="{2A70B051-9539-8A4B-A9B0-D4D28755CB93}"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B-6180-4D5D-A483-43B7FBCF8EC8}"/>
                </c:ext>
              </c:extLst>
            </c:dLbl>
            <c:dLbl>
              <c:idx val="6"/>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Meter complaints</a:t>
                    </a:r>
                    <a:r>
                      <a:rPr lang="en-US" baseline="0"/>
                      <a:t>
</a:t>
                    </a:r>
                    <a:fld id="{60D91645-7444-0040-889E-2ADB88702EF7}"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D-6180-4D5D-A483-43B7FBCF8EC8}"/>
                </c:ext>
              </c:extLst>
            </c:dLbl>
            <c:dLbl>
              <c:idx val="7"/>
              <c:layout>
                <c:manualLayout>
                  <c:x val="-7.2506368802665103E-2"/>
                  <c:y val="5.4495912806539509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about gas pressure level</a:t>
                    </a:r>
                    <a:r>
                      <a:rPr lang="en-US" baseline="0"/>
                      <a:t>
</a:t>
                    </a:r>
                    <a:fld id="{494BC03C-2B7C-F042-8F63-8BFD050EBE65}"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F-6180-4D5D-A483-43B7FBCF8EC8}"/>
                </c:ext>
              </c:extLst>
            </c:dLbl>
            <c:dLbl>
              <c:idx val="8"/>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about billing</a:t>
                    </a:r>
                    <a:r>
                      <a:rPr lang="en-US" baseline="0"/>
                      <a:t>
</a:t>
                    </a:r>
                    <a:fld id="{16683163-4038-A047-9DB4-CBC08B0051FB}"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1-6180-4D5D-A483-43B7FBCF8EC8}"/>
                </c:ext>
              </c:extLst>
            </c:dLbl>
            <c:dLbl>
              <c:idx val="9"/>
              <c:layout>
                <c:manualLayout>
                  <c:x val="0.17034456058846303"/>
                  <c:y val="3.6995930447650759E-3"/>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Complaints about certificate holders</a:t>
                    </a:r>
                    <a:r>
                      <a:rPr lang="en-US" baseline="0"/>
                      <a:t>
</a:t>
                    </a:r>
                    <a:fld id="{5953C257-78FB-A14D-B54F-6AF6A9ECB3DE}"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13-6180-4D5D-A483-43B7FBCF8EC8}"/>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Sayfa5!$B$3:$B$12</c:f>
              <c:strCache>
                <c:ptCount val="10"/>
                <c:pt idx="0">
                  <c:v>Diğer şikayetler</c:v>
                </c:pt>
                <c:pt idx="1">
                  <c:v>Abonelikle ilgili şikayetler</c:v>
                </c:pt>
                <c:pt idx="2">
                  <c:v>Fiyat/Tarife ile ilgili şikayetler</c:v>
                </c:pt>
                <c:pt idx="3">
                  <c:v>Gaz kesinti şikayetleri</c:v>
                </c:pt>
                <c:pt idx="4">
                  <c:v>Müşteri hizmetlerine ilişkin şikayetler</c:v>
                </c:pt>
                <c:pt idx="5">
                  <c:v>Şebeke talebine ilişkin şikayetler</c:v>
                </c:pt>
                <c:pt idx="6">
                  <c:v>Sayaç şikayetleri</c:v>
                </c:pt>
                <c:pt idx="7">
                  <c:v>Gaz basınç seviyesi şikayetleri</c:v>
                </c:pt>
                <c:pt idx="8">
                  <c:v>Faturalamaya ilişkin şikayetler</c:v>
                </c:pt>
                <c:pt idx="9">
                  <c:v>Sertifika sahiplerine ilişkin şikayetler</c:v>
                </c:pt>
              </c:strCache>
            </c:strRef>
          </c:cat>
          <c:val>
            <c:numRef>
              <c:f>Sayfa5!$C$3:$C$12</c:f>
              <c:numCache>
                <c:formatCode>General</c:formatCode>
                <c:ptCount val="10"/>
                <c:pt idx="0">
                  <c:v>550436</c:v>
                </c:pt>
                <c:pt idx="1">
                  <c:v>9707</c:v>
                </c:pt>
                <c:pt idx="2">
                  <c:v>7548</c:v>
                </c:pt>
                <c:pt idx="3">
                  <c:v>199021</c:v>
                </c:pt>
                <c:pt idx="4">
                  <c:v>33929</c:v>
                </c:pt>
                <c:pt idx="5">
                  <c:v>25350</c:v>
                </c:pt>
                <c:pt idx="6">
                  <c:v>185327</c:v>
                </c:pt>
                <c:pt idx="7">
                  <c:v>79143</c:v>
                </c:pt>
                <c:pt idx="8">
                  <c:v>75996</c:v>
                </c:pt>
                <c:pt idx="9">
                  <c:v>3364</c:v>
                </c:pt>
              </c:numCache>
            </c:numRef>
          </c:val>
          <c:extLst>
            <c:ext xmlns:c16="http://schemas.microsoft.com/office/drawing/2014/chart" uri="{C3380CC4-5D6E-409C-BE32-E72D297353CC}">
              <c16:uniqueId val="{00000014-6180-4D5D-A483-43B7FBCF8EC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9BE4-4E54-88F3-C2C468DB8FD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9BE4-4E54-88F3-C2C468DB8FD6}"/>
              </c:ext>
            </c:extLst>
          </c:dPt>
          <c:dLbls>
            <c:dLbl>
              <c:idx val="0"/>
              <c:layout>
                <c:manualLayout>
                  <c:x val="5.1462621885157198E-2"/>
                  <c:y val="-8.8288569937629612E-17"/>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Number of customers whose objection to the bills was accepted</a:t>
                    </a:r>
                    <a:r>
                      <a:rPr lang="en-US" baseline="0"/>
                      <a:t>
</a:t>
                    </a:r>
                    <a:fld id="{B83E48AD-32A8-4B41-B381-4F16BCBDDC44}" type="PERCENTAGE">
                      <a:rPr lang="en-US" baseline="0"/>
                      <a:pPr>
                        <a:defRPr/>
                      </a:pPr>
                      <a:t>[YÜZDE]</a:t>
                    </a:fld>
                    <a:endParaRPr lang="en-US" baseline="0"/>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9BE4-4E54-88F3-C2C468DB8FD6}"/>
                </c:ext>
              </c:extLst>
            </c:dLbl>
            <c:dLbl>
              <c:idx val="1"/>
              <c:layout>
                <c:manualLayout>
                  <c:x val="-0.10834236186348863"/>
                  <c:y val="0"/>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Number of customers whose billing objection was rejected</a:t>
                    </a:r>
                    <a:r>
                      <a:rPr lang="en-US" baseline="0"/>
                      <a:t>
</a:t>
                    </a:r>
                    <a:fld id="{D3072905-9CCC-434B-B7E5-D8C40270B8BA}" type="PERCENTAGE">
                      <a:rPr lang="en-US" baseline="0"/>
                      <a:pPr>
                        <a:defRPr>
                          <a:solidFill>
                            <a:schemeClr val="accent1"/>
                          </a:solidFill>
                        </a:defRPr>
                      </a:pPr>
                      <a:t>[YÜZDE]</a:t>
                    </a:fld>
                    <a:endParaRPr lang="en-US" baseline="0"/>
                  </a:p>
                </c:rich>
              </c:tx>
              <c:numFmt formatCode="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9BE4-4E54-88F3-C2C468DB8FD6}"/>
                </c:ext>
              </c:extLst>
            </c:dLbl>
            <c:numFmt formatCode="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7.6'!$B$6:$B$7</c:f>
              <c:strCache>
                <c:ptCount val="2"/>
                <c:pt idx="0">
                  <c:v>Faturaya itirazı kabul edilen müşteri sayısı</c:v>
                </c:pt>
                <c:pt idx="1">
                  <c:v>Faturaya itirazı reddedilen müşteri sayısı</c:v>
                </c:pt>
              </c:strCache>
            </c:strRef>
          </c:cat>
          <c:val>
            <c:numRef>
              <c:f>'Şekil 7.6'!$C$6:$C$7</c:f>
              <c:numCache>
                <c:formatCode>_-* #,##0_-;\-* #,##0_-;_-* "-"??_-;_-@_-</c:formatCode>
                <c:ptCount val="2"/>
                <c:pt idx="0">
                  <c:v>66035</c:v>
                </c:pt>
                <c:pt idx="1">
                  <c:v>15847</c:v>
                </c:pt>
              </c:numCache>
            </c:numRef>
          </c:val>
          <c:extLst>
            <c:ext xmlns:c16="http://schemas.microsoft.com/office/drawing/2014/chart" uri="{C3380CC4-5D6E-409C-BE32-E72D297353CC}">
              <c16:uniqueId val="{00000004-9BE4-4E54-88F3-C2C468DB8FD6}"/>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3ECF-40E4-91B4-6A864B5E82F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3ECF-40E4-91B4-6A864B5E82FA}"/>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3ECF-40E4-91B4-6A864B5E82FA}"/>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3ECF-40E4-91B4-6A864B5E82FA}"/>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3ECF-40E4-91B4-6A864B5E82FA}"/>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3ECF-40E4-91B4-6A864B5E82FA}"/>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3ECF-40E4-91B4-6A864B5E82F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a:t>Conversion/Cycle</a:t>
                    </a:r>
                    <a:r>
                      <a:rPr lang="en-US" baseline="0"/>
                      <a:t>
</a:t>
                    </a:r>
                    <a:fld id="{9DC42D01-36C5-4CA2-B72F-77DC46E3C8C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3ECF-40E4-91B4-6A864B5E82FA}"/>
                </c:ext>
              </c:extLst>
            </c:dLbl>
            <c:dLbl>
              <c:idx val="1"/>
              <c:layout>
                <c:manualLayout>
                  <c:x val="-2.1786492374727671E-3"/>
                  <c:y val="-8.799616082480811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en-US"/>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3ECF-40E4-91B4-6A864B5E82FA}"/>
                </c:ext>
              </c:extLst>
            </c:dLbl>
            <c:dLbl>
              <c:idx val="2"/>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5-3ECF-40E4-91B4-6A864B5E82FA}"/>
                </c:ext>
              </c:extLst>
            </c:dLbl>
            <c:dLbl>
              <c:idx val="3"/>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7-3ECF-40E4-91B4-6A864B5E82FA}"/>
                </c:ext>
              </c:extLst>
            </c:dLbl>
            <c:dLbl>
              <c:idx val="4"/>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r>
                      <a:rPr lang="en-US" baseline="0"/>
                      <a:t>Services
</a:t>
                    </a:r>
                    <a:fld id="{D91C2559-3557-4903-B7EA-73EDD3743812}" type="PERCENTAGE">
                      <a:rPr lang="en-US" baseline="0"/>
                      <a:pPr>
                        <a:defRPr>
                          <a:solidFill>
                            <a:schemeClr val="accent1"/>
                          </a:solidFill>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en-US"/>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3ECF-40E4-91B4-6A864B5E82FA}"/>
                </c:ext>
              </c:extLst>
            </c:dLbl>
            <c:dLbl>
              <c:idx val="5"/>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B-3ECF-40E4-91B4-6A864B5E82FA}"/>
                </c:ext>
              </c:extLst>
            </c:dLbl>
            <c:dLbl>
              <c:idx val="6"/>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en-US"/>
                </a:p>
              </c:txPr>
              <c:dLblPos val="outEnd"/>
              <c:showLegendKey val="0"/>
              <c:showVal val="0"/>
              <c:showCatName val="1"/>
              <c:showSerName val="0"/>
              <c:showPercent val="1"/>
              <c:showBubbleSize val="0"/>
              <c:extLst>
                <c:ext xmlns:c16="http://schemas.microsoft.com/office/drawing/2014/chart" uri="{C3380CC4-5D6E-409C-BE32-E72D297353CC}">
                  <c16:uniqueId val="{0000000D-3ECF-40E4-91B4-6A864B5E82FA}"/>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8.1 -tablo 8.2'!$I$70:$I$76</c:f>
              <c:strCache>
                <c:ptCount val="7"/>
                <c:pt idx="0">
                  <c:v>Energy Conversion</c:v>
                </c:pt>
                <c:pt idx="1">
                  <c:v>Energy sector</c:v>
                </c:pt>
                <c:pt idx="2">
                  <c:v>Transportation</c:v>
                </c:pt>
                <c:pt idx="3">
                  <c:v>Industry</c:v>
                </c:pt>
                <c:pt idx="4">
                  <c:v>Sevices</c:v>
                </c:pt>
                <c:pt idx="5">
                  <c:v>Housing</c:v>
                </c:pt>
                <c:pt idx="6">
                  <c:v>Other</c:v>
                </c:pt>
              </c:strCache>
            </c:strRef>
          </c:cat>
          <c:val>
            <c:numRef>
              <c:f>'Şekil 8.1 -tablo 8.2'!$J$70:$J$76</c:f>
              <c:numCache>
                <c:formatCode>_(* #,##0.00_);_(* \(#,##0.00\);_(* "-"??_);_(@_)</c:formatCode>
                <c:ptCount val="7"/>
                <c:pt idx="0">
                  <c:v>14508.39840636131</c:v>
                </c:pt>
                <c:pt idx="1">
                  <c:v>1324.21411207242</c:v>
                </c:pt>
                <c:pt idx="2">
                  <c:v>312.88727724050995</c:v>
                </c:pt>
                <c:pt idx="3">
                  <c:v>13383.44949309432</c:v>
                </c:pt>
                <c:pt idx="4">
                  <c:v>5869.4911431208902</c:v>
                </c:pt>
                <c:pt idx="5">
                  <c:v>18007.259313842402</c:v>
                </c:pt>
                <c:pt idx="6">
                  <c:v>115.36011729369056</c:v>
                </c:pt>
              </c:numCache>
            </c:numRef>
          </c:val>
          <c:extLst>
            <c:ext xmlns:c16="http://schemas.microsoft.com/office/drawing/2014/chart" uri="{C3380CC4-5D6E-409C-BE32-E72D297353CC}">
              <c16:uniqueId val="{0000000E-3ECF-40E4-91B4-6A864B5E82FA}"/>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v>2017</c:v>
          </c:tx>
          <c:spPr>
            <a:solidFill>
              <a:schemeClr val="accent1"/>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8.2'!$C$6:$C$9</c:f>
              <c:numCache>
                <c:formatCode>[$-1041F]#,##0;\-#,##0</c:formatCode>
                <c:ptCount val="4"/>
                <c:pt idx="0">
                  <c:v>20536.524361685304</c:v>
                </c:pt>
                <c:pt idx="1">
                  <c:v>13514.9377862407</c:v>
                </c:pt>
                <c:pt idx="2">
                  <c:v>13372.14773375734</c:v>
                </c:pt>
                <c:pt idx="3">
                  <c:v>3725.7655293811204</c:v>
                </c:pt>
              </c:numCache>
            </c:numRef>
          </c:val>
          <c:extLst>
            <c:ext xmlns:c16="http://schemas.microsoft.com/office/drawing/2014/chart" uri="{C3380CC4-5D6E-409C-BE32-E72D297353CC}">
              <c16:uniqueId val="{00000000-4B98-433D-8DE9-7E153BD07136}"/>
            </c:ext>
          </c:extLst>
        </c:ser>
        <c:ser>
          <c:idx val="1"/>
          <c:order val="1"/>
          <c:tx>
            <c:v>2018</c:v>
          </c:tx>
          <c:spPr>
            <a:solidFill>
              <a:schemeClr val="accent2"/>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8.2'!$D$6:$D$9</c:f>
              <c:numCache>
                <c:formatCode>[$-1041F]#,##0;\-#,##0</c:formatCode>
                <c:ptCount val="4"/>
                <c:pt idx="0">
                  <c:v>18191.636598294179</c:v>
                </c:pt>
                <c:pt idx="1">
                  <c:v>12625.172330934</c:v>
                </c:pt>
                <c:pt idx="2">
                  <c:v>11993.225322854682</c:v>
                </c:pt>
                <c:pt idx="3">
                  <c:v>3995.64280422106</c:v>
                </c:pt>
              </c:numCache>
            </c:numRef>
          </c:val>
          <c:extLst>
            <c:ext xmlns:c16="http://schemas.microsoft.com/office/drawing/2014/chart" uri="{C3380CC4-5D6E-409C-BE32-E72D297353CC}">
              <c16:uniqueId val="{00000001-4B98-433D-8DE9-7E153BD07136}"/>
            </c:ext>
          </c:extLst>
        </c:ser>
        <c:ser>
          <c:idx val="2"/>
          <c:order val="2"/>
          <c:tx>
            <c:v>2019</c:v>
          </c:tx>
          <c:spPr>
            <a:solidFill>
              <a:schemeClr val="accent3"/>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8.2'!$E$6:$E$9</c:f>
              <c:numCache>
                <c:formatCode>[$-1041F]#,##0;\-#,##0</c:formatCode>
                <c:ptCount val="4"/>
                <c:pt idx="0">
                  <c:v>11258.003438862768</c:v>
                </c:pt>
                <c:pt idx="1">
                  <c:v>14396.4242743745</c:v>
                </c:pt>
                <c:pt idx="2">
                  <c:v>12424.0395434989</c:v>
                </c:pt>
                <c:pt idx="3">
                  <c:v>4606.0606995286998</c:v>
                </c:pt>
              </c:numCache>
            </c:numRef>
          </c:val>
          <c:extLst>
            <c:ext xmlns:c16="http://schemas.microsoft.com/office/drawing/2014/chart" uri="{C3380CC4-5D6E-409C-BE32-E72D297353CC}">
              <c16:uniqueId val="{00000002-4B98-433D-8DE9-7E153BD07136}"/>
            </c:ext>
          </c:extLst>
        </c:ser>
        <c:ser>
          <c:idx val="3"/>
          <c:order val="3"/>
          <c:tx>
            <c:v>2020</c:v>
          </c:tx>
          <c:spPr>
            <a:solidFill>
              <a:schemeClr val="accent4"/>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8.2'!$F$6:$F$9</c:f>
              <c:numCache>
                <c:formatCode>[$-1041F]#,##0;\-#,##0</c:formatCode>
                <c:ptCount val="4"/>
                <c:pt idx="0">
                  <c:v>13645.294909028511</c:v>
                </c:pt>
                <c:pt idx="1">
                  <c:v>15613.230559584101</c:v>
                </c:pt>
                <c:pt idx="2">
                  <c:v>12697.671025006119</c:v>
                </c:pt>
                <c:pt idx="3">
                  <c:v>4288.4275606089304</c:v>
                </c:pt>
              </c:numCache>
            </c:numRef>
          </c:val>
          <c:extLst>
            <c:ext xmlns:c16="http://schemas.microsoft.com/office/drawing/2014/chart" uri="{C3380CC4-5D6E-409C-BE32-E72D297353CC}">
              <c16:uniqueId val="{00000003-4B98-433D-8DE9-7E153BD07136}"/>
            </c:ext>
          </c:extLst>
        </c:ser>
        <c:ser>
          <c:idx val="4"/>
          <c:order val="4"/>
          <c:tx>
            <c:v>2021</c:v>
          </c:tx>
          <c:spPr>
            <a:solidFill>
              <a:schemeClr val="accent5"/>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8.2'!$G$6:$G$9</c:f>
              <c:numCache>
                <c:formatCode>[$-1041F]#,##0.00;\-#,##0.00</c:formatCode>
                <c:ptCount val="4"/>
                <c:pt idx="0">
                  <c:v>20833.859862565241</c:v>
                </c:pt>
                <c:pt idx="1">
                  <c:v>16678.867566073</c:v>
                </c:pt>
                <c:pt idx="2">
                  <c:v>15289.310025633898</c:v>
                </c:pt>
                <c:pt idx="3">
                  <c:v>4773.3709859091905</c:v>
                </c:pt>
              </c:numCache>
            </c:numRef>
          </c:val>
          <c:extLst>
            <c:ext xmlns:c16="http://schemas.microsoft.com/office/drawing/2014/chart" uri="{C3380CC4-5D6E-409C-BE32-E72D297353CC}">
              <c16:uniqueId val="{00000004-4B98-433D-8DE9-7E153BD07136}"/>
            </c:ext>
          </c:extLst>
        </c:ser>
        <c:ser>
          <c:idx val="5"/>
          <c:order val="5"/>
          <c:tx>
            <c:v>2022</c:v>
          </c:tx>
          <c:spPr>
            <a:solidFill>
              <a:schemeClr val="accent6"/>
            </a:solidFill>
            <a:ln>
              <a:noFill/>
            </a:ln>
            <a:effectLst/>
          </c:spPr>
          <c:invertIfNegative val="0"/>
          <c:cat>
            <c:strRef>
              <c:f>'Şekil 8.2'!$B$6:$B$9</c:f>
              <c:strCache>
                <c:ptCount val="4"/>
                <c:pt idx="0">
                  <c:v>Conversion/Cycle</c:v>
                </c:pt>
                <c:pt idx="1">
                  <c:v>Housing</c:v>
                </c:pt>
                <c:pt idx="2">
                  <c:v>Industry</c:v>
                </c:pt>
                <c:pt idx="3">
                  <c:v>Services</c:v>
                </c:pt>
              </c:strCache>
            </c:strRef>
          </c:cat>
          <c:val>
            <c:numRef>
              <c:f>'Şekil 8.2'!$H$6:$H$9</c:f>
              <c:numCache>
                <c:formatCode>[$-1041F]#,##0.00;\-#,##0.00</c:formatCode>
                <c:ptCount val="4"/>
                <c:pt idx="0">
                  <c:v>14508.39840636131</c:v>
                </c:pt>
                <c:pt idx="1">
                  <c:v>18007.259313842402</c:v>
                </c:pt>
                <c:pt idx="2">
                  <c:v>13383.44949309432</c:v>
                </c:pt>
                <c:pt idx="3">
                  <c:v>5869.4911431208902</c:v>
                </c:pt>
              </c:numCache>
            </c:numRef>
          </c:val>
          <c:extLst>
            <c:ext xmlns:c16="http://schemas.microsoft.com/office/drawing/2014/chart" uri="{C3380CC4-5D6E-409C-BE32-E72D297353CC}">
              <c16:uniqueId val="{00000005-4B98-433D-8DE9-7E153BD07136}"/>
            </c:ext>
          </c:extLst>
        </c:ser>
        <c:dLbls>
          <c:showLegendKey val="0"/>
          <c:showVal val="0"/>
          <c:showCatName val="0"/>
          <c:showSerName val="0"/>
          <c:showPercent val="0"/>
          <c:showBubbleSize val="0"/>
        </c:dLbls>
        <c:gapWidth val="219"/>
        <c:overlap val="-27"/>
        <c:axId val="520188975"/>
        <c:axId val="413874959"/>
      </c:barChart>
      <c:catAx>
        <c:axId val="52018897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13874959"/>
        <c:crosses val="autoZero"/>
        <c:auto val="1"/>
        <c:lblAlgn val="ctr"/>
        <c:lblOffset val="100"/>
        <c:noMultiLvlLbl val="0"/>
      </c:catAx>
      <c:valAx>
        <c:axId val="413874959"/>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a:t>
                </a:r>
                <a:r>
                  <a:rPr lang="tr-TR"/>
                  <a:t>li</a:t>
                </a:r>
                <a:r>
                  <a:rPr lang="en-US"/>
                  <a:t>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1041F]#,##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20188975"/>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8.3- 8.4'!$A$187</c:f>
              <c:strCache>
                <c:ptCount val="1"/>
                <c:pt idx="0">
                  <c:v>Conversion/Cycle</c:v>
                </c:pt>
              </c:strCache>
            </c:strRef>
          </c:tx>
          <c:spPr>
            <a:ln w="28575" cap="rnd">
              <a:solidFill>
                <a:schemeClr val="accent1"/>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8.3- 8.4'!$B$187:$M$187</c:f>
              <c:numCache>
                <c:formatCode>_-* #,##0_-;\-* #,##0_-;_-* "-"??_-;_-@_-</c:formatCode>
                <c:ptCount val="12"/>
                <c:pt idx="0">
                  <c:v>1429.3974905525802</c:v>
                </c:pt>
                <c:pt idx="1">
                  <c:v>1166.4347423366496</c:v>
                </c:pt>
                <c:pt idx="2">
                  <c:v>1083.9405185289199</c:v>
                </c:pt>
                <c:pt idx="3">
                  <c:v>865.73664805046019</c:v>
                </c:pt>
                <c:pt idx="4">
                  <c:v>933.98182546755993</c:v>
                </c:pt>
                <c:pt idx="5">
                  <c:v>1127.2236205683701</c:v>
                </c:pt>
                <c:pt idx="6">
                  <c:v>1191.4871575270602</c:v>
                </c:pt>
                <c:pt idx="7">
                  <c:v>1902.0063526382594</c:v>
                </c:pt>
                <c:pt idx="8">
                  <c:v>1480.0059909368404</c:v>
                </c:pt>
                <c:pt idx="9">
                  <c:v>1030.1976770297304</c:v>
                </c:pt>
                <c:pt idx="10">
                  <c:v>986.91852218392012</c:v>
                </c:pt>
                <c:pt idx="11">
                  <c:v>1311.0678605410001</c:v>
                </c:pt>
              </c:numCache>
            </c:numRef>
          </c:val>
          <c:smooth val="0"/>
          <c:extLst>
            <c:ext xmlns:c16="http://schemas.microsoft.com/office/drawing/2014/chart" uri="{C3380CC4-5D6E-409C-BE32-E72D297353CC}">
              <c16:uniqueId val="{00000000-C346-4868-AD57-957B24AC7AD3}"/>
            </c:ext>
          </c:extLst>
        </c:ser>
        <c:ser>
          <c:idx val="1"/>
          <c:order val="1"/>
          <c:tx>
            <c:strRef>
              <c:f>'Şekil 8.3- 8.4'!$A$188</c:f>
              <c:strCache>
                <c:ptCount val="1"/>
                <c:pt idx="0">
                  <c:v>Industry</c:v>
                </c:pt>
              </c:strCache>
            </c:strRef>
          </c:tx>
          <c:spPr>
            <a:ln w="28575" cap="rnd">
              <a:solidFill>
                <a:schemeClr val="accent2"/>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8.3- 8.4'!$B$188:$M$188</c:f>
              <c:numCache>
                <c:formatCode>_-* #,##0_-;\-* #,##0_-;_-* "-"??_-;_-@_-</c:formatCode>
                <c:ptCount val="12"/>
                <c:pt idx="0">
                  <c:v>1202.0522760972299</c:v>
                </c:pt>
                <c:pt idx="1">
                  <c:v>1153.19635354151</c:v>
                </c:pt>
                <c:pt idx="2">
                  <c:v>1340.0674283980597</c:v>
                </c:pt>
                <c:pt idx="3">
                  <c:v>1165.9024694239299</c:v>
                </c:pt>
                <c:pt idx="4">
                  <c:v>1125.5503597621801</c:v>
                </c:pt>
                <c:pt idx="5">
                  <c:v>1143.3923387282705</c:v>
                </c:pt>
                <c:pt idx="6">
                  <c:v>996.54958617585987</c:v>
                </c:pt>
                <c:pt idx="7">
                  <c:v>1020.4461033004703</c:v>
                </c:pt>
                <c:pt idx="8">
                  <c:v>1037.32798123573</c:v>
                </c:pt>
                <c:pt idx="9">
                  <c:v>1078.2303974979197</c:v>
                </c:pt>
                <c:pt idx="10">
                  <c:v>1045.9459352612</c:v>
                </c:pt>
                <c:pt idx="11">
                  <c:v>1074.7882636719596</c:v>
                </c:pt>
              </c:numCache>
            </c:numRef>
          </c:val>
          <c:smooth val="0"/>
          <c:extLst>
            <c:ext xmlns:c16="http://schemas.microsoft.com/office/drawing/2014/chart" uri="{C3380CC4-5D6E-409C-BE32-E72D297353CC}">
              <c16:uniqueId val="{00000001-C346-4868-AD57-957B24AC7AD3}"/>
            </c:ext>
          </c:extLst>
        </c:ser>
        <c:ser>
          <c:idx val="2"/>
          <c:order val="2"/>
          <c:tx>
            <c:strRef>
              <c:f>'Şekil 8.3- 8.4'!$A$189</c:f>
              <c:strCache>
                <c:ptCount val="1"/>
                <c:pt idx="0">
                  <c:v>Services</c:v>
                </c:pt>
              </c:strCache>
            </c:strRef>
          </c:tx>
          <c:spPr>
            <a:ln w="28575" cap="rnd">
              <a:solidFill>
                <a:schemeClr val="accent3"/>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8.3- 8.4'!$B$189:$M$189</c:f>
              <c:numCache>
                <c:formatCode>_-* #,##0_-;\-* #,##0_-;_-* "-"??_-;_-@_-</c:formatCode>
                <c:ptCount val="12"/>
                <c:pt idx="0">
                  <c:v>802.29936091428021</c:v>
                </c:pt>
                <c:pt idx="1">
                  <c:v>815.38652213383932</c:v>
                </c:pt>
                <c:pt idx="2">
                  <c:v>847.18190965401936</c:v>
                </c:pt>
                <c:pt idx="3">
                  <c:v>617.37505843962947</c:v>
                </c:pt>
                <c:pt idx="4">
                  <c:v>344.57257691856</c:v>
                </c:pt>
                <c:pt idx="5">
                  <c:v>266.23091841626007</c:v>
                </c:pt>
                <c:pt idx="6">
                  <c:v>218.9402622924502</c:v>
                </c:pt>
                <c:pt idx="7">
                  <c:v>232.06662970926004</c:v>
                </c:pt>
                <c:pt idx="8">
                  <c:v>251.61467139259025</c:v>
                </c:pt>
                <c:pt idx="9">
                  <c:v>315.19506114940003</c:v>
                </c:pt>
                <c:pt idx="10">
                  <c:v>462.24773453685987</c:v>
                </c:pt>
                <c:pt idx="11">
                  <c:v>696.38043756373997</c:v>
                </c:pt>
              </c:numCache>
            </c:numRef>
          </c:val>
          <c:smooth val="0"/>
          <c:extLst>
            <c:ext xmlns:c16="http://schemas.microsoft.com/office/drawing/2014/chart" uri="{C3380CC4-5D6E-409C-BE32-E72D297353CC}">
              <c16:uniqueId val="{00000002-C346-4868-AD57-957B24AC7AD3}"/>
            </c:ext>
          </c:extLst>
        </c:ser>
        <c:ser>
          <c:idx val="3"/>
          <c:order val="3"/>
          <c:tx>
            <c:strRef>
              <c:f>'Şekil 8.3- 8.4'!$A$190</c:f>
              <c:strCache>
                <c:ptCount val="1"/>
                <c:pt idx="0">
                  <c:v>Housing</c:v>
                </c:pt>
              </c:strCache>
            </c:strRef>
          </c:tx>
          <c:spPr>
            <a:ln w="28575" cap="rnd">
              <a:solidFill>
                <a:schemeClr val="accent4"/>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8.3- 8.4'!$B$190:$M$190</c:f>
              <c:numCache>
                <c:formatCode>_-* #,##0_-;\-* #,##0_-;_-* "-"??_-;_-@_-</c:formatCode>
                <c:ptCount val="12"/>
                <c:pt idx="0">
                  <c:v>3285.5310032181924</c:v>
                </c:pt>
                <c:pt idx="1">
                  <c:v>3514.2668977448939</c:v>
                </c:pt>
                <c:pt idx="2">
                  <c:v>3217.8698524949386</c:v>
                </c:pt>
                <c:pt idx="3">
                  <c:v>2327.3991248548896</c:v>
                </c:pt>
                <c:pt idx="4">
                  <c:v>886.35491359705043</c:v>
                </c:pt>
                <c:pt idx="5">
                  <c:v>386.06479686288935</c:v>
                </c:pt>
                <c:pt idx="6">
                  <c:v>247.55520942919051</c:v>
                </c:pt>
                <c:pt idx="7">
                  <c:v>315.43426568671009</c:v>
                </c:pt>
                <c:pt idx="8">
                  <c:v>291.26669601338978</c:v>
                </c:pt>
                <c:pt idx="9">
                  <c:v>421.60039935495087</c:v>
                </c:pt>
                <c:pt idx="10">
                  <c:v>1028.1927445804511</c:v>
                </c:pt>
                <c:pt idx="11">
                  <c:v>2085.7234100048031</c:v>
                </c:pt>
              </c:numCache>
            </c:numRef>
          </c:val>
          <c:smooth val="0"/>
          <c:extLst>
            <c:ext xmlns:c16="http://schemas.microsoft.com/office/drawing/2014/chart" uri="{C3380CC4-5D6E-409C-BE32-E72D297353CC}">
              <c16:uniqueId val="{00000003-C346-4868-AD57-957B24AC7AD3}"/>
            </c:ext>
          </c:extLst>
        </c:ser>
        <c:dLbls>
          <c:showLegendKey val="0"/>
          <c:showVal val="0"/>
          <c:showCatName val="0"/>
          <c:showSerName val="0"/>
          <c:showPercent val="0"/>
          <c:showBubbleSize val="0"/>
        </c:dLbls>
        <c:smooth val="0"/>
        <c:axId val="1511710080"/>
        <c:axId val="1605303664"/>
      </c:lineChart>
      <c:catAx>
        <c:axId val="15117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303664"/>
        <c:crosses val="autoZero"/>
        <c:auto val="1"/>
        <c:lblAlgn val="ctr"/>
        <c:lblOffset val="100"/>
        <c:noMultiLvlLbl val="0"/>
      </c:catAx>
      <c:valAx>
        <c:axId val="160530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tx>
            <c:strRef>
              <c:f>'Şekil 8.3- 8.4'!$A$187</c:f>
              <c:strCache>
                <c:ptCount val="1"/>
                <c:pt idx="0">
                  <c:v>Conversion/Cycle</c:v>
                </c:pt>
              </c:strCache>
            </c:strRef>
          </c:tx>
          <c:spPr>
            <a:ln w="28575" cap="rnd">
              <a:solidFill>
                <a:schemeClr val="accent1"/>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8.3- 8.4'!$B$187:$M$187</c:f>
              <c:numCache>
                <c:formatCode>_-* #,##0_-;\-* #,##0_-;_-* "-"??_-;_-@_-</c:formatCode>
                <c:ptCount val="12"/>
                <c:pt idx="0">
                  <c:v>1429.3974905525802</c:v>
                </c:pt>
                <c:pt idx="1">
                  <c:v>1166.4347423366496</c:v>
                </c:pt>
                <c:pt idx="2">
                  <c:v>1083.9405185289199</c:v>
                </c:pt>
                <c:pt idx="3">
                  <c:v>865.73664805046019</c:v>
                </c:pt>
                <c:pt idx="4">
                  <c:v>933.98182546755993</c:v>
                </c:pt>
                <c:pt idx="5">
                  <c:v>1127.2236205683701</c:v>
                </c:pt>
                <c:pt idx="6">
                  <c:v>1191.4871575270602</c:v>
                </c:pt>
                <c:pt idx="7">
                  <c:v>1902.0063526382594</c:v>
                </c:pt>
                <c:pt idx="8">
                  <c:v>1480.0059909368404</c:v>
                </c:pt>
                <c:pt idx="9">
                  <c:v>1030.1976770297304</c:v>
                </c:pt>
                <c:pt idx="10">
                  <c:v>986.91852218392012</c:v>
                </c:pt>
                <c:pt idx="11">
                  <c:v>1311.0678605410001</c:v>
                </c:pt>
              </c:numCache>
            </c:numRef>
          </c:val>
          <c:smooth val="0"/>
          <c:extLst>
            <c:ext xmlns:c16="http://schemas.microsoft.com/office/drawing/2014/chart" uri="{C3380CC4-5D6E-409C-BE32-E72D297353CC}">
              <c16:uniqueId val="{00000000-4DDA-4812-A05B-4FA9EB4A73F2}"/>
            </c:ext>
          </c:extLst>
        </c:ser>
        <c:ser>
          <c:idx val="1"/>
          <c:order val="1"/>
          <c:tx>
            <c:strRef>
              <c:f>'Şekil 8.3- 8.4'!$A$188</c:f>
              <c:strCache>
                <c:ptCount val="1"/>
                <c:pt idx="0">
                  <c:v>Industry</c:v>
                </c:pt>
              </c:strCache>
            </c:strRef>
          </c:tx>
          <c:spPr>
            <a:ln w="28575" cap="rnd">
              <a:solidFill>
                <a:schemeClr val="accent2"/>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8.3- 8.4'!$B$188:$M$188</c:f>
              <c:numCache>
                <c:formatCode>_-* #,##0_-;\-* #,##0_-;_-* "-"??_-;_-@_-</c:formatCode>
                <c:ptCount val="12"/>
                <c:pt idx="0">
                  <c:v>1202.0522760972299</c:v>
                </c:pt>
                <c:pt idx="1">
                  <c:v>1153.19635354151</c:v>
                </c:pt>
                <c:pt idx="2">
                  <c:v>1340.0674283980597</c:v>
                </c:pt>
                <c:pt idx="3">
                  <c:v>1165.9024694239299</c:v>
                </c:pt>
                <c:pt idx="4">
                  <c:v>1125.5503597621801</c:v>
                </c:pt>
                <c:pt idx="5">
                  <c:v>1143.3923387282705</c:v>
                </c:pt>
                <c:pt idx="6">
                  <c:v>996.54958617585987</c:v>
                </c:pt>
                <c:pt idx="7">
                  <c:v>1020.4461033004703</c:v>
                </c:pt>
                <c:pt idx="8">
                  <c:v>1037.32798123573</c:v>
                </c:pt>
                <c:pt idx="9">
                  <c:v>1078.2303974979197</c:v>
                </c:pt>
                <c:pt idx="10">
                  <c:v>1045.9459352612</c:v>
                </c:pt>
                <c:pt idx="11">
                  <c:v>1074.7882636719596</c:v>
                </c:pt>
              </c:numCache>
            </c:numRef>
          </c:val>
          <c:smooth val="0"/>
          <c:extLst>
            <c:ext xmlns:c16="http://schemas.microsoft.com/office/drawing/2014/chart" uri="{C3380CC4-5D6E-409C-BE32-E72D297353CC}">
              <c16:uniqueId val="{00000001-4DDA-4812-A05B-4FA9EB4A73F2}"/>
            </c:ext>
          </c:extLst>
        </c:ser>
        <c:ser>
          <c:idx val="2"/>
          <c:order val="2"/>
          <c:tx>
            <c:strRef>
              <c:f>'Şekil 8.3- 8.4'!$A$189</c:f>
              <c:strCache>
                <c:ptCount val="1"/>
                <c:pt idx="0">
                  <c:v>Services</c:v>
                </c:pt>
              </c:strCache>
            </c:strRef>
          </c:tx>
          <c:spPr>
            <a:ln w="28575" cap="rnd">
              <a:solidFill>
                <a:schemeClr val="accent3"/>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8.3- 8.4'!$B$189:$M$189</c:f>
              <c:numCache>
                <c:formatCode>_-* #,##0_-;\-* #,##0_-;_-* "-"??_-;_-@_-</c:formatCode>
                <c:ptCount val="12"/>
                <c:pt idx="0">
                  <c:v>802.29936091428021</c:v>
                </c:pt>
                <c:pt idx="1">
                  <c:v>815.38652213383932</c:v>
                </c:pt>
                <c:pt idx="2">
                  <c:v>847.18190965401936</c:v>
                </c:pt>
                <c:pt idx="3">
                  <c:v>617.37505843962947</c:v>
                </c:pt>
                <c:pt idx="4">
                  <c:v>344.57257691856</c:v>
                </c:pt>
                <c:pt idx="5">
                  <c:v>266.23091841626007</c:v>
                </c:pt>
                <c:pt idx="6">
                  <c:v>218.9402622924502</c:v>
                </c:pt>
                <c:pt idx="7">
                  <c:v>232.06662970926004</c:v>
                </c:pt>
                <c:pt idx="8">
                  <c:v>251.61467139259025</c:v>
                </c:pt>
                <c:pt idx="9">
                  <c:v>315.19506114940003</c:v>
                </c:pt>
                <c:pt idx="10">
                  <c:v>462.24773453685987</c:v>
                </c:pt>
                <c:pt idx="11">
                  <c:v>696.38043756373997</c:v>
                </c:pt>
              </c:numCache>
            </c:numRef>
          </c:val>
          <c:smooth val="0"/>
          <c:extLst>
            <c:ext xmlns:c16="http://schemas.microsoft.com/office/drawing/2014/chart" uri="{C3380CC4-5D6E-409C-BE32-E72D297353CC}">
              <c16:uniqueId val="{00000002-4DDA-4812-A05B-4FA9EB4A73F2}"/>
            </c:ext>
          </c:extLst>
        </c:ser>
        <c:ser>
          <c:idx val="3"/>
          <c:order val="3"/>
          <c:tx>
            <c:strRef>
              <c:f>'Şekil 8.3- 8.4'!$A$190</c:f>
              <c:strCache>
                <c:ptCount val="1"/>
                <c:pt idx="0">
                  <c:v>Housing</c:v>
                </c:pt>
              </c:strCache>
            </c:strRef>
          </c:tx>
          <c:spPr>
            <a:ln w="28575" cap="rnd">
              <a:solidFill>
                <a:schemeClr val="accent4"/>
              </a:solidFill>
              <a:round/>
            </a:ln>
            <a:effectLst/>
          </c:spPr>
          <c:marker>
            <c:symbol val="none"/>
          </c:marker>
          <c:cat>
            <c:strRef>
              <c:f>'Şekil 8.3- 8.4'!$B$186:$M$186</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8.3- 8.4'!$B$190:$M$190</c:f>
              <c:numCache>
                <c:formatCode>_-* #,##0_-;\-* #,##0_-;_-* "-"??_-;_-@_-</c:formatCode>
                <c:ptCount val="12"/>
                <c:pt idx="0">
                  <c:v>3285.5310032181924</c:v>
                </c:pt>
                <c:pt idx="1">
                  <c:v>3514.2668977448939</c:v>
                </c:pt>
                <c:pt idx="2">
                  <c:v>3217.8698524949386</c:v>
                </c:pt>
                <c:pt idx="3">
                  <c:v>2327.3991248548896</c:v>
                </c:pt>
                <c:pt idx="4">
                  <c:v>886.35491359705043</c:v>
                </c:pt>
                <c:pt idx="5">
                  <c:v>386.06479686288935</c:v>
                </c:pt>
                <c:pt idx="6">
                  <c:v>247.55520942919051</c:v>
                </c:pt>
                <c:pt idx="7">
                  <c:v>315.43426568671009</c:v>
                </c:pt>
                <c:pt idx="8">
                  <c:v>291.26669601338978</c:v>
                </c:pt>
                <c:pt idx="9">
                  <c:v>421.60039935495087</c:v>
                </c:pt>
                <c:pt idx="10">
                  <c:v>1028.1927445804511</c:v>
                </c:pt>
                <c:pt idx="11">
                  <c:v>2085.7234100048031</c:v>
                </c:pt>
              </c:numCache>
            </c:numRef>
          </c:val>
          <c:smooth val="0"/>
          <c:extLst>
            <c:ext xmlns:c16="http://schemas.microsoft.com/office/drawing/2014/chart" uri="{C3380CC4-5D6E-409C-BE32-E72D297353CC}">
              <c16:uniqueId val="{00000003-4DDA-4812-A05B-4FA9EB4A73F2}"/>
            </c:ext>
          </c:extLst>
        </c:ser>
        <c:dLbls>
          <c:showLegendKey val="0"/>
          <c:showVal val="0"/>
          <c:showCatName val="0"/>
          <c:showSerName val="0"/>
          <c:showPercent val="0"/>
          <c:showBubbleSize val="0"/>
        </c:dLbls>
        <c:smooth val="0"/>
        <c:axId val="1511710080"/>
        <c:axId val="1605303664"/>
      </c:lineChart>
      <c:catAx>
        <c:axId val="151171008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05303664"/>
        <c:crosses val="autoZero"/>
        <c:auto val="1"/>
        <c:lblAlgn val="ctr"/>
        <c:lblOffset val="100"/>
        <c:noMultiLvlLbl val="0"/>
      </c:catAx>
      <c:valAx>
        <c:axId val="16053036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tr-TR"/>
                  <a:t>Million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1171008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'Şekil 8.5'!$A$4</c:f>
              <c:strCache>
                <c:ptCount val="1"/>
                <c:pt idx="0">
                  <c:v>Subscribers Consumption</c:v>
                </c:pt>
              </c:strCache>
            </c:strRef>
          </c:tx>
          <c:spPr>
            <a:solidFill>
              <a:schemeClr val="accent1"/>
            </a:solidFill>
            <a:ln>
              <a:noFill/>
            </a:ln>
            <a:effectLst/>
          </c:spPr>
          <c:invertIfNegative val="0"/>
          <c:cat>
            <c:strRef>
              <c:f>'Şekil 8.5'!$B$3:$M$3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8.5'!$B$4:$M$4</c:f>
              <c:numCache>
                <c:formatCode>_-* #,##0_-;\-* #,##0_-;_-* "-"??_-;_-@_-</c:formatCode>
                <c:ptCount val="12"/>
                <c:pt idx="0">
                  <c:v>3171.8926484874323</c:v>
                </c:pt>
                <c:pt idx="1">
                  <c:v>3401.048774789494</c:v>
                </c:pt>
                <c:pt idx="2">
                  <c:v>3101.0318262121987</c:v>
                </c:pt>
                <c:pt idx="3">
                  <c:v>2253.2368710502292</c:v>
                </c:pt>
                <c:pt idx="4">
                  <c:v>850.08124451048036</c:v>
                </c:pt>
                <c:pt idx="5">
                  <c:v>367.49610202823936</c:v>
                </c:pt>
                <c:pt idx="6">
                  <c:v>234.08546677369051</c:v>
                </c:pt>
                <c:pt idx="7">
                  <c:v>301.33501763198007</c:v>
                </c:pt>
                <c:pt idx="8">
                  <c:v>276.56348862409982</c:v>
                </c:pt>
                <c:pt idx="9" formatCode="_(* #,##0.00_);_(* \(#,##0.00\);_(* &quot;-&quot;??_);_(@_)">
                  <c:v>394.80134504573084</c:v>
                </c:pt>
                <c:pt idx="10" formatCode="_(* #,##0.00_);_(* \(#,##0.00\);_(* &quot;-&quot;??_);_(@_)">
                  <c:v>977.6300479546012</c:v>
                </c:pt>
                <c:pt idx="11" formatCode="_(* #,##0.00_);_(* \(#,##0.00\);_(* &quot;-&quot;??_);_(@_)">
                  <c:v>2006.995269845233</c:v>
                </c:pt>
              </c:numCache>
            </c:numRef>
          </c:val>
          <c:extLst>
            <c:ext xmlns:c16="http://schemas.microsoft.com/office/drawing/2014/chart" uri="{C3380CC4-5D6E-409C-BE32-E72D297353CC}">
              <c16:uniqueId val="{00000000-9EEA-3143-8437-28F8D90AEFB9}"/>
            </c:ext>
          </c:extLst>
        </c:ser>
        <c:ser>
          <c:idx val="1"/>
          <c:order val="1"/>
          <c:tx>
            <c:strRef>
              <c:f>'Şekil 8.5'!$A$5</c:f>
              <c:strCache>
                <c:ptCount val="1"/>
                <c:pt idx="0">
                  <c:v>Free Consumer Consumption</c:v>
                </c:pt>
              </c:strCache>
            </c:strRef>
          </c:tx>
          <c:spPr>
            <a:solidFill>
              <a:schemeClr val="accent2"/>
            </a:solidFill>
            <a:ln>
              <a:noFill/>
            </a:ln>
            <a:effectLst/>
          </c:spPr>
          <c:invertIfNegative val="0"/>
          <c:cat>
            <c:strRef>
              <c:f>'Şekil 8.5'!$B$3:$M$3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8.5'!$B$5:$M$5</c:f>
              <c:numCache>
                <c:formatCode>_-* #,##0_-;\-* #,##0_-;_-* "-"??_-;_-@_-</c:formatCode>
                <c:ptCount val="12"/>
                <c:pt idx="0">
                  <c:v>1474.5517153167002</c:v>
                </c:pt>
                <c:pt idx="1">
                  <c:v>1464.6486711741998</c:v>
                </c:pt>
                <c:pt idx="2">
                  <c:v>1570.0116202763593</c:v>
                </c:pt>
                <c:pt idx="3">
                  <c:v>1234.6288915402192</c:v>
                </c:pt>
                <c:pt idx="4">
                  <c:v>869.50662806104981</c:v>
                </c:pt>
                <c:pt idx="5">
                  <c:v>780.9845985701902</c:v>
                </c:pt>
                <c:pt idx="6">
                  <c:v>663.11623877095019</c:v>
                </c:pt>
                <c:pt idx="7">
                  <c:v>728.22858766025979</c:v>
                </c:pt>
                <c:pt idx="8">
                  <c:v>730.20816305704011</c:v>
                </c:pt>
                <c:pt idx="9" formatCode="_(* #,##0.00_);_(* \(#,##0.00\);_(* &quot;-&quot;??_);_(@_)">
                  <c:v>805.29990573878024</c:v>
                </c:pt>
                <c:pt idx="10" formatCode="_(* #,##0.00_);_(* \(#,##0.00\);_(* &quot;-&quot;??_);_(@_)">
                  <c:v>982.97677364745994</c:v>
                </c:pt>
                <c:pt idx="11" formatCode="_(* #,##0.00_);_(* \(#,##0.00\);_(* &quot;-&quot;??_);_(@_)">
                  <c:v>1256.8651726379596</c:v>
                </c:pt>
              </c:numCache>
            </c:numRef>
          </c:val>
          <c:extLst>
            <c:ext xmlns:c16="http://schemas.microsoft.com/office/drawing/2014/chart" uri="{C3380CC4-5D6E-409C-BE32-E72D297353CC}">
              <c16:uniqueId val="{00000001-9EEA-3143-8437-28F8D90AEFB9}"/>
            </c:ext>
          </c:extLst>
        </c:ser>
        <c:ser>
          <c:idx val="2"/>
          <c:order val="2"/>
          <c:tx>
            <c:strRef>
              <c:f>'Şekil 8.5'!$A$6</c:f>
              <c:strCache>
                <c:ptCount val="1"/>
                <c:pt idx="0">
                  <c:v>Amount of Transportation Service Provided by Distribution Companies</c:v>
                </c:pt>
              </c:strCache>
            </c:strRef>
          </c:tx>
          <c:spPr>
            <a:solidFill>
              <a:schemeClr val="accent3"/>
            </a:solidFill>
            <a:ln>
              <a:noFill/>
            </a:ln>
            <a:effectLst/>
          </c:spPr>
          <c:invertIfNegative val="0"/>
          <c:cat>
            <c:strRef>
              <c:f>'Şekil 8.5'!$B$3:$M$3</c:f>
              <c:strCache>
                <c:ptCount val="12"/>
                <c:pt idx="0">
                  <c:v>january</c:v>
                </c:pt>
                <c:pt idx="1">
                  <c:v>february</c:v>
                </c:pt>
                <c:pt idx="2">
                  <c:v>march</c:v>
                </c:pt>
                <c:pt idx="3">
                  <c:v>april</c:v>
                </c:pt>
                <c:pt idx="4">
                  <c:v>may</c:v>
                </c:pt>
                <c:pt idx="5">
                  <c:v>june</c:v>
                </c:pt>
                <c:pt idx="6">
                  <c:v>july</c:v>
                </c:pt>
                <c:pt idx="7">
                  <c:v>august</c:v>
                </c:pt>
                <c:pt idx="8">
                  <c:v>september</c:v>
                </c:pt>
                <c:pt idx="9">
                  <c:v>october</c:v>
                </c:pt>
                <c:pt idx="10">
                  <c:v>november</c:v>
                </c:pt>
                <c:pt idx="11">
                  <c:v>december</c:v>
                </c:pt>
              </c:strCache>
            </c:strRef>
          </c:cat>
          <c:val>
            <c:numRef>
              <c:f>'Şekil 8.5'!$B$6:$M$6</c:f>
              <c:numCache>
                <c:formatCode>_-* #,##0_-;\-* #,##0_-;_-* "-"??_-;_-@_-</c:formatCode>
                <c:ptCount val="12"/>
                <c:pt idx="0">
                  <c:v>1956.8069971975001</c:v>
                </c:pt>
                <c:pt idx="1">
                  <c:v>1706.2371682372498</c:v>
                </c:pt>
                <c:pt idx="2">
                  <c:v>1792.4788239519301</c:v>
                </c:pt>
                <c:pt idx="3">
                  <c:v>1475.2794850420898</c:v>
                </c:pt>
                <c:pt idx="4">
                  <c:v>1480.7520942695701</c:v>
                </c:pt>
                <c:pt idx="5">
                  <c:v>1647.4858625784605</c:v>
                </c:pt>
                <c:pt idx="6">
                  <c:v>1621.3909225030307</c:v>
                </c:pt>
                <c:pt idx="7">
                  <c:v>2212.0516440352899</c:v>
                </c:pt>
                <c:pt idx="8">
                  <c:v>1854.4563701618204</c:v>
                </c:pt>
                <c:pt idx="9" formatCode="_(* #,##0.00_);_(* \(#,##0.00\);_(* &quot;-&quot;??_);_(@_)">
                  <c:v>1447.5998254818987</c:v>
                </c:pt>
                <c:pt idx="10" formatCode="_(* #,##0.00_);_(* \(#,##0.00\);_(* &quot;-&quot;??_);_(@_)">
                  <c:v>1425.2995144958807</c:v>
                </c:pt>
                <c:pt idx="11" formatCode="_(* #,##0.00_);_(* \(#,##0.00\);_(* &quot;-&quot;??_);_(@_)">
                  <c:v>1717.3326538721399</c:v>
                </c:pt>
              </c:numCache>
            </c:numRef>
          </c:val>
          <c:extLst>
            <c:ext xmlns:c16="http://schemas.microsoft.com/office/drawing/2014/chart" uri="{C3380CC4-5D6E-409C-BE32-E72D297353CC}">
              <c16:uniqueId val="{00000002-9EEA-3143-8437-28F8D90AEFB9}"/>
            </c:ext>
          </c:extLst>
        </c:ser>
        <c:dLbls>
          <c:showLegendKey val="0"/>
          <c:showVal val="0"/>
          <c:showCatName val="0"/>
          <c:showSerName val="0"/>
          <c:showPercent val="0"/>
          <c:showBubbleSize val="0"/>
        </c:dLbls>
        <c:gapWidth val="219"/>
        <c:overlap val="-27"/>
        <c:axId val="1675399360"/>
        <c:axId val="888605088"/>
      </c:barChart>
      <c:catAx>
        <c:axId val="167539936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888605088"/>
        <c:crosses val="autoZero"/>
        <c:auto val="1"/>
        <c:lblAlgn val="ctr"/>
        <c:lblOffset val="100"/>
        <c:noMultiLvlLbl val="0"/>
      </c:catAx>
      <c:valAx>
        <c:axId val="8886050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Million Sm</a:t>
                </a:r>
                <a:r>
                  <a:rPr lang="en-US" baseline="30000"/>
                  <a:t>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_-* #,##0_-;\-* #,##0_-;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675399360"/>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percentStacked"/>
        <c:varyColors val="0"/>
        <c:ser>
          <c:idx val="0"/>
          <c:order val="0"/>
          <c:tx>
            <c:strRef>
              <c:f>'Tablo 9.1 Şekil 9.1'!$C$10</c:f>
              <c:strCache>
                <c:ptCount val="1"/>
                <c:pt idx="0">
                  <c:v>Gas Cost</c:v>
                </c:pt>
              </c:strCache>
            </c:strRef>
          </c:tx>
          <c:spPr>
            <a:solidFill>
              <a:schemeClr val="accent1"/>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2022 First Semester</c:v>
                  </c:pt>
                  <c:pt idx="2">
                    <c:v>2022 Second Semester</c:v>
                  </c:pt>
                </c:lvl>
              </c:multiLvlStrCache>
            </c:multiLvlStrRef>
          </c:cat>
          <c:val>
            <c:numRef>
              <c:f>'Tablo 9.1 Şekil 9.1'!$C$11:$C$14</c:f>
              <c:numCache>
                <c:formatCode>0.00</c:formatCode>
                <c:ptCount val="4"/>
                <c:pt idx="0">
                  <c:v>0.68576803028684685</c:v>
                </c:pt>
                <c:pt idx="1">
                  <c:v>0.82649875137263651</c:v>
                </c:pt>
                <c:pt idx="2">
                  <c:v>0.70142851486206126</c:v>
                </c:pt>
                <c:pt idx="3">
                  <c:v>0.82900399220080934</c:v>
                </c:pt>
              </c:numCache>
            </c:numRef>
          </c:val>
          <c:extLst>
            <c:ext xmlns:c16="http://schemas.microsoft.com/office/drawing/2014/chart" uri="{C3380CC4-5D6E-409C-BE32-E72D297353CC}">
              <c16:uniqueId val="{00000000-1883-2240-BD08-2FDB02DEE826}"/>
            </c:ext>
          </c:extLst>
        </c:ser>
        <c:ser>
          <c:idx val="1"/>
          <c:order val="1"/>
          <c:tx>
            <c:strRef>
              <c:f>'Tablo 9.1 Şekil 9.1'!$D$10</c:f>
              <c:strCache>
                <c:ptCount val="1"/>
                <c:pt idx="0">
                  <c:v>System Usage Cost</c:v>
                </c:pt>
              </c:strCache>
            </c:strRef>
          </c:tx>
          <c:spPr>
            <a:solidFill>
              <a:schemeClr val="accent2"/>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2022 First Semester</c:v>
                  </c:pt>
                  <c:pt idx="2">
                    <c:v>2022 Second Semester</c:v>
                  </c:pt>
                </c:lvl>
              </c:multiLvlStrCache>
            </c:multiLvlStrRef>
          </c:cat>
          <c:val>
            <c:numRef>
              <c:f>'Tablo 9.1 Şekil 9.1'!$D$11:$D$14</c:f>
              <c:numCache>
                <c:formatCode>0.00</c:formatCode>
                <c:ptCount val="4"/>
                <c:pt idx="0">
                  <c:v>0.15486553684385423</c:v>
                </c:pt>
                <c:pt idx="1">
                  <c:v>1.8593290992141687E-2</c:v>
                </c:pt>
                <c:pt idx="2">
                  <c:v>0.14179324519569447</c:v>
                </c:pt>
                <c:pt idx="3">
                  <c:v>1.7094370667686765E-2</c:v>
                </c:pt>
              </c:numCache>
            </c:numRef>
          </c:val>
          <c:extLst>
            <c:ext xmlns:c16="http://schemas.microsoft.com/office/drawing/2014/chart" uri="{C3380CC4-5D6E-409C-BE32-E72D297353CC}">
              <c16:uniqueId val="{00000001-1883-2240-BD08-2FDB02DEE826}"/>
            </c:ext>
          </c:extLst>
        </c:ser>
        <c:ser>
          <c:idx val="2"/>
          <c:order val="2"/>
          <c:tx>
            <c:strRef>
              <c:f>'Tablo 9.1 Şekil 9.1'!$E$10</c:f>
              <c:strCache>
                <c:ptCount val="1"/>
                <c:pt idx="0">
                  <c:v>VAT Amount</c:v>
                </c:pt>
              </c:strCache>
            </c:strRef>
          </c:tx>
          <c:spPr>
            <a:solidFill>
              <a:schemeClr val="accent3"/>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2022 First Semester</c:v>
                  </c:pt>
                  <c:pt idx="2">
                    <c:v>2022 Second Semester</c:v>
                  </c:pt>
                </c:lvl>
              </c:multiLvlStrCache>
            </c:multiLvlStrRef>
          </c:cat>
          <c:val>
            <c:numRef>
              <c:f>'Tablo 9.1 Şekil 9.1'!$E$11:$E$14</c:f>
              <c:numCache>
                <c:formatCode>0.00</c:formatCode>
                <c:ptCount val="4"/>
                <c:pt idx="0">
                  <c:v>0.15254239802518366</c:v>
                </c:pt>
                <c:pt idx="1">
                  <c:v>0.15254234847672193</c:v>
                </c:pt>
                <c:pt idx="2">
                  <c:v>0.15254232917999214</c:v>
                </c:pt>
                <c:pt idx="3">
                  <c:v>0.15254239892423979</c:v>
                </c:pt>
              </c:numCache>
            </c:numRef>
          </c:val>
          <c:extLst>
            <c:ext xmlns:c16="http://schemas.microsoft.com/office/drawing/2014/chart" uri="{C3380CC4-5D6E-409C-BE32-E72D297353CC}">
              <c16:uniqueId val="{00000002-1883-2240-BD08-2FDB02DEE826}"/>
            </c:ext>
          </c:extLst>
        </c:ser>
        <c:ser>
          <c:idx val="3"/>
          <c:order val="3"/>
          <c:tx>
            <c:strRef>
              <c:f>'Tablo 9.1 Şekil 9.1'!$F$10</c:f>
              <c:strCache>
                <c:ptCount val="1"/>
                <c:pt idx="0">
                  <c:v>SCT Amount</c:v>
                </c:pt>
              </c:strCache>
            </c:strRef>
          </c:tx>
          <c:spPr>
            <a:solidFill>
              <a:schemeClr val="accent4"/>
            </a:solidFill>
            <a:ln>
              <a:noFill/>
            </a:ln>
            <a:effectLst/>
          </c:spPr>
          <c:invertIfNegative val="0"/>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Base"/>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'Tablo 9.1 Şekil 9.1'!$A$11:$B$14</c:f>
              <c:multiLvlStrCache>
                <c:ptCount val="4"/>
                <c:lvl>
                  <c:pt idx="0">
                    <c:v>Housing</c:v>
                  </c:pt>
                  <c:pt idx="1">
                    <c:v>Industry</c:v>
                  </c:pt>
                  <c:pt idx="2">
                    <c:v>Housing</c:v>
                  </c:pt>
                  <c:pt idx="3">
                    <c:v>Industry</c:v>
                  </c:pt>
                </c:lvl>
                <c:lvl>
                  <c:pt idx="0">
                    <c:v>2022 First Semester</c:v>
                  </c:pt>
                  <c:pt idx="2">
                    <c:v>2022 Second Semester</c:v>
                  </c:pt>
                </c:lvl>
              </c:multiLvlStrCache>
            </c:multiLvlStrRef>
          </c:cat>
          <c:val>
            <c:numRef>
              <c:f>'Tablo 9.1 Şekil 9.1'!$F$11:$F$14</c:f>
              <c:numCache>
                <c:formatCode>0.00</c:formatCode>
                <c:ptCount val="4"/>
                <c:pt idx="0">
                  <c:v>6.8240348441153086E-3</c:v>
                </c:pt>
                <c:pt idx="1">
                  <c:v>2.3655063103994755E-3</c:v>
                </c:pt>
                <c:pt idx="2">
                  <c:v>4.2359107622521415E-3</c:v>
                </c:pt>
                <c:pt idx="3">
                  <c:v>1.3592382072640881E-3</c:v>
                </c:pt>
              </c:numCache>
            </c:numRef>
          </c:val>
          <c:extLst>
            <c:ext xmlns:c16="http://schemas.microsoft.com/office/drawing/2014/chart" uri="{C3380CC4-5D6E-409C-BE32-E72D297353CC}">
              <c16:uniqueId val="{00000003-1883-2240-BD08-2FDB02DEE826}"/>
            </c:ext>
          </c:extLst>
        </c:ser>
        <c:dLbls>
          <c:showLegendKey val="0"/>
          <c:showVal val="0"/>
          <c:showCatName val="0"/>
          <c:showSerName val="0"/>
          <c:showPercent val="0"/>
          <c:showBubbleSize val="0"/>
        </c:dLbls>
        <c:gapWidth val="150"/>
        <c:overlap val="100"/>
        <c:axId val="1823031551"/>
        <c:axId val="1763060303"/>
      </c:barChart>
      <c:catAx>
        <c:axId val="1823031551"/>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763060303"/>
        <c:crosses val="autoZero"/>
        <c:auto val="1"/>
        <c:lblAlgn val="ctr"/>
        <c:lblOffset val="100"/>
        <c:noMultiLvlLbl val="0"/>
      </c:catAx>
      <c:valAx>
        <c:axId val="1763060303"/>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823031551"/>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3">
  <cs:axisTitle>
    <cs:lnRef idx="0"/>
    <cs:fillRef idx="0"/>
    <cs:effectRef idx="0"/>
    <cs:fontRef idx="minor">
      <a:schemeClr val="tx1">
        <a:lumMod val="50000"/>
        <a:lumOff val="50000"/>
      </a:schemeClr>
    </cs:fontRef>
    <cs:defRPr sz="900" kern="1200"/>
  </cs:axisTitle>
  <cs:categoryAxis>
    <cs:lnRef idx="0"/>
    <cs:fillRef idx="0"/>
    <cs:effectRef idx="0"/>
    <cs:fontRef idx="minor">
      <a:schemeClr val="tx1">
        <a:lumMod val="65000"/>
        <a:lumOff val="35000"/>
      </a:schemeClr>
    </cs:fontRef>
    <cs:spPr>
      <a:ln w="1587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8100" tIns="19050" rIns="38100" bIns="19050" anchor="ctr" anchorCtr="1">
      <a:spAutoFit/>
    </cs:bodyPr>
  </cs:dataLabel>
  <cs:dataLabelCallout>
    <cs:lnRef idx="0">
      <cs:styleClr val="auto"/>
    </cs:lnRef>
    <cs:fillRef idx="0"/>
    <cs:effectRef idx="0">
      <cs:styleClr val="auto"/>
    </cs:effectRef>
    <cs:fontRef idx="minor">
      <cs:styleClr val="auto"/>
    </cs:fontRef>
    <cs:spPr>
      <a:solidFill>
        <a:schemeClr val="lt1">
          <a:alpha val="90000"/>
        </a:schemeClr>
      </a:solidFill>
      <a:ln w="12700" cap="flat" cmpd="sng" algn="ctr">
        <a:solidFill>
          <a:schemeClr val="phClr"/>
        </a:solidFill>
        <a:round/>
      </a:ln>
      <a:effectLst>
        <a:outerShdw blurRad="50800" dist="38100" dir="2700000" algn="tl" rotWithShape="0">
          <a:schemeClr val="phClr">
            <a:lumMod val="75000"/>
            <a:alpha val="40000"/>
          </a:schemeClr>
        </a:outerShdw>
      </a:effectLst>
    </cs:spPr>
    <cs:defRPr sz="1000" b="0" i="0" u="none" strike="noStrike" kern="1200" baseline="0">
      <a:effectLst/>
    </cs:defRPr>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alpha val="70000"/>
        </a:schemeClr>
      </a:solidFill>
    </cs:spPr>
  </cs:dataPoint>
  <cs:dataPoint3D>
    <cs:lnRef idx="0">
      <cs:styleClr val="auto"/>
    </cs:lnRef>
    <cs:fillRef idx="0">
      <cs:styleClr val="auto"/>
    </cs:fillRef>
    <cs:effectRef idx="0">
      <cs:styleClr val="auto"/>
    </cs:effectRef>
    <cs:fontRef idx="minor">
      <a:schemeClr val="tx1"/>
    </cs:fontRef>
    <cs:spPr>
      <a:solidFill>
        <a:schemeClr val="phClr">
          <a:alpha val="90000"/>
        </a:schemeClr>
      </a:solidFill>
      <a:ln w="19050">
        <a:solidFill>
          <a:schemeClr val="phClr">
            <a:lumMod val="75000"/>
          </a:schemeClr>
        </a:solidFill>
      </a:ln>
      <a:effectLst>
        <a:innerShdw blurRad="114300">
          <a:schemeClr val="phClr">
            <a:lumMod val="75000"/>
          </a:schemeClr>
        </a:innerShdw>
      </a:effectLst>
      <a:scene3d>
        <a:camera prst="orthographicFront"/>
        <a:lightRig rig="threePt" dir="t"/>
      </a:scene3d>
      <a:sp3d contourW="19050" prstMaterial="flat">
        <a:contourClr>
          <a:schemeClr val="accent4">
            <a:lumMod val="75000"/>
          </a:schemeClr>
        </a:contourClr>
      </a:sp3d>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65000"/>
            <a:lumOff val="35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solidFill>
          <a:schemeClr val="tx1">
            <a:lumMod val="5000"/>
            <a:lumOff val="95000"/>
          </a:schemeClr>
        </a:solidFill>
        <a:round/>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50000"/>
        <a:lumOff val="50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65000"/>
        <a:lumOff val="35000"/>
      </a:schemeClr>
    </cs:fontRef>
    <cs:defRPr sz="1800" b="1" kern="1200" cap="all" baseline="0"/>
  </cs:title>
  <cs:trendline>
    <cs:lnRef idx="0">
      <cs:styleClr val="auto"/>
    </cs:lnRef>
    <cs:fillRef idx="0"/>
    <cs:effectRef idx="0"/>
    <cs:fontRef idx="minor">
      <a:schemeClr val="dk1"/>
    </cs:fontRef>
    <cs:spPr>
      <a:ln w="15875"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65000"/>
            <a:lumOff val="35000"/>
          </a:schemeClr>
        </a:solidFill>
      </a:ln>
    </cs:spPr>
  </cs:upBar>
  <cs:valueAxis>
    <cs:lnRef idx="0"/>
    <cs:fillRef idx="0"/>
    <cs:effectRef idx="0"/>
    <cs:fontRef idx="minor">
      <a:schemeClr val="tx1">
        <a:lumMod val="65000"/>
        <a:lumOff val="35000"/>
      </a:schemeClr>
    </cs:fontRef>
    <cs:defRPr sz="900" kern="1200" spc="20" baseline="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0.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1.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5.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7.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9.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0.xml><?xml version="1.0" encoding="utf-8"?>
<cs:chartStyle xmlns:cs="http://schemas.microsoft.com/office/drawing/2012/chartStyle" xmlns:a="http://schemas.openxmlformats.org/drawingml/2006/main" id="22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solidFill>
        <a:schemeClr val="phClr"/>
      </a:solidFill>
    </cs:spPr>
  </cs:dataPoint>
  <cs:dataPoint3D>
    <cs:lnRef idx="0"/>
    <cs:fillRef idx="1">
      <cs:styleClr val="auto"/>
    </cs:fillRef>
    <cs:effectRef idx="0"/>
    <cs:fontRef idx="minor">
      <a:schemeClr val="tx1"/>
    </cs:fontRef>
    <cs:spPr>
      <a:solidFill>
        <a:schemeClr val="phClr"/>
      </a:solidFill>
    </cs:spPr>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solidFill>
        <a:schemeClr val="phClr"/>
      </a:solidFill>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2.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2F6BEF2E31ED14D8C0F25606BFA52B4" ma:contentTypeVersion="0" ma:contentTypeDescription="Create a new document." ma:contentTypeScope="" ma:versionID="e63fb829ade1028488456dd857761a6e">
  <xsd:schema xmlns:xsd="http://www.w3.org/2001/XMLSchema" xmlns:xs="http://www.w3.org/2001/XMLSchema" xmlns:p="http://schemas.microsoft.com/office/2006/metadata/properties" targetNamespace="http://schemas.microsoft.com/office/2006/metadata/properties" ma:root="true" ma:fieldsID="a095dbd4d32a1c30c08cf0915c506703">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EDBC70-1C5F-4C3B-AAFB-A96DCE62087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B5AEFED-23DB-4331-8866-54A8B2E22D3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01FAE09F-B790-4012-B966-19E4A054BD0A}">
  <ds:schemaRefs>
    <ds:schemaRef ds:uri="http://schemas.microsoft.com/sharepoint/v3/contenttype/forms"/>
  </ds:schemaRefs>
</ds:datastoreItem>
</file>

<file path=customXml/itemProps4.xml><?xml version="1.0" encoding="utf-8"?>
<ds:datastoreItem xmlns:ds="http://schemas.openxmlformats.org/officeDocument/2006/customXml" ds:itemID="{15AA4D5A-B00E-4DD6-9B3D-7A62C28E84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179</Pages>
  <Words>39725</Words>
  <Characters>226438</Characters>
  <Application>Microsoft Office Word</Application>
  <DocSecurity>0</DocSecurity>
  <Lines>1886</Lines>
  <Paragraphs>531</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EPDK</Company>
  <LinksUpToDate>false</LinksUpToDate>
  <CharactersWithSpaces>265632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Ayşen Büşra UZUN;FİKRET AKGÜN</dc:creator>
  <cp:keywords/>
  <cp:lastModifiedBy>Kübra YILMAZ</cp:lastModifiedBy>
  <cp:revision>2</cp:revision>
  <cp:lastPrinted>2022-04-18T10:30:00Z</cp:lastPrinted>
  <dcterms:created xsi:type="dcterms:W3CDTF">2023-08-01T14:01:00Z</dcterms:created>
  <dcterms:modified xsi:type="dcterms:W3CDTF">2023-08-01T14:01:00Z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0x01010062F6BEF2E31ED14D8C0F25606BFA52B4</vt:lpwstr>
  </property>
</Properties>
</file>